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word/theme/themeOverride11.xml" ContentType="application/vnd.openxmlformats-officedocument.themeOverride+xml"/>
  <Override PartName="/word/charts/chart20.xml" ContentType="application/vnd.openxmlformats-officedocument.drawingml.chart+xml"/>
  <Override PartName="/word/theme/themeOverride12.xml" ContentType="application/vnd.openxmlformats-officedocument.themeOverride+xml"/>
  <Override PartName="/word/charts/chart21.xml" ContentType="application/vnd.openxmlformats-officedocument.drawingml.chart+xml"/>
  <Override PartName="/word/theme/themeOverride13.xml" ContentType="application/vnd.openxmlformats-officedocument.themeOverride+xml"/>
  <Override PartName="/word/charts/chart22.xml" ContentType="application/vnd.openxmlformats-officedocument.drawingml.chart+xml"/>
  <Override PartName="/word/theme/themeOverride14.xml" ContentType="application/vnd.openxmlformats-officedocument.themeOverride+xml"/>
  <Override PartName="/word/charts/chart23.xml" ContentType="application/vnd.openxmlformats-officedocument.drawingml.chart+xml"/>
  <Override PartName="/word/theme/themeOverride15.xml" ContentType="application/vnd.openxmlformats-officedocument.themeOverride+xml"/>
  <Override PartName="/word/charts/chart24.xml" ContentType="application/vnd.openxmlformats-officedocument.drawingml.chart+xml"/>
  <Override PartName="/word/theme/themeOverride16.xml" ContentType="application/vnd.openxmlformats-officedocument.themeOverride+xml"/>
  <Override PartName="/word/charts/chart25.xml" ContentType="application/vnd.openxmlformats-officedocument.drawingml.chart+xml"/>
  <Override PartName="/word/theme/themeOverride17.xml" ContentType="application/vnd.openxmlformats-officedocument.themeOverride+xml"/>
  <Override PartName="/word/charts/chart26.xml" ContentType="application/vnd.openxmlformats-officedocument.drawingml.chart+xml"/>
  <Override PartName="/word/theme/themeOverride18.xml" ContentType="application/vnd.openxmlformats-officedocument.themeOverride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theme/themeOverride19.xml" ContentType="application/vnd.openxmlformats-officedocument.themeOverride+xml"/>
  <Override PartName="/word/charts/chart30.xml" ContentType="application/vnd.openxmlformats-officedocument.drawingml.chart+xml"/>
  <Override PartName="/word/theme/themeOverride20.xml" ContentType="application/vnd.openxmlformats-officedocument.themeOverride+xml"/>
  <Override PartName="/word/charts/chart31.xml" ContentType="application/vnd.openxmlformats-officedocument.drawingml.chart+xml"/>
  <Override PartName="/word/theme/themeOverride21.xml" ContentType="application/vnd.openxmlformats-officedocument.themeOverride+xml"/>
  <Override PartName="/word/charts/chart32.xml" ContentType="application/vnd.openxmlformats-officedocument.drawingml.chart+xml"/>
  <Override PartName="/word/theme/themeOverride22.xml" ContentType="application/vnd.openxmlformats-officedocument.themeOverride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theme/themeOverride23.xml" ContentType="application/vnd.openxmlformats-officedocument.themeOverride+xml"/>
  <Override PartName="/word/charts/chart35.xml" ContentType="application/vnd.openxmlformats-officedocument.drawingml.chart+xml"/>
  <Override PartName="/word/theme/themeOverride24.xml" ContentType="application/vnd.openxmlformats-officedocument.themeOverride+xml"/>
  <Override PartName="/word/charts/chart36.xml" ContentType="application/vnd.openxmlformats-officedocument.drawingml.chart+xml"/>
  <Override PartName="/word/theme/themeOverride25.xml" ContentType="application/vnd.openxmlformats-officedocument.themeOverride+xml"/>
  <Override PartName="/word/charts/chart37.xml" ContentType="application/vnd.openxmlformats-officedocument.drawingml.chart+xml"/>
  <Override PartName="/word/theme/themeOverride26.xml" ContentType="application/vnd.openxmlformats-officedocument.themeOverride+xml"/>
  <Override PartName="/word/charts/chart38.xml" ContentType="application/vnd.openxmlformats-officedocument.drawingml.chart+xml"/>
  <Override PartName="/word/theme/themeOverride27.xml" ContentType="application/vnd.openxmlformats-officedocument.themeOverride+xml"/>
  <Override PartName="/word/charts/chart39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E2ACE" w:rsidRPr="00283143" w14:paraId="7665BA2A" w14:textId="77777777" w:rsidTr="00986D72">
        <w:trPr>
          <w:trHeight w:val="2273"/>
        </w:trPr>
        <w:tc>
          <w:tcPr>
            <w:tcW w:w="7393" w:type="dxa"/>
            <w:shd w:val="clear" w:color="auto" w:fill="auto"/>
          </w:tcPr>
          <w:p w14:paraId="7665BA1E" w14:textId="77777777" w:rsidR="009E2ACE" w:rsidRPr="0016569C" w:rsidRDefault="005321CC" w:rsidP="00330489">
            <w:pPr>
              <w:spacing w:line="360" w:lineRule="auto"/>
              <w:ind w:firstLine="567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У</w:t>
            </w:r>
            <w:r w:rsidR="009E2ACE"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ТВЕРЖДЕН:</w:t>
            </w:r>
          </w:p>
          <w:p w14:paraId="7665BA1F" w14:textId="77777777" w:rsidR="009E2ACE" w:rsidRPr="0016569C" w:rsidRDefault="009E2ACE" w:rsidP="00330489">
            <w:pPr>
              <w:spacing w:line="360" w:lineRule="auto"/>
              <w:ind w:firstLine="567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Общим собранием акционеров</w:t>
            </w:r>
            <w:r w:rsidR="00283143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 xml:space="preserve"> АО «ЕЭнС»</w:t>
            </w:r>
          </w:p>
          <w:p w14:paraId="7665BA20" w14:textId="77777777" w:rsidR="009E2ACE" w:rsidRPr="0016569C" w:rsidRDefault="009E2ACE" w:rsidP="00330489">
            <w:pPr>
              <w:spacing w:line="360" w:lineRule="auto"/>
              <w:ind w:firstLine="567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«___»_______________2020 г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  <w:p w14:paraId="7665BA21" w14:textId="77777777" w:rsidR="009E2ACE" w:rsidRPr="0016569C" w:rsidRDefault="009E2ACE" w:rsidP="00330489">
            <w:pPr>
              <w:spacing w:line="360" w:lineRule="auto"/>
              <w:ind w:firstLine="567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Протокол №___ от «___» ________2020 г.</w:t>
            </w:r>
          </w:p>
          <w:p w14:paraId="7665BA22" w14:textId="77777777" w:rsidR="009E2ACE" w:rsidRPr="0016569C" w:rsidRDefault="009E2ACE" w:rsidP="00330489">
            <w:pPr>
              <w:tabs>
                <w:tab w:val="left" w:pos="13608"/>
              </w:tabs>
              <w:spacing w:line="360" w:lineRule="auto"/>
              <w:ind w:firstLine="567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Директор_________________ /И. Ю. Мишина/</w:t>
            </w:r>
          </w:p>
          <w:p w14:paraId="7665BA23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7393" w:type="dxa"/>
            <w:shd w:val="clear" w:color="auto" w:fill="auto"/>
          </w:tcPr>
          <w:p w14:paraId="7665BA24" w14:textId="77777777" w:rsidR="009E2ACE" w:rsidRPr="0016569C" w:rsidRDefault="009E2ACE" w:rsidP="00330489">
            <w:pPr>
              <w:spacing w:line="360" w:lineRule="auto"/>
              <w:ind w:firstLine="709"/>
              <w:jc w:val="right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ПРЕДВАРИТЕЛЬНО УТВЕРЖДЕН:</w:t>
            </w:r>
          </w:p>
          <w:p w14:paraId="7665BA25" w14:textId="77777777" w:rsidR="009E2ACE" w:rsidRPr="0016569C" w:rsidRDefault="009E2ACE" w:rsidP="00330489">
            <w:pPr>
              <w:spacing w:line="360" w:lineRule="auto"/>
              <w:jc w:val="right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Советом директоров</w:t>
            </w:r>
            <w:r w:rsidR="00283143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 xml:space="preserve"> АО «ЕЭнС»</w:t>
            </w:r>
          </w:p>
          <w:p w14:paraId="7665BA26" w14:textId="77777777" w:rsidR="009E2ACE" w:rsidRPr="0016569C" w:rsidRDefault="009E2ACE" w:rsidP="00330489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«___» _______________2020 г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  <w:p w14:paraId="7665BA27" w14:textId="77777777" w:rsidR="009E2ACE" w:rsidRPr="0016569C" w:rsidRDefault="009E2ACE" w:rsidP="00330489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Протокол №___ от «___» _______2020 г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  <w:p w14:paraId="7665BA28" w14:textId="77777777" w:rsidR="009E2ACE" w:rsidRPr="0016569C" w:rsidRDefault="009E2ACE" w:rsidP="00330489">
            <w:pPr>
              <w:tabs>
                <w:tab w:val="left" w:pos="7037"/>
              </w:tabs>
              <w:spacing w:line="360" w:lineRule="auto"/>
              <w:ind w:firstLine="709"/>
              <w:jc w:val="right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</w:p>
          <w:p w14:paraId="7665BA29" w14:textId="77777777" w:rsidR="009E2ACE" w:rsidRPr="0016569C" w:rsidRDefault="009E2ACE" w:rsidP="00330489">
            <w:pPr>
              <w:spacing w:line="360" w:lineRule="auto"/>
              <w:jc w:val="right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</w:p>
        </w:tc>
      </w:tr>
    </w:tbl>
    <w:p w14:paraId="7665BA2B" w14:textId="77777777" w:rsidR="009E2ACE" w:rsidRPr="00283143" w:rsidRDefault="009E2ACE" w:rsidP="00330489">
      <w:pPr>
        <w:spacing w:line="360" w:lineRule="auto"/>
        <w:ind w:firstLine="709"/>
        <w:jc w:val="right"/>
        <w:rPr>
          <w:rFonts w:ascii="Tahoma" w:hAnsi="Tahoma" w:cs="Tahoma"/>
          <w:bCs/>
          <w:sz w:val="22"/>
          <w:szCs w:val="22"/>
          <w:lang w:val="ru-RU"/>
        </w:rPr>
      </w:pPr>
    </w:p>
    <w:p w14:paraId="7665BA2C" w14:textId="77777777" w:rsidR="009E2ACE" w:rsidRPr="00604491" w:rsidRDefault="009E2ACE" w:rsidP="00330489">
      <w:pPr>
        <w:spacing w:line="360" w:lineRule="auto"/>
        <w:ind w:firstLine="709"/>
        <w:jc w:val="center"/>
        <w:rPr>
          <w:rFonts w:ascii="Tahoma" w:hAnsi="Tahoma" w:cs="Tahoma"/>
          <w:bCs/>
          <w:sz w:val="22"/>
          <w:szCs w:val="22"/>
        </w:rPr>
      </w:pPr>
      <w:r w:rsidRPr="00604491">
        <w:rPr>
          <w:rFonts w:ascii="Tahoma" w:hAnsi="Tahoma" w:cs="Tahoma"/>
          <w:bCs/>
          <w:noProof/>
          <w:sz w:val="22"/>
          <w:szCs w:val="22"/>
        </w:rPr>
        <w:softHyphen/>
      </w:r>
      <w:r w:rsidRPr="00604491">
        <w:rPr>
          <w:rFonts w:ascii="Tahoma" w:hAnsi="Tahoma" w:cs="Tahoma"/>
          <w:bCs/>
          <w:noProof/>
          <w:sz w:val="22"/>
          <w:szCs w:val="22"/>
        </w:rPr>
        <w:softHyphen/>
      </w:r>
      <w:r>
        <w:rPr>
          <w:rFonts w:ascii="Tahoma" w:hAnsi="Tahoma" w:cs="Tahoma"/>
          <w:noProof/>
          <w:sz w:val="22"/>
          <w:szCs w:val="22"/>
          <w:lang w:val="ru-RU" w:eastAsia="ru-RU" w:bidi="ar-SA"/>
        </w:rPr>
        <w:drawing>
          <wp:inline distT="0" distB="0" distL="0" distR="0" wp14:anchorId="7665C92E" wp14:editId="7665C92F">
            <wp:extent cx="2209800" cy="923925"/>
            <wp:effectExtent l="0" t="0" r="0" b="9525"/>
            <wp:docPr id="33" name="Рисунок 33" descr="C:\Users\Bespalovaov\Documents\ЛОГОТИП_ВИЗИТКИ\logo EENS_72к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Bespalovaov\Documents\ЛОГОТИП_ВИЗИТКИ\logo EENS_72кб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5BA2D" w14:textId="77777777" w:rsidR="009E2ACE" w:rsidRPr="00604491" w:rsidRDefault="009E2ACE" w:rsidP="00330489">
      <w:pPr>
        <w:spacing w:line="360" w:lineRule="auto"/>
        <w:ind w:firstLine="709"/>
        <w:jc w:val="right"/>
        <w:rPr>
          <w:rFonts w:ascii="Tahoma" w:hAnsi="Tahoma" w:cs="Tahoma"/>
          <w:bCs/>
          <w:sz w:val="22"/>
          <w:szCs w:val="22"/>
        </w:rPr>
      </w:pPr>
    </w:p>
    <w:p w14:paraId="7665BA2E" w14:textId="77777777" w:rsidR="009E2ACE" w:rsidRPr="00604491" w:rsidRDefault="009E2ACE" w:rsidP="00330489">
      <w:pPr>
        <w:spacing w:line="360" w:lineRule="auto"/>
        <w:ind w:firstLine="709"/>
        <w:jc w:val="right"/>
        <w:rPr>
          <w:rFonts w:ascii="Tahoma" w:hAnsi="Tahoma" w:cs="Tahoma"/>
          <w:bCs/>
          <w:sz w:val="22"/>
          <w:szCs w:val="22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665C930" wp14:editId="7665C931">
                <wp:simplePos x="0" y="0"/>
                <wp:positionH relativeFrom="column">
                  <wp:posOffset>199390</wp:posOffset>
                </wp:positionH>
                <wp:positionV relativeFrom="paragraph">
                  <wp:posOffset>25400</wp:posOffset>
                </wp:positionV>
                <wp:extent cx="9363710" cy="2409825"/>
                <wp:effectExtent l="0" t="0" r="0" b="9525"/>
                <wp:wrapTight wrapText="bothSides">
                  <wp:wrapPolygon edited="0">
                    <wp:start x="88" y="0"/>
                    <wp:lineTo x="88" y="21515"/>
                    <wp:lineTo x="21445" y="21515"/>
                    <wp:lineTo x="21445" y="0"/>
                    <wp:lineTo x="88" y="0"/>
                  </wp:wrapPolygon>
                </wp:wrapTight>
                <wp:docPr id="245" name="Поле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63710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5C9FA" w14:textId="77777777" w:rsidR="009F7B53" w:rsidRDefault="009F7B53" w:rsidP="009E2AC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:lang w:val="ru-RU"/>
                              </w:rPr>
                              <w:t>ГОДОВОЙ ОТЧЕТ</w:t>
                            </w:r>
                          </w:p>
                          <w:p w14:paraId="7665C9FB" w14:textId="77777777" w:rsidR="009F7B53" w:rsidRDefault="009F7B53" w:rsidP="009E2AC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:lang w:val="ru-RU"/>
                              </w:rPr>
                              <w:t>АКЦИОНЕРНОГО ОБЩЕСТВА</w:t>
                            </w:r>
                          </w:p>
                          <w:p w14:paraId="7665C9FC" w14:textId="77777777" w:rsidR="009F7B53" w:rsidRPr="0016569C" w:rsidRDefault="009F7B53" w:rsidP="009E2AC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68"/>
                                <w:szCs w:val="68"/>
                                <w:lang w:val="ru-RU"/>
                              </w:rPr>
                              <w:t>«ЕКАТЕРИНБУРГЭНЕРГОСБЫТ»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5" o:spid="_x0000_s1026" type="#_x0000_t202" style="position:absolute;left:0;text-align:left;margin-left:15.7pt;margin-top:2pt;width:737.3pt;height:18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" filled="f" stroked="f">
                <v:path arrowok="t"/>
                <v:textbox>
                  <w:txbxContent>
                    <w:p w14:paraId="7665C9FA" w14:textId="77777777" w:rsidR="009F7B53" w:rsidRDefault="009F7B53" w:rsidP="009E2AC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:lang w:val="ru-RU"/>
                        </w:rPr>
                        <w:t>ГОДОВОЙ ОТЧЕТ</w:t>
                      </w:r>
                    </w:p>
                    <w:p w14:paraId="7665C9FB" w14:textId="77777777" w:rsidR="009F7B53" w:rsidRDefault="009F7B53" w:rsidP="009E2AC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:lang w:val="ru-RU"/>
                        </w:rPr>
                        <w:t>АКЦИОНЕРНОГО ОБЩЕСТВА</w:t>
                      </w:r>
                    </w:p>
                    <w:p w14:paraId="7665C9FC" w14:textId="77777777" w:rsidR="009F7B53" w:rsidRPr="0016569C" w:rsidRDefault="009F7B53" w:rsidP="009E2AC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600"/>
                          <w:sz w:val="68"/>
                          <w:szCs w:val="68"/>
                          <w:lang w:val="ru-RU"/>
                        </w:rPr>
                        <w:t>«ЕКАТЕРИНБУРГЭНЕРГОСБЫТ»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665BA2F" w14:textId="77777777" w:rsidR="009E2ACE" w:rsidRPr="00604491" w:rsidRDefault="009E2ACE" w:rsidP="00330489">
      <w:pPr>
        <w:spacing w:line="360" w:lineRule="auto"/>
        <w:ind w:firstLine="709"/>
        <w:jc w:val="right"/>
        <w:rPr>
          <w:rFonts w:ascii="Tahoma" w:hAnsi="Tahoma" w:cs="Tahoma"/>
          <w:bCs/>
          <w:szCs w:val="22"/>
        </w:rPr>
      </w:pPr>
    </w:p>
    <w:p w14:paraId="7665BA30" w14:textId="77777777" w:rsidR="009E2ACE" w:rsidRPr="00604491" w:rsidRDefault="009E2ACE" w:rsidP="00330489">
      <w:pPr>
        <w:spacing w:line="360" w:lineRule="auto"/>
        <w:ind w:firstLine="709"/>
        <w:jc w:val="right"/>
        <w:rPr>
          <w:rFonts w:ascii="Tahoma" w:hAnsi="Tahoma" w:cs="Tahoma"/>
          <w:bCs/>
          <w:szCs w:val="22"/>
        </w:rPr>
      </w:pPr>
    </w:p>
    <w:p w14:paraId="7665BA31" w14:textId="77777777" w:rsidR="009E2ACE" w:rsidRPr="00604491" w:rsidRDefault="009E2ACE" w:rsidP="00330489">
      <w:pPr>
        <w:spacing w:line="360" w:lineRule="auto"/>
        <w:ind w:firstLine="709"/>
        <w:jc w:val="right"/>
        <w:rPr>
          <w:rFonts w:ascii="Tahoma" w:hAnsi="Tahoma" w:cs="Tahoma"/>
          <w:bCs/>
          <w:szCs w:val="22"/>
        </w:rPr>
      </w:pPr>
    </w:p>
    <w:p w14:paraId="7665BA32" w14:textId="77777777" w:rsidR="009E2ACE" w:rsidRPr="00604491" w:rsidRDefault="009E2ACE" w:rsidP="00330489">
      <w:pPr>
        <w:spacing w:line="360" w:lineRule="auto"/>
        <w:ind w:firstLine="709"/>
        <w:jc w:val="right"/>
        <w:rPr>
          <w:rFonts w:ascii="Tahoma" w:hAnsi="Tahoma" w:cs="Tahoma"/>
          <w:bCs/>
          <w:szCs w:val="22"/>
        </w:rPr>
      </w:pPr>
    </w:p>
    <w:p w14:paraId="7665BA33" w14:textId="77777777" w:rsidR="009E2ACE" w:rsidRPr="00604491" w:rsidRDefault="009E2ACE" w:rsidP="00330489">
      <w:pPr>
        <w:spacing w:line="360" w:lineRule="auto"/>
        <w:ind w:firstLine="709"/>
        <w:jc w:val="right"/>
        <w:rPr>
          <w:rFonts w:ascii="Tahoma" w:hAnsi="Tahoma" w:cs="Tahoma"/>
          <w:bCs/>
          <w:sz w:val="22"/>
          <w:szCs w:val="22"/>
        </w:rPr>
      </w:pPr>
    </w:p>
    <w:p w14:paraId="7665BA34" w14:textId="77777777" w:rsidR="009E2ACE" w:rsidRPr="00604491" w:rsidRDefault="009E2ACE" w:rsidP="00330489">
      <w:pPr>
        <w:spacing w:line="360" w:lineRule="auto"/>
        <w:rPr>
          <w:rFonts w:ascii="Tahoma" w:hAnsi="Tahoma" w:cs="Tahoma"/>
          <w:sz w:val="22"/>
        </w:rPr>
      </w:pPr>
    </w:p>
    <w:p w14:paraId="7665BA35" w14:textId="77777777" w:rsidR="009E2ACE" w:rsidRPr="00604491" w:rsidRDefault="009E2ACE" w:rsidP="00330489">
      <w:pPr>
        <w:spacing w:line="360" w:lineRule="auto"/>
        <w:rPr>
          <w:rFonts w:ascii="Tahoma" w:hAnsi="Tahoma" w:cs="Tahoma"/>
          <w:b/>
        </w:rPr>
      </w:pPr>
    </w:p>
    <w:p w14:paraId="7665BA36" w14:textId="77777777" w:rsidR="009537DA" w:rsidRDefault="009537DA" w:rsidP="00330489">
      <w:pPr>
        <w:spacing w:line="360" w:lineRule="auto"/>
        <w:rPr>
          <w:rFonts w:ascii="Tahoma" w:hAnsi="Tahoma" w:cs="Tahoma"/>
          <w:b/>
          <w:color w:val="006600"/>
        </w:rPr>
      </w:pPr>
      <w:r>
        <w:rPr>
          <w:rFonts w:ascii="Tahoma" w:hAnsi="Tahoma" w:cs="Tahoma"/>
          <w:b/>
          <w:color w:val="006600"/>
        </w:rPr>
        <w:br w:type="page"/>
      </w:r>
    </w:p>
    <w:p w14:paraId="7665BA37" w14:textId="77777777" w:rsidR="009E2ACE" w:rsidRPr="00F035A1" w:rsidRDefault="009E2ACE" w:rsidP="00330489">
      <w:pPr>
        <w:spacing w:line="360" w:lineRule="auto"/>
        <w:rPr>
          <w:rFonts w:ascii="Tahoma" w:hAnsi="Tahoma" w:cs="Tahoma"/>
          <w:b/>
          <w:color w:val="006600"/>
        </w:rPr>
      </w:pPr>
      <w:r w:rsidRPr="00F035A1">
        <w:rPr>
          <w:rFonts w:ascii="Tahoma" w:hAnsi="Tahoma" w:cs="Tahoma"/>
          <w:b/>
          <w:color w:val="006600"/>
        </w:rPr>
        <w:lastRenderedPageBreak/>
        <w:t>СОДЕРЖАНИЕ</w:t>
      </w:r>
    </w:p>
    <w:p w14:paraId="307755FA" w14:textId="77777777" w:rsidR="00BB1FE7" w:rsidRDefault="009E2ACE">
      <w:pPr>
        <w:pStyle w:val="1a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r w:rsidRPr="008D16E6">
        <w:rPr>
          <w:rFonts w:ascii="Tahoma" w:hAnsi="Tahoma" w:cs="Tahoma"/>
          <w:b/>
          <w:color w:val="FF0000"/>
          <w:szCs w:val="20"/>
        </w:rPr>
        <w:fldChar w:fldCharType="begin"/>
      </w:r>
      <w:r w:rsidRPr="008D16E6">
        <w:rPr>
          <w:rFonts w:ascii="Tahoma" w:hAnsi="Tahoma" w:cs="Tahoma"/>
          <w:b/>
          <w:color w:val="FF0000"/>
          <w:szCs w:val="20"/>
        </w:rPr>
        <w:instrText xml:space="preserve"> TOC \o "1-2" \f \h \z \u </w:instrText>
      </w:r>
      <w:r w:rsidRPr="008D16E6">
        <w:rPr>
          <w:rFonts w:ascii="Tahoma" w:hAnsi="Tahoma" w:cs="Tahoma"/>
          <w:b/>
          <w:color w:val="FF0000"/>
          <w:szCs w:val="20"/>
        </w:rPr>
        <w:fldChar w:fldCharType="separate"/>
      </w:r>
      <w:hyperlink w:anchor="_Toc39748307" w:history="1">
        <w:r w:rsidR="00BB1FE7" w:rsidRPr="00F30295">
          <w:rPr>
            <w:rStyle w:val="affd"/>
            <w:rFonts w:ascii="Tahoma" w:hAnsi="Tahoma" w:cs="Tahoma"/>
            <w:b/>
            <w:bCs/>
            <w:caps/>
            <w:noProof/>
            <w:lang w:val="ru-RU" w:eastAsia="ru-RU"/>
          </w:rPr>
          <w:t>Раздел 1. Обращение к акционерам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_Toc39748307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5</w:t>
        </w:r>
        <w:r w:rsidR="00BB1FE7">
          <w:rPr>
            <w:noProof/>
            <w:webHidden/>
          </w:rPr>
          <w:fldChar w:fldCharType="end"/>
        </w:r>
      </w:hyperlink>
    </w:p>
    <w:p w14:paraId="6D2A1BB4" w14:textId="77777777" w:rsidR="00BB1FE7" w:rsidRDefault="0078661B">
      <w:pPr>
        <w:pStyle w:val="1a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08" w:history="1">
        <w:r w:rsidR="00BB1FE7" w:rsidRPr="00F30295">
          <w:rPr>
            <w:rStyle w:val="affd"/>
            <w:rFonts w:ascii="Tahoma" w:hAnsi="Tahoma" w:cs="Tahoma"/>
            <w:b/>
            <w:bCs/>
            <w:caps/>
            <w:noProof/>
            <w:lang w:val="ru-RU" w:eastAsia="ru-RU"/>
          </w:rPr>
          <w:t>раздел 2. Информация об обществе, положениЕ в отрАсли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_Toc39748308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9</w:t>
        </w:r>
        <w:r w:rsidR="00BB1FE7">
          <w:rPr>
            <w:noProof/>
            <w:webHidden/>
          </w:rPr>
          <w:fldChar w:fldCharType="end"/>
        </w:r>
      </w:hyperlink>
    </w:p>
    <w:p w14:paraId="0375B7F6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09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2.1. СВЕДЕНИЯ ОБ ОБЩЕСТВЕ. ГЕОГРАФИЯ ПРИСУТСТВИЯ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_Toc39748309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9</w:t>
        </w:r>
        <w:r w:rsidR="00BB1FE7">
          <w:rPr>
            <w:noProof/>
            <w:webHidden/>
          </w:rPr>
          <w:fldChar w:fldCharType="end"/>
        </w:r>
      </w:hyperlink>
    </w:p>
    <w:p w14:paraId="561F1DAD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10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2.2. КОНКУРЕНТНАЯ СРЕДА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_Toc39748310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12</w:t>
        </w:r>
        <w:r w:rsidR="00BB1FE7">
          <w:rPr>
            <w:noProof/>
            <w:webHidden/>
          </w:rPr>
          <w:fldChar w:fldCharType="end"/>
        </w:r>
      </w:hyperlink>
    </w:p>
    <w:p w14:paraId="02C2505D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11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2.3. УПРАВЛЕНИЕ РИСКАМИ ОБЩЕСТВА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_Toc39748311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14</w:t>
        </w:r>
        <w:r w:rsidR="00BB1FE7">
          <w:rPr>
            <w:noProof/>
            <w:webHidden/>
          </w:rPr>
          <w:fldChar w:fldCharType="end"/>
        </w:r>
      </w:hyperlink>
    </w:p>
    <w:p w14:paraId="7391C371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12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2.3.1. СИСТЕМА ВНУТРЕННЕГО КОНТРОЛЯ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_Toc39748312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32</w:t>
        </w:r>
        <w:r w:rsidR="00BB1FE7">
          <w:rPr>
            <w:noProof/>
            <w:webHidden/>
          </w:rPr>
          <w:fldChar w:fldCharType="end"/>
        </w:r>
      </w:hyperlink>
    </w:p>
    <w:p w14:paraId="3A03C715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13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2.4. ОСНОВНЫЕ СОБЫТИЯ ОБЩЕСТВА В 2019 ГОДУ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_Toc39748313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40</w:t>
        </w:r>
        <w:r w:rsidR="00BB1FE7">
          <w:rPr>
            <w:noProof/>
            <w:webHidden/>
          </w:rPr>
          <w:fldChar w:fldCharType="end"/>
        </w:r>
      </w:hyperlink>
    </w:p>
    <w:p w14:paraId="3DF932CB" w14:textId="77777777" w:rsidR="00BB1FE7" w:rsidRDefault="0078661B">
      <w:pPr>
        <w:pStyle w:val="1a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14" w:history="1">
        <w:r w:rsidR="00BB1FE7" w:rsidRPr="00F30295">
          <w:rPr>
            <w:rStyle w:val="affd"/>
            <w:rFonts w:ascii="Tahoma" w:hAnsi="Tahoma" w:cs="Tahoma"/>
            <w:b/>
            <w:bCs/>
            <w:caps/>
            <w:noProof/>
            <w:lang w:val="ru-RU" w:eastAsia="ru-RU"/>
          </w:rPr>
          <w:t>РАЗДЕЛ 3. ПРИОРИТЕТНЫЕ НАПРАВЛЕНИЯ ДЕЯТЕЛЬНОСТИ ОБЩЕСТВА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_Toc39748314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43</w:t>
        </w:r>
        <w:r w:rsidR="00BB1FE7">
          <w:rPr>
            <w:noProof/>
            <w:webHidden/>
          </w:rPr>
          <w:fldChar w:fldCharType="end"/>
        </w:r>
      </w:hyperlink>
    </w:p>
    <w:p w14:paraId="1C1E5823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15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3.1. МИССИЯ. ЦЕЛИ ОБЩЕСТВА В 2019 ГОДУ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_Toc39748315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43</w:t>
        </w:r>
        <w:r w:rsidR="00BB1FE7">
          <w:rPr>
            <w:noProof/>
            <w:webHidden/>
          </w:rPr>
          <w:fldChar w:fldCharType="end"/>
        </w:r>
      </w:hyperlink>
    </w:p>
    <w:p w14:paraId="5327E7A4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16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3.2. ОТЧЕТ ОБ ИСПОЛНЕНИИ ПРИОРИТЕТНЫХ НАПРАВЛЕНИЙ ДЕЯТЕЛЬНОСТИ ОБЩЕСТВА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_Toc39748316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44</w:t>
        </w:r>
        <w:r w:rsidR="00BB1FE7">
          <w:rPr>
            <w:noProof/>
            <w:webHidden/>
          </w:rPr>
          <w:fldChar w:fldCharType="end"/>
        </w:r>
      </w:hyperlink>
    </w:p>
    <w:p w14:paraId="3CEE6FDF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17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3.3. ПЕРСПЕКТИВЫ РАЗВИТИЯ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_Toc39748317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46</w:t>
        </w:r>
        <w:r w:rsidR="00BB1FE7">
          <w:rPr>
            <w:noProof/>
            <w:webHidden/>
          </w:rPr>
          <w:fldChar w:fldCharType="end"/>
        </w:r>
      </w:hyperlink>
    </w:p>
    <w:p w14:paraId="22468A11" w14:textId="77777777" w:rsidR="00BB1FE7" w:rsidRDefault="0078661B">
      <w:pPr>
        <w:pStyle w:val="1a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18" w:history="1">
        <w:r w:rsidR="00BB1FE7" w:rsidRPr="00F30295">
          <w:rPr>
            <w:rStyle w:val="affd"/>
            <w:rFonts w:ascii="Tahoma" w:hAnsi="Tahoma" w:cs="Tahoma"/>
            <w:b/>
            <w:bCs/>
            <w:noProof/>
            <w:lang w:val="ru-RU" w:eastAsia="ru-RU"/>
          </w:rPr>
          <w:t>РАЗДЕЛ 4. ОСНОВНЫЕ ПРОИЗВОДСТВЕННЫЕ ПОКАЗАТЕЛИ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_Toc39748318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48</w:t>
        </w:r>
        <w:r w:rsidR="00BB1FE7">
          <w:rPr>
            <w:noProof/>
            <w:webHidden/>
          </w:rPr>
          <w:fldChar w:fldCharType="end"/>
        </w:r>
      </w:hyperlink>
    </w:p>
    <w:p w14:paraId="072B6FAB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19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4.1. ПОКУПКА ЭЛЕКТРОЭНЕРГИИ И МОЩНОСТИ НА ОРЭМ И РРЭ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_Toc39748319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48</w:t>
        </w:r>
        <w:r w:rsidR="00BB1FE7">
          <w:rPr>
            <w:noProof/>
            <w:webHidden/>
          </w:rPr>
          <w:fldChar w:fldCharType="end"/>
        </w:r>
      </w:hyperlink>
    </w:p>
    <w:p w14:paraId="28679D28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20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4.1.1. ПОКУПКА ЭЛЕКТРОЭНЕРГИИ НА ОПТОВОМ РЫНКЕ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_Toc39748320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50</w:t>
        </w:r>
        <w:r w:rsidR="00BB1FE7">
          <w:rPr>
            <w:noProof/>
            <w:webHidden/>
          </w:rPr>
          <w:fldChar w:fldCharType="end"/>
        </w:r>
      </w:hyperlink>
    </w:p>
    <w:p w14:paraId="2A04DD8D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21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4.1.2. ПОКУПКА МОЩНОСТИ НА ОПТОВОМ РЫНКЕ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_Toc39748321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55</w:t>
        </w:r>
        <w:r w:rsidR="00BB1FE7">
          <w:rPr>
            <w:noProof/>
            <w:webHidden/>
          </w:rPr>
          <w:fldChar w:fldCharType="end"/>
        </w:r>
      </w:hyperlink>
    </w:p>
    <w:p w14:paraId="17B431C8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22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4.1.3. ПОКУПКА ЭЛЕКТРоЭНЕРГИИ И МОЩНОСТИ НА РОЗНИЧНОМ РЫНКЕ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_Toc39748322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60</w:t>
        </w:r>
        <w:r w:rsidR="00BB1FE7">
          <w:rPr>
            <w:noProof/>
            <w:webHidden/>
          </w:rPr>
          <w:fldChar w:fldCharType="end"/>
        </w:r>
      </w:hyperlink>
    </w:p>
    <w:p w14:paraId="76E68B09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23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4.2. ПЕРЕДАЧА электроэнергии И МОЩНОСТИ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_Toc39748323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60</w:t>
        </w:r>
        <w:r w:rsidR="00BB1FE7">
          <w:rPr>
            <w:noProof/>
            <w:webHidden/>
          </w:rPr>
          <w:fldChar w:fldCharType="end"/>
        </w:r>
      </w:hyperlink>
    </w:p>
    <w:p w14:paraId="0570E01E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24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4.3. РЕАЛИЗАЦИЯ ЭЛЕКТРИЧЕСКОЙ ЭНЕРГИИ И МОЩНОСТИ. ОБЪЕМ И СТРУКТУРА ПОЛЕЗНОГО ОТПУСКА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_Toc39748324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63</w:t>
        </w:r>
        <w:r w:rsidR="00BB1FE7">
          <w:rPr>
            <w:noProof/>
            <w:webHidden/>
          </w:rPr>
          <w:fldChar w:fldCharType="end"/>
        </w:r>
      </w:hyperlink>
    </w:p>
    <w:p w14:paraId="56529E83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25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4.3.1. РАСЧЕТНО-ДОГОВОРНАЯ РАБОТА С ПОКУПАТЕЛЯМИ ЭЛЕКТРИЧЕСКОЙ ЭНЕРГИИ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_Toc39748325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71</w:t>
        </w:r>
        <w:r w:rsidR="00BB1FE7">
          <w:rPr>
            <w:noProof/>
            <w:webHidden/>
          </w:rPr>
          <w:fldChar w:fldCharType="end"/>
        </w:r>
      </w:hyperlink>
    </w:p>
    <w:p w14:paraId="3A97E999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26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4.3.2. КОНТРОЛЬ КАЧЕСТВА СБЫТОВЫХ ПРОЦЕССОВ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_Toc39748326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75</w:t>
        </w:r>
        <w:r w:rsidR="00BB1FE7">
          <w:rPr>
            <w:noProof/>
            <w:webHidden/>
          </w:rPr>
          <w:fldChar w:fldCharType="end"/>
        </w:r>
      </w:hyperlink>
    </w:p>
    <w:p w14:paraId="70E95C89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27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4.3.3. ИНСПЕКТОРСКОЕ СОПРОВОЖДЕНИЕ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_Toc39748327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77</w:t>
        </w:r>
        <w:r w:rsidR="00BB1FE7">
          <w:rPr>
            <w:noProof/>
            <w:webHidden/>
          </w:rPr>
          <w:fldChar w:fldCharType="end"/>
        </w:r>
      </w:hyperlink>
    </w:p>
    <w:p w14:paraId="438FD853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28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4.4. УПРАВЛЕНИЕ ДЕБИТОРСКОЙ ЗАДОЛЖЕННОСТЬЮ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_Toc39748328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81</w:t>
        </w:r>
        <w:r w:rsidR="00BB1FE7">
          <w:rPr>
            <w:noProof/>
            <w:webHidden/>
          </w:rPr>
          <w:fldChar w:fldCharType="end"/>
        </w:r>
      </w:hyperlink>
    </w:p>
    <w:p w14:paraId="006AB8DB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29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4.4.1. Порядок работы с просроченной дебиторской задолженностью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_Toc39748329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81</w:t>
        </w:r>
        <w:r w:rsidR="00BB1FE7">
          <w:rPr>
            <w:noProof/>
            <w:webHidden/>
          </w:rPr>
          <w:fldChar w:fldCharType="end"/>
        </w:r>
      </w:hyperlink>
    </w:p>
    <w:p w14:paraId="19424EBA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30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4.4.2. Контроль работы с просроченной дебиторской задолженностью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_Toc39748330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83</w:t>
        </w:r>
        <w:r w:rsidR="00BB1FE7">
          <w:rPr>
            <w:noProof/>
            <w:webHidden/>
          </w:rPr>
          <w:fldChar w:fldCharType="end"/>
        </w:r>
      </w:hyperlink>
    </w:p>
    <w:p w14:paraId="1FD2ECA5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31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4.4.3. Итоги работы с просроченной дебиторской задолженностью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_Toc39748331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85</w:t>
        </w:r>
        <w:r w:rsidR="00BB1FE7">
          <w:rPr>
            <w:noProof/>
            <w:webHidden/>
          </w:rPr>
          <w:fldChar w:fldCharType="end"/>
        </w:r>
      </w:hyperlink>
    </w:p>
    <w:p w14:paraId="79CD4852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32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4.5. КЛИЕНТООРИЕНТИРОВАННОСТЬ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_Toc39748332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92</w:t>
        </w:r>
        <w:r w:rsidR="00BB1FE7">
          <w:rPr>
            <w:noProof/>
            <w:webHidden/>
          </w:rPr>
          <w:fldChar w:fldCharType="end"/>
        </w:r>
      </w:hyperlink>
    </w:p>
    <w:p w14:paraId="535C7A32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33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4.5.1. Обеспечение стандартов качества обслуживания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_Toc39748333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92</w:t>
        </w:r>
        <w:r w:rsidR="00BB1FE7">
          <w:rPr>
            <w:noProof/>
            <w:webHidden/>
          </w:rPr>
          <w:fldChar w:fldCharType="end"/>
        </w:r>
      </w:hyperlink>
    </w:p>
    <w:p w14:paraId="1DC8B0C0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34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4.5.2. ДОПОЛНИТЕЛЬНЫЕ ПЛАТНЫЕ Сервисы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_Toc39748334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94</w:t>
        </w:r>
        <w:r w:rsidR="00BB1FE7">
          <w:rPr>
            <w:noProof/>
            <w:webHidden/>
          </w:rPr>
          <w:fldChar w:fldCharType="end"/>
        </w:r>
      </w:hyperlink>
    </w:p>
    <w:p w14:paraId="37316E66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35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4.6. Объем использования энергоресурсов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_Toc39748335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97</w:t>
        </w:r>
        <w:r w:rsidR="00BB1FE7">
          <w:rPr>
            <w:noProof/>
            <w:webHidden/>
          </w:rPr>
          <w:fldChar w:fldCharType="end"/>
        </w:r>
      </w:hyperlink>
    </w:p>
    <w:p w14:paraId="7E64FED1" w14:textId="77777777" w:rsidR="00BB1FE7" w:rsidRDefault="0078661B">
      <w:pPr>
        <w:pStyle w:val="1a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36" w:history="1">
        <w:r w:rsidR="00BB1FE7" w:rsidRPr="00F30295">
          <w:rPr>
            <w:rStyle w:val="affd"/>
            <w:rFonts w:ascii="Tahoma" w:hAnsi="Tahoma" w:cs="Tahoma"/>
            <w:b/>
            <w:bCs/>
            <w:noProof/>
            <w:lang w:val="ru-RU" w:eastAsia="ru-RU"/>
          </w:rPr>
          <w:t>РАЗДЕЛ 5. ФИНАНСОВО-ЭКОНОМИЧЕСКИЕ ПОКАЗАТЕЛИ. РЕЗУЛЬТАТЫ ДЕЯТЕЛЬНОСТИ КОМПАНИИ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_Toc39748336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98</w:t>
        </w:r>
        <w:r w:rsidR="00BB1FE7">
          <w:rPr>
            <w:noProof/>
            <w:webHidden/>
          </w:rPr>
          <w:fldChar w:fldCharType="end"/>
        </w:r>
      </w:hyperlink>
    </w:p>
    <w:p w14:paraId="039087DF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37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5.1. ТАРИФЫ И СБЫТОВАЯ НАДБАВКА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_Toc39748337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98</w:t>
        </w:r>
        <w:r w:rsidR="00BB1FE7">
          <w:rPr>
            <w:noProof/>
            <w:webHidden/>
          </w:rPr>
          <w:fldChar w:fldCharType="end"/>
        </w:r>
      </w:hyperlink>
    </w:p>
    <w:p w14:paraId="5AB937B9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38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5.2. ФИНАНСОВО-ЭКОНОМИЧЕСКИЕ ПОКАЗАТЕЛИ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_Toc39748338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106</w:t>
        </w:r>
        <w:r w:rsidR="00BB1FE7">
          <w:rPr>
            <w:noProof/>
            <w:webHidden/>
          </w:rPr>
          <w:fldChar w:fldCharType="end"/>
        </w:r>
      </w:hyperlink>
    </w:p>
    <w:p w14:paraId="0E9B9983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39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5.3. СОВОКУПНЫЕ И ЧИСТЫЕ АКТИВЫ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_Toc39748339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112</w:t>
        </w:r>
        <w:r w:rsidR="00BB1FE7">
          <w:rPr>
            <w:noProof/>
            <w:webHidden/>
          </w:rPr>
          <w:fldChar w:fldCharType="end"/>
        </w:r>
      </w:hyperlink>
    </w:p>
    <w:p w14:paraId="025D0040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40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5.4. ПРОГНОЗ ЭКОНОМИЧЕСКИХ РЕЗУЛЬТАТОВ НА 2020 ГОД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_Toc39748340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114</w:t>
        </w:r>
        <w:r w:rsidR="00BB1FE7">
          <w:rPr>
            <w:noProof/>
            <w:webHidden/>
          </w:rPr>
          <w:fldChar w:fldCharType="end"/>
        </w:r>
      </w:hyperlink>
    </w:p>
    <w:p w14:paraId="44DF3991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41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5.5. ДИНАМИКА ДЕБИТОРСКОЙ И КРЕДИТОРСКОЙ ЗАДОЛЖЕННОСТИ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_Toc39748341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115</w:t>
        </w:r>
        <w:r w:rsidR="00BB1FE7">
          <w:rPr>
            <w:noProof/>
            <w:webHidden/>
          </w:rPr>
          <w:fldChar w:fldCharType="end"/>
        </w:r>
      </w:hyperlink>
    </w:p>
    <w:p w14:paraId="42B050DC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42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5.6. ОТЧЕТ О ВЫПЛАТЕ ДИВИДЕНДОВ И ПЛАНИРУЕМОЕ РАСПРЕДЕЛЕНИЕ ПРИБЫЛИ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_Toc39748342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117</w:t>
        </w:r>
        <w:r w:rsidR="00BB1FE7">
          <w:rPr>
            <w:noProof/>
            <w:webHidden/>
          </w:rPr>
          <w:fldChar w:fldCharType="end"/>
        </w:r>
      </w:hyperlink>
    </w:p>
    <w:p w14:paraId="011AE8F5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43" w:history="1">
        <w:r w:rsidR="00BB1FE7" w:rsidRPr="00F30295">
          <w:rPr>
            <w:rStyle w:val="affd"/>
            <w:rFonts w:ascii="Tahoma" w:hAnsi="Tahoma" w:cs="Tahoma"/>
            <w:caps/>
            <w:noProof/>
            <w:lang w:val="ru-RU"/>
          </w:rPr>
          <w:t>5.7. ЗАКУПОЧНАЯ ДЕЯТЕЛЬНОСТЬ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_Toc39748343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118</w:t>
        </w:r>
        <w:r w:rsidR="00BB1FE7">
          <w:rPr>
            <w:noProof/>
            <w:webHidden/>
          </w:rPr>
          <w:fldChar w:fldCharType="end"/>
        </w:r>
      </w:hyperlink>
    </w:p>
    <w:p w14:paraId="0067BB1A" w14:textId="77777777" w:rsidR="00BB1FE7" w:rsidRDefault="0078661B">
      <w:pPr>
        <w:pStyle w:val="1a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44" w:history="1">
        <w:r w:rsidR="00BB1FE7" w:rsidRPr="00F30295">
          <w:rPr>
            <w:rStyle w:val="affd"/>
            <w:rFonts w:ascii="Tahoma" w:hAnsi="Tahoma" w:cs="Tahoma"/>
            <w:b/>
            <w:bCs/>
            <w:noProof/>
            <w:lang w:val="ru-RU" w:eastAsia="ru-RU"/>
          </w:rPr>
          <w:t>РАЗДЕЛ 6. СТРУКТУРА И ПРИНЦИПЫ КОРПОРАТИВНОГО УПРАВЛЕНИЯ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_Toc39748344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126</w:t>
        </w:r>
        <w:r w:rsidR="00BB1FE7">
          <w:rPr>
            <w:noProof/>
            <w:webHidden/>
          </w:rPr>
          <w:fldChar w:fldCharType="end"/>
        </w:r>
      </w:hyperlink>
    </w:p>
    <w:p w14:paraId="26817B7C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45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6.1. СТРУКТУРА АКЦИОНЕРНОГО КАПИТАЛА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_Toc39748345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126</w:t>
        </w:r>
        <w:r w:rsidR="00BB1FE7">
          <w:rPr>
            <w:noProof/>
            <w:webHidden/>
          </w:rPr>
          <w:fldChar w:fldCharType="end"/>
        </w:r>
      </w:hyperlink>
    </w:p>
    <w:p w14:paraId="506B1B60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46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6.2. ПРИНЦИПЫ ПОСТРОЕНИЯ СИСТЕМЫ КОРПОРАТИВНОГО УПРАВЛЕНИЯ ОБЩЕСТВА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_Toc39748346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127</w:t>
        </w:r>
        <w:r w:rsidR="00BB1FE7">
          <w:rPr>
            <w:noProof/>
            <w:webHidden/>
          </w:rPr>
          <w:fldChar w:fldCharType="end"/>
        </w:r>
      </w:hyperlink>
    </w:p>
    <w:p w14:paraId="3805FF5A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47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6.3. ОРГАНЫ УПРАВЛЕНИЯ И КОНТРОЛЯ. СОСТАВ СОВЕТА ДИРЕКТОРОВ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_Toc39748347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128</w:t>
        </w:r>
        <w:r w:rsidR="00BB1FE7">
          <w:rPr>
            <w:noProof/>
            <w:webHidden/>
          </w:rPr>
          <w:fldChar w:fldCharType="end"/>
        </w:r>
      </w:hyperlink>
    </w:p>
    <w:p w14:paraId="5921F27D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48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6.4. ПОЛИТИКА В ОБЛАСТИ ВОЗНАГРАЖДЕНИЙ И КОМПЕНСАЦИЙ РАСХОДОВ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_Toc39748348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150</w:t>
        </w:r>
        <w:r w:rsidR="00BB1FE7">
          <w:rPr>
            <w:noProof/>
            <w:webHidden/>
          </w:rPr>
          <w:fldChar w:fldCharType="end"/>
        </w:r>
      </w:hyperlink>
    </w:p>
    <w:p w14:paraId="06609A9A" w14:textId="77777777" w:rsidR="00BB1FE7" w:rsidRDefault="0078661B">
      <w:pPr>
        <w:pStyle w:val="1a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49" w:history="1">
        <w:r w:rsidR="00BB1FE7" w:rsidRPr="00F30295">
          <w:rPr>
            <w:rStyle w:val="affd"/>
            <w:rFonts w:ascii="Tahoma" w:hAnsi="Tahoma" w:cs="Tahoma"/>
            <w:b/>
            <w:bCs/>
            <w:noProof/>
            <w:lang w:val="ru-RU" w:eastAsia="ru-RU"/>
          </w:rPr>
          <w:t>РАЗДЕЛ 7. ОБЕСПЕЧЕНИЕ БЕЗОПАСНОСТИ И ЗАЩИТА ИНТЕРЕСОВ ОБЩЕСТВА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_Toc39748349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153</w:t>
        </w:r>
        <w:r w:rsidR="00BB1FE7">
          <w:rPr>
            <w:noProof/>
            <w:webHidden/>
          </w:rPr>
          <w:fldChar w:fldCharType="end"/>
        </w:r>
      </w:hyperlink>
    </w:p>
    <w:p w14:paraId="4317BCB8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50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7.1. ПРАВОВАЯ ЗАЩИТА ИНТЕРЕСОВ ОБЩЕСТВА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_Toc39748350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153</w:t>
        </w:r>
        <w:r w:rsidR="00BB1FE7">
          <w:rPr>
            <w:noProof/>
            <w:webHidden/>
          </w:rPr>
          <w:fldChar w:fldCharType="end"/>
        </w:r>
      </w:hyperlink>
    </w:p>
    <w:p w14:paraId="00AFB038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51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7.2. ЭКОНОМИЧЕСКАЯ И ИНФОРМАЦИОННАЯ БЕЗОПАСНОСТЬ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_Toc39748351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156</w:t>
        </w:r>
        <w:r w:rsidR="00BB1FE7">
          <w:rPr>
            <w:noProof/>
            <w:webHidden/>
          </w:rPr>
          <w:fldChar w:fldCharType="end"/>
        </w:r>
      </w:hyperlink>
    </w:p>
    <w:p w14:paraId="6F0811DB" w14:textId="77777777" w:rsidR="00BB1FE7" w:rsidRDefault="0078661B">
      <w:pPr>
        <w:pStyle w:val="1a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52" w:history="1">
        <w:r w:rsidR="00BB1FE7" w:rsidRPr="00F30295">
          <w:rPr>
            <w:rStyle w:val="affd"/>
            <w:rFonts w:ascii="Tahoma" w:hAnsi="Tahoma" w:cs="Tahoma"/>
            <w:b/>
            <w:noProof/>
            <w:lang w:val="ru-RU" w:eastAsia="ru-RU"/>
          </w:rPr>
          <w:t>РАЗДЕЛ 8. ИНФОРМАЦИОННЫЕ ТЕХНОЛОГИИ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_Toc39748352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158</w:t>
        </w:r>
        <w:r w:rsidR="00BB1FE7">
          <w:rPr>
            <w:noProof/>
            <w:webHidden/>
          </w:rPr>
          <w:fldChar w:fldCharType="end"/>
        </w:r>
      </w:hyperlink>
    </w:p>
    <w:p w14:paraId="23A203A2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53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8.1. ПРИНЦИПЫ ПОСТРОЕНИЯ ИТ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_Toc39748353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160</w:t>
        </w:r>
        <w:r w:rsidR="00BB1FE7">
          <w:rPr>
            <w:noProof/>
            <w:webHidden/>
          </w:rPr>
          <w:fldChar w:fldCharType="end"/>
        </w:r>
      </w:hyperlink>
    </w:p>
    <w:p w14:paraId="197233A6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54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8.2. РЕЗУЛЬТАТЫ РАЗВИТИЯ АВТОМАТИЗАЦИИ В 2019 ГОДУ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_Toc39748354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161</w:t>
        </w:r>
        <w:r w:rsidR="00BB1FE7">
          <w:rPr>
            <w:noProof/>
            <w:webHidden/>
          </w:rPr>
          <w:fldChar w:fldCharType="end"/>
        </w:r>
      </w:hyperlink>
    </w:p>
    <w:p w14:paraId="4D3419F5" w14:textId="77777777" w:rsidR="00BB1FE7" w:rsidRDefault="0078661B">
      <w:pPr>
        <w:pStyle w:val="1a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55" w:history="1">
        <w:r w:rsidR="00BB1FE7" w:rsidRPr="00F30295">
          <w:rPr>
            <w:rStyle w:val="affd"/>
            <w:rFonts w:ascii="Tahoma" w:hAnsi="Tahoma" w:cs="Tahoma"/>
            <w:b/>
            <w:noProof/>
            <w:lang w:val="ru-RU" w:eastAsia="ru-RU"/>
          </w:rPr>
          <w:t>РАЗДЕЛ 9. КАДРОВАЯ ПОЛИТИКА И СОЦИАЛЬНАЯ ОТВЕТСТВЕННОСТЬ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_Toc39748355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163</w:t>
        </w:r>
        <w:r w:rsidR="00BB1FE7">
          <w:rPr>
            <w:noProof/>
            <w:webHidden/>
          </w:rPr>
          <w:fldChar w:fldCharType="end"/>
        </w:r>
      </w:hyperlink>
    </w:p>
    <w:p w14:paraId="62D49DC0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56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9.1. КАДРОВАЯ И СОЦИАЛЬНАЯ ПОЛИТИКА ОБЩЕСТВА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_Toc39748356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163</w:t>
        </w:r>
        <w:r w:rsidR="00BB1FE7">
          <w:rPr>
            <w:noProof/>
            <w:webHidden/>
          </w:rPr>
          <w:fldChar w:fldCharType="end"/>
        </w:r>
      </w:hyperlink>
    </w:p>
    <w:p w14:paraId="11B4AF1C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57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9.2. ЧИСЛЕННОСТЬ И СТРУКТУРА ПЕРСОНАЛА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_Toc39748357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163</w:t>
        </w:r>
        <w:r w:rsidR="00BB1FE7">
          <w:rPr>
            <w:noProof/>
            <w:webHidden/>
          </w:rPr>
          <w:fldChar w:fldCharType="end"/>
        </w:r>
      </w:hyperlink>
    </w:p>
    <w:p w14:paraId="5BAE8F46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58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9.3. ОБУЧЕНИЕ И РАЗВИТИЕ ПЕРСОНАЛА. КАДРОВЫЙ РЕЗЕРВ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_Toc39748358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167</w:t>
        </w:r>
        <w:r w:rsidR="00BB1FE7">
          <w:rPr>
            <w:noProof/>
            <w:webHidden/>
          </w:rPr>
          <w:fldChar w:fldCharType="end"/>
        </w:r>
      </w:hyperlink>
    </w:p>
    <w:p w14:paraId="52BB62EB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59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9.4. СОЦИАЛЬНАЯ ОТВЕТСТВЕННОСТЬ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_Toc39748359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170</w:t>
        </w:r>
        <w:r w:rsidR="00BB1FE7">
          <w:rPr>
            <w:noProof/>
            <w:webHidden/>
          </w:rPr>
          <w:fldChar w:fldCharType="end"/>
        </w:r>
      </w:hyperlink>
    </w:p>
    <w:p w14:paraId="79CEC030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60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9.5. КЛЮЧЕВЫЕ ПОКАЗАТЕЛИ ЭФФЕКТИВНОСТИ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_Toc39748360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172</w:t>
        </w:r>
        <w:r w:rsidR="00BB1FE7">
          <w:rPr>
            <w:noProof/>
            <w:webHidden/>
          </w:rPr>
          <w:fldChar w:fldCharType="end"/>
        </w:r>
      </w:hyperlink>
    </w:p>
    <w:p w14:paraId="0BAFE415" w14:textId="77777777" w:rsidR="00BB1FE7" w:rsidRDefault="0078661B">
      <w:pPr>
        <w:pStyle w:val="1a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61" w:history="1">
        <w:r w:rsidR="00BB1FE7" w:rsidRPr="00F30295">
          <w:rPr>
            <w:rStyle w:val="affd"/>
            <w:rFonts w:ascii="Tahoma" w:hAnsi="Tahoma" w:cs="Tahoma"/>
            <w:b/>
            <w:noProof/>
            <w:lang w:val="ru-RU" w:eastAsia="ru-RU"/>
          </w:rPr>
          <w:t>РАЗДЕЛ 10. КОНТАКТНАЯ ИНФОРМАЦИЯ ДЛЯ АКЦИОНЕРОВ И ИНВЕСТОРОВ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_Toc39748361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175</w:t>
        </w:r>
        <w:r w:rsidR="00BB1FE7">
          <w:rPr>
            <w:noProof/>
            <w:webHidden/>
          </w:rPr>
          <w:fldChar w:fldCharType="end"/>
        </w:r>
      </w:hyperlink>
    </w:p>
    <w:p w14:paraId="75CDA9A8" w14:textId="77777777" w:rsidR="00BB1FE7" w:rsidRDefault="0078661B">
      <w:pPr>
        <w:pStyle w:val="1a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62" w:history="1">
        <w:r w:rsidR="00BB1FE7" w:rsidRPr="00F30295">
          <w:rPr>
            <w:rStyle w:val="affd"/>
            <w:rFonts w:ascii="Tahoma" w:hAnsi="Tahoma" w:cs="Tahoma"/>
            <w:b/>
            <w:noProof/>
            <w:lang w:val="ru-RU" w:eastAsia="ru-RU"/>
          </w:rPr>
          <w:t>РАЗДЕЛ 11. ПРИЛОЖЕНИЯ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_Toc39748362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178</w:t>
        </w:r>
        <w:r w:rsidR="00BB1FE7">
          <w:rPr>
            <w:noProof/>
            <w:webHidden/>
          </w:rPr>
          <w:fldChar w:fldCharType="end"/>
        </w:r>
      </w:hyperlink>
    </w:p>
    <w:p w14:paraId="6DF27C6D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63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11.1. ПЕРЕЧЕНЬ КРУПНЫХ СДЕЛОК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_Toc39748363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178</w:t>
        </w:r>
        <w:r w:rsidR="00BB1FE7">
          <w:rPr>
            <w:noProof/>
            <w:webHidden/>
          </w:rPr>
          <w:fldChar w:fldCharType="end"/>
        </w:r>
      </w:hyperlink>
    </w:p>
    <w:p w14:paraId="0A9C5F1B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64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11.2. ПЕРЕЧЕНЬ СДЕЛОК С ЗАИНТЕРЕСОВАННОСТЬЮ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_Toc39748364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178</w:t>
        </w:r>
        <w:r w:rsidR="00BB1FE7">
          <w:rPr>
            <w:noProof/>
            <w:webHidden/>
          </w:rPr>
          <w:fldChar w:fldCharType="end"/>
        </w:r>
      </w:hyperlink>
    </w:p>
    <w:p w14:paraId="2BF94BE0" w14:textId="77777777" w:rsidR="00BB1FE7" w:rsidRDefault="0078661B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  <w:lang w:val="ru-RU" w:eastAsia="ru-RU" w:bidi="ar-SA"/>
        </w:rPr>
      </w:pPr>
      <w:hyperlink w:anchor="_Toc39748365" w:history="1">
        <w:r w:rsidR="00BB1FE7" w:rsidRPr="00F30295">
          <w:rPr>
            <w:rStyle w:val="affd"/>
            <w:rFonts w:ascii="Tahoma" w:hAnsi="Tahoma" w:cs="Tahoma"/>
            <w:noProof/>
            <w:lang w:val="ru-RU"/>
          </w:rPr>
          <w:t>11.3. СВЕДЕНИЯ О СОБЛЮДЕНИИ ПРИНЦИПОВ И РЕКОМЕНДАЦИЙ КОДЕКСА КОРПОРАТИВНОГО УПРАВЛЕНИЯ</w:t>
        </w:r>
        <w:r w:rsidR="00BB1FE7">
          <w:rPr>
            <w:noProof/>
            <w:webHidden/>
          </w:rPr>
          <w:tab/>
        </w:r>
        <w:r w:rsidR="00BB1FE7">
          <w:rPr>
            <w:noProof/>
            <w:webHidden/>
          </w:rPr>
          <w:fldChar w:fldCharType="begin"/>
        </w:r>
        <w:r w:rsidR="00BB1FE7">
          <w:rPr>
            <w:noProof/>
            <w:webHidden/>
          </w:rPr>
          <w:instrText xml:space="preserve"> PAGEREF _Toc39748365 \h </w:instrText>
        </w:r>
        <w:r w:rsidR="00BB1FE7">
          <w:rPr>
            <w:noProof/>
            <w:webHidden/>
          </w:rPr>
        </w:r>
        <w:r w:rsidR="00BB1FE7">
          <w:rPr>
            <w:noProof/>
            <w:webHidden/>
          </w:rPr>
          <w:fldChar w:fldCharType="separate"/>
        </w:r>
        <w:r w:rsidR="00BB1FE7">
          <w:rPr>
            <w:noProof/>
            <w:webHidden/>
          </w:rPr>
          <w:t>178</w:t>
        </w:r>
        <w:r w:rsidR="00BB1FE7">
          <w:rPr>
            <w:noProof/>
            <w:webHidden/>
          </w:rPr>
          <w:fldChar w:fldCharType="end"/>
        </w:r>
      </w:hyperlink>
    </w:p>
    <w:p w14:paraId="7665BA73" w14:textId="77777777" w:rsidR="009E2ACE" w:rsidRPr="00F035A1" w:rsidRDefault="009E2ACE" w:rsidP="008D16E6">
      <w:pPr>
        <w:pStyle w:val="1a"/>
      </w:pPr>
      <w:r w:rsidRPr="008D16E6">
        <w:rPr>
          <w:rFonts w:ascii="Tahoma" w:hAnsi="Tahoma" w:cs="Tahoma"/>
          <w:b/>
          <w:color w:val="FF0000"/>
          <w:szCs w:val="20"/>
        </w:rPr>
        <w:fldChar w:fldCharType="end"/>
      </w:r>
      <w:r w:rsidRPr="00F035A1">
        <w:br w:type="page"/>
      </w:r>
    </w:p>
    <w:p w14:paraId="7665BA74" w14:textId="77777777" w:rsidR="009E2ACE" w:rsidRDefault="009E2ACE" w:rsidP="006F4AE2">
      <w:pPr>
        <w:keepNext/>
        <w:keepLines/>
        <w:spacing w:line="360" w:lineRule="auto"/>
        <w:contextualSpacing/>
        <w:outlineLvl w:val="0"/>
        <w:rPr>
          <w:rFonts w:ascii="Tahoma" w:hAnsi="Tahoma" w:cs="Tahoma"/>
          <w:b/>
          <w:bCs/>
          <w:caps/>
          <w:color w:val="006600"/>
          <w:sz w:val="28"/>
          <w:lang w:val="ru-RU" w:eastAsia="ru-RU" w:bidi="ar-SA"/>
        </w:rPr>
      </w:pPr>
      <w:bookmarkStart w:id="0" w:name="_Toc39748307"/>
      <w:r w:rsidRPr="007E0402">
        <w:rPr>
          <w:rFonts w:ascii="Tahoma" w:hAnsi="Tahoma" w:cs="Tahoma"/>
          <w:b/>
          <w:bCs/>
          <w:caps/>
          <w:color w:val="006600"/>
          <w:sz w:val="28"/>
          <w:lang w:val="ru-RU" w:eastAsia="ru-RU" w:bidi="ar-SA"/>
        </w:rPr>
        <w:t>Раздел 1. Обращение к акционерам</w:t>
      </w:r>
      <w:bookmarkEnd w:id="0"/>
    </w:p>
    <w:p w14:paraId="7665BA75" w14:textId="77777777" w:rsidR="005B4FAE" w:rsidRDefault="005B4FAE" w:rsidP="005B4FAE">
      <w:pPr>
        <w:spacing w:line="360" w:lineRule="auto"/>
        <w:ind w:firstLine="567"/>
        <w:rPr>
          <w:rFonts w:ascii="Tahoma" w:hAnsi="Tahoma" w:cs="Tahoma"/>
          <w:b/>
          <w:lang w:val="ru-RU" w:eastAsia="ru-RU"/>
        </w:rPr>
      </w:pPr>
    </w:p>
    <w:p w14:paraId="7665BA76" w14:textId="77777777" w:rsidR="009E2ACE" w:rsidRPr="00BC1F49" w:rsidRDefault="009E2ACE" w:rsidP="005B4FAE">
      <w:pPr>
        <w:spacing w:line="360" w:lineRule="auto"/>
        <w:ind w:firstLine="567"/>
        <w:rPr>
          <w:rFonts w:ascii="Tahoma" w:hAnsi="Tahoma" w:cs="Tahoma"/>
          <w:b/>
          <w:sz w:val="28"/>
          <w:szCs w:val="28"/>
          <w:lang w:val="ru-RU" w:eastAsia="ru-RU"/>
        </w:rPr>
      </w:pPr>
      <w:r w:rsidRPr="00BC1F49">
        <w:rPr>
          <w:rFonts w:ascii="Tahoma" w:hAnsi="Tahoma" w:cs="Tahoma"/>
          <w:b/>
          <w:sz w:val="28"/>
          <w:szCs w:val="28"/>
          <w:lang w:val="ru-RU" w:eastAsia="ru-RU"/>
        </w:rPr>
        <w:t xml:space="preserve">Уважаемые </w:t>
      </w:r>
      <w:r w:rsidR="004416A0" w:rsidRPr="00BC1F49">
        <w:rPr>
          <w:rFonts w:ascii="Tahoma" w:hAnsi="Tahoma" w:cs="Tahoma"/>
          <w:b/>
          <w:sz w:val="28"/>
          <w:szCs w:val="28"/>
          <w:lang w:val="ru-RU" w:eastAsia="ru-RU"/>
        </w:rPr>
        <w:t>акционеры</w:t>
      </w:r>
      <w:r w:rsidRPr="00BC1F49">
        <w:rPr>
          <w:rFonts w:ascii="Tahoma" w:hAnsi="Tahoma" w:cs="Tahoma"/>
          <w:b/>
          <w:sz w:val="28"/>
          <w:szCs w:val="28"/>
          <w:lang w:val="ru-RU" w:eastAsia="ru-RU"/>
        </w:rPr>
        <w:t>!</w:t>
      </w:r>
    </w:p>
    <w:p w14:paraId="7665BA77" w14:textId="77777777" w:rsidR="004416A0" w:rsidRPr="004416A0" w:rsidRDefault="004416A0" w:rsidP="004416A0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416A0">
        <w:rPr>
          <w:rFonts w:ascii="Tahoma" w:hAnsi="Tahoma" w:cs="Tahoma"/>
          <w:lang w:val="ru-RU" w:eastAsia="ru-RU" w:bidi="ar-SA"/>
        </w:rPr>
        <w:t>Прошедший год стал для акционерного общества «Екатеринбургэнергосбыт» очередным важным этапом развития компании. В этот период на новый уровень вышли бизнес-процессы, направленные на повышение эффективности работы компании, развитие клиентских сервисов и повышение деловой репутации Общества.</w:t>
      </w:r>
    </w:p>
    <w:p w14:paraId="7665BA78" w14:textId="77777777" w:rsidR="004416A0" w:rsidRPr="004416A0" w:rsidRDefault="004416A0" w:rsidP="004416A0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416A0">
        <w:rPr>
          <w:rFonts w:ascii="Tahoma" w:hAnsi="Tahoma" w:cs="Tahoma"/>
          <w:lang w:val="ru-RU" w:eastAsia="ru-RU" w:bidi="ar-SA"/>
        </w:rPr>
        <w:t>В 2019 году акционерное общество «Екатеринбургэнергосбыт» выполнило ключевые задачи и продемонстрировало надежную работу своего звена энергетической системы региона. Этому способствовали принципы справедливости, прозрачности и социальной ответственности, реализуемые в Обществе.</w:t>
      </w:r>
    </w:p>
    <w:p w14:paraId="7665BA79" w14:textId="77777777" w:rsidR="004416A0" w:rsidRPr="004416A0" w:rsidRDefault="004416A0" w:rsidP="004416A0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416A0">
        <w:rPr>
          <w:rFonts w:ascii="Tahoma" w:hAnsi="Tahoma" w:cs="Tahoma"/>
          <w:lang w:val="ru-RU" w:eastAsia="ru-RU" w:bidi="ar-SA"/>
        </w:rPr>
        <w:t xml:space="preserve">Решая важные социально-экономические задачи, акционерное общество «Екатеринбургэнергосбыт» уже 11 лет осуществляет </w:t>
      </w:r>
      <w:proofErr w:type="spellStart"/>
      <w:r w:rsidRPr="004416A0">
        <w:rPr>
          <w:rFonts w:ascii="Tahoma" w:hAnsi="Tahoma" w:cs="Tahoma"/>
          <w:lang w:val="ru-RU" w:eastAsia="ru-RU" w:bidi="ar-SA"/>
        </w:rPr>
        <w:t>энергосбытовую</w:t>
      </w:r>
      <w:proofErr w:type="spellEnd"/>
      <w:r w:rsidRPr="004416A0">
        <w:rPr>
          <w:rFonts w:ascii="Tahoma" w:hAnsi="Tahoma" w:cs="Tahoma"/>
          <w:lang w:val="ru-RU" w:eastAsia="ru-RU" w:bidi="ar-SA"/>
        </w:rPr>
        <w:t xml:space="preserve"> деятельность в г. Екатеринбурге и обеспечивает качественное обслуживание более 120 тысяч клиентов.</w:t>
      </w:r>
    </w:p>
    <w:p w14:paraId="7665BA7A" w14:textId="77777777" w:rsidR="004416A0" w:rsidRPr="004416A0" w:rsidRDefault="004416A0" w:rsidP="004416A0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416A0">
        <w:rPr>
          <w:rFonts w:ascii="Tahoma" w:hAnsi="Tahoma" w:cs="Tahoma"/>
          <w:lang w:val="ru-RU" w:eastAsia="ru-RU" w:bidi="ar-SA"/>
        </w:rPr>
        <w:t xml:space="preserve">Для реализации оперативного и комфортного взаимодействия с клиентами в 2019 году </w:t>
      </w:r>
      <w:r w:rsidR="009F127E">
        <w:rPr>
          <w:rFonts w:ascii="Tahoma" w:hAnsi="Tahoma" w:cs="Tahoma"/>
          <w:lang w:val="ru-RU" w:eastAsia="ru-RU" w:bidi="ar-SA"/>
        </w:rPr>
        <w:t>Общество</w:t>
      </w:r>
      <w:r w:rsidRPr="004416A0">
        <w:rPr>
          <w:rFonts w:ascii="Tahoma" w:hAnsi="Tahoma" w:cs="Tahoma"/>
          <w:lang w:val="ru-RU" w:eastAsia="ru-RU" w:bidi="ar-SA"/>
        </w:rPr>
        <w:t xml:space="preserve"> значительно усовершенствовал</w:t>
      </w:r>
      <w:r w:rsidR="009F127E">
        <w:rPr>
          <w:rFonts w:ascii="Tahoma" w:hAnsi="Tahoma" w:cs="Tahoma"/>
          <w:lang w:val="ru-RU" w:eastAsia="ru-RU" w:bidi="ar-SA"/>
        </w:rPr>
        <w:t>о</w:t>
      </w:r>
      <w:r w:rsidRPr="004416A0">
        <w:rPr>
          <w:rFonts w:ascii="Tahoma" w:hAnsi="Tahoma" w:cs="Tahoma"/>
          <w:lang w:val="ru-RU" w:eastAsia="ru-RU" w:bidi="ar-SA"/>
        </w:rPr>
        <w:t xml:space="preserve"> автоматизацию технологических процессов. Информационные системы, внедренные в Обществе, позволяют сформировать полную и детальную картину потребления энергоресурсов, выстроить эффективные внутренние процессы управления, обеспечить поддержку интерактивных способов работы с клиентами.</w:t>
      </w:r>
    </w:p>
    <w:p w14:paraId="7665BA7B" w14:textId="77777777" w:rsidR="005B4FAE" w:rsidRDefault="004416A0" w:rsidP="004416A0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416A0">
        <w:rPr>
          <w:rFonts w:ascii="Tahoma" w:hAnsi="Tahoma" w:cs="Tahoma"/>
          <w:lang w:val="ru-RU" w:eastAsia="ru-RU" w:bidi="ar-SA"/>
        </w:rPr>
        <w:t>Важным результатом работы компании в прошедшем году стало укрепление позиций на рынке и обеспечение стабильной прибыльности компании. Это является отражением деятельности Совета директоров акционерного общества «Екатеринбургэнергосбыт», направленной на совершенствование системы корпоративного управления и принятие взвешенных управленческих решений.</w:t>
      </w:r>
    </w:p>
    <w:p w14:paraId="7665BA7C" w14:textId="77777777" w:rsidR="005B4FAE" w:rsidRDefault="005B4FAE">
      <w:pPr>
        <w:spacing w:after="200" w:line="276" w:lineRule="auto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br w:type="page"/>
      </w:r>
    </w:p>
    <w:p w14:paraId="7665BA7D" w14:textId="77777777" w:rsidR="004416A0" w:rsidRPr="004416A0" w:rsidRDefault="004416A0" w:rsidP="004416A0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proofErr w:type="gramStart"/>
      <w:r w:rsidRPr="004416A0">
        <w:rPr>
          <w:rFonts w:ascii="Tahoma" w:hAnsi="Tahoma" w:cs="Tahoma"/>
          <w:lang w:val="ru-RU" w:eastAsia="ru-RU" w:bidi="ar-SA"/>
        </w:rPr>
        <w:t>Уверен</w:t>
      </w:r>
      <w:proofErr w:type="gramEnd"/>
      <w:r w:rsidRPr="004416A0">
        <w:rPr>
          <w:rFonts w:ascii="Tahoma" w:hAnsi="Tahoma" w:cs="Tahoma"/>
          <w:lang w:val="ru-RU" w:eastAsia="ru-RU" w:bidi="ar-SA"/>
        </w:rPr>
        <w:t xml:space="preserve">, что акционерное общество «Екатеринбургэнергосбыт» продолжит динамичное развитие. Это позволит не только сохранить лидирующие позиции сегодня, но и стать одной из самых успешных </w:t>
      </w:r>
      <w:proofErr w:type="spellStart"/>
      <w:r w:rsidRPr="004416A0">
        <w:rPr>
          <w:rFonts w:ascii="Tahoma" w:hAnsi="Tahoma" w:cs="Tahoma"/>
          <w:lang w:val="ru-RU" w:eastAsia="ru-RU" w:bidi="ar-SA"/>
        </w:rPr>
        <w:t>энергосбытовых</w:t>
      </w:r>
      <w:proofErr w:type="spellEnd"/>
      <w:r w:rsidRPr="004416A0">
        <w:rPr>
          <w:rFonts w:ascii="Tahoma" w:hAnsi="Tahoma" w:cs="Tahoma"/>
          <w:lang w:val="ru-RU" w:eastAsia="ru-RU" w:bidi="ar-SA"/>
        </w:rPr>
        <w:t xml:space="preserve"> компаний России в ближайшем будущем.</w:t>
      </w:r>
    </w:p>
    <w:p w14:paraId="7665BA7E" w14:textId="5A80D6FE" w:rsidR="009E2ACE" w:rsidRPr="00E21D3A" w:rsidRDefault="009E2ACE" w:rsidP="00330489">
      <w:pPr>
        <w:spacing w:line="360" w:lineRule="auto"/>
        <w:ind w:firstLine="567"/>
        <w:jc w:val="right"/>
        <w:rPr>
          <w:rFonts w:ascii="Tahoma" w:hAnsi="Tahoma" w:cs="Tahoma"/>
          <w:b/>
          <w:lang w:val="ru-RU" w:eastAsia="ru-RU" w:bidi="ar-SA"/>
        </w:rPr>
      </w:pPr>
      <w:r w:rsidRPr="00E21D3A">
        <w:rPr>
          <w:rFonts w:ascii="Tahoma" w:hAnsi="Tahoma" w:cs="Tahoma"/>
          <w:b/>
          <w:lang w:val="ru-RU" w:eastAsia="ru-RU" w:bidi="ar-SA"/>
        </w:rPr>
        <w:t>С уважением, Председатель Совета директоров АО «Екатеринбургэнергосбыт»</w:t>
      </w:r>
    </w:p>
    <w:p w14:paraId="7665BA7F" w14:textId="77777777" w:rsidR="009E2ACE" w:rsidRPr="00E21D3A" w:rsidRDefault="009E2ACE" w:rsidP="00330489">
      <w:pPr>
        <w:spacing w:line="360" w:lineRule="auto"/>
        <w:ind w:firstLine="567"/>
        <w:jc w:val="right"/>
        <w:rPr>
          <w:rFonts w:ascii="Tahoma" w:hAnsi="Tahoma" w:cs="Tahoma"/>
          <w:b/>
          <w:lang w:val="ru-RU" w:eastAsia="ru-RU" w:bidi="ar-SA"/>
        </w:rPr>
      </w:pPr>
      <w:r>
        <w:rPr>
          <w:rFonts w:ascii="Tahoma" w:hAnsi="Tahoma" w:cs="Tahoma"/>
          <w:b/>
          <w:lang w:val="ru-RU" w:eastAsia="ru-RU" w:bidi="ar-SA"/>
        </w:rPr>
        <w:t>А.М</w:t>
      </w:r>
      <w:r w:rsidRPr="00E21D3A">
        <w:rPr>
          <w:rFonts w:ascii="Tahoma" w:hAnsi="Tahoma" w:cs="Tahoma"/>
          <w:b/>
          <w:lang w:val="ru-RU" w:eastAsia="ru-RU" w:bidi="ar-SA"/>
        </w:rPr>
        <w:t>.</w:t>
      </w:r>
      <w:r>
        <w:rPr>
          <w:rFonts w:ascii="Tahoma" w:hAnsi="Tahoma" w:cs="Tahoma"/>
          <w:b/>
          <w:lang w:val="ru-RU" w:eastAsia="ru-RU" w:bidi="ar-SA"/>
        </w:rPr>
        <w:t xml:space="preserve"> Пятигор</w:t>
      </w:r>
    </w:p>
    <w:p w14:paraId="7665BA80" w14:textId="77777777" w:rsidR="00400F65" w:rsidRDefault="009E2ACE" w:rsidP="00400F65">
      <w:pPr>
        <w:spacing w:line="360" w:lineRule="auto"/>
        <w:rPr>
          <w:rFonts w:ascii="Tahoma" w:hAnsi="Tahoma" w:cs="Tahoma"/>
          <w:b/>
          <w:lang w:val="ru-RU" w:eastAsia="ru-RU"/>
        </w:rPr>
      </w:pPr>
      <w:r>
        <w:rPr>
          <w:rFonts w:ascii="Tahoma" w:hAnsi="Tahoma" w:cs="Tahoma"/>
          <w:b/>
          <w:lang w:val="ru-RU" w:eastAsia="ru-RU"/>
        </w:rPr>
        <w:br w:type="page"/>
      </w:r>
    </w:p>
    <w:p w14:paraId="7665BA81" w14:textId="77777777" w:rsidR="00400F65" w:rsidRDefault="00400F65" w:rsidP="00400F65">
      <w:pPr>
        <w:spacing w:line="360" w:lineRule="auto"/>
        <w:rPr>
          <w:rFonts w:ascii="Tahoma" w:hAnsi="Tahoma" w:cs="Tahoma"/>
          <w:b/>
          <w:lang w:val="ru-RU" w:eastAsia="ru-RU"/>
        </w:rPr>
      </w:pPr>
    </w:p>
    <w:p w14:paraId="7665BA82" w14:textId="77777777" w:rsidR="009E2ACE" w:rsidRPr="00F16753" w:rsidRDefault="009E2ACE" w:rsidP="00400F65">
      <w:pPr>
        <w:spacing w:line="360" w:lineRule="auto"/>
        <w:ind w:firstLine="567"/>
        <w:rPr>
          <w:rFonts w:ascii="Tahoma" w:hAnsi="Tahoma" w:cs="Tahoma"/>
          <w:b/>
          <w:sz w:val="28"/>
          <w:szCs w:val="28"/>
          <w:lang w:val="ru-RU" w:eastAsia="ru-RU"/>
        </w:rPr>
      </w:pPr>
      <w:r w:rsidRPr="00F16753">
        <w:rPr>
          <w:rFonts w:ascii="Tahoma" w:hAnsi="Tahoma" w:cs="Tahoma"/>
          <w:b/>
          <w:sz w:val="28"/>
          <w:szCs w:val="28"/>
          <w:lang w:val="ru-RU" w:eastAsia="ru-RU"/>
        </w:rPr>
        <w:t>Уважаемые акционеры!</w:t>
      </w:r>
    </w:p>
    <w:p w14:paraId="7665BA83" w14:textId="77777777" w:rsidR="00940603" w:rsidRPr="008B6EC5" w:rsidRDefault="00940603" w:rsidP="008B6EC5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8B6EC5">
        <w:rPr>
          <w:rFonts w:ascii="Tahoma" w:hAnsi="Tahoma" w:cs="Tahoma"/>
          <w:lang w:val="ru-RU" w:eastAsia="ru-RU" w:bidi="ar-SA"/>
        </w:rPr>
        <w:t>В прошедшем году акционерное общество «Екатеринбургэнергосбыт» выполнило все намеченные планы и ключевые производственные показатели, что обеспечило высокие финансовые результаты.</w:t>
      </w:r>
    </w:p>
    <w:p w14:paraId="7665BA84" w14:textId="19D76701" w:rsidR="00940603" w:rsidRPr="008B6EC5" w:rsidRDefault="00940603" w:rsidP="008B6EC5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8B6EC5">
        <w:rPr>
          <w:rFonts w:ascii="Tahoma" w:hAnsi="Tahoma" w:cs="Tahoma"/>
          <w:lang w:val="ru-RU" w:eastAsia="ru-RU" w:bidi="ar-SA"/>
        </w:rPr>
        <w:t>В течение 2019 года главными приоритетами Общества неизменно оставались качественная работа с клиентами, обеспечение финансовой стабильности, соблюдение интересов акционеров. Данная стратегия способствовала достижению высоких производственных и экономических результатов. За прошедший год полезный отпуск электроэнергии составил 5 79</w:t>
      </w:r>
      <w:r w:rsidR="00F16B65">
        <w:rPr>
          <w:rFonts w:ascii="Tahoma" w:hAnsi="Tahoma" w:cs="Tahoma"/>
          <w:lang w:val="ru-RU" w:eastAsia="ru-RU" w:bidi="ar-SA"/>
        </w:rPr>
        <w:t>8</w:t>
      </w:r>
      <w:r w:rsidRPr="008B6EC5">
        <w:rPr>
          <w:rFonts w:ascii="Tahoma" w:hAnsi="Tahoma" w:cs="Tahoma"/>
          <w:lang w:val="ru-RU" w:eastAsia="ru-RU" w:bidi="ar-SA"/>
        </w:rPr>
        <w:t xml:space="preserve"> </w:t>
      </w:r>
      <w:proofErr w:type="gramStart"/>
      <w:r w:rsidRPr="008B6EC5">
        <w:rPr>
          <w:rFonts w:ascii="Tahoma" w:hAnsi="Tahoma" w:cs="Tahoma"/>
          <w:lang w:val="ru-RU" w:eastAsia="ru-RU" w:bidi="ar-SA"/>
        </w:rPr>
        <w:t>млн</w:t>
      </w:r>
      <w:proofErr w:type="gramEnd"/>
      <w:r w:rsidRPr="008B6EC5">
        <w:rPr>
          <w:rFonts w:ascii="Tahoma" w:hAnsi="Tahoma" w:cs="Tahoma"/>
          <w:lang w:val="ru-RU" w:eastAsia="ru-RU" w:bidi="ar-SA"/>
        </w:rPr>
        <w:t xml:space="preserve"> кВт</w:t>
      </w:r>
      <w:r w:rsidRPr="008B6EC5">
        <w:rPr>
          <w:rFonts w:ascii="Tahoma" w:hAnsi="Tahoma" w:cs="Tahoma"/>
          <w:lang w:val="ru-RU" w:eastAsia="ru-RU" w:bidi="ar-SA"/>
        </w:rPr>
        <w:sym w:font="Symbol" w:char="F0D7"/>
      </w:r>
      <w:r w:rsidRPr="008B6EC5">
        <w:rPr>
          <w:rFonts w:ascii="Tahoma" w:hAnsi="Tahoma" w:cs="Tahoma"/>
          <w:lang w:val="ru-RU" w:eastAsia="ru-RU" w:bidi="ar-SA"/>
        </w:rPr>
        <w:t>ч</w:t>
      </w:r>
      <w:r w:rsidR="00CB14DD">
        <w:rPr>
          <w:rFonts w:ascii="Tahoma" w:hAnsi="Tahoma" w:cs="Tahoma"/>
          <w:lang w:val="ru-RU" w:eastAsia="ru-RU" w:bidi="ar-SA"/>
        </w:rPr>
        <w:t>.</w:t>
      </w:r>
      <w:r w:rsidR="009943A4">
        <w:rPr>
          <w:rFonts w:ascii="Tahoma" w:hAnsi="Tahoma" w:cs="Tahoma"/>
          <w:lang w:val="ru-RU" w:eastAsia="ru-RU" w:bidi="ar-SA"/>
        </w:rPr>
        <w:t xml:space="preserve"> </w:t>
      </w:r>
      <w:r w:rsidR="00CB14DD">
        <w:rPr>
          <w:rFonts w:ascii="Tahoma" w:hAnsi="Tahoma" w:cs="Tahoma"/>
          <w:lang w:val="ru-RU" w:eastAsia="ru-RU" w:bidi="ar-SA"/>
        </w:rPr>
        <w:t>Ч</w:t>
      </w:r>
      <w:r w:rsidRPr="009943A4">
        <w:rPr>
          <w:rFonts w:ascii="Tahoma" w:hAnsi="Tahoma" w:cs="Tahoma"/>
          <w:lang w:val="ru-RU" w:eastAsia="ru-RU" w:bidi="ar-SA"/>
        </w:rPr>
        <w:t xml:space="preserve">истая прибыль компании </w:t>
      </w:r>
      <w:r w:rsidR="00F016AA">
        <w:rPr>
          <w:rFonts w:ascii="Tahoma" w:hAnsi="Tahoma" w:cs="Tahoma"/>
          <w:lang w:val="ru-RU" w:eastAsia="ru-RU" w:bidi="ar-SA"/>
        </w:rPr>
        <w:t xml:space="preserve">за отчетный период </w:t>
      </w:r>
      <w:r w:rsidR="00485BA2">
        <w:rPr>
          <w:rFonts w:ascii="Tahoma" w:hAnsi="Tahoma" w:cs="Tahoma"/>
          <w:lang w:val="ru-RU" w:eastAsia="ru-RU" w:bidi="ar-SA"/>
        </w:rPr>
        <w:t>выросла до</w:t>
      </w:r>
      <w:r w:rsidR="009943A4">
        <w:rPr>
          <w:rFonts w:ascii="Tahoma" w:hAnsi="Tahoma" w:cs="Tahoma"/>
          <w:lang w:val="ru-RU" w:eastAsia="ru-RU" w:bidi="ar-SA"/>
        </w:rPr>
        <w:t xml:space="preserve"> </w:t>
      </w:r>
      <w:r w:rsidRPr="009943A4">
        <w:rPr>
          <w:rFonts w:ascii="Tahoma" w:hAnsi="Tahoma" w:cs="Tahoma"/>
          <w:lang w:val="ru-RU" w:eastAsia="ru-RU" w:bidi="ar-SA"/>
        </w:rPr>
        <w:t>225,</w:t>
      </w:r>
      <w:r w:rsidR="00432140" w:rsidRPr="009943A4">
        <w:rPr>
          <w:rFonts w:ascii="Tahoma" w:hAnsi="Tahoma" w:cs="Tahoma"/>
          <w:lang w:val="ru-RU" w:eastAsia="ru-RU" w:bidi="ar-SA"/>
        </w:rPr>
        <w:t>7</w:t>
      </w:r>
      <w:r w:rsidRPr="009943A4">
        <w:rPr>
          <w:rFonts w:ascii="Tahoma" w:hAnsi="Tahoma" w:cs="Tahoma"/>
          <w:lang w:val="ru-RU" w:eastAsia="ru-RU" w:bidi="ar-SA"/>
        </w:rPr>
        <w:t xml:space="preserve"> млн рублей</w:t>
      </w:r>
      <w:r w:rsidRPr="008B6EC5">
        <w:rPr>
          <w:rFonts w:ascii="Tahoma" w:hAnsi="Tahoma" w:cs="Tahoma"/>
          <w:lang w:val="ru-RU" w:eastAsia="ru-RU" w:bidi="ar-SA"/>
        </w:rPr>
        <w:t xml:space="preserve">. Кроме того, дополнительный доход в размере 13,3 </w:t>
      </w:r>
      <w:proofErr w:type="gramStart"/>
      <w:r w:rsidRPr="008B6EC5">
        <w:rPr>
          <w:rFonts w:ascii="Tahoma" w:hAnsi="Tahoma" w:cs="Tahoma"/>
          <w:lang w:val="ru-RU" w:eastAsia="ru-RU" w:bidi="ar-SA"/>
        </w:rPr>
        <w:t>млн</w:t>
      </w:r>
      <w:proofErr w:type="gramEnd"/>
      <w:r w:rsidRPr="008B6EC5">
        <w:rPr>
          <w:rFonts w:ascii="Tahoma" w:hAnsi="Tahoma" w:cs="Tahoma"/>
          <w:lang w:val="ru-RU" w:eastAsia="ru-RU" w:bidi="ar-SA"/>
        </w:rPr>
        <w:t xml:space="preserve"> рублей Общество получило благодаря качественному планированию покупки электроэнергии и мощности на оптовом рынке.</w:t>
      </w:r>
    </w:p>
    <w:p w14:paraId="7665BA85" w14:textId="77777777" w:rsidR="00940603" w:rsidRPr="008B6EC5" w:rsidRDefault="00940603" w:rsidP="008B6EC5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8B6EC5">
        <w:rPr>
          <w:rFonts w:ascii="Tahoma" w:hAnsi="Tahoma" w:cs="Tahoma"/>
          <w:lang w:val="ru-RU" w:eastAsia="ru-RU" w:bidi="ar-SA"/>
        </w:rPr>
        <w:t>Уровень оплат за поставленную электроэнергию в 2019 году составил 98,4%, при этом период оборачиваемости дебиторской задолженности сократился до 33 дней.</w:t>
      </w:r>
    </w:p>
    <w:p w14:paraId="7665BA86" w14:textId="77777777" w:rsidR="00940603" w:rsidRPr="008B6EC5" w:rsidRDefault="00940603" w:rsidP="008B6EC5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8B6EC5">
        <w:rPr>
          <w:rFonts w:ascii="Tahoma" w:hAnsi="Tahoma" w:cs="Tahoma"/>
          <w:lang w:val="ru-RU" w:eastAsia="ru-RU" w:bidi="ar-SA"/>
        </w:rPr>
        <w:t>В отчетном году компания традиционно сохранила на высоком уровне качество расчетно-договорной работы с клиентами, численность которых за 2019 год увеличилась на 16%.</w:t>
      </w:r>
    </w:p>
    <w:p w14:paraId="7665BA87" w14:textId="23A87F51" w:rsidR="00940603" w:rsidRPr="008B6EC5" w:rsidRDefault="00940603" w:rsidP="008B6EC5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8B6EC5">
        <w:rPr>
          <w:rFonts w:ascii="Tahoma" w:hAnsi="Tahoma" w:cs="Tahoma"/>
          <w:lang w:val="ru-RU" w:eastAsia="ru-RU" w:bidi="ar-SA"/>
        </w:rPr>
        <w:t>Акционерное общество «Екатеринбургэнергосбыт» придерживается принципов долгосрочного партнерства, поэтому в 2019</w:t>
      </w:r>
      <w:r w:rsidR="00551E60">
        <w:rPr>
          <w:rFonts w:ascii="Tahoma" w:hAnsi="Tahoma" w:cs="Tahoma"/>
          <w:lang w:eastAsia="ru-RU" w:bidi="ar-SA"/>
        </w:rPr>
        <w:t> </w:t>
      </w:r>
      <w:r w:rsidRPr="008B6EC5">
        <w:rPr>
          <w:rFonts w:ascii="Tahoma" w:hAnsi="Tahoma" w:cs="Tahoma"/>
          <w:lang w:val="ru-RU" w:eastAsia="ru-RU" w:bidi="ar-SA"/>
        </w:rPr>
        <w:t>году компания продолжила создавать и развивать удобные, доступные и эффективные каналы коммуникации для взаимодействия с клиентами и контрагентами.</w:t>
      </w:r>
    </w:p>
    <w:p w14:paraId="7665BA88" w14:textId="77777777" w:rsidR="00940603" w:rsidRPr="008B6EC5" w:rsidRDefault="00940603" w:rsidP="008B6EC5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8B6EC5">
        <w:rPr>
          <w:rFonts w:ascii="Tahoma" w:hAnsi="Tahoma" w:cs="Tahoma"/>
          <w:lang w:val="ru-RU" w:eastAsia="ru-RU" w:bidi="ar-SA"/>
        </w:rPr>
        <w:t>Наряду с формированием внешних коммуникаций, компания создает благоприятную внутрикорпоративную среду. Сохранение профессионального трудового коллектива, поддержка его высокой мотивации и работоспособности является одной из важнейших задач руководства.</w:t>
      </w:r>
    </w:p>
    <w:p w14:paraId="7665BA89" w14:textId="77777777" w:rsidR="002E0FFD" w:rsidRDefault="00940603" w:rsidP="008B6EC5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8B6EC5">
        <w:rPr>
          <w:rFonts w:ascii="Tahoma" w:hAnsi="Tahoma" w:cs="Tahoma"/>
          <w:lang w:val="ru-RU" w:eastAsia="ru-RU" w:bidi="ar-SA"/>
        </w:rPr>
        <w:t xml:space="preserve">В 2020 году акционерное общество «Екатеринбургэнергосбыт» нацелено на решение серьезных задач по сохранению клиентской базы, повышению экономической эффективности, дальнейшему расширению спектра услуг за счет внедрения новых технологий. </w:t>
      </w:r>
    </w:p>
    <w:p w14:paraId="7665BA8A" w14:textId="77777777" w:rsidR="00940603" w:rsidRPr="008B6EC5" w:rsidRDefault="00940603" w:rsidP="008B6EC5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8B6EC5">
        <w:rPr>
          <w:rFonts w:ascii="Tahoma" w:hAnsi="Tahoma" w:cs="Tahoma"/>
          <w:lang w:val="ru-RU" w:eastAsia="ru-RU" w:bidi="ar-SA"/>
        </w:rPr>
        <w:t>Уверена, что компания продолжит стабильную и надежную работу на рынке электроэнергетики в зоне ответственности гарантирующего поставщика и сохранит вектор динамичного развития.</w:t>
      </w:r>
    </w:p>
    <w:p w14:paraId="7665BA8B" w14:textId="77777777" w:rsidR="009E2ACE" w:rsidRDefault="009E2ACE" w:rsidP="00330489">
      <w:pPr>
        <w:spacing w:line="360" w:lineRule="auto"/>
        <w:ind w:firstLine="567"/>
        <w:jc w:val="right"/>
        <w:rPr>
          <w:rFonts w:ascii="Tahoma" w:hAnsi="Tahoma" w:cs="Tahoma"/>
          <w:lang w:val="ru-RU" w:eastAsia="ru-RU" w:bidi="ar-SA"/>
        </w:rPr>
      </w:pPr>
    </w:p>
    <w:p w14:paraId="7665BA8C" w14:textId="77777777" w:rsidR="009E2ACE" w:rsidRPr="00357F5F" w:rsidRDefault="009E2ACE" w:rsidP="00330489">
      <w:pPr>
        <w:spacing w:line="360" w:lineRule="auto"/>
        <w:ind w:firstLine="567"/>
        <w:jc w:val="right"/>
        <w:rPr>
          <w:rFonts w:ascii="Tahoma" w:hAnsi="Tahoma" w:cs="Tahoma"/>
          <w:b/>
          <w:lang w:val="ru-RU" w:eastAsia="ru-RU" w:bidi="ar-SA"/>
        </w:rPr>
      </w:pPr>
      <w:r w:rsidRPr="00357F5F">
        <w:rPr>
          <w:rFonts w:ascii="Tahoma" w:hAnsi="Tahoma" w:cs="Tahoma"/>
          <w:b/>
          <w:lang w:val="ru-RU" w:eastAsia="ru-RU" w:bidi="ar-SA"/>
        </w:rPr>
        <w:t>С уважением, директор АО «</w:t>
      </w:r>
      <w:r w:rsidR="008B6EC5">
        <w:rPr>
          <w:rFonts w:ascii="Tahoma" w:hAnsi="Tahoma" w:cs="Tahoma"/>
          <w:b/>
          <w:lang w:val="ru-RU" w:eastAsia="ru-RU" w:bidi="ar-SA"/>
        </w:rPr>
        <w:t>Екатеринбургэнергосбыт</w:t>
      </w:r>
      <w:r w:rsidRPr="00357F5F">
        <w:rPr>
          <w:rFonts w:ascii="Tahoma" w:hAnsi="Tahoma" w:cs="Tahoma"/>
          <w:b/>
          <w:lang w:val="ru-RU" w:eastAsia="ru-RU" w:bidi="ar-SA"/>
        </w:rPr>
        <w:t>»</w:t>
      </w:r>
    </w:p>
    <w:p w14:paraId="7665BA8D" w14:textId="77777777" w:rsidR="009E2ACE" w:rsidRPr="00357F5F" w:rsidRDefault="009E2ACE" w:rsidP="00330489">
      <w:pPr>
        <w:spacing w:line="360" w:lineRule="auto"/>
        <w:ind w:firstLine="567"/>
        <w:jc w:val="right"/>
        <w:rPr>
          <w:rFonts w:ascii="Tahoma" w:hAnsi="Tahoma" w:cs="Tahoma"/>
          <w:b/>
          <w:lang w:val="ru-RU" w:eastAsia="ru-RU" w:bidi="ar-SA"/>
        </w:rPr>
      </w:pPr>
      <w:r w:rsidRPr="00357F5F">
        <w:rPr>
          <w:rFonts w:ascii="Tahoma" w:hAnsi="Tahoma" w:cs="Tahoma"/>
          <w:b/>
          <w:lang w:val="ru-RU" w:eastAsia="ru-RU" w:bidi="ar-SA"/>
        </w:rPr>
        <w:t>И.Ю. Мишина</w:t>
      </w:r>
    </w:p>
    <w:p w14:paraId="7665BA8E" w14:textId="77777777" w:rsidR="009E2ACE" w:rsidRPr="0011382D" w:rsidRDefault="009E2ACE" w:rsidP="00C933CA">
      <w:pPr>
        <w:keepNext/>
        <w:keepLines/>
        <w:spacing w:line="360" w:lineRule="auto"/>
        <w:contextualSpacing/>
        <w:outlineLvl w:val="0"/>
        <w:rPr>
          <w:rFonts w:ascii="Tahoma" w:hAnsi="Tahoma" w:cs="Tahoma"/>
          <w:b/>
          <w:bCs/>
          <w:caps/>
          <w:color w:val="006600"/>
          <w:sz w:val="28"/>
          <w:lang w:val="ru-RU" w:eastAsia="ru-RU" w:bidi="ar-SA"/>
        </w:rPr>
      </w:pPr>
      <w:r>
        <w:rPr>
          <w:rFonts w:ascii="Tahoma" w:hAnsi="Tahoma" w:cs="Tahoma"/>
          <w:caps/>
          <w:color w:val="006600"/>
          <w:sz w:val="28"/>
          <w:lang w:val="ru-RU" w:eastAsia="ru-RU" w:bidi="ar-SA"/>
        </w:rPr>
        <w:br w:type="page"/>
      </w:r>
      <w:bookmarkStart w:id="1" w:name="_Toc39748308"/>
      <w:r w:rsidRPr="00C933CA">
        <w:rPr>
          <w:rFonts w:ascii="Tahoma" w:hAnsi="Tahoma" w:cs="Tahoma"/>
          <w:b/>
          <w:bCs/>
          <w:caps/>
          <w:color w:val="006600"/>
          <w:sz w:val="28"/>
          <w:lang w:val="ru-RU" w:eastAsia="ru-RU" w:bidi="ar-SA"/>
        </w:rPr>
        <w:t>раздел 2. Информация об обществе, положениЕ в отрАсли</w:t>
      </w:r>
      <w:bookmarkEnd w:id="1"/>
    </w:p>
    <w:p w14:paraId="7665BA8F" w14:textId="77777777" w:rsidR="009E2ACE" w:rsidRPr="005907C9" w:rsidRDefault="009E2ACE" w:rsidP="005907C9">
      <w:pPr>
        <w:pStyle w:val="20"/>
        <w:spacing w:before="0" w:after="0" w:line="360" w:lineRule="auto"/>
        <w:ind w:firstLine="567"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2" w:name="_Toc479240606"/>
      <w:bookmarkStart w:id="3" w:name="_Toc479239501"/>
      <w:bookmarkStart w:id="4" w:name="_Toc39748309"/>
      <w:bookmarkStart w:id="5" w:name="_Toc449106974"/>
      <w:r w:rsidRPr="005907C9">
        <w:rPr>
          <w:rFonts w:ascii="Tahoma" w:hAnsi="Tahoma" w:cs="Tahoma"/>
          <w:i w:val="0"/>
          <w:color w:val="006600"/>
          <w:sz w:val="24"/>
          <w:szCs w:val="24"/>
          <w:lang w:val="ru-RU"/>
        </w:rPr>
        <w:t>2.1. СВЕДЕНИЯ ОБ ОБЩЕСТВЕ. ГЕОГРАФИЯ ПРИСУТСТВИЯ</w:t>
      </w:r>
      <w:bookmarkEnd w:id="2"/>
      <w:bookmarkEnd w:id="3"/>
      <w:bookmarkEnd w:id="4"/>
    </w:p>
    <w:p w14:paraId="7665BA90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Акционерное общество «Екатеринбургэнергосбыт» </w:t>
      </w:r>
      <w:r w:rsidRPr="007F68C3">
        <w:rPr>
          <w:rFonts w:ascii="Tahoma" w:hAnsi="Tahoma" w:cs="Tahoma"/>
          <w:lang w:val="ru-RU" w:eastAsia="ru-RU" w:bidi="ar-SA"/>
        </w:rPr>
        <w:t>(далее – АО «ЕЭнС» или Общество</w:t>
      </w:r>
      <w:r w:rsidRPr="008A157F">
        <w:rPr>
          <w:rFonts w:ascii="Tahoma" w:hAnsi="Tahoma" w:cs="Tahoma"/>
          <w:lang w:val="ru-RU" w:eastAsia="ru-RU" w:bidi="ar-SA"/>
        </w:rPr>
        <w:t>)</w:t>
      </w:r>
      <w:r w:rsidRPr="004A0E49">
        <w:rPr>
          <w:rFonts w:ascii="Tahoma" w:hAnsi="Tahoma" w:cs="Tahoma"/>
          <w:lang w:val="ru-RU" w:eastAsia="ru-RU" w:bidi="ar-SA"/>
        </w:rPr>
        <w:t xml:space="preserve"> осуществляет энергоснабжение потребителей города Екатеринбурга – административного центра Уральского федерального округа и Свердловской области. АО</w:t>
      </w:r>
      <w:r>
        <w:rPr>
          <w:rFonts w:ascii="Tahoma" w:hAnsi="Tahoma" w:cs="Tahoma"/>
          <w:lang w:val="ru-RU" w:eastAsia="ru-RU" w:bidi="ar-SA"/>
        </w:rPr>
        <w:t> </w:t>
      </w:r>
      <w:r w:rsidRPr="004A0E49">
        <w:rPr>
          <w:rFonts w:ascii="Tahoma" w:hAnsi="Tahoma" w:cs="Tahoma"/>
          <w:lang w:val="ru-RU" w:eastAsia="ru-RU" w:bidi="ar-SA"/>
        </w:rPr>
        <w:t>«ЕЭнС» является гарантирующим поставщиком (далее</w:t>
      </w:r>
      <w:r w:rsidR="00F41244">
        <w:rPr>
          <w:rFonts w:ascii="Tahoma" w:hAnsi="Tahoma" w:cs="Tahoma"/>
          <w:lang w:val="ru-RU" w:eastAsia="ru-RU" w:bidi="ar-SA"/>
        </w:rPr>
        <w:t xml:space="preserve"> - </w:t>
      </w:r>
      <w:r w:rsidRPr="004A0E49">
        <w:rPr>
          <w:rFonts w:ascii="Tahoma" w:hAnsi="Tahoma" w:cs="Tahoma"/>
          <w:lang w:val="ru-RU" w:eastAsia="ru-RU" w:bidi="ar-SA"/>
        </w:rPr>
        <w:t xml:space="preserve">ГП) на территории муниципального образования </w:t>
      </w:r>
      <w:r w:rsidRPr="00AE53DA">
        <w:rPr>
          <w:rFonts w:ascii="Tahoma" w:hAnsi="Tahoma" w:cs="Tahoma"/>
          <w:lang w:val="ru-RU" w:eastAsia="ru-RU" w:bidi="ar-SA"/>
        </w:rPr>
        <w:t>«город Екатеринбург».</w:t>
      </w:r>
    </w:p>
    <w:p w14:paraId="7665BA91" w14:textId="170F5571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В результате реформы электроэнергетической отрасли и выделения функции сбыта электрической энергии из структуры бизнеса ОАО «Екатеринбургская электросетевая компания» в самостоятельный вид деятельности 30 января 2008 года было учреждено </w:t>
      </w:r>
      <w:r w:rsidR="00E9612E">
        <w:rPr>
          <w:rFonts w:ascii="Tahoma" w:hAnsi="Tahoma" w:cs="Tahoma"/>
          <w:lang w:val="ru-RU" w:eastAsia="ru-RU" w:bidi="ar-SA"/>
        </w:rPr>
        <w:t>ОАО</w:t>
      </w:r>
      <w:r w:rsidRPr="004A0E49">
        <w:rPr>
          <w:rFonts w:ascii="Tahoma" w:hAnsi="Tahoma" w:cs="Tahoma"/>
          <w:lang w:val="ru-RU" w:eastAsia="ru-RU" w:bidi="ar-SA"/>
        </w:rPr>
        <w:t xml:space="preserve"> «Екатеринбургэнергосбыт»</w:t>
      </w:r>
      <w:r w:rsidR="00E9612E" w:rsidRPr="00E9612E">
        <w:rPr>
          <w:rFonts w:ascii="Tahoma" w:hAnsi="Tahoma" w:cs="Tahoma"/>
          <w:lang w:val="ru-RU" w:eastAsia="ru-RU" w:bidi="ar-SA"/>
        </w:rPr>
        <w:t xml:space="preserve"> (</w:t>
      </w:r>
      <w:r w:rsidR="00E9612E">
        <w:rPr>
          <w:rFonts w:ascii="Tahoma" w:hAnsi="Tahoma" w:cs="Tahoma"/>
          <w:lang w:val="ru-RU" w:eastAsia="ru-RU" w:bidi="ar-SA"/>
        </w:rPr>
        <w:t>с 2016 года - АО «Екатеринбургэнергосбыт»).</w:t>
      </w:r>
      <w:r w:rsidR="00E9612E" w:rsidRPr="00E9612E">
        <w:rPr>
          <w:rFonts w:ascii="Tahoma" w:hAnsi="Tahoma" w:cs="Tahoma"/>
          <w:lang w:val="ru-RU" w:eastAsia="ru-RU" w:bidi="ar-SA"/>
        </w:rPr>
        <w:t xml:space="preserve"> </w:t>
      </w:r>
    </w:p>
    <w:p w14:paraId="7665BA92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Основными видами деятельности Общества являются: реализация электрической энергии (мощности) </w:t>
      </w:r>
      <w:r w:rsidRPr="004D73C6">
        <w:rPr>
          <w:rFonts w:ascii="Tahoma" w:hAnsi="Tahoma" w:cs="Tahoma"/>
          <w:lang w:val="ru-RU" w:eastAsia="ru-RU" w:bidi="ar-SA"/>
        </w:rPr>
        <w:t>потребителям</w:t>
      </w:r>
      <w:r w:rsidRPr="005F28DF">
        <w:rPr>
          <w:rFonts w:ascii="Tahoma" w:hAnsi="Tahoma" w:cs="Tahoma"/>
          <w:color w:val="FF0000"/>
          <w:lang w:val="ru-RU" w:eastAsia="ru-RU" w:bidi="ar-SA"/>
        </w:rPr>
        <w:t xml:space="preserve"> </w:t>
      </w:r>
      <w:r w:rsidRPr="004A0E49">
        <w:rPr>
          <w:rFonts w:ascii="Tahoma" w:hAnsi="Tahoma" w:cs="Tahoma"/>
          <w:lang w:val="ru-RU" w:eastAsia="ru-RU" w:bidi="ar-SA"/>
        </w:rPr>
        <w:t>и сетевым организациям для компенсации потерь, покупка в этих целях электрической энергии (мощности) на оптовом и розничном рынках и заключение договоров с сетевыми компаниями на оказание услуг по транспорту электрической энергии. Продажа электрической энергии (мощности) осуществляется на основании договоров энергоснабжения и купли-продажи электрической энергии по регулируемым ценам (тарифам) и свободным (нерегулируемым) ценам.</w:t>
      </w:r>
    </w:p>
    <w:p w14:paraId="7665BA93" w14:textId="31793A1E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6C17A1">
        <w:rPr>
          <w:rFonts w:ascii="Tahoma" w:hAnsi="Tahoma" w:cs="Tahoma"/>
          <w:lang w:val="ru-RU" w:eastAsia="ru-RU" w:bidi="ar-SA"/>
        </w:rPr>
        <w:t xml:space="preserve">Годовой объем реализуемой АО «ЕЭнС» электроэнергии </w:t>
      </w:r>
      <w:r w:rsidR="00F16B65">
        <w:rPr>
          <w:rFonts w:ascii="Tahoma" w:hAnsi="Tahoma" w:cs="Tahoma"/>
          <w:lang w:val="ru-RU" w:eastAsia="ru-RU" w:bidi="ar-SA"/>
        </w:rPr>
        <w:t xml:space="preserve">в статусе гарантирующего поставщика </w:t>
      </w:r>
      <w:r w:rsidR="008536AC">
        <w:rPr>
          <w:rFonts w:ascii="Tahoma" w:hAnsi="Tahoma" w:cs="Tahoma"/>
          <w:lang w:val="ru-RU" w:eastAsia="ru-RU" w:bidi="ar-SA"/>
        </w:rPr>
        <w:t>достиг</w:t>
      </w:r>
      <w:r w:rsidRPr="006C17A1">
        <w:rPr>
          <w:rFonts w:ascii="Tahoma" w:hAnsi="Tahoma" w:cs="Tahoma"/>
          <w:lang w:val="ru-RU" w:eastAsia="ru-RU" w:bidi="ar-SA"/>
        </w:rPr>
        <w:t xml:space="preserve"> 5 </w:t>
      </w:r>
      <w:r w:rsidR="008536AC">
        <w:rPr>
          <w:rFonts w:ascii="Tahoma" w:hAnsi="Tahoma" w:cs="Tahoma"/>
          <w:lang w:val="ru-RU" w:eastAsia="ru-RU" w:bidi="ar-SA"/>
        </w:rPr>
        <w:t>795</w:t>
      </w:r>
      <w:r w:rsidRPr="006C17A1">
        <w:rPr>
          <w:rFonts w:ascii="Tahoma" w:hAnsi="Tahoma" w:cs="Tahoma"/>
          <w:lang w:val="ru-RU" w:eastAsia="ru-RU" w:bidi="ar-SA"/>
        </w:rPr>
        <w:t xml:space="preserve"> </w:t>
      </w:r>
      <w:proofErr w:type="gramStart"/>
      <w:r w:rsidRPr="006C17A1">
        <w:rPr>
          <w:rFonts w:ascii="Tahoma" w:hAnsi="Tahoma" w:cs="Tahoma"/>
          <w:lang w:val="ru-RU" w:eastAsia="ru-RU" w:bidi="ar-SA"/>
        </w:rPr>
        <w:t>млн</w:t>
      </w:r>
      <w:proofErr w:type="gramEnd"/>
      <w:r w:rsidRPr="006C17A1">
        <w:rPr>
          <w:rFonts w:ascii="Tahoma" w:hAnsi="Tahoma" w:cs="Tahoma"/>
          <w:lang w:val="ru-RU" w:eastAsia="ru-RU" w:bidi="ar-SA"/>
        </w:rPr>
        <w:t xml:space="preserve"> </w:t>
      </w:r>
      <w:proofErr w:type="spellStart"/>
      <w:r w:rsidRPr="006C17A1">
        <w:rPr>
          <w:rFonts w:ascii="Tahoma" w:hAnsi="Tahoma" w:cs="Tahoma"/>
          <w:lang w:val="ru-RU" w:eastAsia="ru-RU" w:bidi="ar-SA"/>
        </w:rPr>
        <w:t>кВт∙ч</w:t>
      </w:r>
      <w:proofErr w:type="spellEnd"/>
      <w:r w:rsidRPr="006C17A1">
        <w:rPr>
          <w:rFonts w:ascii="Tahoma" w:hAnsi="Tahoma" w:cs="Tahoma"/>
          <w:lang w:val="ru-RU" w:eastAsia="ru-RU" w:bidi="ar-SA"/>
        </w:rPr>
        <w:t xml:space="preserve">. </w:t>
      </w:r>
      <w:r w:rsidR="00AC1FF7">
        <w:rPr>
          <w:rFonts w:ascii="Tahoma" w:hAnsi="Tahoma" w:cs="Tahoma"/>
          <w:lang w:val="ru-RU" w:eastAsia="ru-RU" w:bidi="ar-SA"/>
        </w:rPr>
        <w:t>Абонентская</w:t>
      </w:r>
      <w:r w:rsidRPr="006C17A1">
        <w:rPr>
          <w:rFonts w:ascii="Tahoma" w:hAnsi="Tahoma" w:cs="Tahoma"/>
          <w:lang w:val="ru-RU" w:eastAsia="ru-RU" w:bidi="ar-SA"/>
        </w:rPr>
        <w:t xml:space="preserve"> база насчитывает более 120</w:t>
      </w:r>
      <w:r w:rsidR="00F91A54">
        <w:rPr>
          <w:rFonts w:ascii="Tahoma" w:hAnsi="Tahoma" w:cs="Tahoma"/>
          <w:lang w:val="ru-RU" w:eastAsia="ru-RU" w:bidi="ar-SA"/>
        </w:rPr>
        <w:t> </w:t>
      </w:r>
      <w:r w:rsidRPr="006C17A1">
        <w:rPr>
          <w:rFonts w:ascii="Tahoma" w:hAnsi="Tahoma" w:cs="Tahoma"/>
          <w:lang w:val="ru-RU" w:eastAsia="ru-RU" w:bidi="ar-SA"/>
        </w:rPr>
        <w:t xml:space="preserve">тысяч </w:t>
      </w:r>
      <w:r w:rsidR="00AC1FF7">
        <w:rPr>
          <w:rFonts w:ascii="Tahoma" w:hAnsi="Tahoma" w:cs="Tahoma"/>
          <w:lang w:val="ru-RU" w:eastAsia="ru-RU" w:bidi="ar-SA"/>
        </w:rPr>
        <w:t>клиентов</w:t>
      </w:r>
      <w:r w:rsidRPr="006C17A1">
        <w:rPr>
          <w:rFonts w:ascii="Tahoma" w:hAnsi="Tahoma" w:cs="Tahoma"/>
          <w:lang w:val="ru-RU" w:eastAsia="ru-RU" w:bidi="ar-SA"/>
        </w:rPr>
        <w:t xml:space="preserve">, работа с которыми ведется </w:t>
      </w:r>
      <w:r w:rsidRPr="00BD39CB">
        <w:rPr>
          <w:rFonts w:ascii="Tahoma" w:hAnsi="Tahoma" w:cs="Tahoma"/>
          <w:lang w:val="ru-RU" w:eastAsia="ru-RU" w:bidi="ar-SA"/>
        </w:rPr>
        <w:t>десятью</w:t>
      </w:r>
      <w:r w:rsidRPr="006C17A1">
        <w:rPr>
          <w:rFonts w:ascii="Tahoma" w:hAnsi="Tahoma" w:cs="Tahoma"/>
          <w:lang w:val="ru-RU" w:eastAsia="ru-RU" w:bidi="ar-SA"/>
        </w:rPr>
        <w:t xml:space="preserve"> подразделениями.</w:t>
      </w:r>
    </w:p>
    <w:p w14:paraId="7665BA94" w14:textId="77777777" w:rsidR="009E2ACE" w:rsidRPr="001F55CC" w:rsidRDefault="009E2ACE" w:rsidP="00700112">
      <w:pPr>
        <w:spacing w:line="360" w:lineRule="auto"/>
        <w:ind w:firstLine="567"/>
        <w:jc w:val="center"/>
        <w:rPr>
          <w:rFonts w:ascii="Tahoma" w:hAnsi="Tahoma" w:cs="Tahoma"/>
          <w:b/>
          <w:sz w:val="22"/>
          <w:szCs w:val="22"/>
          <w:lang w:val="ru-RU"/>
        </w:rPr>
      </w:pPr>
      <w:r>
        <w:rPr>
          <w:rFonts w:ascii="Tahoma" w:hAnsi="Tahoma" w:cs="Tahoma"/>
          <w:lang w:val="ru-RU" w:eastAsia="ru-RU" w:bidi="ar-SA"/>
        </w:rPr>
        <w:br w:type="page"/>
      </w:r>
      <w:r w:rsidRPr="00B77A78">
        <w:rPr>
          <w:rFonts w:ascii="Tahoma" w:hAnsi="Tahoma" w:cs="Tahoma"/>
          <w:b/>
          <w:lang w:val="ru-RU"/>
        </w:rPr>
        <w:t>Перечень структурных подразделений Общества,</w:t>
      </w:r>
      <w:r w:rsidR="00700112">
        <w:rPr>
          <w:rFonts w:ascii="Tahoma" w:hAnsi="Tahoma" w:cs="Tahoma"/>
          <w:b/>
          <w:lang w:val="ru-RU"/>
        </w:rPr>
        <w:t xml:space="preserve"> </w:t>
      </w:r>
      <w:r w:rsidRPr="00090F6D">
        <w:rPr>
          <w:rFonts w:ascii="Tahoma" w:hAnsi="Tahoma" w:cs="Tahoma"/>
          <w:b/>
          <w:lang w:val="ru-RU"/>
        </w:rPr>
        <w:t>обслуживающих клиентов</w:t>
      </w:r>
      <w:r w:rsidRPr="00B77A78">
        <w:rPr>
          <w:rFonts w:ascii="Tahoma" w:hAnsi="Tahoma" w:cs="Tahoma"/>
          <w:b/>
          <w:lang w:val="ru-RU"/>
        </w:rPr>
        <w:t xml:space="preserve"> 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"/>
        <w:gridCol w:w="2772"/>
        <w:gridCol w:w="36"/>
        <w:gridCol w:w="7612"/>
        <w:gridCol w:w="6"/>
        <w:gridCol w:w="2231"/>
        <w:gridCol w:w="6"/>
        <w:gridCol w:w="2115"/>
      </w:tblGrid>
      <w:tr w:rsidR="009E2ACE" w:rsidRPr="00BA0C61" w14:paraId="7665BA9A" w14:textId="77777777" w:rsidTr="006B4506">
        <w:trPr>
          <w:trHeight w:val="863"/>
          <w:tblHeader/>
          <w:jc w:val="center"/>
        </w:trPr>
        <w:tc>
          <w:tcPr>
            <w:tcW w:w="942" w:type="pct"/>
            <w:gridSpan w:val="2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665BA95" w14:textId="77777777" w:rsidR="009E2ACE" w:rsidRPr="00BA0C61" w:rsidRDefault="009E2ACE" w:rsidP="006F4AE2">
            <w:pPr>
              <w:spacing w:line="360" w:lineRule="auto"/>
              <w:rPr>
                <w:rFonts w:ascii="Tahoma" w:hAnsi="Tahoma" w:cs="Tahoma"/>
                <w:b/>
                <w:color w:val="000000"/>
                <w:sz w:val="22"/>
                <w:szCs w:val="22"/>
                <w:lang w:val="ru-RU"/>
              </w:rPr>
            </w:pPr>
            <w:proofErr w:type="spellStart"/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Наименование</w:t>
            </w:r>
            <w:proofErr w:type="spellEnd"/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</w:rPr>
              <w:t xml:space="preserve"> </w:t>
            </w:r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  <w:lang w:val="ru-RU"/>
              </w:rPr>
              <w:t>подразделения</w:t>
            </w:r>
          </w:p>
        </w:tc>
        <w:tc>
          <w:tcPr>
            <w:tcW w:w="2585" w:type="pct"/>
            <w:gridSpan w:val="2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665BA96" w14:textId="77777777" w:rsidR="009E2ACE" w:rsidRPr="00BA0C61" w:rsidRDefault="009E2ACE" w:rsidP="006F4AE2">
            <w:pPr>
              <w:spacing w:line="360" w:lineRule="auto"/>
              <w:rPr>
                <w:rFonts w:ascii="Tahoma" w:hAnsi="Tahoma" w:cs="Tahoma"/>
                <w:b/>
                <w:color w:val="000000"/>
                <w:sz w:val="22"/>
                <w:szCs w:val="22"/>
                <w:lang w:val="ru-RU"/>
              </w:rPr>
            </w:pPr>
            <w:proofErr w:type="spellStart"/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Категория</w:t>
            </w:r>
            <w:proofErr w:type="spellEnd"/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обслуживаемых</w:t>
            </w:r>
            <w:proofErr w:type="spellEnd"/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</w:rPr>
              <w:t xml:space="preserve"> </w:t>
            </w:r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  <w:lang w:val="ru-RU"/>
              </w:rPr>
              <w:t>клиентов</w:t>
            </w:r>
          </w:p>
        </w:tc>
        <w:tc>
          <w:tcPr>
            <w:tcW w:w="756" w:type="pct"/>
            <w:gridSpan w:val="2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665BA97" w14:textId="77777777" w:rsidR="009E2ACE" w:rsidRPr="00BA0C61" w:rsidRDefault="009E2ACE" w:rsidP="006F4AE2">
            <w:pPr>
              <w:spacing w:line="360" w:lineRule="auto"/>
              <w:rPr>
                <w:rFonts w:ascii="Tahoma" w:hAnsi="Tahoma" w:cs="Tahoma"/>
                <w:b/>
                <w:color w:val="000000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  <w:lang w:val="ru-RU"/>
              </w:rPr>
              <w:t>Полезный отпуск,</w:t>
            </w:r>
          </w:p>
          <w:p w14:paraId="7665BA98" w14:textId="77777777" w:rsidR="009E2ACE" w:rsidRPr="00BA0C61" w:rsidRDefault="009E2ACE" w:rsidP="006F4AE2">
            <w:pPr>
              <w:spacing w:line="360" w:lineRule="auto"/>
              <w:rPr>
                <w:rFonts w:ascii="Tahoma" w:hAnsi="Tahoma" w:cs="Tahoma"/>
                <w:b/>
                <w:color w:val="000000"/>
                <w:sz w:val="22"/>
                <w:szCs w:val="22"/>
                <w:lang w:val="ru-RU"/>
              </w:rPr>
            </w:pPr>
            <w:proofErr w:type="gramStart"/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  <w:lang w:val="ru-RU"/>
              </w:rPr>
              <w:t>млн</w:t>
            </w:r>
            <w:proofErr w:type="gramEnd"/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  <w:lang w:val="ru-RU"/>
              </w:rPr>
              <w:t>кВт∙ч</w:t>
            </w:r>
            <w:proofErr w:type="spellEnd"/>
          </w:p>
        </w:tc>
        <w:tc>
          <w:tcPr>
            <w:tcW w:w="717" w:type="pct"/>
            <w:gridSpan w:val="2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665BA99" w14:textId="77777777" w:rsidR="009E2ACE" w:rsidRPr="00BA0C61" w:rsidRDefault="009E2ACE" w:rsidP="006F4AE2">
            <w:pPr>
              <w:spacing w:line="360" w:lineRule="auto"/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proofErr w:type="spellStart"/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Количество</w:t>
            </w:r>
            <w:proofErr w:type="spellEnd"/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</w:rPr>
              <w:t xml:space="preserve"> </w:t>
            </w:r>
            <w:r w:rsidRPr="00BA0C61">
              <w:rPr>
                <w:rFonts w:ascii="Tahoma" w:hAnsi="Tahoma" w:cs="Tahoma"/>
                <w:b/>
                <w:color w:val="000000"/>
                <w:sz w:val="22"/>
                <w:szCs w:val="22"/>
                <w:lang w:val="ru-RU"/>
              </w:rPr>
              <w:t>клиентов</w:t>
            </w:r>
          </w:p>
        </w:tc>
      </w:tr>
      <w:tr w:rsidR="009E2ACE" w:rsidRPr="00BA0C61" w14:paraId="7665BA9C" w14:textId="77777777" w:rsidTr="006B4506">
        <w:trPr>
          <w:trHeight w:val="311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7665BA9B" w14:textId="77777777" w:rsidR="009E2ACE" w:rsidRPr="00BA0C61" w:rsidRDefault="009E2ACE" w:rsidP="00330489">
            <w:pPr>
              <w:pStyle w:val="ac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BA0C61">
              <w:rPr>
                <w:rFonts w:ascii="Tahoma" w:hAnsi="Tahoma" w:cs="Tahoma"/>
                <w:sz w:val="22"/>
                <w:szCs w:val="22"/>
              </w:rPr>
              <w:t>Юридические</w:t>
            </w:r>
            <w:proofErr w:type="spellEnd"/>
            <w:r w:rsidRPr="00BA0C61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BA0C61">
              <w:rPr>
                <w:rFonts w:ascii="Tahoma" w:hAnsi="Tahoma" w:cs="Tahoma"/>
                <w:sz w:val="22"/>
                <w:szCs w:val="22"/>
              </w:rPr>
              <w:t>лица</w:t>
            </w:r>
            <w:proofErr w:type="spellEnd"/>
          </w:p>
        </w:tc>
      </w:tr>
      <w:tr w:rsidR="009E2ACE" w:rsidRPr="00BA0C61" w14:paraId="7665BAA3" w14:textId="77777777" w:rsidTr="006B4506">
        <w:trPr>
          <w:trHeight w:val="1678"/>
          <w:jc w:val="center"/>
        </w:trPr>
        <w:tc>
          <w:tcPr>
            <w:tcW w:w="942" w:type="pct"/>
            <w:gridSpan w:val="2"/>
            <w:shd w:val="clear" w:color="auto" w:fill="FFCC00"/>
            <w:vAlign w:val="center"/>
          </w:tcPr>
          <w:p w14:paraId="7665BA9D" w14:textId="77777777" w:rsidR="009E2ACE" w:rsidRPr="00BA0C61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8A157F">
              <w:rPr>
                <w:rFonts w:ascii="Tahoma" w:hAnsi="Tahoma" w:cs="Tahoma"/>
                <w:sz w:val="22"/>
                <w:szCs w:val="22"/>
              </w:rPr>
              <w:t xml:space="preserve">Отдел </w:t>
            </w:r>
            <w:proofErr w:type="spellStart"/>
            <w:r w:rsidRPr="008A157F">
              <w:rPr>
                <w:rFonts w:ascii="Tahoma" w:hAnsi="Tahoma" w:cs="Tahoma"/>
                <w:sz w:val="22"/>
                <w:szCs w:val="22"/>
              </w:rPr>
              <w:t>крупных</w:t>
            </w:r>
            <w:proofErr w:type="spellEnd"/>
            <w:r w:rsidRPr="008A157F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4D73C6">
              <w:rPr>
                <w:rFonts w:ascii="Tahoma" w:hAnsi="Tahoma" w:cs="Tahoma"/>
                <w:sz w:val="22"/>
                <w:szCs w:val="22"/>
              </w:rPr>
              <w:t>потребителей</w:t>
            </w:r>
            <w:proofErr w:type="spellEnd"/>
          </w:p>
        </w:tc>
        <w:tc>
          <w:tcPr>
            <w:tcW w:w="2585" w:type="pct"/>
            <w:gridSpan w:val="2"/>
            <w:shd w:val="clear" w:color="auto" w:fill="auto"/>
            <w:vAlign w:val="center"/>
          </w:tcPr>
          <w:p w14:paraId="7665BA9E" w14:textId="77777777" w:rsidR="009E2ACE" w:rsidRPr="00A349C2" w:rsidRDefault="009E2ACE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A349C2">
              <w:rPr>
                <w:rFonts w:ascii="Tahoma" w:hAnsi="Tahoma" w:cs="Tahoma"/>
                <w:sz w:val="22"/>
                <w:szCs w:val="22"/>
                <w:lang w:val="ru-RU"/>
              </w:rPr>
              <w:t>Клиенты с максимальной мощностью ≥ 670 кВт всех районов города</w:t>
            </w:r>
          </w:p>
          <w:p w14:paraId="7665BA9F" w14:textId="77777777" w:rsidR="009E2ACE" w:rsidRPr="00A349C2" w:rsidRDefault="009E2ACE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A349C2">
              <w:rPr>
                <w:rFonts w:ascii="Tahoma" w:hAnsi="Tahoma" w:cs="Tahoma"/>
                <w:sz w:val="22"/>
                <w:szCs w:val="22"/>
              </w:rPr>
              <w:t>Сбытовые</w:t>
            </w:r>
            <w:proofErr w:type="spellEnd"/>
            <w:r w:rsidRPr="00A349C2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A349C2">
              <w:rPr>
                <w:rFonts w:ascii="Tahoma" w:hAnsi="Tahoma" w:cs="Tahoma"/>
                <w:sz w:val="22"/>
                <w:szCs w:val="22"/>
              </w:rPr>
              <w:t>компании</w:t>
            </w:r>
            <w:proofErr w:type="spellEnd"/>
          </w:p>
          <w:p w14:paraId="7665BAA0" w14:textId="77777777" w:rsidR="009E2ACE" w:rsidRPr="00A349C2" w:rsidRDefault="00A349C2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330489">
              <w:rPr>
                <w:rFonts w:ascii="Tahoma" w:hAnsi="Tahoma" w:cs="Tahoma"/>
                <w:sz w:val="22"/>
                <w:szCs w:val="22"/>
                <w:lang w:val="ru-RU"/>
              </w:rPr>
              <w:t>К</w:t>
            </w:r>
            <w:r w:rsidR="009E2ACE" w:rsidRPr="00330489">
              <w:rPr>
                <w:rFonts w:ascii="Tahoma" w:hAnsi="Tahoma" w:cs="Tahoma"/>
                <w:sz w:val="22"/>
                <w:szCs w:val="22"/>
                <w:lang w:val="ru-RU"/>
              </w:rPr>
              <w:t>лиенты, покупающие часть объемов электроэнергии (мощности) у производителей на розничном рынке электроэнергии</w:t>
            </w:r>
          </w:p>
        </w:tc>
        <w:tc>
          <w:tcPr>
            <w:tcW w:w="756" w:type="pct"/>
            <w:gridSpan w:val="2"/>
            <w:vAlign w:val="center"/>
          </w:tcPr>
          <w:p w14:paraId="7665BAA1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2 086,7</w:t>
            </w:r>
          </w:p>
        </w:tc>
        <w:tc>
          <w:tcPr>
            <w:tcW w:w="717" w:type="pct"/>
            <w:gridSpan w:val="2"/>
            <w:vAlign w:val="center"/>
          </w:tcPr>
          <w:p w14:paraId="7665BAA2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7 999</w:t>
            </w:r>
          </w:p>
        </w:tc>
      </w:tr>
      <w:tr w:rsidR="009E2ACE" w:rsidRPr="00BA0C61" w14:paraId="7665BAA8" w14:textId="77777777" w:rsidTr="006B4506">
        <w:trPr>
          <w:trHeight w:val="1183"/>
          <w:jc w:val="center"/>
        </w:trPr>
        <w:tc>
          <w:tcPr>
            <w:tcW w:w="942" w:type="pct"/>
            <w:gridSpan w:val="2"/>
            <w:shd w:val="clear" w:color="auto" w:fill="FFCC00"/>
            <w:vAlign w:val="center"/>
          </w:tcPr>
          <w:p w14:paraId="7665BAA4" w14:textId="77777777" w:rsidR="009E2ACE" w:rsidRPr="00BA0C61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Группа по работе с исполнителями коммунальных услуг Отдела по работе с населением</w:t>
            </w:r>
          </w:p>
        </w:tc>
        <w:tc>
          <w:tcPr>
            <w:tcW w:w="2585" w:type="pct"/>
            <w:gridSpan w:val="2"/>
            <w:shd w:val="clear" w:color="auto" w:fill="auto"/>
            <w:vAlign w:val="center"/>
          </w:tcPr>
          <w:p w14:paraId="7665BAA5" w14:textId="77777777" w:rsidR="009E2ACE" w:rsidRPr="00BA0C61" w:rsidRDefault="009E2ACE" w:rsidP="00752AAD">
            <w:pPr>
              <w:pStyle w:val="ac"/>
              <w:numPr>
                <w:ilvl w:val="0"/>
                <w:numId w:val="52"/>
              </w:numPr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Исполнители коммунальных услуг (УК, ТСЖ, ЖК)</w:t>
            </w:r>
          </w:p>
        </w:tc>
        <w:tc>
          <w:tcPr>
            <w:tcW w:w="756" w:type="pct"/>
            <w:gridSpan w:val="2"/>
            <w:vAlign w:val="center"/>
          </w:tcPr>
          <w:p w14:paraId="7665BAA6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1 488,6</w:t>
            </w:r>
          </w:p>
        </w:tc>
        <w:tc>
          <w:tcPr>
            <w:tcW w:w="717" w:type="pct"/>
            <w:gridSpan w:val="2"/>
            <w:vAlign w:val="center"/>
          </w:tcPr>
          <w:p w14:paraId="7665BAA7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8 054</w:t>
            </w:r>
          </w:p>
        </w:tc>
      </w:tr>
      <w:tr w:rsidR="009E2ACE" w:rsidRPr="00BA0C61" w14:paraId="7665BAAE" w14:textId="77777777" w:rsidTr="006B4506">
        <w:trPr>
          <w:trHeight w:val="674"/>
          <w:jc w:val="center"/>
        </w:trPr>
        <w:tc>
          <w:tcPr>
            <w:tcW w:w="942" w:type="pct"/>
            <w:gridSpan w:val="2"/>
            <w:shd w:val="clear" w:color="auto" w:fill="FFCC00"/>
            <w:vAlign w:val="center"/>
          </w:tcPr>
          <w:p w14:paraId="7665BAA9" w14:textId="77777777" w:rsidR="009E2ACE" w:rsidRPr="00BA0C61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BA0C61">
              <w:rPr>
                <w:rFonts w:ascii="Tahoma" w:hAnsi="Tahoma" w:cs="Tahoma"/>
                <w:sz w:val="22"/>
                <w:szCs w:val="22"/>
              </w:rPr>
              <w:t>Бюджетный</w:t>
            </w:r>
            <w:proofErr w:type="spellEnd"/>
            <w:r w:rsidRPr="00BA0C61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BA0C61">
              <w:rPr>
                <w:rFonts w:ascii="Tahoma" w:hAnsi="Tahoma" w:cs="Tahoma"/>
                <w:sz w:val="22"/>
                <w:szCs w:val="22"/>
              </w:rPr>
              <w:t>отдел</w:t>
            </w:r>
            <w:proofErr w:type="spellEnd"/>
          </w:p>
        </w:tc>
        <w:tc>
          <w:tcPr>
            <w:tcW w:w="2585" w:type="pct"/>
            <w:gridSpan w:val="2"/>
            <w:shd w:val="clear" w:color="auto" w:fill="auto"/>
            <w:vAlign w:val="center"/>
          </w:tcPr>
          <w:p w14:paraId="7665BAAA" w14:textId="77777777" w:rsidR="009E2ACE" w:rsidRPr="00BA0C61" w:rsidRDefault="009E2ACE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Клиенты, финансируемые за счет средств бюджетов всех уровней</w:t>
            </w:r>
          </w:p>
          <w:p w14:paraId="7665BAAB" w14:textId="77777777" w:rsidR="009E2ACE" w:rsidRPr="00BA0C61" w:rsidRDefault="009E2ACE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Религиозные организации</w:t>
            </w:r>
          </w:p>
        </w:tc>
        <w:tc>
          <w:tcPr>
            <w:tcW w:w="756" w:type="pct"/>
            <w:gridSpan w:val="2"/>
            <w:vAlign w:val="center"/>
          </w:tcPr>
          <w:p w14:paraId="7665BAAC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392,1</w:t>
            </w:r>
          </w:p>
        </w:tc>
        <w:tc>
          <w:tcPr>
            <w:tcW w:w="717" w:type="pct"/>
            <w:gridSpan w:val="2"/>
            <w:vAlign w:val="center"/>
          </w:tcPr>
          <w:p w14:paraId="7665BAAD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4 062</w:t>
            </w:r>
          </w:p>
        </w:tc>
      </w:tr>
      <w:tr w:rsidR="009E2ACE" w:rsidRPr="00BA0C61" w14:paraId="7665BAB5" w14:textId="77777777" w:rsidTr="006B4506">
        <w:trPr>
          <w:trHeight w:val="674"/>
          <w:jc w:val="center"/>
        </w:trPr>
        <w:tc>
          <w:tcPr>
            <w:tcW w:w="942" w:type="pct"/>
            <w:gridSpan w:val="2"/>
            <w:shd w:val="clear" w:color="auto" w:fill="FFCC00"/>
            <w:vAlign w:val="center"/>
          </w:tcPr>
          <w:p w14:paraId="7665BAAF" w14:textId="5EB93CA1" w:rsidR="009E2ACE" w:rsidRPr="00BA0C61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Центр обслуживания клиентов (</w:t>
            </w:r>
            <w:r w:rsidR="00781005">
              <w:rPr>
                <w:rFonts w:ascii="Tahoma" w:hAnsi="Tahoma" w:cs="Tahoma"/>
                <w:sz w:val="22"/>
                <w:szCs w:val="22"/>
                <w:lang w:val="ru-RU"/>
              </w:rPr>
              <w:t xml:space="preserve">далее - </w:t>
            </w: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ЦОК) </w:t>
            </w:r>
            <w:r w:rsidR="00781005">
              <w:rPr>
                <w:rFonts w:ascii="Tahoma" w:hAnsi="Tahoma" w:cs="Tahoma"/>
                <w:sz w:val="22"/>
                <w:szCs w:val="22"/>
                <w:lang w:val="ru-RU"/>
              </w:rPr>
              <w:t>№</w:t>
            </w: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1</w:t>
            </w:r>
          </w:p>
        </w:tc>
        <w:tc>
          <w:tcPr>
            <w:tcW w:w="2585" w:type="pct"/>
            <w:gridSpan w:val="2"/>
            <w:shd w:val="clear" w:color="auto" w:fill="auto"/>
            <w:vAlign w:val="center"/>
          </w:tcPr>
          <w:p w14:paraId="7665BAB0" w14:textId="77777777" w:rsidR="009E2ACE" w:rsidRPr="00C50B1B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C50B1B">
              <w:rPr>
                <w:rFonts w:ascii="Tahoma" w:hAnsi="Tahoma" w:cs="Tahoma"/>
                <w:sz w:val="22"/>
                <w:szCs w:val="22"/>
                <w:lang w:val="ru-RU"/>
              </w:rPr>
              <w:t>Октябрьск</w:t>
            </w:r>
            <w:r w:rsidR="009537DA" w:rsidRPr="00C50B1B">
              <w:rPr>
                <w:rFonts w:ascii="Tahoma" w:hAnsi="Tahoma" w:cs="Tahoma"/>
                <w:sz w:val="22"/>
                <w:szCs w:val="22"/>
                <w:lang w:val="ru-RU"/>
              </w:rPr>
              <w:t>ий</w:t>
            </w:r>
            <w:r w:rsidRPr="00C50B1B">
              <w:rPr>
                <w:rFonts w:ascii="Tahoma" w:hAnsi="Tahoma" w:cs="Tahoma"/>
                <w:sz w:val="22"/>
                <w:szCs w:val="22"/>
                <w:lang w:val="ru-RU"/>
              </w:rPr>
              <w:t xml:space="preserve"> район города Екатеринбурга:</w:t>
            </w:r>
          </w:p>
          <w:p w14:paraId="7665BAB1" w14:textId="77777777" w:rsidR="009E2ACE" w:rsidRPr="00BA0C61" w:rsidRDefault="00135806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к</w:t>
            </w:r>
            <w:r w:rsidR="009E2ACE" w:rsidRPr="00BA0C61">
              <w:rPr>
                <w:rFonts w:ascii="Tahoma" w:hAnsi="Tahoma" w:cs="Tahoma"/>
                <w:sz w:val="22"/>
                <w:szCs w:val="22"/>
                <w:lang w:val="ru-RU"/>
              </w:rPr>
              <w:t>лиенты с максимальной мощностью &lt; 670 кВт</w:t>
            </w:r>
          </w:p>
          <w:p w14:paraId="7665BAB2" w14:textId="77777777" w:rsidR="009E2ACE" w:rsidRPr="00BA0C61" w:rsidRDefault="00135806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к</w:t>
            </w:r>
            <w:r w:rsidR="009E2ACE" w:rsidRPr="00BA0C61">
              <w:rPr>
                <w:rFonts w:ascii="Tahoma" w:hAnsi="Tahoma" w:cs="Tahoma"/>
                <w:sz w:val="22"/>
                <w:szCs w:val="22"/>
                <w:lang w:val="ru-RU"/>
              </w:rPr>
              <w:t>лиенты, приравненные к категории «Население» (ГК, ГСК, СНТ)</w:t>
            </w:r>
            <w:r w:rsidR="009E2ACE" w:rsidRPr="00C50B1B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756" w:type="pct"/>
            <w:gridSpan w:val="2"/>
            <w:vAlign w:val="center"/>
          </w:tcPr>
          <w:p w14:paraId="7665BAB3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158,6</w:t>
            </w:r>
          </w:p>
        </w:tc>
        <w:tc>
          <w:tcPr>
            <w:tcW w:w="717" w:type="pct"/>
            <w:gridSpan w:val="2"/>
            <w:vAlign w:val="center"/>
          </w:tcPr>
          <w:p w14:paraId="7665BAB4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3 790</w:t>
            </w:r>
          </w:p>
        </w:tc>
      </w:tr>
      <w:tr w:rsidR="009E2ACE" w:rsidRPr="00BA0C61" w14:paraId="7665BABC" w14:textId="77777777" w:rsidTr="006B4506">
        <w:trPr>
          <w:trHeight w:val="390"/>
          <w:jc w:val="center"/>
        </w:trPr>
        <w:tc>
          <w:tcPr>
            <w:tcW w:w="942" w:type="pct"/>
            <w:gridSpan w:val="2"/>
            <w:shd w:val="clear" w:color="auto" w:fill="FFCC00"/>
            <w:vAlign w:val="center"/>
          </w:tcPr>
          <w:p w14:paraId="7665BAB6" w14:textId="69D38C32" w:rsidR="009E2ACE" w:rsidRPr="00BA0C61" w:rsidRDefault="009E2ACE" w:rsidP="007F0CD8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>
              <w:br w:type="page"/>
            </w: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Центр обслуживания клиентов </w:t>
            </w:r>
            <w:r w:rsidR="00781005">
              <w:rPr>
                <w:rFonts w:ascii="Tahoma" w:hAnsi="Tahoma" w:cs="Tahoma"/>
                <w:sz w:val="22"/>
                <w:szCs w:val="22"/>
                <w:lang w:val="ru-RU"/>
              </w:rPr>
              <w:t>№</w:t>
            </w: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2</w:t>
            </w:r>
          </w:p>
        </w:tc>
        <w:tc>
          <w:tcPr>
            <w:tcW w:w="2585" w:type="pct"/>
            <w:gridSpan w:val="2"/>
            <w:shd w:val="clear" w:color="auto" w:fill="auto"/>
            <w:vAlign w:val="center"/>
          </w:tcPr>
          <w:p w14:paraId="7665BAB7" w14:textId="77777777" w:rsidR="009E2ACE" w:rsidRPr="00BA0C61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Орджоникидзевск</w:t>
            </w:r>
            <w:r w:rsidR="009537DA">
              <w:rPr>
                <w:rFonts w:ascii="Tahoma" w:hAnsi="Tahoma" w:cs="Tahoma"/>
                <w:sz w:val="22"/>
                <w:szCs w:val="22"/>
                <w:lang w:val="ru-RU"/>
              </w:rPr>
              <w:t>ий</w:t>
            </w: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 район города Екатеринбурга:</w:t>
            </w:r>
          </w:p>
          <w:p w14:paraId="7665BAB8" w14:textId="77777777" w:rsidR="009E2ACE" w:rsidRPr="00C50B1B" w:rsidRDefault="00135806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к</w:t>
            </w:r>
            <w:r w:rsidR="009E2ACE" w:rsidRPr="00C50B1B">
              <w:rPr>
                <w:rFonts w:ascii="Tahoma" w:hAnsi="Tahoma" w:cs="Tahoma"/>
                <w:sz w:val="22"/>
                <w:szCs w:val="22"/>
                <w:lang w:val="ru-RU"/>
              </w:rPr>
              <w:t>лиенты с максимальной мощностью &lt; 670 кВт</w:t>
            </w:r>
          </w:p>
          <w:p w14:paraId="7665BAB9" w14:textId="77777777" w:rsidR="009E2ACE" w:rsidRPr="00C50B1B" w:rsidRDefault="00135806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к</w:t>
            </w:r>
            <w:r w:rsidR="009E2ACE" w:rsidRPr="00C50B1B">
              <w:rPr>
                <w:rFonts w:ascii="Tahoma" w:hAnsi="Tahoma" w:cs="Tahoma"/>
                <w:sz w:val="22"/>
                <w:szCs w:val="22"/>
                <w:lang w:val="ru-RU"/>
              </w:rPr>
              <w:t xml:space="preserve">лиенты, приравненные к категории «Население» (ГК, ГСК, СНТ) </w:t>
            </w:r>
          </w:p>
        </w:tc>
        <w:tc>
          <w:tcPr>
            <w:tcW w:w="756" w:type="pct"/>
            <w:gridSpan w:val="2"/>
            <w:vAlign w:val="center"/>
          </w:tcPr>
          <w:p w14:paraId="7665BABA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104,7</w:t>
            </w:r>
          </w:p>
        </w:tc>
        <w:tc>
          <w:tcPr>
            <w:tcW w:w="717" w:type="pct"/>
            <w:gridSpan w:val="2"/>
            <w:vAlign w:val="center"/>
          </w:tcPr>
          <w:p w14:paraId="7665BABB" w14:textId="77777777" w:rsidR="009E2ACE" w:rsidRPr="00BA0C61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2 601</w:t>
            </w:r>
          </w:p>
        </w:tc>
      </w:tr>
      <w:tr w:rsidR="009E2ACE" w:rsidRPr="00BA0C61" w14:paraId="7665BAC3" w14:textId="77777777" w:rsidTr="006B4506">
        <w:trPr>
          <w:trHeight w:val="674"/>
          <w:jc w:val="center"/>
        </w:trPr>
        <w:tc>
          <w:tcPr>
            <w:tcW w:w="942" w:type="pct"/>
            <w:gridSpan w:val="2"/>
            <w:shd w:val="clear" w:color="auto" w:fill="FFCC00"/>
            <w:vAlign w:val="center"/>
          </w:tcPr>
          <w:p w14:paraId="7665BABD" w14:textId="1AF2EB5D" w:rsidR="009E2ACE" w:rsidRPr="00BA0C61" w:rsidRDefault="009E2ACE" w:rsidP="007F0CD8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Центр обслуживания клиентов </w:t>
            </w:r>
            <w:r w:rsidR="00781005">
              <w:rPr>
                <w:rFonts w:ascii="Tahoma" w:hAnsi="Tahoma" w:cs="Tahoma"/>
                <w:sz w:val="22"/>
                <w:szCs w:val="22"/>
                <w:lang w:val="ru-RU"/>
              </w:rPr>
              <w:t>№</w:t>
            </w: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3</w:t>
            </w:r>
          </w:p>
        </w:tc>
        <w:tc>
          <w:tcPr>
            <w:tcW w:w="2585" w:type="pct"/>
            <w:gridSpan w:val="2"/>
            <w:shd w:val="clear" w:color="auto" w:fill="auto"/>
            <w:vAlign w:val="center"/>
          </w:tcPr>
          <w:p w14:paraId="7665BABE" w14:textId="77777777" w:rsidR="009E2ACE" w:rsidRPr="00BA0C61" w:rsidRDefault="009E2ACE" w:rsidP="00330489">
            <w:pPr>
              <w:pStyle w:val="ac"/>
              <w:spacing w:line="360" w:lineRule="auto"/>
              <w:ind w:left="0" w:hanging="18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proofErr w:type="gramStart"/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Железнодорожн</w:t>
            </w:r>
            <w:r w:rsidR="009537DA">
              <w:rPr>
                <w:rFonts w:ascii="Tahoma" w:hAnsi="Tahoma" w:cs="Tahoma"/>
                <w:sz w:val="22"/>
                <w:szCs w:val="22"/>
                <w:lang w:val="ru-RU"/>
              </w:rPr>
              <w:t>ый</w:t>
            </w:r>
            <w:proofErr w:type="gramEnd"/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, Верх-</w:t>
            </w:r>
            <w:proofErr w:type="spellStart"/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Исетск</w:t>
            </w:r>
            <w:r w:rsidR="009537DA">
              <w:rPr>
                <w:rFonts w:ascii="Tahoma" w:hAnsi="Tahoma" w:cs="Tahoma"/>
                <w:sz w:val="22"/>
                <w:szCs w:val="22"/>
                <w:lang w:val="ru-RU"/>
              </w:rPr>
              <w:t>ий</w:t>
            </w:r>
            <w:proofErr w:type="spellEnd"/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 район</w:t>
            </w:r>
            <w:r w:rsidR="009537DA">
              <w:rPr>
                <w:rFonts w:ascii="Tahoma" w:hAnsi="Tahoma" w:cs="Tahoma"/>
                <w:sz w:val="22"/>
                <w:szCs w:val="22"/>
                <w:lang w:val="ru-RU"/>
              </w:rPr>
              <w:t>ы</w:t>
            </w: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 города Екатеринбурга:</w:t>
            </w:r>
          </w:p>
          <w:p w14:paraId="7665BABF" w14:textId="77777777" w:rsidR="009E2ACE" w:rsidRPr="00BA0C61" w:rsidRDefault="00135806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к</w:t>
            </w:r>
            <w:r w:rsidR="009E2ACE" w:rsidRPr="00BA0C61">
              <w:rPr>
                <w:rFonts w:ascii="Tahoma" w:hAnsi="Tahoma" w:cs="Tahoma"/>
                <w:sz w:val="22"/>
                <w:szCs w:val="22"/>
                <w:lang w:val="ru-RU"/>
              </w:rPr>
              <w:t>лиенты с максимальной мощностью &lt; 670 кВт</w:t>
            </w:r>
          </w:p>
          <w:p w14:paraId="7665BAC0" w14:textId="77777777" w:rsidR="009E2ACE" w:rsidRPr="00BA0C61" w:rsidRDefault="00135806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к</w:t>
            </w:r>
            <w:r w:rsidR="009E2ACE" w:rsidRPr="00BA0C61">
              <w:rPr>
                <w:rFonts w:ascii="Tahoma" w:hAnsi="Tahoma" w:cs="Tahoma"/>
                <w:sz w:val="22"/>
                <w:szCs w:val="22"/>
                <w:lang w:val="ru-RU"/>
              </w:rPr>
              <w:t>лиенты, приравненные к категории «Население» (ГК, ГСК, СНТ)</w:t>
            </w:r>
          </w:p>
        </w:tc>
        <w:tc>
          <w:tcPr>
            <w:tcW w:w="756" w:type="pct"/>
            <w:gridSpan w:val="2"/>
            <w:vAlign w:val="center"/>
          </w:tcPr>
          <w:p w14:paraId="7665BAC1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249,4</w:t>
            </w:r>
          </w:p>
        </w:tc>
        <w:tc>
          <w:tcPr>
            <w:tcW w:w="717" w:type="pct"/>
            <w:gridSpan w:val="2"/>
            <w:vAlign w:val="center"/>
          </w:tcPr>
          <w:p w14:paraId="7665BAC2" w14:textId="77777777" w:rsidR="009E2ACE" w:rsidRPr="00BA0C61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5 127</w:t>
            </w:r>
          </w:p>
        </w:tc>
      </w:tr>
      <w:tr w:rsidR="009E2ACE" w:rsidRPr="00BA0C61" w14:paraId="7665BACA" w14:textId="77777777" w:rsidTr="006B4506">
        <w:trPr>
          <w:trHeight w:val="674"/>
          <w:jc w:val="center"/>
        </w:trPr>
        <w:tc>
          <w:tcPr>
            <w:tcW w:w="942" w:type="pct"/>
            <w:gridSpan w:val="2"/>
            <w:shd w:val="clear" w:color="auto" w:fill="FFCC00"/>
            <w:vAlign w:val="center"/>
          </w:tcPr>
          <w:p w14:paraId="7665BAC4" w14:textId="631854F4" w:rsidR="009E2ACE" w:rsidRPr="00BA0C61" w:rsidRDefault="009E2ACE" w:rsidP="007F0CD8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Центр обслуживания клиентов </w:t>
            </w:r>
            <w:r w:rsidR="00781005">
              <w:rPr>
                <w:rFonts w:ascii="Tahoma" w:hAnsi="Tahoma" w:cs="Tahoma"/>
                <w:sz w:val="22"/>
                <w:szCs w:val="22"/>
                <w:lang w:val="ru-RU"/>
              </w:rPr>
              <w:t>№</w:t>
            </w: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4</w:t>
            </w:r>
          </w:p>
        </w:tc>
        <w:tc>
          <w:tcPr>
            <w:tcW w:w="2585" w:type="pct"/>
            <w:gridSpan w:val="2"/>
            <w:shd w:val="clear" w:color="auto" w:fill="auto"/>
            <w:vAlign w:val="center"/>
          </w:tcPr>
          <w:p w14:paraId="7665BAC5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Чкаловск</w:t>
            </w:r>
            <w:r w:rsidR="009537DA">
              <w:rPr>
                <w:rFonts w:ascii="Tahoma" w:hAnsi="Tahoma" w:cs="Tahoma"/>
                <w:sz w:val="22"/>
                <w:szCs w:val="22"/>
                <w:lang w:val="ru-RU"/>
              </w:rPr>
              <w:t>ий</w:t>
            </w: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, Ленинск</w:t>
            </w:r>
            <w:r w:rsidR="009537DA">
              <w:rPr>
                <w:rFonts w:ascii="Tahoma" w:hAnsi="Tahoma" w:cs="Tahoma"/>
                <w:sz w:val="22"/>
                <w:szCs w:val="22"/>
                <w:lang w:val="ru-RU"/>
              </w:rPr>
              <w:t>ий</w:t>
            </w: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 район</w:t>
            </w:r>
            <w:r w:rsidR="009537DA">
              <w:rPr>
                <w:rFonts w:ascii="Tahoma" w:hAnsi="Tahoma" w:cs="Tahoma"/>
                <w:sz w:val="22"/>
                <w:szCs w:val="22"/>
                <w:lang w:val="ru-RU"/>
              </w:rPr>
              <w:t>ы</w:t>
            </w: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 города Екатеринбурга:</w:t>
            </w:r>
          </w:p>
          <w:p w14:paraId="7665BAC6" w14:textId="77777777" w:rsidR="009E2ACE" w:rsidRPr="00BA0C61" w:rsidRDefault="00135806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к</w:t>
            </w:r>
            <w:r w:rsidR="009E2ACE" w:rsidRPr="00BA0C61">
              <w:rPr>
                <w:rFonts w:ascii="Tahoma" w:hAnsi="Tahoma" w:cs="Tahoma"/>
                <w:sz w:val="22"/>
                <w:szCs w:val="22"/>
                <w:lang w:val="ru-RU"/>
              </w:rPr>
              <w:t>лиенты с максимальной мощностью &lt; 670 кВт</w:t>
            </w:r>
          </w:p>
          <w:p w14:paraId="7665BAC7" w14:textId="77777777" w:rsidR="009E2ACE" w:rsidRPr="00BA0C61" w:rsidRDefault="00135806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к</w:t>
            </w:r>
            <w:r w:rsidR="009E2ACE"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лиенты, приравненные к категории «Население» (ГК, ГСК, СНТ) </w:t>
            </w:r>
          </w:p>
        </w:tc>
        <w:tc>
          <w:tcPr>
            <w:tcW w:w="756" w:type="pct"/>
            <w:gridSpan w:val="2"/>
            <w:vAlign w:val="center"/>
          </w:tcPr>
          <w:p w14:paraId="7665BAC8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314,0</w:t>
            </w:r>
          </w:p>
        </w:tc>
        <w:tc>
          <w:tcPr>
            <w:tcW w:w="717" w:type="pct"/>
            <w:gridSpan w:val="2"/>
            <w:vAlign w:val="center"/>
          </w:tcPr>
          <w:p w14:paraId="7665BAC9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6 258</w:t>
            </w:r>
          </w:p>
        </w:tc>
      </w:tr>
      <w:tr w:rsidR="009E2ACE" w:rsidRPr="00BA0C61" w14:paraId="7665BAD1" w14:textId="77777777" w:rsidTr="006B4506">
        <w:trPr>
          <w:trHeight w:val="674"/>
          <w:jc w:val="center"/>
        </w:trPr>
        <w:tc>
          <w:tcPr>
            <w:tcW w:w="942" w:type="pct"/>
            <w:gridSpan w:val="2"/>
            <w:shd w:val="clear" w:color="auto" w:fill="FFCC00"/>
            <w:vAlign w:val="center"/>
          </w:tcPr>
          <w:p w14:paraId="7665BACB" w14:textId="55DB1932" w:rsidR="009E2ACE" w:rsidRPr="00BA0C61" w:rsidRDefault="009E2ACE" w:rsidP="007F0CD8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Центр обслуживания клиентов </w:t>
            </w:r>
            <w:r w:rsidR="00781005">
              <w:rPr>
                <w:rFonts w:ascii="Tahoma" w:hAnsi="Tahoma" w:cs="Tahoma"/>
                <w:sz w:val="22"/>
                <w:szCs w:val="22"/>
                <w:lang w:val="ru-RU"/>
              </w:rPr>
              <w:t>№5</w:t>
            </w:r>
          </w:p>
        </w:tc>
        <w:tc>
          <w:tcPr>
            <w:tcW w:w="2585" w:type="pct"/>
            <w:gridSpan w:val="2"/>
            <w:shd w:val="clear" w:color="auto" w:fill="auto"/>
            <w:vAlign w:val="center"/>
          </w:tcPr>
          <w:p w14:paraId="7665BACC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Кировск</w:t>
            </w:r>
            <w:r w:rsidR="009537DA">
              <w:rPr>
                <w:rFonts w:ascii="Tahoma" w:hAnsi="Tahoma" w:cs="Tahoma"/>
                <w:sz w:val="22"/>
                <w:szCs w:val="22"/>
                <w:lang w:val="ru-RU"/>
              </w:rPr>
              <w:t>ий</w:t>
            </w: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 район города Екатеринбурга:</w:t>
            </w:r>
          </w:p>
          <w:p w14:paraId="7665BACD" w14:textId="77777777" w:rsidR="009E2ACE" w:rsidRPr="00BA0C61" w:rsidRDefault="00135806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к</w:t>
            </w:r>
            <w:r w:rsidR="009E2ACE" w:rsidRPr="00BA0C61">
              <w:rPr>
                <w:rFonts w:ascii="Tahoma" w:hAnsi="Tahoma" w:cs="Tahoma"/>
                <w:sz w:val="22"/>
                <w:szCs w:val="22"/>
                <w:lang w:val="ru-RU"/>
              </w:rPr>
              <w:t>лиенты с максимальной мощностью &lt; 670 кВт</w:t>
            </w:r>
          </w:p>
          <w:p w14:paraId="7665BACE" w14:textId="77777777" w:rsidR="009E2ACE" w:rsidRPr="00BA0C61" w:rsidRDefault="00135806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к</w:t>
            </w:r>
            <w:r w:rsidR="009E2ACE" w:rsidRPr="00BA0C61">
              <w:rPr>
                <w:rFonts w:ascii="Tahoma" w:hAnsi="Tahoma" w:cs="Tahoma"/>
                <w:sz w:val="22"/>
                <w:szCs w:val="22"/>
                <w:lang w:val="ru-RU"/>
              </w:rPr>
              <w:t>лиенты, приравненные к категории «Население» (ГК, ГСК, СНТ)</w:t>
            </w:r>
          </w:p>
        </w:tc>
        <w:tc>
          <w:tcPr>
            <w:tcW w:w="756" w:type="pct"/>
            <w:gridSpan w:val="2"/>
            <w:vAlign w:val="center"/>
          </w:tcPr>
          <w:p w14:paraId="7665BACF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164,1</w:t>
            </w:r>
          </w:p>
        </w:tc>
        <w:tc>
          <w:tcPr>
            <w:tcW w:w="717" w:type="pct"/>
            <w:gridSpan w:val="2"/>
            <w:vAlign w:val="center"/>
          </w:tcPr>
          <w:p w14:paraId="7665BAD0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6 163</w:t>
            </w:r>
          </w:p>
        </w:tc>
      </w:tr>
      <w:tr w:rsidR="009E2ACE" w:rsidRPr="00BA0C61" w14:paraId="7665BAD3" w14:textId="77777777" w:rsidTr="006B4506">
        <w:trPr>
          <w:trHeight w:val="211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7665BAD2" w14:textId="77777777" w:rsidR="009E2ACE" w:rsidRPr="00BA0C61" w:rsidRDefault="009E2ACE" w:rsidP="00330489">
            <w:pPr>
              <w:pStyle w:val="ac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BA0C61">
              <w:rPr>
                <w:rFonts w:ascii="Tahoma" w:hAnsi="Tahoma" w:cs="Tahoma"/>
                <w:sz w:val="22"/>
                <w:szCs w:val="22"/>
              </w:rPr>
              <w:t>Физические</w:t>
            </w:r>
            <w:proofErr w:type="spellEnd"/>
            <w:r w:rsidRPr="00BA0C61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BA0C61">
              <w:rPr>
                <w:rFonts w:ascii="Tahoma" w:hAnsi="Tahoma" w:cs="Tahoma"/>
                <w:sz w:val="22"/>
                <w:szCs w:val="22"/>
              </w:rPr>
              <w:t>лица</w:t>
            </w:r>
            <w:proofErr w:type="spellEnd"/>
          </w:p>
        </w:tc>
      </w:tr>
      <w:tr w:rsidR="009E2ACE" w:rsidRPr="00BA0C61" w14:paraId="7665BADA" w14:textId="77777777" w:rsidTr="006B4506">
        <w:trPr>
          <w:trHeight w:val="698"/>
          <w:jc w:val="center"/>
        </w:trPr>
        <w:tc>
          <w:tcPr>
            <w:tcW w:w="942" w:type="pct"/>
            <w:gridSpan w:val="2"/>
            <w:shd w:val="clear" w:color="auto" w:fill="FFCC00"/>
            <w:vAlign w:val="center"/>
          </w:tcPr>
          <w:p w14:paraId="7665BAD4" w14:textId="77777777" w:rsidR="009E2ACE" w:rsidRPr="00BA0C61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Отдел по работе </w:t>
            </w:r>
          </w:p>
          <w:p w14:paraId="7665BAD5" w14:textId="77777777" w:rsidR="009E2ACE" w:rsidRPr="00BA0C61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с населением*</w:t>
            </w:r>
          </w:p>
        </w:tc>
        <w:tc>
          <w:tcPr>
            <w:tcW w:w="2585" w:type="pct"/>
            <w:gridSpan w:val="2"/>
            <w:shd w:val="clear" w:color="auto" w:fill="auto"/>
            <w:vAlign w:val="center"/>
          </w:tcPr>
          <w:p w14:paraId="7665BAD6" w14:textId="77777777" w:rsidR="009E2ACE" w:rsidRPr="00BA0C61" w:rsidRDefault="009E2ACE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Граждане, проживающие в индивидуальных жилых домах</w:t>
            </w:r>
          </w:p>
          <w:p w14:paraId="7665BAD7" w14:textId="77777777" w:rsidR="009E2ACE" w:rsidRPr="00BA0C61" w:rsidRDefault="009E2ACE" w:rsidP="00752AAD">
            <w:pPr>
              <w:pStyle w:val="ac"/>
              <w:numPr>
                <w:ilvl w:val="0"/>
                <w:numId w:val="52"/>
              </w:numPr>
              <w:tabs>
                <w:tab w:val="left" w:pos="257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Граждане, проживающие в многоквартирных домах, имеющие прямые договоры энергоснабжения с АО «ЕЭнС»</w:t>
            </w:r>
          </w:p>
        </w:tc>
        <w:tc>
          <w:tcPr>
            <w:tcW w:w="756" w:type="pct"/>
            <w:gridSpan w:val="2"/>
            <w:vAlign w:val="center"/>
          </w:tcPr>
          <w:p w14:paraId="7665BAD8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282,2</w:t>
            </w:r>
          </w:p>
        </w:tc>
        <w:tc>
          <w:tcPr>
            <w:tcW w:w="717" w:type="pct"/>
            <w:gridSpan w:val="2"/>
            <w:vAlign w:val="center"/>
          </w:tcPr>
          <w:p w14:paraId="7665BAD9" w14:textId="77777777" w:rsidR="009E2ACE" w:rsidRPr="00BA0C61" w:rsidRDefault="009E2ACE" w:rsidP="00330489">
            <w:pPr>
              <w:pStyle w:val="ac"/>
              <w:spacing w:line="360" w:lineRule="auto"/>
              <w:ind w:left="0"/>
              <w:jc w:val="center"/>
              <w:rPr>
                <w:rFonts w:ascii="Tahoma" w:hAnsi="Tahoma" w:cs="Tahoma"/>
                <w:strike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76 448</w:t>
            </w:r>
          </w:p>
        </w:tc>
      </w:tr>
      <w:tr w:rsidR="009E2ACE" w:rsidRPr="0078661B" w14:paraId="7665BADC" w14:textId="77777777" w:rsidTr="006B4506">
        <w:trPr>
          <w:gridBefore w:val="1"/>
          <w:wBefore w:w="5" w:type="pct"/>
          <w:trHeight w:val="281"/>
          <w:jc w:val="center"/>
        </w:trPr>
        <w:tc>
          <w:tcPr>
            <w:tcW w:w="4995" w:type="pct"/>
            <w:gridSpan w:val="7"/>
            <w:shd w:val="clear" w:color="auto" w:fill="auto"/>
            <w:vAlign w:val="center"/>
          </w:tcPr>
          <w:p w14:paraId="7665BADB" w14:textId="77777777" w:rsidR="009E2ACE" w:rsidRPr="00BA0C61" w:rsidRDefault="009E2ACE" w:rsidP="00330489">
            <w:pPr>
              <w:pStyle w:val="ac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B2578">
              <w:rPr>
                <w:lang w:val="ru-RU"/>
              </w:rPr>
              <w:br w:type="page"/>
            </w: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Сетевые организации, иные владельцы сетей</w:t>
            </w:r>
          </w:p>
        </w:tc>
      </w:tr>
      <w:tr w:rsidR="009E2ACE" w:rsidRPr="00BA0C61" w14:paraId="7665BAE1" w14:textId="77777777" w:rsidTr="006B4506">
        <w:trPr>
          <w:gridBefore w:val="1"/>
          <w:wBefore w:w="5" w:type="pct"/>
          <w:trHeight w:val="698"/>
          <w:jc w:val="center"/>
        </w:trPr>
        <w:tc>
          <w:tcPr>
            <w:tcW w:w="949" w:type="pct"/>
            <w:gridSpan w:val="2"/>
            <w:vMerge w:val="restart"/>
            <w:shd w:val="clear" w:color="auto" w:fill="FFCC00"/>
            <w:vAlign w:val="center"/>
          </w:tcPr>
          <w:p w14:paraId="7665BADD" w14:textId="48FBCEE2" w:rsidR="009E2ACE" w:rsidRPr="00BA0C61" w:rsidRDefault="009E2ACE" w:rsidP="00781005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 xml:space="preserve">Сектор расчетов с </w:t>
            </w:r>
            <w:r w:rsidR="00781005">
              <w:rPr>
                <w:rFonts w:ascii="Tahoma" w:hAnsi="Tahoma" w:cs="Tahoma"/>
                <w:sz w:val="22"/>
                <w:szCs w:val="22"/>
                <w:lang w:val="ru-RU"/>
              </w:rPr>
              <w:t xml:space="preserve">ТСО </w:t>
            </w:r>
          </w:p>
        </w:tc>
        <w:tc>
          <w:tcPr>
            <w:tcW w:w="2575" w:type="pct"/>
            <w:gridSpan w:val="2"/>
            <w:shd w:val="clear" w:color="auto" w:fill="auto"/>
            <w:vAlign w:val="center"/>
          </w:tcPr>
          <w:p w14:paraId="7665BADE" w14:textId="75282F1A" w:rsidR="009E2ACE" w:rsidRPr="00BA0C61" w:rsidRDefault="009E2ACE" w:rsidP="00781005">
            <w:pPr>
              <w:pStyle w:val="ac"/>
              <w:numPr>
                <w:ilvl w:val="0"/>
                <w:numId w:val="53"/>
              </w:numPr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Территориальные сетевые организации</w:t>
            </w:r>
            <w:r w:rsidR="00781005">
              <w:rPr>
                <w:rFonts w:ascii="Tahoma" w:hAnsi="Tahoma" w:cs="Tahoma"/>
                <w:sz w:val="22"/>
                <w:szCs w:val="22"/>
                <w:lang w:val="ru-RU"/>
              </w:rPr>
              <w:t xml:space="preserve"> (далее – </w:t>
            </w:r>
            <w:r w:rsidR="00781005" w:rsidRPr="00BA0C61">
              <w:rPr>
                <w:rFonts w:ascii="Tahoma" w:hAnsi="Tahoma" w:cs="Tahoma"/>
                <w:sz w:val="22"/>
                <w:szCs w:val="22"/>
                <w:lang w:val="ru-RU"/>
              </w:rPr>
              <w:t>ТСО</w:t>
            </w:r>
            <w:r w:rsidR="00781005">
              <w:rPr>
                <w:rFonts w:ascii="Tahoma" w:hAnsi="Tahoma" w:cs="Tahoma"/>
                <w:sz w:val="22"/>
                <w:szCs w:val="22"/>
                <w:lang w:val="ru-RU"/>
              </w:rPr>
              <w:t>)</w:t>
            </w:r>
          </w:p>
        </w:tc>
        <w:tc>
          <w:tcPr>
            <w:tcW w:w="756" w:type="pct"/>
            <w:gridSpan w:val="2"/>
            <w:shd w:val="clear" w:color="auto" w:fill="auto"/>
            <w:vAlign w:val="center"/>
          </w:tcPr>
          <w:p w14:paraId="7665BADF" w14:textId="77777777" w:rsidR="009E2ACE" w:rsidRPr="00BA0C61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554,9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7665BAE0" w14:textId="77777777" w:rsidR="009E2ACE" w:rsidRPr="00BA0C61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16</w:t>
            </w:r>
          </w:p>
        </w:tc>
      </w:tr>
      <w:tr w:rsidR="009E2ACE" w:rsidRPr="00BA0C61" w14:paraId="7665BAE6" w14:textId="77777777" w:rsidTr="006B4506">
        <w:trPr>
          <w:gridBefore w:val="1"/>
          <w:wBefore w:w="5" w:type="pct"/>
          <w:trHeight w:val="698"/>
          <w:jc w:val="center"/>
        </w:trPr>
        <w:tc>
          <w:tcPr>
            <w:tcW w:w="949" w:type="pct"/>
            <w:gridSpan w:val="2"/>
            <w:vMerge/>
            <w:tcBorders>
              <w:bottom w:val="single" w:sz="4" w:space="0" w:color="auto"/>
            </w:tcBorders>
            <w:shd w:val="clear" w:color="auto" w:fill="FFCC00"/>
            <w:vAlign w:val="center"/>
          </w:tcPr>
          <w:p w14:paraId="7665BAE2" w14:textId="77777777" w:rsidR="009E2ACE" w:rsidRPr="00BA0C61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</w:p>
        </w:tc>
        <w:tc>
          <w:tcPr>
            <w:tcW w:w="257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BAE3" w14:textId="77777777" w:rsidR="009E2ACE" w:rsidRPr="00BA0C61" w:rsidRDefault="009E2ACE" w:rsidP="00914F0A">
            <w:pPr>
              <w:pStyle w:val="ac"/>
              <w:numPr>
                <w:ilvl w:val="0"/>
                <w:numId w:val="53"/>
              </w:numPr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Иные владельцы сетей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BAE4" w14:textId="77777777" w:rsidR="009E2ACE" w:rsidRPr="00BA0C61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0,6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BAE5" w14:textId="77777777" w:rsidR="009E2ACE" w:rsidRPr="00BA0C61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A0C61">
              <w:rPr>
                <w:rFonts w:ascii="Tahoma" w:hAnsi="Tahoma" w:cs="Tahoma"/>
                <w:sz w:val="22"/>
                <w:szCs w:val="22"/>
                <w:lang w:val="ru-RU"/>
              </w:rPr>
              <w:t>13</w:t>
            </w:r>
          </w:p>
        </w:tc>
      </w:tr>
    </w:tbl>
    <w:p w14:paraId="7665BAE7" w14:textId="77777777" w:rsidR="009E2ACE" w:rsidRPr="00A569DB" w:rsidRDefault="009E2ACE" w:rsidP="00330489">
      <w:pPr>
        <w:pStyle w:val="ac"/>
        <w:overflowPunct w:val="0"/>
        <w:autoSpaceDE w:val="0"/>
        <w:autoSpaceDN w:val="0"/>
        <w:adjustRightInd w:val="0"/>
        <w:spacing w:line="360" w:lineRule="auto"/>
        <w:ind w:left="0"/>
        <w:rPr>
          <w:rFonts w:ascii="Tahoma" w:hAnsi="Tahoma" w:cs="Tahoma"/>
          <w:sz w:val="20"/>
          <w:szCs w:val="20"/>
          <w:lang w:val="ru-RU" w:eastAsia="ru-RU" w:bidi="ar-SA"/>
        </w:rPr>
      </w:pPr>
      <w:r w:rsidRPr="00A569DB">
        <w:rPr>
          <w:rFonts w:ascii="Tahoma" w:hAnsi="Tahoma" w:cs="Tahoma"/>
          <w:sz w:val="20"/>
          <w:szCs w:val="20"/>
          <w:lang w:val="ru-RU" w:eastAsia="ru-RU" w:bidi="ar-SA"/>
        </w:rPr>
        <w:t xml:space="preserve">*Обслуживание физических лиц осуществляется в районных Центрах обслуживания клиентов по выбору граждан </w:t>
      </w:r>
    </w:p>
    <w:p w14:paraId="7665BAE8" w14:textId="77777777" w:rsidR="00C50B1B" w:rsidRDefault="00C50B1B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</w:p>
    <w:p w14:paraId="7665BAE9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1C4000">
        <w:rPr>
          <w:rFonts w:ascii="Tahoma" w:hAnsi="Tahoma" w:cs="Tahoma"/>
          <w:lang w:val="ru-RU" w:eastAsia="ru-RU" w:bidi="ar-SA"/>
        </w:rPr>
        <w:t xml:space="preserve">АО «ЕЭнС» строит свою деятельность на принципах законности, </w:t>
      </w:r>
      <w:proofErr w:type="spellStart"/>
      <w:r w:rsidRPr="001C4000">
        <w:rPr>
          <w:rFonts w:ascii="Tahoma" w:hAnsi="Tahoma" w:cs="Tahoma"/>
          <w:lang w:val="ru-RU" w:eastAsia="ru-RU" w:bidi="ar-SA"/>
        </w:rPr>
        <w:t>клиентоориентированности</w:t>
      </w:r>
      <w:proofErr w:type="spellEnd"/>
      <w:r w:rsidRPr="001C4000">
        <w:rPr>
          <w:rFonts w:ascii="Tahoma" w:hAnsi="Tahoma" w:cs="Tahoma"/>
          <w:lang w:val="ru-RU" w:eastAsia="ru-RU" w:bidi="ar-SA"/>
        </w:rPr>
        <w:t xml:space="preserve">, профессионализма и эффективности. Общество строго следует изменениям законодательства, своевременно внедряет современные технологии в работе с </w:t>
      </w:r>
      <w:r>
        <w:rPr>
          <w:rFonts w:ascii="Tahoma" w:hAnsi="Tahoma" w:cs="Tahoma"/>
          <w:lang w:val="ru-RU" w:eastAsia="ru-RU" w:bidi="ar-SA"/>
        </w:rPr>
        <w:t>клиентами</w:t>
      </w:r>
      <w:r w:rsidRPr="001C4000">
        <w:rPr>
          <w:rFonts w:ascii="Tahoma" w:hAnsi="Tahoma" w:cs="Tahoma"/>
          <w:lang w:val="ru-RU" w:eastAsia="ru-RU" w:bidi="ar-SA"/>
        </w:rPr>
        <w:t xml:space="preserve">, непрерывно повышает качество обслуживания клиентов, расширяет спектр оказываемых </w:t>
      </w:r>
      <w:r>
        <w:rPr>
          <w:rFonts w:ascii="Tahoma" w:hAnsi="Tahoma" w:cs="Tahoma"/>
          <w:lang w:val="ru-RU" w:eastAsia="ru-RU" w:bidi="ar-SA"/>
        </w:rPr>
        <w:t>клиентам</w:t>
      </w:r>
      <w:r w:rsidRPr="001C4000">
        <w:rPr>
          <w:rFonts w:ascii="Tahoma" w:hAnsi="Tahoma" w:cs="Tahoma"/>
          <w:lang w:val="ru-RU" w:eastAsia="ru-RU" w:bidi="ar-SA"/>
        </w:rPr>
        <w:t xml:space="preserve"> услуг, используя опыт и профессионализм персонала. Эффективность деятельности АО «ЕЭнС» достигается за счет слаженной работы команды квалифицированных специалистов, реализации взвешенной кадровой политики</w:t>
      </w:r>
      <w:r>
        <w:rPr>
          <w:rFonts w:ascii="Tahoma" w:hAnsi="Tahoma" w:cs="Tahoma"/>
          <w:lang w:val="ru-RU" w:eastAsia="ru-RU" w:bidi="ar-SA"/>
        </w:rPr>
        <w:t xml:space="preserve">, что </w:t>
      </w:r>
      <w:r w:rsidRPr="001C4000">
        <w:rPr>
          <w:rFonts w:ascii="Tahoma" w:hAnsi="Tahoma" w:cs="Tahoma"/>
          <w:lang w:val="ru-RU" w:eastAsia="ru-RU" w:bidi="ar-SA"/>
        </w:rPr>
        <w:t>подтверждается высокими значениями экономических и производственных показателей.</w:t>
      </w:r>
    </w:p>
    <w:p w14:paraId="7665BAEA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</w:p>
    <w:p w14:paraId="7665BAEB" w14:textId="77777777" w:rsidR="009E2ACE" w:rsidRPr="004A0E49" w:rsidRDefault="009E2ACE" w:rsidP="00330489">
      <w:pPr>
        <w:pStyle w:val="20"/>
        <w:spacing w:before="0" w:after="0" w:line="360" w:lineRule="auto"/>
        <w:ind w:firstLine="567"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6" w:name="_Toc39748310"/>
      <w:bookmarkStart w:id="7" w:name="_Toc385580363"/>
      <w:r w:rsidRPr="004A0E49">
        <w:rPr>
          <w:rFonts w:ascii="Tahoma" w:hAnsi="Tahoma" w:cs="Tahoma"/>
          <w:i w:val="0"/>
          <w:color w:val="006600"/>
          <w:sz w:val="24"/>
          <w:szCs w:val="24"/>
          <w:lang w:val="ru-RU"/>
        </w:rPr>
        <w:t>2.2. КОНКУРЕНТНАЯ СРЕДА</w:t>
      </w:r>
      <w:bookmarkEnd w:id="6"/>
      <w:r w:rsidRPr="004A0E49">
        <w:rPr>
          <w:rFonts w:ascii="Tahoma" w:hAnsi="Tahoma" w:cs="Tahoma"/>
          <w:i w:val="0"/>
          <w:color w:val="006600"/>
          <w:sz w:val="24"/>
          <w:szCs w:val="24"/>
          <w:lang w:val="ru-RU"/>
        </w:rPr>
        <w:t xml:space="preserve"> </w:t>
      </w:r>
    </w:p>
    <w:p w14:paraId="7665BAEC" w14:textId="5D545608" w:rsidR="009E2ACE" w:rsidRPr="00F21D8A" w:rsidRDefault="009E2ACE" w:rsidP="0033048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eastAsia="Calibri" w:hAnsi="Tahoma" w:cs="Tahoma"/>
          <w:lang w:val="ru-RU"/>
        </w:rPr>
      </w:pPr>
      <w:r w:rsidRPr="00F21D8A">
        <w:rPr>
          <w:rFonts w:ascii="Tahoma" w:eastAsia="Calibri" w:hAnsi="Tahoma" w:cs="Tahoma"/>
          <w:bCs/>
          <w:color w:val="000000"/>
          <w:lang w:val="ru-RU"/>
        </w:rPr>
        <w:t>На сегодняшний день АО «ЕЭнС» занимает устойчивое положение на рынке сбыта электроэнергии и мощности</w:t>
      </w:r>
      <w:r w:rsidR="008A157F">
        <w:rPr>
          <w:rFonts w:ascii="Tahoma" w:eastAsia="Calibri" w:hAnsi="Tahoma" w:cs="Tahoma"/>
          <w:bCs/>
          <w:color w:val="000000"/>
          <w:lang w:val="ru-RU"/>
        </w:rPr>
        <w:t>.</w:t>
      </w:r>
      <w:r w:rsidR="00781005">
        <w:rPr>
          <w:rFonts w:ascii="Tahoma" w:eastAsia="Calibri" w:hAnsi="Tahoma" w:cs="Tahoma"/>
          <w:bCs/>
          <w:color w:val="000000"/>
          <w:lang w:val="ru-RU"/>
        </w:rPr>
        <w:t xml:space="preserve"> </w:t>
      </w:r>
      <w:r w:rsidRPr="00F21D8A">
        <w:rPr>
          <w:rFonts w:ascii="Tahoma" w:eastAsia="Calibri" w:hAnsi="Tahoma" w:cs="Tahoma"/>
          <w:bCs/>
          <w:color w:val="000000"/>
          <w:lang w:val="ru-RU"/>
        </w:rPr>
        <w:t xml:space="preserve">Деятельность Общества реализуется в среде нарастающей конкуренции со </w:t>
      </w:r>
      <w:r w:rsidRPr="00F21D8A">
        <w:rPr>
          <w:rFonts w:ascii="Tahoma" w:eastAsia="Calibri" w:hAnsi="Tahoma" w:cs="Tahoma"/>
          <w:lang w:val="ru-RU"/>
        </w:rPr>
        <w:t xml:space="preserve">стороны независимых </w:t>
      </w:r>
      <w:proofErr w:type="spellStart"/>
      <w:r w:rsidRPr="00F21D8A">
        <w:rPr>
          <w:rFonts w:ascii="Tahoma" w:eastAsia="Calibri" w:hAnsi="Tahoma" w:cs="Tahoma"/>
          <w:lang w:val="ru-RU"/>
        </w:rPr>
        <w:t>энергосбытовых</w:t>
      </w:r>
      <w:proofErr w:type="spellEnd"/>
      <w:r w:rsidRPr="00F21D8A">
        <w:rPr>
          <w:rFonts w:ascii="Tahoma" w:eastAsia="Calibri" w:hAnsi="Tahoma" w:cs="Tahoma"/>
          <w:lang w:val="ru-RU"/>
        </w:rPr>
        <w:t xml:space="preserve"> компаний</w:t>
      </w:r>
      <w:r w:rsidRPr="00F21D8A">
        <w:rPr>
          <w:rFonts w:ascii="Tahoma" w:eastAsia="Calibri" w:hAnsi="Tahoma" w:cs="Tahoma"/>
          <w:bCs/>
          <w:color w:val="000000"/>
          <w:lang w:val="ru-RU"/>
        </w:rPr>
        <w:t>. В 201</w:t>
      </w:r>
      <w:r w:rsidRPr="00DB5016">
        <w:rPr>
          <w:rFonts w:ascii="Tahoma" w:eastAsia="Calibri" w:hAnsi="Tahoma" w:cs="Tahoma"/>
          <w:bCs/>
          <w:color w:val="000000"/>
          <w:lang w:val="ru-RU"/>
        </w:rPr>
        <w:t>9</w:t>
      </w:r>
      <w:r w:rsidRPr="00F21D8A">
        <w:rPr>
          <w:rFonts w:ascii="Tahoma" w:eastAsia="Calibri" w:hAnsi="Tahoma" w:cs="Tahoma"/>
          <w:bCs/>
          <w:color w:val="000000"/>
          <w:lang w:val="ru-RU"/>
        </w:rPr>
        <w:t xml:space="preserve"> году на территории муниципального образования «город Екатеринбург» </w:t>
      </w:r>
      <w:r w:rsidRPr="00F21D8A">
        <w:rPr>
          <w:rFonts w:ascii="Tahoma" w:hAnsi="Tahoma" w:cs="Tahoma"/>
          <w:lang w:val="ru-RU"/>
        </w:rPr>
        <w:t>на розничном рынке электрической энергии функционировали 3</w:t>
      </w:r>
      <w:r w:rsidRPr="00DB5016">
        <w:rPr>
          <w:rFonts w:ascii="Tahoma" w:hAnsi="Tahoma" w:cs="Tahoma"/>
          <w:lang w:val="ru-RU"/>
        </w:rPr>
        <w:t>4</w:t>
      </w:r>
      <w:r w:rsidR="00C21A9D">
        <w:rPr>
          <w:rFonts w:ascii="Tahoma" w:hAnsi="Tahoma" w:cs="Tahoma"/>
          <w:lang w:val="ru-RU"/>
        </w:rPr>
        <w:t> </w:t>
      </w:r>
      <w:r w:rsidRPr="00F21D8A">
        <w:rPr>
          <w:rFonts w:ascii="Tahoma" w:hAnsi="Tahoma" w:cs="Tahoma"/>
          <w:lang w:val="ru-RU"/>
        </w:rPr>
        <w:t>сбытовы</w:t>
      </w:r>
      <w:r w:rsidR="00E96EAB">
        <w:rPr>
          <w:rFonts w:ascii="Tahoma" w:hAnsi="Tahoma" w:cs="Tahoma"/>
          <w:lang w:val="ru-RU"/>
        </w:rPr>
        <w:t>е</w:t>
      </w:r>
      <w:r w:rsidRPr="00F21D8A">
        <w:rPr>
          <w:rFonts w:ascii="Tahoma" w:hAnsi="Tahoma" w:cs="Tahoma"/>
          <w:lang w:val="ru-RU"/>
        </w:rPr>
        <w:t xml:space="preserve"> компани</w:t>
      </w:r>
      <w:r w:rsidR="00E96EAB">
        <w:rPr>
          <w:rFonts w:ascii="Tahoma" w:hAnsi="Tahoma" w:cs="Tahoma"/>
          <w:lang w:val="ru-RU"/>
        </w:rPr>
        <w:t>и</w:t>
      </w:r>
      <w:r w:rsidRPr="00F21D8A">
        <w:rPr>
          <w:rFonts w:ascii="Tahoma" w:hAnsi="Tahoma" w:cs="Tahoma"/>
          <w:lang w:val="ru-RU"/>
        </w:rPr>
        <w:t>, определяющи</w:t>
      </w:r>
      <w:r w:rsidR="00E96EAB">
        <w:rPr>
          <w:rFonts w:ascii="Tahoma" w:hAnsi="Tahoma" w:cs="Tahoma"/>
          <w:lang w:val="ru-RU"/>
        </w:rPr>
        <w:t>е</w:t>
      </w:r>
      <w:r w:rsidRPr="00F21D8A">
        <w:rPr>
          <w:rFonts w:ascii="Tahoma" w:hAnsi="Tahoma" w:cs="Tahoma"/>
          <w:lang w:val="ru-RU"/>
        </w:rPr>
        <w:t xml:space="preserve"> </w:t>
      </w:r>
      <w:r w:rsidRPr="00F21D8A">
        <w:rPr>
          <w:rFonts w:ascii="Tahoma" w:eastAsia="Calibri" w:hAnsi="Tahoma" w:cs="Tahoma"/>
          <w:bCs/>
          <w:color w:val="000000"/>
          <w:lang w:val="ru-RU"/>
        </w:rPr>
        <w:t>следующие зоны явной и потенциальной конкуренции</w:t>
      </w:r>
      <w:r w:rsidRPr="00F21D8A">
        <w:rPr>
          <w:rFonts w:ascii="Tahoma" w:eastAsia="Calibri" w:hAnsi="Tahoma" w:cs="Tahoma"/>
          <w:lang w:val="ru-RU"/>
        </w:rPr>
        <w:t xml:space="preserve">: </w:t>
      </w:r>
    </w:p>
    <w:p w14:paraId="7665BAED" w14:textId="77777777" w:rsidR="009E2ACE" w:rsidRPr="00F21D8A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F21D8A">
        <w:rPr>
          <w:rFonts w:ascii="Tahoma" w:hAnsi="Tahoma" w:cs="Tahoma"/>
          <w:b/>
          <w:color w:val="006600"/>
          <w:lang w:val="ru-RU"/>
        </w:rPr>
        <w:t>1 категория</w:t>
      </w:r>
      <w:r w:rsidRPr="00F21D8A">
        <w:rPr>
          <w:rFonts w:ascii="Tahoma" w:hAnsi="Tahoma" w:cs="Tahoma"/>
          <w:color w:val="006600"/>
          <w:lang w:val="ru-RU"/>
        </w:rPr>
        <w:t xml:space="preserve"> </w:t>
      </w:r>
      <w:r w:rsidRPr="00F21D8A">
        <w:rPr>
          <w:rFonts w:ascii="Tahoma" w:hAnsi="Tahoma" w:cs="Tahoma"/>
          <w:lang w:val="ru-RU"/>
        </w:rPr>
        <w:t>– сбытовые компании, реализующие эл</w:t>
      </w:r>
      <w:r>
        <w:rPr>
          <w:rFonts w:ascii="Tahoma" w:hAnsi="Tahoma" w:cs="Tahoma"/>
          <w:lang w:val="ru-RU"/>
        </w:rPr>
        <w:t>ектрическую энергию предприятиям</w:t>
      </w:r>
      <w:r w:rsidRPr="00F21D8A">
        <w:rPr>
          <w:rFonts w:ascii="Tahoma" w:hAnsi="Tahoma" w:cs="Tahoma"/>
          <w:lang w:val="ru-RU"/>
        </w:rPr>
        <w:t xml:space="preserve">, относящимся к определенному ведомству (холдингу): </w:t>
      </w:r>
      <w:proofErr w:type="gramStart"/>
      <w:r w:rsidRPr="00F21D8A">
        <w:rPr>
          <w:rFonts w:ascii="Tahoma" w:hAnsi="Tahoma" w:cs="Tahoma"/>
          <w:lang w:val="ru-RU"/>
        </w:rPr>
        <w:t xml:space="preserve">ЗАО «ЭПК», АО «Газпром </w:t>
      </w:r>
      <w:proofErr w:type="spellStart"/>
      <w:r w:rsidRPr="00F21D8A">
        <w:rPr>
          <w:rFonts w:ascii="Tahoma" w:hAnsi="Tahoma" w:cs="Tahoma"/>
          <w:lang w:val="ru-RU"/>
        </w:rPr>
        <w:t>энергосбыт</w:t>
      </w:r>
      <w:proofErr w:type="spellEnd"/>
      <w:r w:rsidRPr="00F21D8A">
        <w:rPr>
          <w:rFonts w:ascii="Tahoma" w:hAnsi="Tahoma" w:cs="Tahoma"/>
          <w:lang w:val="ru-RU"/>
        </w:rPr>
        <w:t>», ООО «УВЗ-ЭНЕРГО», ООО «</w:t>
      </w:r>
      <w:proofErr w:type="spellStart"/>
      <w:r w:rsidRPr="00F21D8A">
        <w:rPr>
          <w:rFonts w:ascii="Tahoma" w:hAnsi="Tahoma" w:cs="Tahoma"/>
          <w:lang w:val="ru-RU"/>
        </w:rPr>
        <w:t>Трансэнергопром</w:t>
      </w:r>
      <w:proofErr w:type="spellEnd"/>
      <w:r w:rsidRPr="00F21D8A">
        <w:rPr>
          <w:rFonts w:ascii="Tahoma" w:hAnsi="Tahoma" w:cs="Tahoma"/>
          <w:lang w:val="ru-RU"/>
        </w:rPr>
        <w:t>», ООО</w:t>
      </w:r>
      <w:r w:rsidRPr="00604491">
        <w:rPr>
          <w:rFonts w:ascii="Tahoma" w:hAnsi="Tahoma" w:cs="Tahoma"/>
        </w:rPr>
        <w:t> </w:t>
      </w:r>
      <w:r w:rsidRPr="00F21D8A">
        <w:rPr>
          <w:rFonts w:ascii="Tahoma" w:hAnsi="Tahoma" w:cs="Tahoma"/>
          <w:lang w:val="ru-RU"/>
        </w:rPr>
        <w:t>«</w:t>
      </w:r>
      <w:proofErr w:type="spellStart"/>
      <w:r w:rsidRPr="00F21D8A">
        <w:rPr>
          <w:rFonts w:ascii="Tahoma" w:hAnsi="Tahoma" w:cs="Tahoma"/>
          <w:lang w:val="ru-RU"/>
        </w:rPr>
        <w:t>МагнитЭнерго</w:t>
      </w:r>
      <w:proofErr w:type="spellEnd"/>
      <w:r w:rsidRPr="00F21D8A">
        <w:rPr>
          <w:rFonts w:ascii="Tahoma" w:hAnsi="Tahoma" w:cs="Tahoma"/>
          <w:lang w:val="ru-RU"/>
        </w:rPr>
        <w:t>», ООО «РТ-</w:t>
      </w:r>
      <w:proofErr w:type="spellStart"/>
      <w:r w:rsidRPr="00F21D8A">
        <w:rPr>
          <w:rFonts w:ascii="Tahoma" w:hAnsi="Tahoma" w:cs="Tahoma"/>
          <w:lang w:val="ru-RU"/>
        </w:rPr>
        <w:t>Энерготрейдинг</w:t>
      </w:r>
      <w:proofErr w:type="spellEnd"/>
      <w:r w:rsidRPr="00F21D8A">
        <w:rPr>
          <w:rFonts w:ascii="Tahoma" w:hAnsi="Tahoma" w:cs="Tahoma"/>
          <w:lang w:val="ru-RU"/>
        </w:rPr>
        <w:t>», ООО «РУСЭНЕРГОСБЫТ», ООО «РН-</w:t>
      </w:r>
      <w:proofErr w:type="spellStart"/>
      <w:r w:rsidRPr="00F21D8A">
        <w:rPr>
          <w:rFonts w:ascii="Tahoma" w:hAnsi="Tahoma" w:cs="Tahoma"/>
          <w:lang w:val="ru-RU"/>
        </w:rPr>
        <w:t>Энерго</w:t>
      </w:r>
      <w:proofErr w:type="spellEnd"/>
      <w:r w:rsidRPr="00F21D8A">
        <w:rPr>
          <w:rFonts w:ascii="Tahoma" w:hAnsi="Tahoma" w:cs="Tahoma"/>
          <w:lang w:val="ru-RU"/>
        </w:rPr>
        <w:t>», ООО «ИНТЭК», ООО</w:t>
      </w:r>
      <w:r w:rsidRPr="00604491">
        <w:rPr>
          <w:rFonts w:ascii="Tahoma" w:hAnsi="Tahoma" w:cs="Tahoma"/>
        </w:rPr>
        <w:t> </w:t>
      </w:r>
      <w:r w:rsidRPr="00F21D8A">
        <w:rPr>
          <w:rFonts w:ascii="Tahoma" w:hAnsi="Tahoma" w:cs="Tahoma"/>
          <w:lang w:val="ru-RU"/>
        </w:rPr>
        <w:t>«</w:t>
      </w:r>
      <w:proofErr w:type="spellStart"/>
      <w:r w:rsidRPr="00F21D8A">
        <w:rPr>
          <w:rFonts w:ascii="Tahoma" w:hAnsi="Tahoma" w:cs="Tahoma"/>
          <w:lang w:val="ru-RU"/>
        </w:rPr>
        <w:t>Энергосила</w:t>
      </w:r>
      <w:proofErr w:type="spellEnd"/>
      <w:r w:rsidRPr="00F21D8A">
        <w:rPr>
          <w:rFonts w:ascii="Tahoma" w:hAnsi="Tahoma" w:cs="Tahoma"/>
          <w:lang w:val="ru-RU"/>
        </w:rPr>
        <w:t>», ООО «</w:t>
      </w:r>
      <w:proofErr w:type="spellStart"/>
      <w:r w:rsidRPr="00F21D8A">
        <w:rPr>
          <w:rFonts w:ascii="Tahoma" w:hAnsi="Tahoma" w:cs="Tahoma"/>
          <w:lang w:val="ru-RU"/>
        </w:rPr>
        <w:t>ЭнергоМир</w:t>
      </w:r>
      <w:proofErr w:type="spellEnd"/>
      <w:r w:rsidRPr="00F21D8A">
        <w:rPr>
          <w:rFonts w:ascii="Tahoma" w:hAnsi="Tahoma" w:cs="Tahoma"/>
          <w:lang w:val="ru-RU"/>
        </w:rPr>
        <w:t>», ООО «ВИЗ-ЭНЕРГОТРЕЙД», ООО «</w:t>
      </w:r>
      <w:proofErr w:type="spellStart"/>
      <w:r w:rsidRPr="00F21D8A">
        <w:rPr>
          <w:rFonts w:ascii="Tahoma" w:hAnsi="Tahoma" w:cs="Tahoma"/>
          <w:lang w:val="ru-RU"/>
        </w:rPr>
        <w:t>ЭнергоСбыт</w:t>
      </w:r>
      <w:proofErr w:type="spellEnd"/>
      <w:r w:rsidRPr="00F21D8A">
        <w:rPr>
          <w:rFonts w:ascii="Tahoma" w:hAnsi="Tahoma" w:cs="Tahoma"/>
          <w:lang w:val="ru-RU"/>
        </w:rPr>
        <w:t xml:space="preserve"> Технологии», ООО «Территориальная </w:t>
      </w:r>
      <w:proofErr w:type="spellStart"/>
      <w:r w:rsidRPr="00F21D8A">
        <w:rPr>
          <w:rFonts w:ascii="Tahoma" w:hAnsi="Tahoma" w:cs="Tahoma"/>
          <w:lang w:val="ru-RU"/>
        </w:rPr>
        <w:t>энергосбытовая</w:t>
      </w:r>
      <w:proofErr w:type="spellEnd"/>
      <w:r w:rsidRPr="00F21D8A">
        <w:rPr>
          <w:rFonts w:ascii="Tahoma" w:hAnsi="Tahoma" w:cs="Tahoma"/>
          <w:lang w:val="ru-RU"/>
        </w:rPr>
        <w:t xml:space="preserve"> компания», АО «</w:t>
      </w:r>
      <w:proofErr w:type="spellStart"/>
      <w:r w:rsidRPr="00F21D8A">
        <w:rPr>
          <w:rFonts w:ascii="Tahoma" w:hAnsi="Tahoma" w:cs="Tahoma"/>
          <w:lang w:val="ru-RU"/>
        </w:rPr>
        <w:t>Синэрго</w:t>
      </w:r>
      <w:proofErr w:type="spellEnd"/>
      <w:r w:rsidRPr="00F21D8A">
        <w:rPr>
          <w:rFonts w:ascii="Tahoma" w:hAnsi="Tahoma" w:cs="Tahoma"/>
          <w:lang w:val="ru-RU"/>
        </w:rPr>
        <w:t>», ООО «МТС ЭНЕРГО»</w:t>
      </w:r>
      <w:r>
        <w:rPr>
          <w:rFonts w:ascii="Tahoma" w:hAnsi="Tahoma" w:cs="Tahoma"/>
          <w:lang w:val="ru-RU"/>
        </w:rPr>
        <w:t xml:space="preserve">, </w:t>
      </w:r>
      <w:r w:rsidRPr="0089076C">
        <w:rPr>
          <w:rFonts w:ascii="Tahoma" w:hAnsi="Tahoma" w:cs="Tahoma"/>
          <w:lang w:val="ru-RU"/>
        </w:rPr>
        <w:t>ООО «</w:t>
      </w:r>
      <w:proofErr w:type="spellStart"/>
      <w:r w:rsidRPr="0089076C">
        <w:rPr>
          <w:rFonts w:ascii="Tahoma" w:hAnsi="Tahoma" w:cs="Tahoma"/>
          <w:lang w:val="ru-RU"/>
        </w:rPr>
        <w:t>Энерго</w:t>
      </w:r>
      <w:proofErr w:type="spellEnd"/>
      <w:r w:rsidRPr="0089076C">
        <w:rPr>
          <w:rFonts w:ascii="Tahoma" w:hAnsi="Tahoma" w:cs="Tahoma"/>
          <w:lang w:val="ru-RU"/>
        </w:rPr>
        <w:t xml:space="preserve"> Сбыт </w:t>
      </w:r>
      <w:proofErr w:type="spellStart"/>
      <w:r w:rsidRPr="0089076C">
        <w:rPr>
          <w:rFonts w:ascii="Tahoma" w:hAnsi="Tahoma" w:cs="Tahoma"/>
          <w:lang w:val="ru-RU"/>
        </w:rPr>
        <w:t>Екб</w:t>
      </w:r>
      <w:proofErr w:type="spellEnd"/>
      <w:r w:rsidRPr="0089076C">
        <w:rPr>
          <w:rFonts w:ascii="Tahoma" w:hAnsi="Tahoma" w:cs="Tahoma"/>
          <w:lang w:val="ru-RU"/>
        </w:rPr>
        <w:t xml:space="preserve">», ООО </w:t>
      </w:r>
      <w:r>
        <w:rPr>
          <w:rFonts w:ascii="Tahoma" w:hAnsi="Tahoma" w:cs="Tahoma"/>
          <w:lang w:val="ru-RU"/>
        </w:rPr>
        <w:t>«Снабжающая Ресурсная Компания»</w:t>
      </w:r>
      <w:r w:rsidRPr="0089076C">
        <w:rPr>
          <w:rFonts w:ascii="Tahoma" w:hAnsi="Tahoma" w:cs="Tahoma"/>
          <w:lang w:val="ru-RU"/>
        </w:rPr>
        <w:t>;</w:t>
      </w:r>
      <w:proofErr w:type="gramEnd"/>
    </w:p>
    <w:p w14:paraId="7665BAEE" w14:textId="77777777" w:rsidR="009E2ACE" w:rsidRPr="00F21D8A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F21D8A">
        <w:rPr>
          <w:rFonts w:ascii="Tahoma" w:hAnsi="Tahoma" w:cs="Tahoma"/>
          <w:b/>
          <w:color w:val="006600"/>
          <w:lang w:val="ru-RU"/>
        </w:rPr>
        <w:t>2 категория</w:t>
      </w:r>
      <w:r w:rsidRPr="00F21D8A">
        <w:rPr>
          <w:rFonts w:ascii="Tahoma" w:hAnsi="Tahoma" w:cs="Tahoma"/>
          <w:b/>
          <w:lang w:val="ru-RU"/>
        </w:rPr>
        <w:t xml:space="preserve"> </w:t>
      </w:r>
      <w:r w:rsidRPr="00F21D8A">
        <w:rPr>
          <w:rFonts w:ascii="Tahoma" w:hAnsi="Tahoma" w:cs="Tahoma"/>
          <w:lang w:val="ru-RU"/>
        </w:rPr>
        <w:t>– сбытовые компании, реализующие электрическую энергию потребителям, присоединенным к определенной сетевой организации: ООО «ВТУЗ-</w:t>
      </w:r>
      <w:proofErr w:type="spellStart"/>
      <w:r w:rsidRPr="00F21D8A">
        <w:rPr>
          <w:rFonts w:ascii="Tahoma" w:hAnsi="Tahoma" w:cs="Tahoma"/>
          <w:lang w:val="ru-RU"/>
        </w:rPr>
        <w:t>Энерго</w:t>
      </w:r>
      <w:proofErr w:type="spellEnd"/>
      <w:r w:rsidRPr="00F21D8A">
        <w:rPr>
          <w:rFonts w:ascii="Tahoma" w:hAnsi="Tahoma" w:cs="Tahoma"/>
          <w:lang w:val="ru-RU"/>
        </w:rPr>
        <w:t>», ООО «Сбытовая компания «Импульс», ООО «</w:t>
      </w:r>
      <w:proofErr w:type="spellStart"/>
      <w:r w:rsidRPr="00F21D8A">
        <w:rPr>
          <w:rFonts w:ascii="Tahoma" w:hAnsi="Tahoma" w:cs="Tahoma"/>
          <w:lang w:val="ru-RU"/>
        </w:rPr>
        <w:t>Академэнерго</w:t>
      </w:r>
      <w:proofErr w:type="spellEnd"/>
      <w:r w:rsidRPr="00F21D8A">
        <w:rPr>
          <w:rFonts w:ascii="Tahoma" w:hAnsi="Tahoma" w:cs="Tahoma"/>
          <w:lang w:val="ru-RU"/>
        </w:rPr>
        <w:t>», ООО «</w:t>
      </w:r>
      <w:proofErr w:type="spellStart"/>
      <w:r w:rsidRPr="00F21D8A">
        <w:rPr>
          <w:rFonts w:ascii="Tahoma" w:hAnsi="Tahoma" w:cs="Tahoma"/>
          <w:lang w:val="ru-RU"/>
        </w:rPr>
        <w:t>КомсоМОЛЛ</w:t>
      </w:r>
      <w:proofErr w:type="spellEnd"/>
      <w:r w:rsidRPr="00F21D8A">
        <w:rPr>
          <w:rFonts w:ascii="Tahoma" w:hAnsi="Tahoma" w:cs="Tahoma"/>
          <w:lang w:val="ru-RU"/>
        </w:rPr>
        <w:t xml:space="preserve"> </w:t>
      </w:r>
      <w:proofErr w:type="spellStart"/>
      <w:r w:rsidRPr="00F21D8A">
        <w:rPr>
          <w:rFonts w:ascii="Tahoma" w:hAnsi="Tahoma" w:cs="Tahoma"/>
          <w:lang w:val="ru-RU"/>
        </w:rPr>
        <w:t>Энерго</w:t>
      </w:r>
      <w:proofErr w:type="spellEnd"/>
      <w:r w:rsidRPr="00F21D8A">
        <w:rPr>
          <w:rFonts w:ascii="Tahoma" w:hAnsi="Tahoma" w:cs="Tahoma"/>
          <w:lang w:val="ru-RU"/>
        </w:rPr>
        <w:t xml:space="preserve">», ООО </w:t>
      </w:r>
      <w:proofErr w:type="spellStart"/>
      <w:r w:rsidRPr="00F21D8A">
        <w:rPr>
          <w:rFonts w:ascii="Tahoma" w:hAnsi="Tahoma" w:cs="Tahoma"/>
          <w:lang w:val="ru-RU"/>
        </w:rPr>
        <w:t>Энергосбытовая</w:t>
      </w:r>
      <w:proofErr w:type="spellEnd"/>
      <w:r w:rsidRPr="00F21D8A">
        <w:rPr>
          <w:rFonts w:ascii="Tahoma" w:hAnsi="Tahoma" w:cs="Tahoma"/>
          <w:lang w:val="ru-RU"/>
        </w:rPr>
        <w:t xml:space="preserve"> компания «ЭНЕТРА»;</w:t>
      </w:r>
    </w:p>
    <w:p w14:paraId="7665BAEF" w14:textId="1E60BD19" w:rsidR="009E2ACE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F21D8A">
        <w:rPr>
          <w:rFonts w:ascii="Tahoma" w:hAnsi="Tahoma" w:cs="Tahoma"/>
          <w:b/>
          <w:color w:val="006600"/>
          <w:lang w:val="ru-RU"/>
        </w:rPr>
        <w:t xml:space="preserve">3 категория </w:t>
      </w:r>
      <w:r w:rsidRPr="00F21D8A">
        <w:rPr>
          <w:rFonts w:ascii="Tahoma" w:hAnsi="Tahoma" w:cs="Tahoma"/>
          <w:lang w:val="ru-RU"/>
        </w:rPr>
        <w:t>– сбытовые компании, которые работают в нескольких регионах Р</w:t>
      </w:r>
      <w:r w:rsidR="00C21A9D">
        <w:rPr>
          <w:rFonts w:ascii="Tahoma" w:hAnsi="Tahoma" w:cs="Tahoma"/>
          <w:lang w:val="ru-RU"/>
        </w:rPr>
        <w:t xml:space="preserve">оссийской </w:t>
      </w:r>
      <w:r w:rsidRPr="00F21D8A">
        <w:rPr>
          <w:rFonts w:ascii="Tahoma" w:hAnsi="Tahoma" w:cs="Tahoma"/>
          <w:lang w:val="ru-RU"/>
        </w:rPr>
        <w:t>Ф</w:t>
      </w:r>
      <w:r w:rsidR="00C21A9D">
        <w:rPr>
          <w:rFonts w:ascii="Tahoma" w:hAnsi="Tahoma" w:cs="Tahoma"/>
          <w:lang w:val="ru-RU"/>
        </w:rPr>
        <w:t>едерации</w:t>
      </w:r>
      <w:r w:rsidRPr="00F21D8A">
        <w:rPr>
          <w:rFonts w:ascii="Tahoma" w:hAnsi="Tahoma" w:cs="Tahoma"/>
          <w:lang w:val="ru-RU"/>
        </w:rPr>
        <w:t xml:space="preserve">: </w:t>
      </w:r>
      <w:proofErr w:type="gramStart"/>
      <w:r w:rsidRPr="00F21D8A">
        <w:rPr>
          <w:rFonts w:ascii="Tahoma" w:hAnsi="Tahoma" w:cs="Tahoma"/>
          <w:lang w:val="ru-RU"/>
        </w:rPr>
        <w:t>ООО «МСК-</w:t>
      </w:r>
      <w:proofErr w:type="spellStart"/>
      <w:r w:rsidRPr="00F21D8A">
        <w:rPr>
          <w:rFonts w:ascii="Tahoma" w:hAnsi="Tahoma" w:cs="Tahoma"/>
          <w:lang w:val="ru-RU"/>
        </w:rPr>
        <w:t>Энерго</w:t>
      </w:r>
      <w:proofErr w:type="spellEnd"/>
      <w:r w:rsidRPr="00F21D8A">
        <w:rPr>
          <w:rFonts w:ascii="Tahoma" w:hAnsi="Tahoma" w:cs="Tahoma"/>
          <w:lang w:val="ru-RU"/>
        </w:rPr>
        <w:t>», ООО «ЕЭС-Гарант», ООО</w:t>
      </w:r>
      <w:r w:rsidRPr="00604491">
        <w:rPr>
          <w:rFonts w:ascii="Tahoma" w:hAnsi="Tahoma" w:cs="Tahoma"/>
        </w:rPr>
        <w:t> </w:t>
      </w:r>
      <w:r w:rsidRPr="00F21D8A">
        <w:rPr>
          <w:rFonts w:ascii="Tahoma" w:hAnsi="Tahoma" w:cs="Tahoma"/>
          <w:lang w:val="ru-RU"/>
        </w:rPr>
        <w:t>«АРСТЭМ-</w:t>
      </w:r>
      <w:proofErr w:type="spellStart"/>
      <w:r w:rsidRPr="00F21D8A">
        <w:rPr>
          <w:rFonts w:ascii="Tahoma" w:hAnsi="Tahoma" w:cs="Tahoma"/>
          <w:lang w:val="ru-RU"/>
        </w:rPr>
        <w:t>ЭнергоТрейд</w:t>
      </w:r>
      <w:proofErr w:type="spellEnd"/>
      <w:r w:rsidRPr="00F21D8A">
        <w:rPr>
          <w:rFonts w:ascii="Tahoma" w:hAnsi="Tahoma" w:cs="Tahoma"/>
          <w:lang w:val="ru-RU"/>
        </w:rPr>
        <w:t>», ПАО «</w:t>
      </w:r>
      <w:proofErr w:type="spellStart"/>
      <w:r w:rsidRPr="00F21D8A">
        <w:rPr>
          <w:rFonts w:ascii="Tahoma" w:hAnsi="Tahoma" w:cs="Tahoma"/>
          <w:lang w:val="ru-RU"/>
        </w:rPr>
        <w:t>Мосэнергосбыт</w:t>
      </w:r>
      <w:proofErr w:type="spellEnd"/>
      <w:r w:rsidRPr="00F21D8A">
        <w:rPr>
          <w:rFonts w:ascii="Tahoma" w:hAnsi="Tahoma" w:cs="Tahoma"/>
          <w:lang w:val="ru-RU"/>
        </w:rPr>
        <w:t>», ООО «</w:t>
      </w:r>
      <w:proofErr w:type="spellStart"/>
      <w:r w:rsidRPr="00F21D8A">
        <w:rPr>
          <w:rFonts w:ascii="Tahoma" w:hAnsi="Tahoma" w:cs="Tahoma"/>
          <w:lang w:val="ru-RU"/>
        </w:rPr>
        <w:t>РегионЭнергоКонтракт</w:t>
      </w:r>
      <w:proofErr w:type="spellEnd"/>
      <w:r w:rsidRPr="00F21D8A">
        <w:rPr>
          <w:rFonts w:ascii="Tahoma" w:hAnsi="Tahoma" w:cs="Tahoma"/>
          <w:lang w:val="ru-RU"/>
        </w:rPr>
        <w:t xml:space="preserve">», ОАО «Свердловская </w:t>
      </w:r>
      <w:proofErr w:type="spellStart"/>
      <w:r w:rsidRPr="00F21D8A">
        <w:rPr>
          <w:rFonts w:ascii="Tahoma" w:hAnsi="Tahoma" w:cs="Tahoma"/>
          <w:lang w:val="ru-RU"/>
        </w:rPr>
        <w:t>энергогазовая</w:t>
      </w:r>
      <w:proofErr w:type="spellEnd"/>
      <w:r w:rsidRPr="00F21D8A">
        <w:rPr>
          <w:rFonts w:ascii="Tahoma" w:hAnsi="Tahoma" w:cs="Tahoma"/>
          <w:lang w:val="ru-RU"/>
        </w:rPr>
        <w:t xml:space="preserve"> компания», ООО «РУСЭНЕРГО»; ООО «ЭнергоРОК-1»</w:t>
      </w:r>
      <w:r>
        <w:rPr>
          <w:rFonts w:ascii="Tahoma" w:hAnsi="Tahoma" w:cs="Tahoma"/>
          <w:lang w:val="ru-RU"/>
        </w:rPr>
        <w:t>, ООО «КЭС», ООО «ЭНЕРГОСБЫТ»</w:t>
      </w:r>
      <w:r w:rsidRPr="00F21D8A">
        <w:rPr>
          <w:rFonts w:ascii="Tahoma" w:hAnsi="Tahoma" w:cs="Tahoma"/>
          <w:lang w:val="ru-RU"/>
        </w:rPr>
        <w:t>;</w:t>
      </w:r>
      <w:proofErr w:type="gramEnd"/>
    </w:p>
    <w:p w14:paraId="7665BAF0" w14:textId="77777777" w:rsidR="009E2ACE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F21D8A">
        <w:rPr>
          <w:rFonts w:ascii="Tahoma" w:hAnsi="Tahoma" w:cs="Tahoma"/>
          <w:b/>
          <w:color w:val="006600"/>
          <w:lang w:val="ru-RU"/>
        </w:rPr>
        <w:t>4 категория</w:t>
      </w:r>
      <w:r w:rsidRPr="00F21D8A">
        <w:rPr>
          <w:rFonts w:ascii="Tahoma" w:hAnsi="Tahoma" w:cs="Tahoma"/>
          <w:color w:val="006600"/>
          <w:lang w:val="ru-RU"/>
        </w:rPr>
        <w:t xml:space="preserve"> </w:t>
      </w:r>
      <w:r w:rsidRPr="00F21D8A">
        <w:rPr>
          <w:rFonts w:ascii="Tahoma" w:hAnsi="Tahoma" w:cs="Tahoma"/>
          <w:lang w:val="ru-RU"/>
        </w:rPr>
        <w:t xml:space="preserve">– сбытовая компания, имеющая статус гарантирующего поставщика на территории Свердловской области, – </w:t>
      </w:r>
      <w:r w:rsidRPr="00A577D9">
        <w:rPr>
          <w:rFonts w:ascii="Tahoma" w:hAnsi="Tahoma" w:cs="Tahoma"/>
          <w:lang w:val="ru-RU"/>
        </w:rPr>
        <w:t>АО</w:t>
      </w:r>
      <w:r w:rsidRPr="00A577D9">
        <w:rPr>
          <w:rFonts w:ascii="Tahoma" w:hAnsi="Tahoma" w:cs="Tahoma"/>
        </w:rPr>
        <w:t> </w:t>
      </w:r>
      <w:r w:rsidRPr="00A577D9">
        <w:rPr>
          <w:rFonts w:ascii="Tahoma" w:hAnsi="Tahoma" w:cs="Tahoma"/>
          <w:lang w:val="ru-RU"/>
        </w:rPr>
        <w:t>«</w:t>
      </w:r>
      <w:proofErr w:type="spellStart"/>
      <w:r w:rsidRPr="00A577D9">
        <w:rPr>
          <w:rFonts w:ascii="Tahoma" w:hAnsi="Tahoma" w:cs="Tahoma"/>
          <w:lang w:val="ru-RU"/>
        </w:rPr>
        <w:t>ЭнергосбыТ</w:t>
      </w:r>
      <w:proofErr w:type="spellEnd"/>
      <w:r w:rsidRPr="00A577D9">
        <w:rPr>
          <w:rFonts w:ascii="Tahoma" w:hAnsi="Tahoma" w:cs="Tahoma"/>
          <w:lang w:val="ru-RU"/>
        </w:rPr>
        <w:t xml:space="preserve"> Плюс».</w:t>
      </w:r>
    </w:p>
    <w:p w14:paraId="7665BAF1" w14:textId="77777777" w:rsidR="009E2ACE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</w:p>
    <w:p w14:paraId="7665BAF2" w14:textId="77777777" w:rsidR="009E2ACE" w:rsidRPr="00F21D8A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 w:rsidRPr="00F21D8A">
        <w:rPr>
          <w:rFonts w:ascii="Tahoma" w:hAnsi="Tahoma" w:cs="Tahoma"/>
          <w:b/>
          <w:lang w:val="ru-RU"/>
        </w:rPr>
        <w:t>Оценка степени конкуренции* на розничном рынке по категориям сбытовых компаний</w:t>
      </w:r>
    </w:p>
    <w:tbl>
      <w:tblPr>
        <w:tblW w:w="147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98"/>
        <w:gridCol w:w="1930"/>
        <w:gridCol w:w="1930"/>
        <w:gridCol w:w="1930"/>
        <w:gridCol w:w="2205"/>
      </w:tblGrid>
      <w:tr w:rsidR="009E2ACE" w:rsidRPr="0016569C" w14:paraId="7665BAF5" w14:textId="77777777" w:rsidTr="006B4506">
        <w:trPr>
          <w:trHeight w:val="489"/>
          <w:jc w:val="center"/>
        </w:trPr>
        <w:tc>
          <w:tcPr>
            <w:tcW w:w="6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665BAF3" w14:textId="77777777" w:rsidR="009E2ACE" w:rsidRPr="0016569C" w:rsidRDefault="009E2ACE" w:rsidP="006F4AE2">
            <w:pPr>
              <w:spacing w:line="360" w:lineRule="auto"/>
              <w:ind w:hanging="141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Способы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конкурентной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борьбы</w:t>
            </w:r>
            <w:proofErr w:type="spellEnd"/>
          </w:p>
        </w:tc>
        <w:tc>
          <w:tcPr>
            <w:tcW w:w="80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665BAF4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Категории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сбытовых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компаний</w:t>
            </w:r>
            <w:proofErr w:type="spellEnd"/>
          </w:p>
        </w:tc>
      </w:tr>
      <w:tr w:rsidR="009E2ACE" w:rsidRPr="0016569C" w14:paraId="7665BAFB" w14:textId="77777777" w:rsidTr="006B4506">
        <w:trPr>
          <w:trHeight w:val="147"/>
          <w:jc w:val="center"/>
        </w:trPr>
        <w:tc>
          <w:tcPr>
            <w:tcW w:w="6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665BAF6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665BAF7" w14:textId="77777777" w:rsidR="009E2ACE" w:rsidRPr="00940603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940603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665BAF8" w14:textId="77777777" w:rsidR="009E2ACE" w:rsidRPr="00940603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940603">
              <w:rPr>
                <w:rFonts w:ascii="Tahoma" w:hAnsi="Tahoma" w:cs="Tahoma"/>
                <w:b/>
                <w:sz w:val="22"/>
                <w:szCs w:val="22"/>
              </w:rPr>
              <w:t>2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665BAF9" w14:textId="77777777" w:rsidR="009E2ACE" w:rsidRPr="00940603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940603">
              <w:rPr>
                <w:rFonts w:ascii="Tahoma" w:hAnsi="Tahoma" w:cs="Tahoma"/>
                <w:b/>
                <w:sz w:val="22"/>
                <w:szCs w:val="22"/>
              </w:rPr>
              <w:t>3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  <w:vAlign w:val="center"/>
            <w:hideMark/>
          </w:tcPr>
          <w:p w14:paraId="7665BAFA" w14:textId="77777777" w:rsidR="009E2ACE" w:rsidRPr="00940603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940603">
              <w:rPr>
                <w:rFonts w:ascii="Tahoma" w:hAnsi="Tahoma" w:cs="Tahoma"/>
                <w:b/>
                <w:sz w:val="22"/>
                <w:szCs w:val="22"/>
              </w:rPr>
              <w:t>4</w:t>
            </w:r>
          </w:p>
        </w:tc>
      </w:tr>
      <w:tr w:rsidR="009E2ACE" w:rsidRPr="0016569C" w14:paraId="7665BB01" w14:textId="77777777" w:rsidTr="006B4506">
        <w:trPr>
          <w:trHeight w:val="527"/>
          <w:jc w:val="center"/>
        </w:trPr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vAlign w:val="center"/>
            <w:hideMark/>
          </w:tcPr>
          <w:p w14:paraId="7665BAFC" w14:textId="6FB75E20" w:rsidR="009E2ACE" w:rsidRPr="002E6979" w:rsidRDefault="009E2ACE" w:rsidP="002E6979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2E6979">
              <w:rPr>
                <w:rFonts w:ascii="Tahoma" w:hAnsi="Tahoma" w:cs="Tahoma"/>
                <w:sz w:val="22"/>
                <w:szCs w:val="22"/>
                <w:lang w:val="ru-RU"/>
              </w:rPr>
              <w:t xml:space="preserve">Выход </w:t>
            </w:r>
            <w:r w:rsidR="009674F2" w:rsidRPr="00946858">
              <w:rPr>
                <w:rFonts w:ascii="Tahoma" w:hAnsi="Tahoma" w:cs="Tahoma"/>
                <w:sz w:val="22"/>
                <w:szCs w:val="22"/>
                <w:lang w:val="ru-RU"/>
              </w:rPr>
              <w:t>клиентов</w:t>
            </w:r>
            <w:r w:rsidR="009674F2" w:rsidRPr="002E6979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r w:rsidRPr="002E6979">
              <w:rPr>
                <w:rFonts w:ascii="Tahoma" w:hAnsi="Tahoma" w:cs="Tahoma"/>
                <w:sz w:val="22"/>
                <w:szCs w:val="22"/>
                <w:lang w:val="ru-RU"/>
              </w:rPr>
              <w:t xml:space="preserve">на </w:t>
            </w:r>
            <w:r w:rsidR="002E6979">
              <w:rPr>
                <w:rFonts w:ascii="Tahoma" w:hAnsi="Tahoma" w:cs="Tahoma"/>
                <w:sz w:val="22"/>
                <w:szCs w:val="22"/>
                <w:lang w:val="ru-RU"/>
              </w:rPr>
              <w:t>оптовый рынок электроэнергии и мощности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AFD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высокая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AFE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низкая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AFF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высокая</w:t>
            </w:r>
            <w:proofErr w:type="spellEnd"/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B00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высокая</w:t>
            </w:r>
            <w:proofErr w:type="spellEnd"/>
          </w:p>
        </w:tc>
      </w:tr>
      <w:tr w:rsidR="009E2ACE" w:rsidRPr="0016569C" w14:paraId="7665BB07" w14:textId="77777777" w:rsidTr="006B4506">
        <w:trPr>
          <w:trHeight w:val="407"/>
          <w:jc w:val="center"/>
        </w:trPr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vAlign w:val="center"/>
            <w:hideMark/>
          </w:tcPr>
          <w:p w14:paraId="7665BB02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Оказание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комплекса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услуг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B03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средняя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B04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средняя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B05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высокая</w:t>
            </w:r>
            <w:proofErr w:type="spellEnd"/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B06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средняя</w:t>
            </w:r>
            <w:proofErr w:type="spellEnd"/>
          </w:p>
        </w:tc>
      </w:tr>
      <w:tr w:rsidR="009E2ACE" w:rsidRPr="0016569C" w14:paraId="7665BB0D" w14:textId="77777777" w:rsidTr="006B4506">
        <w:trPr>
          <w:trHeight w:val="413"/>
          <w:jc w:val="center"/>
        </w:trPr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vAlign w:val="center"/>
            <w:hideMark/>
          </w:tcPr>
          <w:p w14:paraId="7665BB08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Дисконт от цены АО «ЕЭнС»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B09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высокая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B0A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средняя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B0B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высокая</w:t>
            </w:r>
            <w:proofErr w:type="spellEnd"/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B0C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низкая</w:t>
            </w:r>
            <w:proofErr w:type="spellEnd"/>
          </w:p>
        </w:tc>
      </w:tr>
      <w:tr w:rsidR="009E2ACE" w:rsidRPr="0016569C" w14:paraId="7665BB13" w14:textId="77777777" w:rsidTr="006B4506">
        <w:trPr>
          <w:trHeight w:val="419"/>
          <w:jc w:val="center"/>
        </w:trPr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vAlign w:val="center"/>
            <w:hideMark/>
          </w:tcPr>
          <w:p w14:paraId="7665BB0E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Гибкая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договорная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политика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B0F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высокая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B10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высокая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B11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высокая</w:t>
            </w:r>
            <w:proofErr w:type="spellEnd"/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5BB12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низкая</w:t>
            </w:r>
            <w:proofErr w:type="spellEnd"/>
          </w:p>
        </w:tc>
      </w:tr>
    </w:tbl>
    <w:p w14:paraId="7665BB14" w14:textId="77777777" w:rsidR="009E2ACE" w:rsidRPr="008B72DE" w:rsidRDefault="009E2ACE" w:rsidP="00330489">
      <w:pPr>
        <w:spacing w:line="360" w:lineRule="auto"/>
        <w:ind w:firstLine="709"/>
        <w:rPr>
          <w:rFonts w:ascii="Tahoma" w:hAnsi="Tahoma" w:cs="Tahoma"/>
          <w:sz w:val="20"/>
          <w:szCs w:val="20"/>
        </w:rPr>
      </w:pPr>
      <w:r w:rsidRPr="008B72DE">
        <w:rPr>
          <w:rFonts w:ascii="Tahoma" w:hAnsi="Tahoma" w:cs="Tahoma"/>
          <w:sz w:val="20"/>
          <w:szCs w:val="20"/>
        </w:rPr>
        <w:t>*</w:t>
      </w:r>
      <w:proofErr w:type="spellStart"/>
      <w:r w:rsidRPr="008B72DE">
        <w:rPr>
          <w:rFonts w:ascii="Tahoma" w:hAnsi="Tahoma" w:cs="Tahoma"/>
          <w:sz w:val="20"/>
          <w:szCs w:val="20"/>
        </w:rPr>
        <w:t>высокая</w:t>
      </w:r>
      <w:proofErr w:type="spellEnd"/>
      <w:r w:rsidRPr="008B72DE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8B72DE">
        <w:rPr>
          <w:rFonts w:ascii="Tahoma" w:hAnsi="Tahoma" w:cs="Tahoma"/>
          <w:sz w:val="20"/>
          <w:szCs w:val="20"/>
        </w:rPr>
        <w:t>средняя</w:t>
      </w:r>
      <w:proofErr w:type="spellEnd"/>
      <w:r w:rsidRPr="008B72DE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8B72DE">
        <w:rPr>
          <w:rFonts w:ascii="Tahoma" w:hAnsi="Tahoma" w:cs="Tahoma"/>
          <w:sz w:val="20"/>
          <w:szCs w:val="20"/>
        </w:rPr>
        <w:t>низкая</w:t>
      </w:r>
      <w:proofErr w:type="spellEnd"/>
    </w:p>
    <w:p w14:paraId="7665BB15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eastAsia="Calibri" w:hAnsi="Tahoma" w:cs="Tahoma"/>
          <w:bCs/>
          <w:color w:val="000000"/>
          <w:lang w:val="ru-RU"/>
        </w:rPr>
      </w:pPr>
      <w:r w:rsidRPr="00F21D8A">
        <w:rPr>
          <w:rFonts w:ascii="Tahoma" w:hAnsi="Tahoma" w:cs="Tahoma"/>
          <w:lang w:val="ru-RU"/>
        </w:rPr>
        <w:t>Факторы конкуренции создали для АО «ЕЭнС» угрозу уменьшения объемов полезного отпуска и сокращения рынка сбыта электрической энергии. Однако целенаправленная деятельность Общества по развитию производственных процессов, совершенствовани</w:t>
      </w:r>
      <w:r>
        <w:rPr>
          <w:rFonts w:ascii="Tahoma" w:hAnsi="Tahoma" w:cs="Tahoma"/>
          <w:lang w:val="ru-RU"/>
        </w:rPr>
        <w:t>ю механизмов работы с клиентами</w:t>
      </w:r>
      <w:r w:rsidRPr="00F21D8A">
        <w:rPr>
          <w:rFonts w:ascii="Tahoma" w:hAnsi="Tahoma" w:cs="Tahoma"/>
          <w:lang w:val="ru-RU"/>
        </w:rPr>
        <w:t xml:space="preserve">, сохранению высоких стандартов качества обслуживания позволила </w:t>
      </w:r>
      <w:r w:rsidRPr="0016569C">
        <w:rPr>
          <w:rFonts w:ascii="Tahoma" w:hAnsi="Tahoma" w:cs="Tahoma"/>
          <w:color w:val="000000"/>
          <w:lang w:val="ru-RU"/>
        </w:rPr>
        <w:t>добиться перехода ряда предприятий от сбытовых компаний на обслуживание в АО</w:t>
      </w:r>
      <w:r w:rsidRPr="0016569C">
        <w:rPr>
          <w:rFonts w:ascii="Tahoma" w:hAnsi="Tahoma" w:cs="Tahoma"/>
          <w:color w:val="000000"/>
        </w:rPr>
        <w:t> </w:t>
      </w:r>
      <w:r w:rsidRPr="0016569C">
        <w:rPr>
          <w:rFonts w:ascii="Tahoma" w:hAnsi="Tahoma" w:cs="Tahoma"/>
          <w:color w:val="000000"/>
          <w:lang w:val="ru-RU"/>
        </w:rPr>
        <w:t xml:space="preserve">«ЕЭнС» и заключения с ними договоров энергоснабжения в 2019 году. В результате Обществу удается сохранять лидирующие позиции на рынке </w:t>
      </w:r>
      <w:proofErr w:type="spellStart"/>
      <w:r w:rsidRPr="0016569C">
        <w:rPr>
          <w:rFonts w:ascii="Tahoma" w:hAnsi="Tahoma" w:cs="Tahoma"/>
          <w:color w:val="000000"/>
          <w:lang w:val="ru-RU"/>
        </w:rPr>
        <w:t>энергосбытовых</w:t>
      </w:r>
      <w:proofErr w:type="spellEnd"/>
      <w:r w:rsidRPr="0016569C">
        <w:rPr>
          <w:rFonts w:ascii="Tahoma" w:hAnsi="Tahoma" w:cs="Tahoma"/>
          <w:color w:val="000000"/>
          <w:lang w:val="ru-RU"/>
        </w:rPr>
        <w:t xml:space="preserve"> услуг.</w:t>
      </w:r>
    </w:p>
    <w:p w14:paraId="7665BB16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bCs/>
          <w:sz w:val="22"/>
          <w:szCs w:val="22"/>
          <w:lang w:val="ru-RU"/>
        </w:rPr>
      </w:pPr>
    </w:p>
    <w:p w14:paraId="7665BB17" w14:textId="77777777" w:rsidR="009E2ACE" w:rsidRPr="004A0E49" w:rsidRDefault="009E2ACE" w:rsidP="00330489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bCs w:val="0"/>
          <w:i w:val="0"/>
          <w:iCs w:val="0"/>
          <w:color w:val="006600"/>
          <w:sz w:val="24"/>
          <w:szCs w:val="24"/>
          <w:lang w:val="ru-RU"/>
        </w:rPr>
      </w:pPr>
      <w:bookmarkStart w:id="8" w:name="_Toc479239503"/>
      <w:bookmarkStart w:id="9" w:name="_Toc479240608"/>
      <w:bookmarkStart w:id="10" w:name="_Toc449082666"/>
      <w:bookmarkStart w:id="11" w:name="_Toc39748311"/>
      <w:r w:rsidRPr="004A0E49">
        <w:rPr>
          <w:rFonts w:ascii="Tahoma" w:hAnsi="Tahoma" w:cs="Tahoma"/>
          <w:bCs w:val="0"/>
          <w:i w:val="0"/>
          <w:iCs w:val="0"/>
          <w:color w:val="006600"/>
          <w:sz w:val="24"/>
          <w:szCs w:val="24"/>
          <w:lang w:val="ru-RU"/>
        </w:rPr>
        <w:t>2.3. УПРАВЛЕНИЕ РИСКАМИ ОБЩЕСТВА</w:t>
      </w:r>
      <w:bookmarkEnd w:id="8"/>
      <w:bookmarkEnd w:id="9"/>
      <w:bookmarkEnd w:id="10"/>
      <w:bookmarkEnd w:id="11"/>
    </w:p>
    <w:p w14:paraId="7665BB18" w14:textId="7824CA33" w:rsidR="009E2ACE" w:rsidRPr="004A0E49" w:rsidRDefault="009E2ACE" w:rsidP="00330489">
      <w:pPr>
        <w:pStyle w:val="ac"/>
        <w:autoSpaceDE w:val="0"/>
        <w:autoSpaceDN w:val="0"/>
        <w:adjustRightInd w:val="0"/>
        <w:spacing w:line="360" w:lineRule="auto"/>
        <w:ind w:left="0" w:firstLine="567"/>
        <w:contextualSpacing w:val="0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В </w:t>
      </w:r>
      <w:r w:rsidR="00837B20">
        <w:rPr>
          <w:rFonts w:ascii="Tahoma" w:hAnsi="Tahoma" w:cs="Tahoma"/>
          <w:lang w:val="ru-RU"/>
        </w:rPr>
        <w:t>АО «ЕЭнС»</w:t>
      </w:r>
      <w:r w:rsidRPr="004A0E49">
        <w:rPr>
          <w:rFonts w:ascii="Tahoma" w:hAnsi="Tahoma" w:cs="Tahoma"/>
          <w:lang w:val="ru-RU"/>
        </w:rPr>
        <w:t xml:space="preserve"> действует система управления рисками (далее – СУР), </w:t>
      </w:r>
      <w:proofErr w:type="gramStart"/>
      <w:r w:rsidRPr="004A0E49">
        <w:rPr>
          <w:rFonts w:ascii="Tahoma" w:hAnsi="Tahoma" w:cs="Tahoma"/>
          <w:lang w:val="ru-RU"/>
        </w:rPr>
        <w:t>целью</w:t>
      </w:r>
      <w:proofErr w:type="gramEnd"/>
      <w:r w:rsidRPr="004A0E49">
        <w:rPr>
          <w:rFonts w:ascii="Tahoma" w:hAnsi="Tahoma" w:cs="Tahoma"/>
          <w:lang w:val="ru-RU"/>
        </w:rPr>
        <w:t xml:space="preserve"> которой является обеспечение устойчивого непрерывного функционирования и развития Общества путем своевременной идентификации, оценки и эффективного управления рисками, представляющими угрозу эффективному осуществлению хозяйственной деятельности и репутации Общества, здоровью работников, окружающей среде, а также имущественным интересам акционеров</w:t>
      </w:r>
      <w:r w:rsidR="009674F2">
        <w:rPr>
          <w:rFonts w:ascii="Tahoma" w:hAnsi="Tahoma" w:cs="Tahoma"/>
          <w:lang w:val="ru-RU"/>
        </w:rPr>
        <w:t>.</w:t>
      </w:r>
    </w:p>
    <w:p w14:paraId="7665BB19" w14:textId="77777777" w:rsidR="009E2ACE" w:rsidRPr="004A0E49" w:rsidRDefault="009E2ACE" w:rsidP="00330489">
      <w:pPr>
        <w:pStyle w:val="ConsPlusNormal"/>
        <w:spacing w:line="360" w:lineRule="auto"/>
        <w:ind w:firstLine="567"/>
        <w:jc w:val="both"/>
        <w:rPr>
          <w:lang w:eastAsia="ru-RU"/>
        </w:rPr>
      </w:pPr>
      <w:r w:rsidRPr="00A577D9">
        <w:rPr>
          <w:lang w:eastAsia="ru-RU"/>
        </w:rPr>
        <w:t xml:space="preserve">В Обществе сформировано </w:t>
      </w:r>
      <w:r w:rsidRPr="00A577D9">
        <w:rPr>
          <w:color w:val="000000"/>
          <w:lang w:eastAsia="ru-RU"/>
        </w:rPr>
        <w:t>подразделение по управлению рисками</w:t>
      </w:r>
      <w:r w:rsidRPr="00A577D9">
        <w:rPr>
          <w:lang w:eastAsia="ru-RU"/>
        </w:rPr>
        <w:t xml:space="preserve">, на которое, в соответствии с Политикой управления рисками и в соответствии с </w:t>
      </w:r>
      <w:r w:rsidRPr="00A577D9">
        <w:rPr>
          <w:color w:val="000000"/>
          <w:lang w:eastAsia="ru-RU"/>
        </w:rPr>
        <w:t>Положением об Оперативно-техническом управлении (далее – ОТУ)</w:t>
      </w:r>
      <w:r w:rsidRPr="00A577D9">
        <w:rPr>
          <w:lang w:eastAsia="ru-RU"/>
        </w:rPr>
        <w:t>, возложены функции:</w:t>
      </w:r>
    </w:p>
    <w:p w14:paraId="7665BB1A" w14:textId="77777777" w:rsidR="009E2ACE" w:rsidRPr="004A0E49" w:rsidRDefault="009E2ACE" w:rsidP="00752AAD">
      <w:pPr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общ</w:t>
      </w:r>
      <w:r>
        <w:rPr>
          <w:rFonts w:ascii="Tahoma" w:hAnsi="Tahoma" w:cs="Tahoma"/>
          <w:lang w:val="ru-RU"/>
        </w:rPr>
        <w:t>ей</w:t>
      </w:r>
      <w:r w:rsidRPr="004A0E49">
        <w:rPr>
          <w:rFonts w:ascii="Tahoma" w:hAnsi="Tahoma" w:cs="Tahoma"/>
          <w:lang w:val="ru-RU"/>
        </w:rPr>
        <w:t xml:space="preserve"> координаци</w:t>
      </w:r>
      <w:r>
        <w:rPr>
          <w:rFonts w:ascii="Tahoma" w:hAnsi="Tahoma" w:cs="Tahoma"/>
          <w:lang w:val="ru-RU"/>
        </w:rPr>
        <w:t>и</w:t>
      </w:r>
      <w:r w:rsidRPr="004A0E49">
        <w:rPr>
          <w:rFonts w:ascii="Tahoma" w:hAnsi="Tahoma" w:cs="Tahoma"/>
          <w:lang w:val="ru-RU"/>
        </w:rPr>
        <w:t xml:space="preserve"> процессов управления рисками, в том числе взаимодействие всех участников СУР;</w:t>
      </w:r>
    </w:p>
    <w:p w14:paraId="7665BB1B" w14:textId="77777777" w:rsidR="009E2ACE" w:rsidRPr="004A0E49" w:rsidRDefault="009E2ACE" w:rsidP="00752AAD">
      <w:pPr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внедрени</w:t>
      </w:r>
      <w:r>
        <w:rPr>
          <w:rFonts w:ascii="Tahoma" w:hAnsi="Tahoma" w:cs="Tahoma"/>
          <w:lang w:val="ru-RU"/>
        </w:rPr>
        <w:t>я</w:t>
      </w:r>
      <w:r w:rsidRPr="004A0E49">
        <w:rPr>
          <w:rFonts w:ascii="Tahoma" w:hAnsi="Tahoma" w:cs="Tahoma"/>
          <w:lang w:val="ru-RU"/>
        </w:rPr>
        <w:t xml:space="preserve"> методологических документов в области обеспечения процесса управления рисками и функционирования системы управления рисками;</w:t>
      </w:r>
    </w:p>
    <w:p w14:paraId="7665BB1C" w14:textId="77777777" w:rsidR="009E2ACE" w:rsidRPr="004A0E49" w:rsidRDefault="009E2ACE" w:rsidP="00752AAD">
      <w:pPr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организаци</w:t>
      </w:r>
      <w:r>
        <w:rPr>
          <w:rFonts w:ascii="Tahoma" w:hAnsi="Tahoma" w:cs="Tahoma"/>
          <w:lang w:val="ru-RU"/>
        </w:rPr>
        <w:t>я</w:t>
      </w:r>
      <w:r w:rsidRPr="004A0E49">
        <w:rPr>
          <w:rFonts w:ascii="Tahoma" w:hAnsi="Tahoma" w:cs="Tahoma"/>
          <w:lang w:val="ru-RU"/>
        </w:rPr>
        <w:t xml:space="preserve"> обучения работников Общества в области СУР;</w:t>
      </w:r>
    </w:p>
    <w:p w14:paraId="7665BB1D" w14:textId="77777777" w:rsidR="009E2ACE" w:rsidRPr="004A0E49" w:rsidRDefault="009E2ACE" w:rsidP="00752AAD">
      <w:pPr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своевременно</w:t>
      </w:r>
      <w:r>
        <w:rPr>
          <w:rFonts w:ascii="Tahoma" w:hAnsi="Tahoma" w:cs="Tahoma"/>
          <w:lang w:val="ru-RU"/>
        </w:rPr>
        <w:t>го</w:t>
      </w:r>
      <w:r w:rsidRPr="004A0E49">
        <w:rPr>
          <w:rFonts w:ascii="Tahoma" w:hAnsi="Tahoma" w:cs="Tahoma"/>
          <w:lang w:val="ru-RU"/>
        </w:rPr>
        <w:t xml:space="preserve"> агрегировани</w:t>
      </w:r>
      <w:r>
        <w:rPr>
          <w:rFonts w:ascii="Tahoma" w:hAnsi="Tahoma" w:cs="Tahoma"/>
          <w:lang w:val="ru-RU"/>
        </w:rPr>
        <w:t>я</w:t>
      </w:r>
      <w:r w:rsidRPr="004A0E49">
        <w:rPr>
          <w:rFonts w:ascii="Tahoma" w:hAnsi="Tahoma" w:cs="Tahoma"/>
          <w:lang w:val="ru-RU"/>
        </w:rPr>
        <w:t xml:space="preserve"> информации по всем выявленным рискам и подготовк</w:t>
      </w:r>
      <w:r>
        <w:rPr>
          <w:rFonts w:ascii="Tahoma" w:hAnsi="Tahoma" w:cs="Tahoma"/>
          <w:lang w:val="ru-RU"/>
        </w:rPr>
        <w:t>а</w:t>
      </w:r>
      <w:r w:rsidRPr="004A0E49">
        <w:rPr>
          <w:rFonts w:ascii="Tahoma" w:hAnsi="Tahoma" w:cs="Tahoma"/>
          <w:lang w:val="ru-RU"/>
        </w:rPr>
        <w:t xml:space="preserve"> предложений по актуализации реестра рисков;</w:t>
      </w:r>
    </w:p>
    <w:p w14:paraId="7665BB1E" w14:textId="77777777" w:rsidR="009E2ACE" w:rsidRPr="004A0E49" w:rsidRDefault="009E2ACE" w:rsidP="00752AAD">
      <w:pPr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обеспечени</w:t>
      </w:r>
      <w:r>
        <w:rPr>
          <w:rFonts w:ascii="Tahoma" w:hAnsi="Tahoma" w:cs="Tahoma"/>
          <w:lang w:val="ru-RU"/>
        </w:rPr>
        <w:t>я</w:t>
      </w:r>
      <w:r w:rsidRPr="004A0E49">
        <w:rPr>
          <w:rFonts w:ascii="Tahoma" w:hAnsi="Tahoma" w:cs="Tahoma"/>
          <w:lang w:val="ru-RU"/>
        </w:rPr>
        <w:t xml:space="preserve"> мониторинга процесса управления рисками Общества;</w:t>
      </w:r>
    </w:p>
    <w:p w14:paraId="7665BB1F" w14:textId="77777777" w:rsidR="009E2ACE" w:rsidRPr="004A0E49" w:rsidRDefault="009E2ACE" w:rsidP="00752AAD">
      <w:pPr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формирования</w:t>
      </w:r>
      <w:r w:rsidRPr="004A0E49">
        <w:rPr>
          <w:rFonts w:ascii="Tahoma" w:hAnsi="Tahoma" w:cs="Tahoma"/>
          <w:lang w:val="ru-RU"/>
        </w:rPr>
        <w:t>, не реже одного раза в полугодие, отчета и информировани</w:t>
      </w:r>
      <w:r>
        <w:rPr>
          <w:rFonts w:ascii="Tahoma" w:hAnsi="Tahoma" w:cs="Tahoma"/>
          <w:lang w:val="ru-RU"/>
        </w:rPr>
        <w:t>я</w:t>
      </w:r>
      <w:r w:rsidRPr="004A0E49">
        <w:rPr>
          <w:rFonts w:ascii="Tahoma" w:hAnsi="Tahoma" w:cs="Tahoma"/>
          <w:lang w:val="ru-RU"/>
        </w:rPr>
        <w:t xml:space="preserve"> исполнительных органов Общества о результатах управления рисками;</w:t>
      </w:r>
    </w:p>
    <w:p w14:paraId="7665BB20" w14:textId="77777777" w:rsidR="009E2ACE" w:rsidRPr="00330489" w:rsidRDefault="009E2ACE" w:rsidP="00752AAD">
      <w:pPr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формировани</w:t>
      </w:r>
      <w:r>
        <w:rPr>
          <w:rFonts w:ascii="Tahoma" w:hAnsi="Tahoma" w:cs="Tahoma"/>
          <w:lang w:val="ru-RU"/>
        </w:rPr>
        <w:t>я</w:t>
      </w:r>
      <w:r w:rsidRPr="004A0E49">
        <w:rPr>
          <w:rFonts w:ascii="Tahoma" w:hAnsi="Tahoma" w:cs="Tahoma"/>
          <w:lang w:val="ru-RU"/>
        </w:rPr>
        <w:t xml:space="preserve"> ежегодного отч</w:t>
      </w:r>
      <w:r>
        <w:rPr>
          <w:rFonts w:ascii="Tahoma" w:hAnsi="Tahoma" w:cs="Tahoma"/>
          <w:lang w:val="ru-RU"/>
        </w:rPr>
        <w:t>е</w:t>
      </w:r>
      <w:r w:rsidRPr="004A0E49">
        <w:rPr>
          <w:rFonts w:ascii="Tahoma" w:hAnsi="Tahoma" w:cs="Tahoma"/>
          <w:lang w:val="ru-RU"/>
        </w:rPr>
        <w:t>та об организации, функционировании и эффективности системы управления рисками Общества</w:t>
      </w:r>
      <w:r>
        <w:rPr>
          <w:rFonts w:ascii="Tahoma" w:hAnsi="Tahoma" w:cs="Tahoma"/>
          <w:lang w:val="ru-RU"/>
        </w:rPr>
        <w:t>.</w:t>
      </w:r>
      <w:r w:rsidRPr="004A0E49">
        <w:rPr>
          <w:rFonts w:ascii="Tahoma" w:hAnsi="Tahoma" w:cs="Tahoma"/>
          <w:lang w:val="ru-RU"/>
        </w:rPr>
        <w:t xml:space="preserve"> </w:t>
      </w:r>
    </w:p>
    <w:p w14:paraId="7665BB21" w14:textId="77777777" w:rsidR="009E2ACE" w:rsidRPr="003675A8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3675A8">
        <w:rPr>
          <w:rFonts w:ascii="Tahoma" w:hAnsi="Tahoma" w:cs="Tahoma"/>
          <w:lang w:val="ru-RU"/>
        </w:rPr>
        <w:t xml:space="preserve">Функции участников СУР закреплены Политикой управления рисками Общества, положениями о структурных подразделениях, должностными инструкциями. </w:t>
      </w:r>
    </w:p>
    <w:p w14:paraId="7665BB22" w14:textId="77777777" w:rsidR="006B2578" w:rsidRDefault="006B2578">
      <w:pPr>
        <w:spacing w:after="200" w:line="276" w:lineRule="auto"/>
        <w:rPr>
          <w:rFonts w:ascii="Tahoma" w:hAnsi="Tahoma" w:cs="Tahoma"/>
          <w:b/>
          <w:lang w:val="ru-RU"/>
        </w:rPr>
      </w:pPr>
      <w:r>
        <w:rPr>
          <w:rFonts w:ascii="Tahoma" w:hAnsi="Tahoma" w:cs="Tahoma"/>
          <w:b/>
          <w:lang w:val="ru-RU"/>
        </w:rPr>
        <w:br w:type="page"/>
      </w:r>
    </w:p>
    <w:p w14:paraId="7665BB23" w14:textId="505D5786" w:rsidR="009E2ACE" w:rsidRPr="00A577D9" w:rsidRDefault="009E2ACE" w:rsidP="0070379A">
      <w:pPr>
        <w:spacing w:line="360" w:lineRule="auto"/>
        <w:jc w:val="center"/>
        <w:rPr>
          <w:lang w:val="ru-RU"/>
        </w:rPr>
      </w:pPr>
      <w:r w:rsidRPr="00A577D9">
        <w:rPr>
          <w:rFonts w:ascii="Tahoma" w:hAnsi="Tahoma" w:cs="Tahoma"/>
          <w:b/>
          <w:lang w:val="ru-RU"/>
        </w:rPr>
        <w:t xml:space="preserve">Функции </w:t>
      </w:r>
      <w:r w:rsidRPr="00986D72">
        <w:rPr>
          <w:rFonts w:ascii="Tahoma" w:hAnsi="Tahoma" w:cs="Tahoma"/>
          <w:b/>
          <w:lang w:val="ru-RU"/>
        </w:rPr>
        <w:t>участников системы</w:t>
      </w:r>
      <w:r w:rsidRPr="00A577D9">
        <w:rPr>
          <w:rFonts w:ascii="Tahoma" w:hAnsi="Tahoma" w:cs="Tahoma"/>
          <w:b/>
          <w:lang w:val="ru-RU"/>
        </w:rPr>
        <w:t xml:space="preserve"> управления рисками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9"/>
        <w:gridCol w:w="11484"/>
      </w:tblGrid>
      <w:tr w:rsidR="009E2ACE" w:rsidRPr="0078661B" w14:paraId="7665BB26" w14:textId="77777777" w:rsidTr="006B4506">
        <w:trPr>
          <w:jc w:val="center"/>
        </w:trPr>
        <w:tc>
          <w:tcPr>
            <w:tcW w:w="3340" w:type="dxa"/>
            <w:shd w:val="clear" w:color="auto" w:fill="339966"/>
          </w:tcPr>
          <w:p w14:paraId="7665BB24" w14:textId="77777777" w:rsidR="009E2ACE" w:rsidRPr="0016569C" w:rsidRDefault="009E2ACE" w:rsidP="0070379A">
            <w:pPr>
              <w:tabs>
                <w:tab w:val="left" w:pos="1418"/>
                <w:tab w:val="left" w:pos="9356"/>
              </w:tabs>
              <w:spacing w:line="360" w:lineRule="auto"/>
              <w:contextualSpacing/>
              <w:rPr>
                <w:rFonts w:ascii="Tahoma" w:hAnsi="Tahoma" w:cs="Tahoma"/>
                <w:b/>
                <w:sz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</w:rPr>
              <w:t>Наименование</w:t>
            </w:r>
            <w:proofErr w:type="spellEnd"/>
            <w:r w:rsidRPr="0016569C">
              <w:rPr>
                <w:rFonts w:ascii="Tahoma" w:hAnsi="Tahoma" w:cs="Tahoma"/>
                <w:b/>
                <w:sz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</w:rPr>
              <w:t>участника</w:t>
            </w:r>
            <w:proofErr w:type="spellEnd"/>
          </w:p>
        </w:tc>
        <w:tc>
          <w:tcPr>
            <w:tcW w:w="11672" w:type="dxa"/>
            <w:shd w:val="clear" w:color="auto" w:fill="339966"/>
            <w:vAlign w:val="center"/>
          </w:tcPr>
          <w:p w14:paraId="7665BB25" w14:textId="77777777" w:rsidR="009E2ACE" w:rsidRPr="00935943" w:rsidRDefault="009E2ACE" w:rsidP="0070379A">
            <w:pPr>
              <w:tabs>
                <w:tab w:val="left" w:pos="1418"/>
                <w:tab w:val="left" w:pos="9356"/>
              </w:tabs>
              <w:spacing w:line="360" w:lineRule="auto"/>
              <w:contextualSpacing/>
              <w:rPr>
                <w:rFonts w:ascii="Tahoma" w:hAnsi="Tahoma" w:cs="Tahoma"/>
                <w:b/>
                <w:sz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lang w:val="ru-RU"/>
              </w:rPr>
              <w:t>Основные функции в области СУР</w:t>
            </w:r>
          </w:p>
        </w:tc>
      </w:tr>
      <w:tr w:rsidR="009E2ACE" w:rsidRPr="0078661B" w14:paraId="7665BB2A" w14:textId="77777777" w:rsidTr="006B4506">
        <w:trPr>
          <w:jc w:val="center"/>
        </w:trPr>
        <w:tc>
          <w:tcPr>
            <w:tcW w:w="3340" w:type="dxa"/>
            <w:shd w:val="clear" w:color="auto" w:fill="FFCC00"/>
          </w:tcPr>
          <w:p w14:paraId="7665BB27" w14:textId="77777777" w:rsidR="009E2ACE" w:rsidRPr="00E5405A" w:rsidRDefault="009E2ACE" w:rsidP="00330489">
            <w:pPr>
              <w:tabs>
                <w:tab w:val="left" w:pos="1418"/>
                <w:tab w:val="left" w:pos="9356"/>
              </w:tabs>
              <w:spacing w:line="360" w:lineRule="auto"/>
              <w:contextualSpacing/>
              <w:jc w:val="both"/>
              <w:rPr>
                <w:rFonts w:ascii="Tahoma" w:eastAsia="Calibri" w:hAnsi="Tahoma" w:cs="Tahoma"/>
                <w:color w:val="000000"/>
                <w:sz w:val="22"/>
              </w:rPr>
            </w:pPr>
            <w:proofErr w:type="spellStart"/>
            <w:r w:rsidRPr="00E5405A">
              <w:rPr>
                <w:rFonts w:ascii="Tahoma" w:eastAsia="Calibri" w:hAnsi="Tahoma" w:cs="Tahoma"/>
                <w:color w:val="000000"/>
                <w:sz w:val="22"/>
              </w:rPr>
              <w:t>Совет</w:t>
            </w:r>
            <w:proofErr w:type="spellEnd"/>
            <w:r w:rsidRPr="00E5405A">
              <w:rPr>
                <w:rFonts w:ascii="Tahoma" w:eastAsia="Calibri" w:hAnsi="Tahoma" w:cs="Tahoma"/>
                <w:color w:val="000000"/>
                <w:sz w:val="22"/>
              </w:rPr>
              <w:t xml:space="preserve"> </w:t>
            </w:r>
            <w:proofErr w:type="spellStart"/>
            <w:r w:rsidRPr="00E5405A">
              <w:rPr>
                <w:rFonts w:ascii="Tahoma" w:eastAsia="Calibri" w:hAnsi="Tahoma" w:cs="Tahoma"/>
                <w:color w:val="000000"/>
                <w:sz w:val="22"/>
              </w:rPr>
              <w:t>директоров</w:t>
            </w:r>
            <w:proofErr w:type="spellEnd"/>
          </w:p>
        </w:tc>
        <w:tc>
          <w:tcPr>
            <w:tcW w:w="11672" w:type="dxa"/>
            <w:shd w:val="clear" w:color="auto" w:fill="auto"/>
          </w:tcPr>
          <w:p w14:paraId="7665BB28" w14:textId="77777777" w:rsidR="009E2ACE" w:rsidRPr="00330489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330489">
              <w:rPr>
                <w:rFonts w:ascii="Tahoma" w:hAnsi="Tahoma" w:cs="Tahoma"/>
                <w:sz w:val="22"/>
                <w:lang w:val="ru-RU"/>
              </w:rPr>
              <w:t>Утверждает внутренние документы Общества, определяющие организацию и функционирование системы управления рисками Общества.</w:t>
            </w:r>
          </w:p>
          <w:p w14:paraId="7665BB29" w14:textId="77777777" w:rsidR="009E2ACE" w:rsidRPr="00330489" w:rsidRDefault="009E2ACE" w:rsidP="004D73C6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330489">
              <w:rPr>
                <w:rFonts w:ascii="Tahoma" w:hAnsi="Tahoma" w:cs="Tahoma"/>
                <w:sz w:val="22"/>
                <w:lang w:val="ru-RU"/>
              </w:rPr>
              <w:t xml:space="preserve">Рассматривает отчеты </w:t>
            </w:r>
            <w:r w:rsidR="009674F2" w:rsidRPr="004D73C6">
              <w:rPr>
                <w:rFonts w:ascii="Tahoma" w:hAnsi="Tahoma" w:cs="Tahoma"/>
                <w:sz w:val="22"/>
                <w:lang w:val="ru-RU"/>
              </w:rPr>
              <w:t>исполнительного</w:t>
            </w:r>
            <w:r w:rsidR="004D73C6" w:rsidRPr="004D73C6">
              <w:rPr>
                <w:rFonts w:ascii="Tahoma" w:hAnsi="Tahoma" w:cs="Tahoma"/>
                <w:sz w:val="22"/>
                <w:lang w:val="ru-RU"/>
              </w:rPr>
              <w:t xml:space="preserve"> </w:t>
            </w:r>
            <w:r w:rsidRPr="004D73C6">
              <w:rPr>
                <w:rFonts w:ascii="Tahoma" w:hAnsi="Tahoma" w:cs="Tahoma"/>
                <w:sz w:val="22"/>
                <w:lang w:val="ru-RU"/>
              </w:rPr>
              <w:t>орган</w:t>
            </w:r>
            <w:r w:rsidR="009674F2" w:rsidRPr="004D73C6">
              <w:rPr>
                <w:rFonts w:ascii="Tahoma" w:hAnsi="Tahoma" w:cs="Tahoma"/>
                <w:sz w:val="22"/>
                <w:lang w:val="ru-RU"/>
              </w:rPr>
              <w:t>а</w:t>
            </w:r>
            <w:r w:rsidRPr="004D73C6">
              <w:rPr>
                <w:rFonts w:ascii="Tahoma" w:hAnsi="Tahoma" w:cs="Tahoma"/>
                <w:sz w:val="22"/>
                <w:lang w:val="ru-RU"/>
              </w:rPr>
              <w:t xml:space="preserve"> </w:t>
            </w:r>
            <w:r w:rsidRPr="00330489">
              <w:rPr>
                <w:rFonts w:ascii="Tahoma" w:hAnsi="Tahoma" w:cs="Tahoma"/>
                <w:sz w:val="22"/>
                <w:lang w:val="ru-RU"/>
              </w:rPr>
              <w:t>Общества об организации, функционировании и эффективности системы управления рисками, оценивает функционирование указанной системы и вырабатывает рекомендации по ее улучшению.</w:t>
            </w:r>
          </w:p>
        </w:tc>
      </w:tr>
      <w:tr w:rsidR="009E2ACE" w:rsidRPr="0078661B" w14:paraId="7665BB33" w14:textId="77777777" w:rsidTr="006B4506">
        <w:trPr>
          <w:jc w:val="center"/>
        </w:trPr>
        <w:tc>
          <w:tcPr>
            <w:tcW w:w="3340" w:type="dxa"/>
            <w:shd w:val="clear" w:color="auto" w:fill="FFCC00"/>
          </w:tcPr>
          <w:p w14:paraId="7665BB2B" w14:textId="5197A9AF" w:rsidR="009E2ACE" w:rsidRPr="00E5405A" w:rsidRDefault="009E2ACE" w:rsidP="00D43BC2">
            <w:pPr>
              <w:spacing w:line="360" w:lineRule="auto"/>
              <w:contextualSpacing/>
              <w:jc w:val="both"/>
              <w:rPr>
                <w:rFonts w:ascii="Tahoma" w:eastAsia="Calibri" w:hAnsi="Tahoma" w:cs="Tahoma"/>
                <w:color w:val="000000"/>
                <w:sz w:val="22"/>
              </w:rPr>
            </w:pPr>
            <w:proofErr w:type="spellStart"/>
            <w:r w:rsidRPr="00E5405A">
              <w:rPr>
                <w:rFonts w:ascii="Tahoma" w:eastAsia="Calibri" w:hAnsi="Tahoma" w:cs="Tahoma"/>
                <w:color w:val="000000"/>
                <w:sz w:val="22"/>
              </w:rPr>
              <w:t>Единоличный</w:t>
            </w:r>
            <w:proofErr w:type="spellEnd"/>
            <w:r w:rsidRPr="00E5405A">
              <w:rPr>
                <w:rFonts w:ascii="Tahoma" w:eastAsia="Calibri" w:hAnsi="Tahoma" w:cs="Tahoma"/>
                <w:color w:val="000000"/>
                <w:sz w:val="22"/>
              </w:rPr>
              <w:t xml:space="preserve"> </w:t>
            </w:r>
            <w:proofErr w:type="spellStart"/>
            <w:r w:rsidRPr="00E5405A">
              <w:rPr>
                <w:rFonts w:ascii="Tahoma" w:eastAsia="Calibri" w:hAnsi="Tahoma" w:cs="Tahoma"/>
                <w:color w:val="000000"/>
                <w:sz w:val="22"/>
              </w:rPr>
              <w:t>исполнительный</w:t>
            </w:r>
            <w:proofErr w:type="spellEnd"/>
            <w:r w:rsidRPr="00E5405A">
              <w:rPr>
                <w:rFonts w:ascii="Tahoma" w:eastAsia="Calibri" w:hAnsi="Tahoma" w:cs="Tahoma"/>
                <w:color w:val="000000"/>
                <w:sz w:val="22"/>
              </w:rPr>
              <w:t xml:space="preserve"> </w:t>
            </w:r>
            <w:proofErr w:type="spellStart"/>
            <w:r w:rsidRPr="00E5405A">
              <w:rPr>
                <w:rFonts w:ascii="Tahoma" w:eastAsia="Calibri" w:hAnsi="Tahoma" w:cs="Tahoma"/>
                <w:color w:val="000000"/>
                <w:sz w:val="22"/>
              </w:rPr>
              <w:t>орган</w:t>
            </w:r>
            <w:proofErr w:type="spellEnd"/>
            <w:r w:rsidRPr="00E5405A">
              <w:rPr>
                <w:rFonts w:ascii="Tahoma" w:eastAsia="Calibri" w:hAnsi="Tahoma" w:cs="Tahoma"/>
                <w:color w:val="000000"/>
                <w:sz w:val="22"/>
              </w:rPr>
              <w:t xml:space="preserve"> (</w:t>
            </w:r>
            <w:r w:rsidR="00D43BC2">
              <w:rPr>
                <w:rFonts w:ascii="Tahoma" w:eastAsia="Calibri" w:hAnsi="Tahoma" w:cs="Tahoma"/>
                <w:color w:val="000000"/>
                <w:sz w:val="22"/>
                <w:lang w:val="ru-RU"/>
              </w:rPr>
              <w:t>Д</w:t>
            </w:r>
            <w:proofErr w:type="spellStart"/>
            <w:r w:rsidRPr="00E5405A">
              <w:rPr>
                <w:rFonts w:ascii="Tahoma" w:eastAsia="Calibri" w:hAnsi="Tahoma" w:cs="Tahoma"/>
                <w:color w:val="000000"/>
                <w:sz w:val="22"/>
              </w:rPr>
              <w:t>иректор</w:t>
            </w:r>
            <w:proofErr w:type="spellEnd"/>
            <w:r w:rsidRPr="00E5405A">
              <w:rPr>
                <w:rFonts w:ascii="Tahoma" w:eastAsia="Calibri" w:hAnsi="Tahoma" w:cs="Tahoma"/>
                <w:color w:val="000000"/>
                <w:sz w:val="22"/>
              </w:rPr>
              <w:t>)</w:t>
            </w:r>
          </w:p>
        </w:tc>
        <w:tc>
          <w:tcPr>
            <w:tcW w:w="11672" w:type="dxa"/>
            <w:shd w:val="clear" w:color="auto" w:fill="auto"/>
          </w:tcPr>
          <w:p w14:paraId="7665BB2C" w14:textId="77777777" w:rsidR="009E2ACE" w:rsidRPr="00330489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330489">
              <w:rPr>
                <w:rFonts w:ascii="Tahoma" w:hAnsi="Tahoma" w:cs="Tahoma"/>
                <w:sz w:val="22"/>
                <w:lang w:val="ru-RU"/>
              </w:rPr>
              <w:t>Устанавливает требования к формату и полноте информации о рисках Общества.</w:t>
            </w:r>
          </w:p>
          <w:p w14:paraId="7665BB2D" w14:textId="77777777" w:rsidR="009E2ACE" w:rsidRPr="00330489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330489">
              <w:rPr>
                <w:rFonts w:ascii="Tahoma" w:hAnsi="Tahoma" w:cs="Tahoma"/>
                <w:sz w:val="22"/>
                <w:lang w:val="ru-RU"/>
              </w:rPr>
              <w:t>Формирует направления и планы развития, совершенствования СУР.</w:t>
            </w:r>
          </w:p>
          <w:p w14:paraId="7665BB2E" w14:textId="77777777" w:rsidR="009E2ACE" w:rsidRPr="00330489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330489">
              <w:rPr>
                <w:rFonts w:ascii="Tahoma" w:hAnsi="Tahoma" w:cs="Tahoma"/>
                <w:sz w:val="22"/>
                <w:lang w:val="ru-RU"/>
              </w:rPr>
              <w:t>Утверждает регламентирующие и методологические документы Общества по вопросам организации и функционирования СУР за исключением документов, утверждение которых отнесено к компетенции Совета директоров Общества.</w:t>
            </w:r>
          </w:p>
          <w:p w14:paraId="7665BB2F" w14:textId="77777777" w:rsidR="009E2ACE" w:rsidRPr="00330489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330489">
              <w:rPr>
                <w:rFonts w:ascii="Tahoma" w:hAnsi="Tahoma" w:cs="Tahoma"/>
                <w:sz w:val="22"/>
                <w:lang w:val="ru-RU"/>
              </w:rPr>
              <w:t>Проводит анализ портфеля рисков и вырабатывает меры по стратегии реагирования и перераспределению ресурсов в отношении управления соответствующими рисками.</w:t>
            </w:r>
          </w:p>
          <w:p w14:paraId="7665BB30" w14:textId="77777777" w:rsidR="009E2ACE" w:rsidRPr="00330489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330489">
              <w:rPr>
                <w:rFonts w:ascii="Tahoma" w:hAnsi="Tahoma" w:cs="Tahoma"/>
                <w:sz w:val="22"/>
                <w:lang w:val="ru-RU"/>
              </w:rPr>
              <w:t>Рассматривает отчет подразделения по управлению рисками о результатах управления рисками и оценки эффективности СУР.</w:t>
            </w:r>
          </w:p>
          <w:p w14:paraId="7665BB31" w14:textId="77777777" w:rsidR="009E2ACE" w:rsidRPr="00330489" w:rsidRDefault="00FF15CC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>
              <w:rPr>
                <w:rFonts w:ascii="Tahoma" w:hAnsi="Tahoma" w:cs="Tahoma"/>
                <w:sz w:val="22"/>
                <w:lang w:val="ru-RU"/>
              </w:rPr>
              <w:t>Направляет е</w:t>
            </w:r>
            <w:r w:rsidR="004729F3" w:rsidRPr="00FF15CC">
              <w:rPr>
                <w:rFonts w:ascii="Tahoma" w:hAnsi="Tahoma" w:cs="Tahoma"/>
                <w:sz w:val="22"/>
                <w:lang w:val="ru-RU"/>
              </w:rPr>
              <w:t>жегодн</w:t>
            </w:r>
            <w:r>
              <w:rPr>
                <w:rFonts w:ascii="Tahoma" w:hAnsi="Tahoma" w:cs="Tahoma"/>
                <w:sz w:val="22"/>
                <w:lang w:val="ru-RU"/>
              </w:rPr>
              <w:t>о</w:t>
            </w:r>
            <w:r w:rsidR="004729F3" w:rsidRPr="00FF15CC">
              <w:rPr>
                <w:rFonts w:ascii="Tahoma" w:hAnsi="Tahoma" w:cs="Tahoma"/>
                <w:sz w:val="22"/>
                <w:lang w:val="ru-RU"/>
              </w:rPr>
              <w:t xml:space="preserve"> отч</w:t>
            </w:r>
            <w:r>
              <w:rPr>
                <w:rFonts w:ascii="Tahoma" w:hAnsi="Tahoma" w:cs="Tahoma"/>
                <w:sz w:val="22"/>
                <w:lang w:val="ru-RU"/>
              </w:rPr>
              <w:t>ет</w:t>
            </w:r>
            <w:r w:rsidR="004729F3" w:rsidRPr="00FF15CC">
              <w:rPr>
                <w:rFonts w:ascii="Tahoma" w:hAnsi="Tahoma" w:cs="Tahoma"/>
                <w:sz w:val="22"/>
                <w:lang w:val="ru-RU"/>
              </w:rPr>
              <w:t xml:space="preserve"> об организации, функционировании и эффективности системы управления рисками Общества и представляет  предложения по развитию и совершенствованию СУР на рассмотрение Совета директоров</w:t>
            </w:r>
            <w:r>
              <w:rPr>
                <w:rFonts w:ascii="Tahoma" w:hAnsi="Tahoma" w:cs="Tahoma"/>
                <w:sz w:val="22"/>
                <w:lang w:val="ru-RU"/>
              </w:rPr>
              <w:t>.</w:t>
            </w:r>
          </w:p>
          <w:p w14:paraId="7665BB32" w14:textId="77777777" w:rsidR="009E2ACE" w:rsidRPr="00330489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330489">
              <w:rPr>
                <w:rFonts w:ascii="Tahoma" w:hAnsi="Tahoma" w:cs="Tahoma"/>
                <w:sz w:val="22"/>
                <w:lang w:val="ru-RU"/>
              </w:rPr>
              <w:t>Обеспечивает эффективное управление рисками в рамках текущей деятельности Общества.</w:t>
            </w:r>
          </w:p>
        </w:tc>
      </w:tr>
      <w:tr w:rsidR="009E2ACE" w:rsidRPr="0078661B" w14:paraId="7665BB37" w14:textId="77777777" w:rsidTr="006B4506">
        <w:trPr>
          <w:jc w:val="center"/>
        </w:trPr>
        <w:tc>
          <w:tcPr>
            <w:tcW w:w="3340" w:type="dxa"/>
            <w:shd w:val="clear" w:color="auto" w:fill="FFC000"/>
          </w:tcPr>
          <w:p w14:paraId="7665BB34" w14:textId="77777777" w:rsidR="009E2ACE" w:rsidRPr="00BF6239" w:rsidRDefault="009E2ACE" w:rsidP="004D73C6">
            <w:pPr>
              <w:tabs>
                <w:tab w:val="left" w:pos="1418"/>
                <w:tab w:val="left" w:pos="9356"/>
              </w:tabs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lang w:val="ru-RU"/>
              </w:rPr>
            </w:pPr>
            <w:proofErr w:type="spellStart"/>
            <w:r w:rsidRPr="00946858">
              <w:rPr>
                <w:rFonts w:ascii="Tahoma" w:eastAsia="Calibri" w:hAnsi="Tahoma" w:cs="Tahoma"/>
                <w:color w:val="000000"/>
                <w:sz w:val="22"/>
              </w:rPr>
              <w:t>Владельцы</w:t>
            </w:r>
            <w:proofErr w:type="spellEnd"/>
            <w:r w:rsidRPr="00946858">
              <w:rPr>
                <w:rFonts w:ascii="Tahoma" w:eastAsia="Calibri" w:hAnsi="Tahoma" w:cs="Tahoma"/>
                <w:color w:val="000000"/>
                <w:sz w:val="22"/>
              </w:rPr>
              <w:t xml:space="preserve"> </w:t>
            </w:r>
            <w:proofErr w:type="spellStart"/>
            <w:r w:rsidRPr="00946858">
              <w:rPr>
                <w:rFonts w:ascii="Tahoma" w:eastAsia="Calibri" w:hAnsi="Tahoma" w:cs="Tahoma"/>
                <w:color w:val="000000"/>
                <w:sz w:val="22"/>
              </w:rPr>
              <w:t>рисков</w:t>
            </w:r>
            <w:proofErr w:type="spellEnd"/>
            <w:r w:rsidR="00BF6239">
              <w:rPr>
                <w:rFonts w:ascii="Tahoma" w:eastAsia="Calibri" w:hAnsi="Tahoma" w:cs="Tahoma"/>
                <w:color w:val="000000"/>
                <w:sz w:val="22"/>
                <w:lang w:val="ru-RU"/>
              </w:rPr>
              <w:t xml:space="preserve"> </w:t>
            </w:r>
          </w:p>
        </w:tc>
        <w:tc>
          <w:tcPr>
            <w:tcW w:w="11672" w:type="dxa"/>
            <w:shd w:val="clear" w:color="auto" w:fill="auto"/>
          </w:tcPr>
          <w:p w14:paraId="7665BB35" w14:textId="77777777" w:rsidR="009E2ACE" w:rsidRPr="0016569C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lang w:val="ru-RU"/>
              </w:rPr>
              <w:t>Отвечают за своевременное выявление и оценку рисков, выбор метода реагирования на риски, своевременную разработку и организацию выполнения мероприятий по управлению рисками, регулярный мониторинг рисков.</w:t>
            </w:r>
          </w:p>
          <w:p w14:paraId="7665BB36" w14:textId="77777777" w:rsidR="009E2ACE" w:rsidRPr="0016569C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lang w:val="ru-RU"/>
              </w:rPr>
              <w:t>Обеспечивают эффективно</w:t>
            </w:r>
            <w:r>
              <w:rPr>
                <w:rFonts w:ascii="Tahoma" w:hAnsi="Tahoma" w:cs="Tahoma"/>
                <w:sz w:val="22"/>
                <w:lang w:val="ru-RU"/>
              </w:rPr>
              <w:t>е</w:t>
            </w:r>
            <w:r w:rsidRPr="0016569C">
              <w:rPr>
                <w:rFonts w:ascii="Tahoma" w:hAnsi="Tahoma" w:cs="Tahoma"/>
                <w:sz w:val="22"/>
                <w:lang w:val="ru-RU"/>
              </w:rPr>
              <w:t xml:space="preserve"> взаимодействи</w:t>
            </w:r>
            <w:r>
              <w:rPr>
                <w:rFonts w:ascii="Tahoma" w:hAnsi="Tahoma" w:cs="Tahoma"/>
                <w:sz w:val="22"/>
                <w:lang w:val="ru-RU"/>
              </w:rPr>
              <w:t>е</w:t>
            </w:r>
            <w:r w:rsidRPr="0016569C">
              <w:rPr>
                <w:rFonts w:ascii="Tahoma" w:hAnsi="Tahoma" w:cs="Tahoma"/>
                <w:sz w:val="22"/>
                <w:lang w:val="ru-RU"/>
              </w:rPr>
              <w:t xml:space="preserve"> </w:t>
            </w:r>
            <w:r w:rsidRPr="00986D72">
              <w:rPr>
                <w:rFonts w:ascii="Tahoma" w:hAnsi="Tahoma" w:cs="Tahoma"/>
                <w:sz w:val="22"/>
                <w:lang w:val="ru-RU"/>
              </w:rPr>
              <w:t>с подразделением по управлению рисками</w:t>
            </w:r>
            <w:r w:rsidRPr="0016569C">
              <w:rPr>
                <w:rFonts w:ascii="Tahoma" w:hAnsi="Tahoma" w:cs="Tahoma"/>
                <w:sz w:val="22"/>
                <w:lang w:val="ru-RU"/>
              </w:rPr>
              <w:t xml:space="preserve"> в части документов и отчетности, формируемой в рамках деятельности по управлению рисками.</w:t>
            </w:r>
          </w:p>
        </w:tc>
      </w:tr>
      <w:tr w:rsidR="009E2ACE" w:rsidRPr="0078661B" w14:paraId="7665BB3A" w14:textId="77777777" w:rsidTr="006B4506">
        <w:trPr>
          <w:jc w:val="center"/>
        </w:trPr>
        <w:tc>
          <w:tcPr>
            <w:tcW w:w="3340" w:type="dxa"/>
            <w:shd w:val="clear" w:color="auto" w:fill="FFC000"/>
          </w:tcPr>
          <w:p w14:paraId="7665BB38" w14:textId="77777777" w:rsidR="009E2ACE" w:rsidRPr="00264740" w:rsidRDefault="009E2ACE" w:rsidP="00330489">
            <w:pPr>
              <w:tabs>
                <w:tab w:val="left" w:pos="1418"/>
                <w:tab w:val="left" w:pos="9356"/>
              </w:tabs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264740">
              <w:rPr>
                <w:rFonts w:ascii="Tahoma" w:eastAsia="Calibri" w:hAnsi="Tahoma" w:cs="Tahoma"/>
                <w:color w:val="000000"/>
                <w:sz w:val="22"/>
                <w:lang w:val="ru-RU"/>
              </w:rPr>
              <w:t>Исполнители мероприятий по управлению рисками</w:t>
            </w:r>
          </w:p>
        </w:tc>
        <w:tc>
          <w:tcPr>
            <w:tcW w:w="11672" w:type="dxa"/>
            <w:shd w:val="clear" w:color="auto" w:fill="auto"/>
          </w:tcPr>
          <w:p w14:paraId="7665BB39" w14:textId="77777777" w:rsidR="009E2ACE" w:rsidRPr="0016569C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lang w:val="ru-RU"/>
              </w:rPr>
              <w:t>Отвечают за своевременное выявление и/или минимизацию рисков, выполнение мероприятий, направленных на управление рисками, своевременно и в полном объеме</w:t>
            </w:r>
            <w:r>
              <w:rPr>
                <w:rFonts w:ascii="Tahoma" w:hAnsi="Tahoma" w:cs="Tahoma"/>
                <w:sz w:val="22"/>
                <w:lang w:val="ru-RU"/>
              </w:rPr>
              <w:t>.</w:t>
            </w:r>
          </w:p>
        </w:tc>
      </w:tr>
      <w:tr w:rsidR="009E2ACE" w:rsidRPr="0078661B" w14:paraId="7665BB41" w14:textId="77777777" w:rsidTr="006B4506">
        <w:trPr>
          <w:jc w:val="center"/>
        </w:trPr>
        <w:tc>
          <w:tcPr>
            <w:tcW w:w="3340" w:type="dxa"/>
            <w:shd w:val="clear" w:color="auto" w:fill="FFC000"/>
          </w:tcPr>
          <w:p w14:paraId="7665BB3B" w14:textId="77777777" w:rsidR="009E2ACE" w:rsidRPr="00264740" w:rsidRDefault="009E2ACE" w:rsidP="00330489">
            <w:pPr>
              <w:tabs>
                <w:tab w:val="left" w:pos="1418"/>
                <w:tab w:val="left" w:pos="9356"/>
              </w:tabs>
              <w:spacing w:line="360" w:lineRule="auto"/>
              <w:contextualSpacing/>
              <w:jc w:val="both"/>
              <w:rPr>
                <w:rFonts w:ascii="Tahoma" w:eastAsia="Calibri" w:hAnsi="Tahoma" w:cs="Tahoma"/>
                <w:color w:val="000000"/>
                <w:sz w:val="22"/>
              </w:rPr>
            </w:pPr>
            <w:r w:rsidRPr="008949E4">
              <w:rPr>
                <w:rFonts w:ascii="Tahoma" w:eastAsia="Calibri" w:hAnsi="Tahoma" w:cs="Tahoma"/>
                <w:color w:val="000000"/>
                <w:sz w:val="22"/>
                <w:lang w:val="ru-RU"/>
              </w:rPr>
              <w:t>Подразделение по управлению рисками</w:t>
            </w:r>
            <w:r w:rsidRPr="00264740">
              <w:rPr>
                <w:rFonts w:ascii="Tahoma" w:eastAsia="Calibri" w:hAnsi="Tahoma" w:cs="Tahoma"/>
                <w:color w:val="000000"/>
                <w:sz w:val="22"/>
              </w:rPr>
              <w:t xml:space="preserve"> </w:t>
            </w:r>
          </w:p>
        </w:tc>
        <w:tc>
          <w:tcPr>
            <w:tcW w:w="11672" w:type="dxa"/>
            <w:shd w:val="clear" w:color="auto" w:fill="auto"/>
          </w:tcPr>
          <w:p w14:paraId="7665BB3C" w14:textId="77777777" w:rsidR="009E2ACE" w:rsidRPr="0016569C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330489">
              <w:rPr>
                <w:rFonts w:ascii="Tahoma" w:hAnsi="Tahoma" w:cs="Tahoma"/>
                <w:sz w:val="22"/>
                <w:lang w:val="ru-RU"/>
              </w:rPr>
              <w:t>Осуществляет функции по общей координации процессов управления рисками.</w:t>
            </w:r>
            <w:r w:rsidRPr="0016569C">
              <w:rPr>
                <w:rFonts w:ascii="Tahoma" w:hAnsi="Tahoma" w:cs="Tahoma"/>
                <w:sz w:val="22"/>
                <w:lang w:val="ru-RU"/>
              </w:rPr>
              <w:t xml:space="preserve"> </w:t>
            </w:r>
          </w:p>
          <w:p w14:paraId="7665BB3D" w14:textId="77777777" w:rsidR="009E2ACE" w:rsidRPr="00330489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330489">
              <w:rPr>
                <w:rFonts w:ascii="Tahoma" w:hAnsi="Tahoma" w:cs="Tahoma"/>
                <w:sz w:val="22"/>
                <w:lang w:val="ru-RU"/>
              </w:rPr>
              <w:t>Осуществляет внутреннюю независимую оценку эффективности системы управления рисками и выдачу рекомендаций по повышению эффективности и результативности СУР.</w:t>
            </w:r>
          </w:p>
          <w:p w14:paraId="7665BB3E" w14:textId="77777777" w:rsidR="009E2ACE" w:rsidRPr="00330489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330489">
              <w:rPr>
                <w:rFonts w:ascii="Tahoma" w:hAnsi="Tahoma" w:cs="Tahoma"/>
                <w:sz w:val="22"/>
                <w:lang w:val="ru-RU"/>
              </w:rPr>
              <w:t>Обеспечивает внедрение в Обществе методологических документов в области обеспечения процесса управления рисками и функционирования СУР.</w:t>
            </w:r>
          </w:p>
          <w:p w14:paraId="7665BB3F" w14:textId="204910E8" w:rsidR="009E2ACE" w:rsidRPr="0016569C" w:rsidRDefault="00D43BC2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>
              <w:rPr>
                <w:rFonts w:ascii="Tahoma" w:hAnsi="Tahoma" w:cs="Tahoma"/>
                <w:sz w:val="22"/>
                <w:lang w:val="ru-RU"/>
              </w:rPr>
              <w:t>Формирует</w:t>
            </w:r>
            <w:r w:rsidR="009E2ACE" w:rsidRPr="0016569C">
              <w:rPr>
                <w:rFonts w:ascii="Tahoma" w:hAnsi="Tahoma" w:cs="Tahoma"/>
                <w:sz w:val="22"/>
                <w:lang w:val="ru-RU"/>
              </w:rPr>
              <w:t>, не реже одного раза в полугодие, отчет и информирует исполнительные органы Общества о результатах управления рисками и оценки эффективности СУР.</w:t>
            </w:r>
          </w:p>
          <w:p w14:paraId="7665BB40" w14:textId="77777777" w:rsidR="009E2ACE" w:rsidRPr="0016569C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lang w:val="ru-RU"/>
              </w:rPr>
              <w:t>Формирует ежегодный отчет об организации, функционировании и эффективности системы управления рисками Общества, а также по иным вопросам, предусмотренным Политикой управления рисками Общества</w:t>
            </w:r>
            <w:r>
              <w:rPr>
                <w:rFonts w:ascii="Tahoma" w:hAnsi="Tahoma" w:cs="Tahoma"/>
                <w:sz w:val="22"/>
                <w:lang w:val="ru-RU"/>
              </w:rPr>
              <w:t>.</w:t>
            </w:r>
          </w:p>
        </w:tc>
      </w:tr>
      <w:tr w:rsidR="009E2ACE" w:rsidRPr="0078661B" w14:paraId="7665BB44" w14:textId="77777777" w:rsidTr="006B4506">
        <w:trPr>
          <w:jc w:val="center"/>
        </w:trPr>
        <w:tc>
          <w:tcPr>
            <w:tcW w:w="3340" w:type="dxa"/>
            <w:shd w:val="clear" w:color="auto" w:fill="FFC000"/>
          </w:tcPr>
          <w:p w14:paraId="7665BB42" w14:textId="77777777" w:rsidR="009E2ACE" w:rsidRPr="00264740" w:rsidRDefault="009E2ACE" w:rsidP="00330489">
            <w:pPr>
              <w:tabs>
                <w:tab w:val="left" w:pos="1418"/>
                <w:tab w:val="left" w:pos="9356"/>
              </w:tabs>
              <w:spacing w:line="360" w:lineRule="auto"/>
              <w:contextualSpacing/>
              <w:jc w:val="both"/>
              <w:rPr>
                <w:rFonts w:ascii="Tahoma" w:eastAsia="Calibri" w:hAnsi="Tahoma" w:cs="Tahoma"/>
                <w:color w:val="000000"/>
                <w:sz w:val="22"/>
              </w:rPr>
            </w:pPr>
            <w:proofErr w:type="spellStart"/>
            <w:r w:rsidRPr="00264740">
              <w:rPr>
                <w:rFonts w:ascii="Tahoma" w:eastAsia="Calibri" w:hAnsi="Tahoma" w:cs="Tahoma"/>
                <w:color w:val="000000"/>
                <w:sz w:val="22"/>
              </w:rPr>
              <w:t>Внешний</w:t>
            </w:r>
            <w:proofErr w:type="spellEnd"/>
            <w:r w:rsidRPr="00264740">
              <w:rPr>
                <w:rFonts w:ascii="Tahoma" w:eastAsia="Calibri" w:hAnsi="Tahoma" w:cs="Tahoma"/>
                <w:color w:val="000000"/>
                <w:sz w:val="22"/>
              </w:rPr>
              <w:t xml:space="preserve"> </w:t>
            </w:r>
            <w:proofErr w:type="spellStart"/>
            <w:r w:rsidRPr="00264740">
              <w:rPr>
                <w:rFonts w:ascii="Tahoma" w:eastAsia="Calibri" w:hAnsi="Tahoma" w:cs="Tahoma"/>
                <w:color w:val="000000"/>
                <w:sz w:val="22"/>
              </w:rPr>
              <w:t>аудит</w:t>
            </w:r>
            <w:proofErr w:type="spellEnd"/>
            <w:r w:rsidRPr="00264740">
              <w:rPr>
                <w:rFonts w:ascii="Tahoma" w:eastAsia="Calibri" w:hAnsi="Tahoma" w:cs="Tahoma"/>
                <w:i/>
                <w:sz w:val="22"/>
              </w:rPr>
              <w:t xml:space="preserve"> </w:t>
            </w:r>
          </w:p>
        </w:tc>
        <w:tc>
          <w:tcPr>
            <w:tcW w:w="11672" w:type="dxa"/>
            <w:shd w:val="clear" w:color="auto" w:fill="auto"/>
          </w:tcPr>
          <w:p w14:paraId="7665BB43" w14:textId="77777777" w:rsidR="009E2ACE" w:rsidRPr="00135806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330489">
              <w:rPr>
                <w:rFonts w:ascii="Tahoma" w:hAnsi="Tahoma" w:cs="Tahoma"/>
                <w:sz w:val="22"/>
                <w:lang w:val="ru-RU"/>
              </w:rPr>
              <w:t>Осуществляет внешнюю независимую оценку эффективности системы управления рисками и подготовку рекомендаций по повышению эффективности и результативности СУР.</w:t>
            </w:r>
          </w:p>
        </w:tc>
      </w:tr>
    </w:tbl>
    <w:p w14:paraId="7665BB45" w14:textId="77777777" w:rsidR="009E2ACE" w:rsidRPr="004A0E49" w:rsidRDefault="009E2ACE" w:rsidP="00330489">
      <w:pPr>
        <w:pStyle w:val="ConsPlusNormal"/>
        <w:spacing w:line="360" w:lineRule="auto"/>
        <w:ind w:firstLine="567"/>
        <w:jc w:val="both"/>
        <w:rPr>
          <w:color w:val="FF0000"/>
          <w:lang w:eastAsia="ru-RU"/>
        </w:rPr>
      </w:pPr>
      <w:r w:rsidRPr="00935943">
        <w:rPr>
          <w:b/>
          <w:sz w:val="22"/>
        </w:rPr>
        <w:br w:type="page"/>
      </w:r>
    </w:p>
    <w:p w14:paraId="7665BB46" w14:textId="77777777" w:rsidR="009E2ACE" w:rsidRPr="004A0E49" w:rsidRDefault="009E2ACE" w:rsidP="00330489">
      <w:pPr>
        <w:pStyle w:val="Default"/>
        <w:spacing w:line="360" w:lineRule="auto"/>
        <w:ind w:firstLine="567"/>
        <w:jc w:val="both"/>
        <w:rPr>
          <w:rFonts w:ascii="Tahoma" w:eastAsia="Times New Roman" w:hAnsi="Tahoma" w:cs="Tahoma"/>
          <w:color w:val="auto"/>
          <w:lang w:eastAsia="ru-RU"/>
        </w:rPr>
      </w:pPr>
      <w:r w:rsidRPr="004A0E49">
        <w:rPr>
          <w:rFonts w:ascii="Tahoma" w:eastAsia="Times New Roman" w:hAnsi="Tahoma" w:cs="Tahoma"/>
          <w:color w:val="auto"/>
          <w:lang w:eastAsia="ru-RU"/>
        </w:rPr>
        <w:t>В целях обеспечения развития СУР, решением Со</w:t>
      </w:r>
      <w:r>
        <w:rPr>
          <w:rFonts w:ascii="Tahoma" w:eastAsia="Times New Roman" w:hAnsi="Tahoma" w:cs="Tahoma"/>
          <w:color w:val="auto"/>
          <w:lang w:eastAsia="ru-RU"/>
        </w:rPr>
        <w:t>вета директоров (П</w:t>
      </w:r>
      <w:r w:rsidRPr="004A0E49">
        <w:rPr>
          <w:rFonts w:ascii="Tahoma" w:eastAsia="Times New Roman" w:hAnsi="Tahoma" w:cs="Tahoma"/>
          <w:color w:val="auto"/>
          <w:lang w:eastAsia="ru-RU"/>
        </w:rPr>
        <w:t>ротокол №111</w:t>
      </w:r>
      <w:r>
        <w:rPr>
          <w:rFonts w:ascii="Tahoma" w:eastAsia="Times New Roman" w:hAnsi="Tahoma" w:cs="Tahoma"/>
          <w:color w:val="auto"/>
          <w:lang w:eastAsia="ru-RU"/>
        </w:rPr>
        <w:t xml:space="preserve"> от 19.12.2017</w:t>
      </w:r>
      <w:r w:rsidRPr="004A0E49">
        <w:rPr>
          <w:rFonts w:ascii="Tahoma" w:eastAsia="Times New Roman" w:hAnsi="Tahoma" w:cs="Tahoma"/>
          <w:color w:val="auto"/>
          <w:lang w:eastAsia="ru-RU"/>
        </w:rPr>
        <w:t>) утверждена Политика управления рисками АО «ЕЭнС». Политика управления рисками определяет цели, принципы функционирования и элементы СУР Общества, основные функции и ответственность участников СУР, порядок оценки эффективности СУР. Кроме того, в Обществе действуют следующие нормативные документы в области управления рисками:</w:t>
      </w:r>
    </w:p>
    <w:p w14:paraId="7665BB47" w14:textId="77777777" w:rsidR="009E2ACE" w:rsidRPr="004A0E49" w:rsidRDefault="009E2ACE" w:rsidP="00752AAD">
      <w:pPr>
        <w:pStyle w:val="Default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eastAsia="Times New Roman" w:hAnsi="Tahoma" w:cs="Tahoma"/>
          <w:color w:val="auto"/>
          <w:lang w:eastAsia="ru-RU"/>
        </w:rPr>
      </w:pPr>
      <w:r w:rsidRPr="004A0E49">
        <w:rPr>
          <w:rFonts w:ascii="Tahoma" w:eastAsia="Times New Roman" w:hAnsi="Tahoma" w:cs="Tahoma"/>
          <w:color w:val="auto"/>
          <w:lang w:eastAsia="ru-RU"/>
        </w:rPr>
        <w:t>Порядок реализации требований Политики управл</w:t>
      </w:r>
      <w:r>
        <w:rPr>
          <w:rFonts w:ascii="Tahoma" w:eastAsia="Times New Roman" w:hAnsi="Tahoma" w:cs="Tahoma"/>
          <w:color w:val="auto"/>
          <w:lang w:eastAsia="ru-RU"/>
        </w:rPr>
        <w:t>ения рисками в новой редакции (П</w:t>
      </w:r>
      <w:r w:rsidRPr="004A0E49">
        <w:rPr>
          <w:rFonts w:ascii="Tahoma" w:eastAsia="Times New Roman" w:hAnsi="Tahoma" w:cs="Tahoma"/>
          <w:color w:val="auto"/>
          <w:lang w:eastAsia="ru-RU"/>
        </w:rPr>
        <w:t>риказ №13</w:t>
      </w:r>
      <w:r>
        <w:rPr>
          <w:rFonts w:ascii="Tahoma" w:eastAsia="Times New Roman" w:hAnsi="Tahoma" w:cs="Tahoma"/>
          <w:color w:val="auto"/>
          <w:lang w:eastAsia="ru-RU"/>
        </w:rPr>
        <w:t xml:space="preserve"> </w:t>
      </w:r>
      <w:r w:rsidRPr="004A0E49">
        <w:rPr>
          <w:rFonts w:ascii="Tahoma" w:eastAsia="Times New Roman" w:hAnsi="Tahoma" w:cs="Tahoma"/>
          <w:color w:val="auto"/>
          <w:lang w:eastAsia="ru-RU"/>
        </w:rPr>
        <w:t>от 06.02.2019);</w:t>
      </w:r>
    </w:p>
    <w:p w14:paraId="7665BB48" w14:textId="77777777" w:rsidR="009E2ACE" w:rsidRPr="004A0E49" w:rsidRDefault="009E2ACE" w:rsidP="00752AAD">
      <w:pPr>
        <w:pStyle w:val="Default"/>
        <w:numPr>
          <w:ilvl w:val="0"/>
          <w:numId w:val="40"/>
        </w:numPr>
        <w:tabs>
          <w:tab w:val="left" w:pos="-426"/>
          <w:tab w:val="left" w:pos="851"/>
        </w:tabs>
        <w:spacing w:line="360" w:lineRule="auto"/>
        <w:ind w:left="0" w:firstLine="567"/>
        <w:jc w:val="both"/>
        <w:rPr>
          <w:rFonts w:ascii="Tahoma" w:eastAsia="Times New Roman" w:hAnsi="Tahoma" w:cs="Tahoma"/>
          <w:color w:val="auto"/>
          <w:lang w:eastAsia="ru-RU"/>
        </w:rPr>
      </w:pPr>
      <w:r w:rsidRPr="004A0E49">
        <w:rPr>
          <w:rFonts w:ascii="Tahoma" w:eastAsia="Times New Roman" w:hAnsi="Tahoma" w:cs="Tahoma"/>
          <w:color w:val="auto"/>
          <w:lang w:eastAsia="ru-RU"/>
        </w:rPr>
        <w:t>Методика оценки операци</w:t>
      </w:r>
      <w:r>
        <w:rPr>
          <w:rFonts w:ascii="Tahoma" w:eastAsia="Times New Roman" w:hAnsi="Tahoma" w:cs="Tahoma"/>
          <w:color w:val="auto"/>
          <w:lang w:eastAsia="ru-RU"/>
        </w:rPr>
        <w:t>онных рисков в новой редакции (П</w:t>
      </w:r>
      <w:r w:rsidRPr="004A0E49">
        <w:rPr>
          <w:rFonts w:ascii="Tahoma" w:eastAsia="Times New Roman" w:hAnsi="Tahoma" w:cs="Tahoma"/>
          <w:color w:val="auto"/>
          <w:lang w:eastAsia="ru-RU"/>
        </w:rPr>
        <w:t>риказ №14</w:t>
      </w:r>
      <w:r>
        <w:rPr>
          <w:rFonts w:ascii="Tahoma" w:eastAsia="Times New Roman" w:hAnsi="Tahoma" w:cs="Tahoma"/>
          <w:color w:val="auto"/>
          <w:lang w:eastAsia="ru-RU"/>
        </w:rPr>
        <w:t xml:space="preserve"> </w:t>
      </w:r>
      <w:r w:rsidRPr="004A0E49">
        <w:rPr>
          <w:rFonts w:ascii="Tahoma" w:eastAsia="Times New Roman" w:hAnsi="Tahoma" w:cs="Tahoma"/>
          <w:color w:val="auto"/>
          <w:lang w:eastAsia="ru-RU"/>
        </w:rPr>
        <w:t>от 06.02.2019);</w:t>
      </w:r>
    </w:p>
    <w:p w14:paraId="7665BB49" w14:textId="77777777" w:rsidR="009E2ACE" w:rsidRPr="004A0E49" w:rsidRDefault="009E2ACE" w:rsidP="00752AAD">
      <w:pPr>
        <w:pStyle w:val="Default"/>
        <w:numPr>
          <w:ilvl w:val="0"/>
          <w:numId w:val="40"/>
        </w:numPr>
        <w:tabs>
          <w:tab w:val="left" w:pos="-426"/>
          <w:tab w:val="left" w:pos="851"/>
        </w:tabs>
        <w:spacing w:line="360" w:lineRule="auto"/>
        <w:ind w:left="0" w:firstLine="567"/>
        <w:jc w:val="both"/>
        <w:rPr>
          <w:rFonts w:ascii="Tahoma" w:eastAsia="Times New Roman" w:hAnsi="Tahoma" w:cs="Tahoma"/>
          <w:color w:val="auto"/>
          <w:lang w:eastAsia="ru-RU"/>
        </w:rPr>
      </w:pPr>
      <w:r w:rsidRPr="004A0E49">
        <w:rPr>
          <w:rFonts w:ascii="Tahoma" w:eastAsia="Times New Roman" w:hAnsi="Tahoma" w:cs="Tahoma"/>
          <w:color w:val="auto"/>
          <w:lang w:eastAsia="ru-RU"/>
        </w:rPr>
        <w:t>Инструкция по планированию и реализации меро</w:t>
      </w:r>
      <w:r>
        <w:rPr>
          <w:rFonts w:ascii="Tahoma" w:eastAsia="Times New Roman" w:hAnsi="Tahoma" w:cs="Tahoma"/>
          <w:color w:val="auto"/>
          <w:lang w:eastAsia="ru-RU"/>
        </w:rPr>
        <w:t>приятий по управлению рисками (П</w:t>
      </w:r>
      <w:r w:rsidRPr="004A0E49">
        <w:rPr>
          <w:rFonts w:ascii="Tahoma" w:eastAsia="Times New Roman" w:hAnsi="Tahoma" w:cs="Tahoma"/>
          <w:color w:val="auto"/>
          <w:lang w:eastAsia="ru-RU"/>
        </w:rPr>
        <w:t>риказ №226</w:t>
      </w:r>
      <w:r>
        <w:rPr>
          <w:rFonts w:ascii="Tahoma" w:eastAsia="Times New Roman" w:hAnsi="Tahoma" w:cs="Tahoma"/>
          <w:color w:val="auto"/>
          <w:lang w:eastAsia="ru-RU"/>
        </w:rPr>
        <w:t xml:space="preserve"> </w:t>
      </w:r>
      <w:r w:rsidRPr="004A0E49">
        <w:rPr>
          <w:rFonts w:ascii="Tahoma" w:eastAsia="Times New Roman" w:hAnsi="Tahoma" w:cs="Tahoma"/>
          <w:color w:val="auto"/>
          <w:lang w:eastAsia="ru-RU"/>
        </w:rPr>
        <w:t>от 29.12.2019);</w:t>
      </w:r>
    </w:p>
    <w:p w14:paraId="7665BB4A" w14:textId="77777777" w:rsidR="009E2ACE" w:rsidRDefault="009E2ACE" w:rsidP="00752AAD">
      <w:pPr>
        <w:pStyle w:val="Default"/>
        <w:numPr>
          <w:ilvl w:val="0"/>
          <w:numId w:val="40"/>
        </w:numPr>
        <w:tabs>
          <w:tab w:val="left" w:pos="-426"/>
          <w:tab w:val="left" w:pos="851"/>
        </w:tabs>
        <w:spacing w:line="360" w:lineRule="auto"/>
        <w:ind w:left="0" w:firstLine="567"/>
        <w:jc w:val="both"/>
        <w:rPr>
          <w:rFonts w:ascii="Tahoma" w:eastAsia="Times New Roman" w:hAnsi="Tahoma" w:cs="Tahoma"/>
          <w:color w:val="auto"/>
          <w:lang w:eastAsia="ru-RU"/>
        </w:rPr>
      </w:pPr>
      <w:r w:rsidRPr="004A0E49">
        <w:rPr>
          <w:rFonts w:ascii="Tahoma" w:eastAsia="Times New Roman" w:hAnsi="Tahoma" w:cs="Tahoma"/>
          <w:color w:val="auto"/>
          <w:lang w:eastAsia="ru-RU"/>
        </w:rPr>
        <w:t>Методика оценки эффективности системы внутреннего контроля</w:t>
      </w:r>
      <w:r>
        <w:rPr>
          <w:rFonts w:ascii="Tahoma" w:eastAsia="Times New Roman" w:hAnsi="Tahoma" w:cs="Tahoma"/>
          <w:color w:val="auto"/>
          <w:lang w:eastAsia="ru-RU"/>
        </w:rPr>
        <w:t xml:space="preserve"> и системы управления рисками (П</w:t>
      </w:r>
      <w:r w:rsidRPr="004A0E49">
        <w:rPr>
          <w:rFonts w:ascii="Tahoma" w:eastAsia="Times New Roman" w:hAnsi="Tahoma" w:cs="Tahoma"/>
          <w:color w:val="auto"/>
          <w:lang w:eastAsia="ru-RU"/>
        </w:rPr>
        <w:t>риказ №227</w:t>
      </w:r>
      <w:r>
        <w:rPr>
          <w:rFonts w:ascii="Tahoma" w:eastAsia="Times New Roman" w:hAnsi="Tahoma" w:cs="Tahoma"/>
          <w:color w:val="auto"/>
          <w:lang w:eastAsia="ru-RU"/>
        </w:rPr>
        <w:t xml:space="preserve"> </w:t>
      </w:r>
      <w:r w:rsidRPr="004A0E49">
        <w:rPr>
          <w:rFonts w:ascii="Tahoma" w:eastAsia="Times New Roman" w:hAnsi="Tahoma" w:cs="Tahoma"/>
          <w:color w:val="auto"/>
          <w:lang w:eastAsia="ru-RU"/>
        </w:rPr>
        <w:t>от 29.12.2018).</w:t>
      </w:r>
    </w:p>
    <w:p w14:paraId="7665BB4B" w14:textId="77777777" w:rsidR="009E2ACE" w:rsidRDefault="009E2ACE" w:rsidP="00330489">
      <w:pPr>
        <w:pStyle w:val="Default"/>
        <w:tabs>
          <w:tab w:val="left" w:pos="-426"/>
        </w:tabs>
        <w:spacing w:line="360" w:lineRule="auto"/>
        <w:ind w:firstLine="567"/>
        <w:jc w:val="both"/>
        <w:rPr>
          <w:rFonts w:ascii="Tahoma" w:eastAsia="Times New Roman" w:hAnsi="Tahoma" w:cs="Tahoma"/>
          <w:color w:val="auto"/>
          <w:lang w:eastAsia="ru-RU"/>
        </w:rPr>
      </w:pPr>
      <w:r>
        <w:rPr>
          <w:rFonts w:ascii="Tahoma" w:eastAsia="Times New Roman" w:hAnsi="Tahoma" w:cs="Tahoma"/>
          <w:color w:val="auto"/>
          <w:lang w:eastAsia="ru-RU"/>
        </w:rPr>
        <w:t>В таблице и в графике раздела приведена оценка значимости рисков и их динамика с учетом имеющихся паспортов рисков либо экспертно, в соответствии со следующей шкалой: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7"/>
        <w:gridCol w:w="831"/>
      </w:tblGrid>
      <w:tr w:rsidR="009E2ACE" w:rsidRPr="006C1C74" w14:paraId="7665BB4D" w14:textId="77777777" w:rsidTr="007E6067">
        <w:trPr>
          <w:trHeight w:val="448"/>
          <w:jc w:val="center"/>
        </w:trPr>
        <w:tc>
          <w:tcPr>
            <w:tcW w:w="3538" w:type="dxa"/>
            <w:gridSpan w:val="2"/>
            <w:shd w:val="clear" w:color="auto" w:fill="339966"/>
            <w:vAlign w:val="center"/>
          </w:tcPr>
          <w:p w14:paraId="7665BB4C" w14:textId="5452A6B0" w:rsidR="009E2ACE" w:rsidRPr="007E6067" w:rsidRDefault="009E2ACE" w:rsidP="007E6067">
            <w:pPr>
              <w:spacing w:line="360" w:lineRule="auto"/>
              <w:contextualSpacing/>
              <w:jc w:val="both"/>
              <w:rPr>
                <w:color w:val="FFFFFF"/>
                <w:lang w:val="ru-RU"/>
              </w:rPr>
            </w:pPr>
            <w:r w:rsidRPr="007E6067"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  <w:t>Уровень значимости</w:t>
            </w:r>
            <w:r w:rsidR="007E6067" w:rsidRPr="007E6067"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  <w:t xml:space="preserve"> риска</w:t>
            </w:r>
          </w:p>
        </w:tc>
      </w:tr>
      <w:tr w:rsidR="009E2ACE" w:rsidRPr="006C1C74" w14:paraId="7665BB50" w14:textId="77777777" w:rsidTr="00307668">
        <w:trPr>
          <w:trHeight w:val="566"/>
          <w:jc w:val="center"/>
        </w:trPr>
        <w:tc>
          <w:tcPr>
            <w:tcW w:w="2707" w:type="dxa"/>
            <w:shd w:val="clear" w:color="auto" w:fill="FFC000"/>
            <w:vAlign w:val="center"/>
          </w:tcPr>
          <w:p w14:paraId="7665BB4E" w14:textId="77777777" w:rsidR="009E2ACE" w:rsidRPr="007E6067" w:rsidRDefault="009E2ACE" w:rsidP="00330489">
            <w:pPr>
              <w:tabs>
                <w:tab w:val="left" w:pos="9356"/>
              </w:tabs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7E6067">
              <w:rPr>
                <w:rFonts w:ascii="Tahoma" w:hAnsi="Tahoma" w:cs="Tahoma"/>
                <w:sz w:val="22"/>
                <w:szCs w:val="22"/>
              </w:rPr>
              <w:t>Критический</w:t>
            </w:r>
            <w:proofErr w:type="spellEnd"/>
          </w:p>
        </w:tc>
        <w:tc>
          <w:tcPr>
            <w:tcW w:w="831" w:type="dxa"/>
            <w:shd w:val="clear" w:color="auto" w:fill="FFFFFF"/>
          </w:tcPr>
          <w:p w14:paraId="7665BB4F" w14:textId="77777777" w:rsidR="009E2ACE" w:rsidRPr="006C1C74" w:rsidRDefault="009E2ACE" w:rsidP="00307668">
            <w:pPr>
              <w:tabs>
                <w:tab w:val="left" w:pos="9356"/>
              </w:tabs>
              <w:spacing w:line="360" w:lineRule="auto"/>
              <w:jc w:val="center"/>
              <w:rPr>
                <w:i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7665C932" wp14:editId="7665C933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102870</wp:posOffset>
                      </wp:positionV>
                      <wp:extent cx="159385" cy="163830"/>
                      <wp:effectExtent l="0" t="0" r="12065" b="26670"/>
                      <wp:wrapNone/>
                      <wp:docPr id="122" name="Овал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9385" cy="1638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2" o:spid="_x0000_s1026" style="position:absolute;margin-left:6.75pt;margin-top:8.1pt;width:12.55pt;height:12.9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" fillcolor="#c0504d" strokecolor="#8c3836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E2ACE" w:rsidRPr="006C1C74" w14:paraId="7665BB53" w14:textId="77777777" w:rsidTr="00307668">
        <w:trPr>
          <w:trHeight w:val="589"/>
          <w:jc w:val="center"/>
        </w:trPr>
        <w:tc>
          <w:tcPr>
            <w:tcW w:w="2707" w:type="dxa"/>
            <w:shd w:val="clear" w:color="auto" w:fill="FFC000"/>
            <w:vAlign w:val="center"/>
          </w:tcPr>
          <w:p w14:paraId="7665BB51" w14:textId="77777777" w:rsidR="009E2ACE" w:rsidRPr="007E6067" w:rsidRDefault="009E2ACE" w:rsidP="00330489">
            <w:pPr>
              <w:tabs>
                <w:tab w:val="left" w:pos="9356"/>
              </w:tabs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7E6067">
              <w:rPr>
                <w:rFonts w:ascii="Tahoma" w:hAnsi="Tahoma" w:cs="Tahoma"/>
                <w:sz w:val="22"/>
                <w:szCs w:val="22"/>
              </w:rPr>
              <w:t>Значимый</w:t>
            </w:r>
            <w:proofErr w:type="spellEnd"/>
          </w:p>
        </w:tc>
        <w:tc>
          <w:tcPr>
            <w:tcW w:w="831" w:type="dxa"/>
            <w:shd w:val="clear" w:color="auto" w:fill="FFFFFF"/>
          </w:tcPr>
          <w:p w14:paraId="7665BB52" w14:textId="77777777" w:rsidR="009E2ACE" w:rsidRPr="006C1C74" w:rsidRDefault="009E2ACE" w:rsidP="00307668">
            <w:pPr>
              <w:tabs>
                <w:tab w:val="left" w:pos="9356"/>
              </w:tabs>
              <w:spacing w:line="360" w:lineRule="auto"/>
              <w:jc w:val="center"/>
              <w:rPr>
                <w:i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76" behindDoc="0" locked="0" layoutInCell="1" allowOverlap="1" wp14:anchorId="7665C934" wp14:editId="7665C935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116840</wp:posOffset>
                      </wp:positionV>
                      <wp:extent cx="159385" cy="163830"/>
                      <wp:effectExtent l="0" t="0" r="12065" b="26670"/>
                      <wp:wrapNone/>
                      <wp:docPr id="121" name="Овал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9385" cy="1638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1" o:spid="_x0000_s1026" style="position:absolute;margin-left:6.85pt;margin-top:9.2pt;width:12.55pt;height:12.9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" fillcolor="#ffc000" strokecolor="#b66d31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E2ACE" w:rsidRPr="006C1C74" w14:paraId="7665BB56" w14:textId="77777777" w:rsidTr="00307668">
        <w:trPr>
          <w:trHeight w:val="554"/>
          <w:jc w:val="center"/>
        </w:trPr>
        <w:tc>
          <w:tcPr>
            <w:tcW w:w="2707" w:type="dxa"/>
            <w:shd w:val="clear" w:color="auto" w:fill="FFC000"/>
            <w:vAlign w:val="center"/>
          </w:tcPr>
          <w:p w14:paraId="7665BB54" w14:textId="77777777" w:rsidR="009E2ACE" w:rsidRPr="007E6067" w:rsidRDefault="009E2ACE" w:rsidP="00330489">
            <w:pPr>
              <w:tabs>
                <w:tab w:val="left" w:pos="9356"/>
              </w:tabs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7E6067">
              <w:rPr>
                <w:rFonts w:ascii="Tahoma" w:hAnsi="Tahoma" w:cs="Tahoma"/>
                <w:sz w:val="22"/>
                <w:szCs w:val="22"/>
              </w:rPr>
              <w:t>Умеренный</w:t>
            </w:r>
            <w:proofErr w:type="spellEnd"/>
          </w:p>
        </w:tc>
        <w:tc>
          <w:tcPr>
            <w:tcW w:w="831" w:type="dxa"/>
            <w:shd w:val="clear" w:color="auto" w:fill="FFFFFF"/>
          </w:tcPr>
          <w:p w14:paraId="7665BB55" w14:textId="77777777" w:rsidR="009E2ACE" w:rsidRPr="006C1C74" w:rsidRDefault="009E2ACE" w:rsidP="00307668">
            <w:pPr>
              <w:tabs>
                <w:tab w:val="left" w:pos="9356"/>
              </w:tabs>
              <w:spacing w:line="360" w:lineRule="auto"/>
              <w:jc w:val="center"/>
              <w:rPr>
                <w:i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7665C936" wp14:editId="7665C937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81915</wp:posOffset>
                      </wp:positionV>
                      <wp:extent cx="159385" cy="163830"/>
                      <wp:effectExtent l="0" t="0" r="12065" b="26670"/>
                      <wp:wrapNone/>
                      <wp:docPr id="119" name="Овал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9385" cy="1638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9" o:spid="_x0000_s1026" style="position:absolute;margin-left:6.85pt;margin-top:6.45pt;width:12.55pt;height:12.9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</w:tc>
      </w:tr>
    </w:tbl>
    <w:p w14:paraId="7665BB57" w14:textId="77777777" w:rsidR="009E2ACE" w:rsidRDefault="009E2ACE" w:rsidP="00330489">
      <w:pPr>
        <w:spacing w:line="360" w:lineRule="auto"/>
        <w:contextualSpacing/>
        <w:jc w:val="both"/>
        <w:rPr>
          <w:rFonts w:ascii="Tahoma" w:hAnsi="Tahoma" w:cs="Tahoma"/>
        </w:rPr>
      </w:pPr>
    </w:p>
    <w:p w14:paraId="7665BB58" w14:textId="19439186" w:rsidR="009E2ACE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6E6801">
        <w:rPr>
          <w:rFonts w:ascii="Tahoma" w:hAnsi="Tahoma" w:cs="Tahoma"/>
          <w:lang w:val="ru-RU"/>
        </w:rPr>
        <w:t>Значимость риска – комбинация вероятности наступления риска и величины последствий для Общества в денежном и ином выражении. Динамика значимости риска по сравнению с 201</w:t>
      </w:r>
      <w:r>
        <w:rPr>
          <w:rFonts w:ascii="Tahoma" w:hAnsi="Tahoma" w:cs="Tahoma"/>
          <w:lang w:val="ru-RU"/>
        </w:rPr>
        <w:t>8</w:t>
      </w:r>
      <w:r w:rsidRPr="006E6801">
        <w:rPr>
          <w:rFonts w:ascii="Tahoma" w:hAnsi="Tahoma" w:cs="Tahoma"/>
          <w:lang w:val="ru-RU"/>
        </w:rPr>
        <w:t xml:space="preserve"> годом и в течение 201</w:t>
      </w:r>
      <w:r>
        <w:rPr>
          <w:rFonts w:ascii="Tahoma" w:hAnsi="Tahoma" w:cs="Tahoma"/>
          <w:lang w:val="ru-RU"/>
        </w:rPr>
        <w:t>9</w:t>
      </w:r>
      <w:r w:rsidRPr="006E6801">
        <w:rPr>
          <w:rFonts w:ascii="Tahoma" w:hAnsi="Tahoma" w:cs="Tahoma"/>
          <w:lang w:val="ru-RU"/>
        </w:rPr>
        <w:t xml:space="preserve"> года отражается при помощи стрелок: </w:t>
      </w:r>
      <w:r w:rsidRPr="006E6801">
        <w:rPr>
          <w:rFonts w:ascii="Arial" w:hAnsi="Arial" w:cs="Arial"/>
          <w:lang w:val="ru-RU"/>
        </w:rPr>
        <w:t>↑</w:t>
      </w:r>
      <w:r w:rsidR="00BB3D14">
        <w:rPr>
          <w:rFonts w:ascii="Arial" w:hAnsi="Arial" w:cs="Arial"/>
          <w:lang w:val="ru-RU"/>
        </w:rPr>
        <w:t> </w:t>
      </w:r>
      <w:r w:rsidRPr="006E6801">
        <w:rPr>
          <w:rFonts w:ascii="Tahoma" w:hAnsi="Tahoma" w:cs="Tahoma"/>
          <w:lang w:val="ru-RU"/>
        </w:rPr>
        <w:t xml:space="preserve">(рост значимости риска), </w:t>
      </w:r>
      <w:r w:rsidRPr="006E6801">
        <w:rPr>
          <w:rFonts w:ascii="Arial" w:hAnsi="Arial" w:cs="Arial"/>
          <w:lang w:val="ru-RU"/>
        </w:rPr>
        <w:t>↓</w:t>
      </w:r>
      <w:r w:rsidRPr="006E6801">
        <w:rPr>
          <w:rFonts w:ascii="Tahoma" w:hAnsi="Tahoma" w:cs="Tahoma"/>
          <w:lang w:val="ru-RU"/>
        </w:rPr>
        <w:t xml:space="preserve"> (снижение значимости риска), </w:t>
      </w:r>
      <w:r w:rsidRPr="006E6801">
        <w:rPr>
          <w:lang w:val="ru-RU"/>
        </w:rPr>
        <w:t>→ (</w:t>
      </w:r>
      <w:r w:rsidRPr="006E6801">
        <w:rPr>
          <w:rFonts w:ascii="Tahoma" w:hAnsi="Tahoma" w:cs="Tahoma"/>
          <w:lang w:val="ru-RU"/>
        </w:rPr>
        <w:t>без изменения значимости</w:t>
      </w:r>
      <w:r w:rsidRPr="006E6801">
        <w:rPr>
          <w:lang w:val="ru-RU"/>
        </w:rPr>
        <w:t>)</w:t>
      </w:r>
      <w:r w:rsidRPr="006E6801">
        <w:rPr>
          <w:rFonts w:ascii="Tahoma" w:hAnsi="Tahoma" w:cs="Tahoma"/>
          <w:lang w:val="ru-RU"/>
        </w:rPr>
        <w:t>.</w:t>
      </w:r>
    </w:p>
    <w:p w14:paraId="7665BB59" w14:textId="77777777" w:rsidR="00330489" w:rsidRDefault="00330489">
      <w:pPr>
        <w:spacing w:after="200" w:line="276" w:lineRule="auto"/>
        <w:rPr>
          <w:rFonts w:ascii="Tahoma" w:hAnsi="Tahoma" w:cs="Tahoma"/>
          <w:b/>
          <w:lang w:val="ru-RU"/>
        </w:rPr>
      </w:pPr>
      <w:r w:rsidRPr="00E01821">
        <w:rPr>
          <w:rFonts w:ascii="Tahoma" w:hAnsi="Tahoma" w:cs="Tahoma"/>
          <w:b/>
          <w:lang w:val="ru-RU"/>
        </w:rPr>
        <w:br w:type="page"/>
      </w:r>
    </w:p>
    <w:p w14:paraId="7665BB5A" w14:textId="77777777" w:rsidR="009E2ACE" w:rsidRPr="00512A31" w:rsidRDefault="009E2ACE" w:rsidP="00330489">
      <w:pPr>
        <w:pStyle w:val="Default"/>
        <w:tabs>
          <w:tab w:val="left" w:pos="-426"/>
        </w:tabs>
        <w:spacing w:line="360" w:lineRule="auto"/>
        <w:ind w:firstLine="567"/>
        <w:jc w:val="center"/>
        <w:rPr>
          <w:rFonts w:ascii="Tahoma" w:eastAsia="Times New Roman" w:hAnsi="Tahoma" w:cs="Tahoma"/>
          <w:b/>
          <w:color w:val="auto"/>
          <w:lang w:bidi="en-US"/>
        </w:rPr>
      </w:pPr>
      <w:r>
        <w:rPr>
          <w:rFonts w:ascii="Tahoma" w:eastAsia="Times New Roman" w:hAnsi="Tahoma" w:cs="Tahoma"/>
          <w:b/>
          <w:color w:val="auto"/>
          <w:lang w:bidi="en-US"/>
        </w:rPr>
        <w:t>Оценка значимости рисков</w:t>
      </w:r>
    </w:p>
    <w:p w14:paraId="7665BB5B" w14:textId="77777777" w:rsidR="009E2ACE" w:rsidRPr="00BA0C61" w:rsidRDefault="009E2ACE" w:rsidP="00330489">
      <w:pPr>
        <w:pStyle w:val="ac"/>
        <w:framePr w:hSpace="180" w:wrap="around" w:vAnchor="text" w:hAnchor="text" w:y="1"/>
        <w:autoSpaceDE w:val="0"/>
        <w:autoSpaceDN w:val="0"/>
        <w:adjustRightInd w:val="0"/>
        <w:spacing w:line="360" w:lineRule="auto"/>
        <w:ind w:left="0"/>
        <w:suppressOverlap/>
        <w:jc w:val="center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b/>
          <w:lang w:val="ru-RU"/>
        </w:rPr>
        <w:t>Деятельности Общества присущи следующие риски:</w:t>
      </w:r>
    </w:p>
    <w:tbl>
      <w:tblPr>
        <w:tblpPr w:leftFromText="180" w:rightFromText="180" w:vertAnchor="text" w:tblpXSpec="center" w:tblpY="1"/>
        <w:tblOverlap w:val="never"/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2396"/>
        <w:gridCol w:w="4225"/>
        <w:gridCol w:w="5775"/>
        <w:gridCol w:w="1691"/>
      </w:tblGrid>
      <w:tr w:rsidR="009E2ACE" w:rsidRPr="0078661B" w14:paraId="7665BB62" w14:textId="77777777" w:rsidTr="006B4506">
        <w:trPr>
          <w:jc w:val="center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665BB5C" w14:textId="77777777" w:rsidR="009E2ACE" w:rsidRPr="00BD00BA" w:rsidRDefault="009E2ACE" w:rsidP="006B4506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BD00BA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№</w:t>
            </w:r>
          </w:p>
          <w:p w14:paraId="7665BB5D" w14:textId="77777777" w:rsidR="009E2ACE" w:rsidRPr="00BD00BA" w:rsidRDefault="009E2ACE" w:rsidP="006B4506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proofErr w:type="gramStart"/>
            <w:r w:rsidRPr="00BD00BA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п</w:t>
            </w:r>
            <w:proofErr w:type="gramEnd"/>
            <w:r w:rsidRPr="00BD00BA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/п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665BB5E" w14:textId="77777777" w:rsidR="009E2ACE" w:rsidRPr="00BD00BA" w:rsidRDefault="009E2ACE" w:rsidP="006B4506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BD00BA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Группа рисков, перечень рисков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665BB5F" w14:textId="77777777" w:rsidR="009E2ACE" w:rsidRPr="00BD00BA" w:rsidRDefault="009E2ACE" w:rsidP="006B4506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BD00BA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Описание риска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665BB60" w14:textId="77777777" w:rsidR="009E2ACE" w:rsidRPr="00BD00BA" w:rsidRDefault="009E2ACE" w:rsidP="006B4506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BD00BA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Мероприятия по управлению рисками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665BB61" w14:textId="77777777" w:rsidR="009E2ACE" w:rsidRPr="00BD00BA" w:rsidRDefault="009E2ACE" w:rsidP="006B4506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BD00BA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Оценка значимост</w:t>
            </w:r>
            <w:r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и</w:t>
            </w:r>
            <w:r w:rsidRPr="00BD00BA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 риска </w:t>
            </w:r>
            <w:r w:rsidRPr="00BD00BA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br/>
              <w:t>и динамика</w:t>
            </w:r>
          </w:p>
        </w:tc>
      </w:tr>
      <w:tr w:rsidR="009E2ACE" w:rsidRPr="0016569C" w14:paraId="7665BB64" w14:textId="77777777" w:rsidTr="006B4506">
        <w:trPr>
          <w:jc w:val="center"/>
        </w:trPr>
        <w:tc>
          <w:tcPr>
            <w:tcW w:w="14884" w:type="dxa"/>
            <w:gridSpan w:val="5"/>
            <w:shd w:val="clear" w:color="auto" w:fill="FFFFFF"/>
          </w:tcPr>
          <w:p w14:paraId="7665BB63" w14:textId="77777777" w:rsidR="009E2ACE" w:rsidRPr="0016569C" w:rsidRDefault="009E2ACE" w:rsidP="006B450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Отраслевые риски</w:t>
            </w:r>
          </w:p>
        </w:tc>
      </w:tr>
      <w:tr w:rsidR="009E2ACE" w:rsidRPr="0078661B" w14:paraId="7665BB6E" w14:textId="77777777" w:rsidTr="006B4506">
        <w:trPr>
          <w:trHeight w:val="841"/>
          <w:jc w:val="center"/>
        </w:trPr>
        <w:tc>
          <w:tcPr>
            <w:tcW w:w="709" w:type="dxa"/>
            <w:shd w:val="clear" w:color="auto" w:fill="auto"/>
          </w:tcPr>
          <w:p w14:paraId="7665BB65" w14:textId="77777777" w:rsidR="009E2ACE" w:rsidRPr="0016569C" w:rsidRDefault="009E2ACE" w:rsidP="006B450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2410" w:type="dxa"/>
            <w:shd w:val="clear" w:color="auto" w:fill="FFC000"/>
          </w:tcPr>
          <w:p w14:paraId="7665BB66" w14:textId="77777777" w:rsidR="009E2ACE" w:rsidRPr="0016569C" w:rsidRDefault="009E2ACE" w:rsidP="006B450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Тарифные риски</w:t>
            </w:r>
          </w:p>
        </w:tc>
        <w:tc>
          <w:tcPr>
            <w:tcW w:w="4252" w:type="dxa"/>
            <w:shd w:val="clear" w:color="auto" w:fill="auto"/>
          </w:tcPr>
          <w:p w14:paraId="7665BB67" w14:textId="5525BED6" w:rsidR="009E2ACE" w:rsidRPr="0016569C" w:rsidRDefault="009E2ACE" w:rsidP="00BB3D14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Тарифные риски заключаются в 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вероятности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снижения доходов Общества по </w:t>
            </w:r>
            <w:r w:rsidRPr="0016569C">
              <w:rPr>
                <w:rFonts w:ascii="Tahoma" w:hAnsi="Tahoma" w:cs="Tahoma"/>
                <w:sz w:val="22"/>
                <w:szCs w:val="22"/>
                <w:lang w:val="ru-RU" w:bidi="ar-SA"/>
              </w:rPr>
              <w:t>причине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утверждения необходимой валовой выручки (</w:t>
            </w:r>
            <w:r w:rsidR="00BB3D1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далее - 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НВВ) ниже уровня экономически обоснованных расходов</w:t>
            </w:r>
            <w:r w:rsidRPr="0016569C">
              <w:rPr>
                <w:rFonts w:ascii="Tahoma" w:hAnsi="Tahoma" w:cs="Tahoma"/>
                <w:sz w:val="22"/>
                <w:szCs w:val="22"/>
                <w:lang w:val="ru-RU" w:bidi="ar-SA"/>
              </w:rPr>
              <w:t>, а также отклонения объемов и фактической структуры полезного отпуска электроэнергии клиентам относительно сбытовых надбавок</w:t>
            </w:r>
            <w:r>
              <w:rPr>
                <w:rFonts w:ascii="Tahoma" w:hAnsi="Tahoma" w:cs="Tahoma"/>
                <w:sz w:val="22"/>
                <w:szCs w:val="22"/>
                <w:lang w:val="ru-RU" w:bidi="ar-SA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14:paraId="7665BB68" w14:textId="77777777" w:rsidR="009E2ACE" w:rsidRPr="0016569C" w:rsidRDefault="009E2ACE" w:rsidP="006B450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Для минимизации и исключения риска Общество:</w:t>
            </w:r>
          </w:p>
          <w:p w14:paraId="7665BB69" w14:textId="7BF36889" w:rsidR="009E2ACE" w:rsidRPr="00135806" w:rsidRDefault="009E2ACE" w:rsidP="006B4506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35806">
              <w:rPr>
                <w:rFonts w:ascii="Tahoma" w:hAnsi="Tahoma" w:cs="Tahoma"/>
                <w:sz w:val="22"/>
                <w:lang w:val="ru-RU"/>
              </w:rPr>
              <w:t>активно взаимодействует с Региональной энергетической комиссией Свердловской области (</w:t>
            </w:r>
            <w:r w:rsidR="00B05478">
              <w:rPr>
                <w:rFonts w:ascii="Tahoma" w:hAnsi="Tahoma" w:cs="Tahoma"/>
                <w:sz w:val="22"/>
                <w:lang w:val="ru-RU"/>
              </w:rPr>
              <w:t>далее</w:t>
            </w:r>
            <w:r w:rsidR="007965EC">
              <w:rPr>
                <w:rFonts w:ascii="Tahoma" w:hAnsi="Tahoma" w:cs="Tahoma"/>
                <w:sz w:val="22"/>
                <w:lang w:val="ru-RU"/>
              </w:rPr>
              <w:t xml:space="preserve"> - </w:t>
            </w:r>
            <w:r w:rsidRPr="00135806">
              <w:rPr>
                <w:rFonts w:ascii="Tahoma" w:hAnsi="Tahoma" w:cs="Tahoma"/>
                <w:sz w:val="22"/>
                <w:lang w:val="ru-RU"/>
              </w:rPr>
              <w:t>РЭК СО) по вопросам подготовки обосновывающих материалов при утверждении сбытовых надбавок, участвует в проводимых заседаниях, отстаивает мнение по предлагаемой РЭК</w:t>
            </w:r>
            <w:r w:rsidR="00BB3D14">
              <w:rPr>
                <w:rFonts w:ascii="Tahoma" w:hAnsi="Tahoma" w:cs="Tahoma"/>
                <w:sz w:val="22"/>
                <w:lang w:val="ru-RU"/>
              </w:rPr>
              <w:t> </w:t>
            </w:r>
            <w:proofErr w:type="gramStart"/>
            <w:r w:rsidRPr="00135806">
              <w:rPr>
                <w:rFonts w:ascii="Tahoma" w:hAnsi="Tahoma" w:cs="Tahoma"/>
                <w:sz w:val="22"/>
                <w:lang w:val="ru-RU"/>
              </w:rPr>
              <w:t>СО</w:t>
            </w:r>
            <w:proofErr w:type="gramEnd"/>
            <w:r w:rsidRPr="00135806">
              <w:rPr>
                <w:rFonts w:ascii="Tahoma" w:hAnsi="Tahoma" w:cs="Tahoma"/>
                <w:sz w:val="22"/>
                <w:lang w:val="ru-RU"/>
              </w:rPr>
              <w:t xml:space="preserve"> величине</w:t>
            </w:r>
            <w:r w:rsidR="00BF6239">
              <w:rPr>
                <w:rFonts w:ascii="Tahoma" w:hAnsi="Tahoma" w:cs="Tahoma"/>
                <w:sz w:val="22"/>
                <w:lang w:val="ru-RU"/>
              </w:rPr>
              <w:t xml:space="preserve"> </w:t>
            </w:r>
            <w:r w:rsidR="00B05478">
              <w:rPr>
                <w:rFonts w:ascii="Tahoma" w:hAnsi="Tahoma" w:cs="Tahoma"/>
                <w:sz w:val="22"/>
                <w:lang w:val="ru-RU"/>
              </w:rPr>
              <w:t>сбытовых надбавок</w:t>
            </w:r>
            <w:r w:rsidR="00B05478" w:rsidRPr="004D73C6">
              <w:rPr>
                <w:rFonts w:ascii="Tahoma" w:hAnsi="Tahoma" w:cs="Tahoma"/>
                <w:sz w:val="22"/>
                <w:lang w:val="ru-RU"/>
              </w:rPr>
              <w:t>;</w:t>
            </w:r>
          </w:p>
          <w:p w14:paraId="7665BB6A" w14:textId="77777777" w:rsidR="009E2ACE" w:rsidRPr="00135806" w:rsidRDefault="009E2ACE" w:rsidP="006B4506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35806">
              <w:rPr>
                <w:rFonts w:ascii="Tahoma" w:hAnsi="Tahoma" w:cs="Tahoma"/>
                <w:sz w:val="22"/>
                <w:lang w:val="ru-RU"/>
              </w:rPr>
              <w:t xml:space="preserve">формирует и направляет </w:t>
            </w:r>
            <w:r w:rsidRPr="004D73C6">
              <w:rPr>
                <w:rFonts w:ascii="Tahoma" w:hAnsi="Tahoma" w:cs="Tahoma"/>
                <w:sz w:val="22"/>
                <w:lang w:val="ru-RU"/>
              </w:rPr>
              <w:t xml:space="preserve">в </w:t>
            </w:r>
            <w:r w:rsidR="00B05478" w:rsidRPr="004D73C6">
              <w:rPr>
                <w:rFonts w:ascii="Tahoma" w:hAnsi="Tahoma" w:cs="Tahoma"/>
                <w:sz w:val="22"/>
                <w:lang w:val="ru-RU"/>
              </w:rPr>
              <w:t>Р</w:t>
            </w:r>
            <w:r w:rsidR="00B05478">
              <w:rPr>
                <w:rFonts w:ascii="Tahoma" w:hAnsi="Tahoma" w:cs="Tahoma"/>
                <w:sz w:val="22"/>
                <w:lang w:val="ru-RU"/>
              </w:rPr>
              <w:t xml:space="preserve">ЭК </w:t>
            </w:r>
            <w:proofErr w:type="gramStart"/>
            <w:r w:rsidR="00B05478">
              <w:rPr>
                <w:rFonts w:ascii="Tahoma" w:hAnsi="Tahoma" w:cs="Tahoma"/>
                <w:sz w:val="22"/>
                <w:lang w:val="ru-RU"/>
              </w:rPr>
              <w:t>СО</w:t>
            </w:r>
            <w:proofErr w:type="gramEnd"/>
            <w:r w:rsidRPr="00135806">
              <w:rPr>
                <w:rFonts w:ascii="Tahoma" w:hAnsi="Tahoma" w:cs="Tahoma"/>
                <w:sz w:val="22"/>
                <w:lang w:val="ru-RU"/>
              </w:rPr>
              <w:t xml:space="preserve"> материалы для расчета сбытовых надбавок методом сравнения аналогов;</w:t>
            </w:r>
          </w:p>
          <w:p w14:paraId="7665BB6B" w14:textId="77777777" w:rsidR="009E2ACE" w:rsidRPr="00135806" w:rsidRDefault="009E2ACE" w:rsidP="006B4506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35806">
              <w:rPr>
                <w:rFonts w:ascii="Tahoma" w:hAnsi="Tahoma" w:cs="Tahoma"/>
                <w:sz w:val="22"/>
                <w:lang w:val="ru-RU"/>
              </w:rPr>
              <w:t xml:space="preserve">формирует и направляет в </w:t>
            </w:r>
            <w:r w:rsidR="00B05478">
              <w:rPr>
                <w:rFonts w:ascii="Tahoma" w:hAnsi="Tahoma" w:cs="Tahoma"/>
                <w:sz w:val="22"/>
                <w:lang w:val="ru-RU"/>
              </w:rPr>
              <w:t xml:space="preserve">РЭК </w:t>
            </w:r>
            <w:proofErr w:type="gramStart"/>
            <w:r w:rsidR="00B05478">
              <w:rPr>
                <w:rFonts w:ascii="Tahoma" w:hAnsi="Tahoma" w:cs="Tahoma"/>
                <w:sz w:val="22"/>
                <w:lang w:val="ru-RU"/>
              </w:rPr>
              <w:t>СО</w:t>
            </w:r>
            <w:proofErr w:type="gramEnd"/>
            <w:r w:rsidR="00B05478">
              <w:rPr>
                <w:rFonts w:ascii="Tahoma" w:hAnsi="Tahoma" w:cs="Tahoma"/>
                <w:sz w:val="22"/>
                <w:lang w:val="ru-RU"/>
              </w:rPr>
              <w:t>, Региональное диспетчерское управление Свердловской области</w:t>
            </w:r>
            <w:r w:rsidR="00051404">
              <w:rPr>
                <w:rFonts w:ascii="Tahoma" w:hAnsi="Tahoma" w:cs="Tahoma"/>
                <w:sz w:val="22"/>
                <w:lang w:val="ru-RU"/>
              </w:rPr>
              <w:t>, Ассоциацию «НП Совет рынка» и ФАС России</w:t>
            </w:r>
            <w:r w:rsidR="004D73C6">
              <w:rPr>
                <w:rFonts w:ascii="Tahoma" w:hAnsi="Tahoma" w:cs="Tahoma"/>
                <w:sz w:val="22"/>
                <w:lang w:val="ru-RU"/>
              </w:rPr>
              <w:t xml:space="preserve"> </w:t>
            </w:r>
            <w:r w:rsidRPr="00135806">
              <w:rPr>
                <w:rFonts w:ascii="Tahoma" w:hAnsi="Tahoma" w:cs="Tahoma"/>
                <w:sz w:val="22"/>
                <w:lang w:val="ru-RU"/>
              </w:rPr>
              <w:t>материалы по утверждению в Сводном прогнозном балансе производства и поставки электроэнергии (мощности) региона параметров на уровне прогнозных ожиданий Общества;</w:t>
            </w:r>
          </w:p>
          <w:p w14:paraId="7665BB6C" w14:textId="77777777" w:rsidR="009E2ACE" w:rsidRPr="009F6CC1" w:rsidRDefault="009E2ACE" w:rsidP="006B4506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35806">
              <w:rPr>
                <w:rFonts w:ascii="Tahoma" w:hAnsi="Tahoma" w:cs="Tahoma"/>
                <w:sz w:val="22"/>
                <w:lang w:val="ru-RU"/>
              </w:rPr>
              <w:t>реализует программы управления издержками, обеспечивающие сбалансированное планирование деятельности в соответствии с утвержденными тарифно-балансовыми решениями.</w:t>
            </w:r>
          </w:p>
        </w:tc>
        <w:tc>
          <w:tcPr>
            <w:tcW w:w="1701" w:type="dxa"/>
            <w:shd w:val="clear" w:color="auto" w:fill="auto"/>
          </w:tcPr>
          <w:p w14:paraId="7665BB6D" w14:textId="77777777" w:rsidR="009E2ACE" w:rsidRPr="0016569C" w:rsidRDefault="009E2ACE" w:rsidP="006B450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299" distR="114299" simplePos="0" relativeHeight="251658245" behindDoc="0" locked="0" layoutInCell="1" allowOverlap="1" wp14:anchorId="7665C938" wp14:editId="7665C939">
                      <wp:simplePos x="0" y="0"/>
                      <wp:positionH relativeFrom="column">
                        <wp:posOffset>714374</wp:posOffset>
                      </wp:positionH>
                      <wp:positionV relativeFrom="paragraph">
                        <wp:posOffset>156845</wp:posOffset>
                      </wp:positionV>
                      <wp:extent cx="0" cy="361950"/>
                      <wp:effectExtent l="95250" t="19050" r="133350" b="95250"/>
                      <wp:wrapNone/>
                      <wp:docPr id="201" name="Прямая со стрелкой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1" o:spid="_x0000_s1026" type="#_x0000_t32" style="position:absolute;margin-left:56.25pt;margin-top:12.35pt;width:0;height:28.5pt;z-index:251658245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665C93A" wp14:editId="7665C93B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154305</wp:posOffset>
                      </wp:positionV>
                      <wp:extent cx="270510" cy="278130"/>
                      <wp:effectExtent l="0" t="0" r="15240" b="26670"/>
                      <wp:wrapNone/>
                      <wp:docPr id="244" name="Овал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4" o:spid="_x0000_s1026" style="position:absolute;margin-left:20.2pt;margin-top:12.15pt;width:21.3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" fillcolor="#9bbb59" strokecolor="#4f6228" strokeweight="2pt">
                      <v:path arrowok="t"/>
                    </v:oval>
                  </w:pict>
                </mc:Fallback>
              </mc:AlternateConten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R="009E2ACE" w:rsidRPr="0078661B" w14:paraId="7665BB76" w14:textId="77777777" w:rsidTr="006B4506">
        <w:trPr>
          <w:trHeight w:val="412"/>
          <w:jc w:val="center"/>
        </w:trPr>
        <w:tc>
          <w:tcPr>
            <w:tcW w:w="709" w:type="dxa"/>
            <w:shd w:val="clear" w:color="auto" w:fill="auto"/>
          </w:tcPr>
          <w:p w14:paraId="7665BB6F" w14:textId="77777777" w:rsidR="009E2ACE" w:rsidRPr="0016569C" w:rsidRDefault="009E2ACE" w:rsidP="006B450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2410" w:type="dxa"/>
            <w:shd w:val="clear" w:color="auto" w:fill="FFC000"/>
          </w:tcPr>
          <w:p w14:paraId="7665BB70" w14:textId="77777777" w:rsidR="009E2ACE" w:rsidRPr="0016569C" w:rsidRDefault="009E2ACE" w:rsidP="006B450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Риски, связанные с утратой статуса гарантирующего поставщика</w:t>
            </w:r>
          </w:p>
        </w:tc>
        <w:tc>
          <w:tcPr>
            <w:tcW w:w="4252" w:type="dxa"/>
            <w:shd w:val="clear" w:color="auto" w:fill="auto"/>
          </w:tcPr>
          <w:p w14:paraId="7665BB71" w14:textId="77777777" w:rsidR="009E2ACE" w:rsidRPr="0016569C" w:rsidRDefault="009E2ACE" w:rsidP="006B4506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В связи с принятием ряда нормативных актов, упрощающих порядок лишения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энергосбытовых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компаний статуса гарантирующего поставщика, у Общества 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существуют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риски, связанные с возможностью утраты статуса гарантирующего поставщика</w:t>
            </w:r>
            <w:r w:rsidR="006B4506"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14:paraId="7665BB72" w14:textId="77777777" w:rsidR="009E2ACE" w:rsidRPr="0016569C" w:rsidRDefault="009E2ACE" w:rsidP="006B4506">
            <w:pPr>
              <w:pStyle w:val="ac"/>
              <w:spacing w:line="360" w:lineRule="auto"/>
              <w:ind w:left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Для минимизации данного риска Общество:</w:t>
            </w:r>
          </w:p>
          <w:p w14:paraId="7665BB73" w14:textId="77777777" w:rsidR="009E2ACE" w:rsidRPr="00135806" w:rsidRDefault="009E2ACE" w:rsidP="006B4506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35806">
              <w:rPr>
                <w:rFonts w:ascii="Tahoma" w:hAnsi="Tahoma" w:cs="Tahoma"/>
                <w:sz w:val="22"/>
                <w:lang w:val="ru-RU"/>
              </w:rPr>
              <w:t>строго соблюдает правила и регламенты оптового рынка;</w:t>
            </w:r>
          </w:p>
          <w:p w14:paraId="7665BB74" w14:textId="77777777" w:rsidR="009E2ACE" w:rsidRPr="0016569C" w:rsidRDefault="009E2ACE" w:rsidP="006B4506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35806">
              <w:rPr>
                <w:rFonts w:ascii="Tahoma" w:hAnsi="Tahoma" w:cs="Tahoma"/>
                <w:sz w:val="22"/>
                <w:lang w:val="ru-RU"/>
              </w:rPr>
              <w:t>совершенствует процессы управления дебиторской и кредиторской задолженностью в целях поддержания показателей ликвидности и финансовой устойчивости, а также оборачиваемости задолженности на уровне, обеспечивающем выполнение контрольных показателей финансового состояния, установленных в отношении гарантирующих поставщиков.</w:t>
            </w:r>
          </w:p>
        </w:tc>
        <w:tc>
          <w:tcPr>
            <w:tcW w:w="1701" w:type="dxa"/>
            <w:shd w:val="clear" w:color="auto" w:fill="auto"/>
          </w:tcPr>
          <w:p w14:paraId="7665BB75" w14:textId="77777777" w:rsidR="009E2ACE" w:rsidRPr="0016569C" w:rsidRDefault="009E2ACE" w:rsidP="006B450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46" behindDoc="0" locked="0" layoutInCell="1" allowOverlap="1" wp14:anchorId="7665C93C" wp14:editId="7665C93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582929</wp:posOffset>
                      </wp:positionV>
                      <wp:extent cx="542925" cy="0"/>
                      <wp:effectExtent l="0" t="76200" r="28575" b="152400"/>
                      <wp:wrapNone/>
                      <wp:docPr id="202" name="Прямая со стрелкой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2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2" o:spid="_x0000_s1026" type="#_x0000_t32" style="position:absolute;margin-left:13.4pt;margin-top:45.9pt;width:42.75pt;height:0;z-index:25165824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665C93E" wp14:editId="7665C93F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112395</wp:posOffset>
                      </wp:positionV>
                      <wp:extent cx="270510" cy="278130"/>
                      <wp:effectExtent l="0" t="0" r="15240" b="26670"/>
                      <wp:wrapNone/>
                      <wp:docPr id="243" name="Овал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3" o:spid="_x0000_s1026" style="position:absolute;margin-left:21.75pt;margin-top:8.85pt;width:21.3pt;height:21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</w:tc>
      </w:tr>
    </w:tbl>
    <w:p w14:paraId="7665BB77" w14:textId="77777777" w:rsidR="00F625AD" w:rsidRPr="00FC4436" w:rsidRDefault="00F625AD">
      <w:pPr>
        <w:rPr>
          <w:lang w:val="ru-RU"/>
        </w:rPr>
      </w:pPr>
    </w:p>
    <w:tbl>
      <w:tblPr>
        <w:tblpPr w:leftFromText="180" w:rightFromText="180" w:vertAnchor="text" w:tblpY="1"/>
        <w:tblOverlap w:val="never"/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4252"/>
        <w:gridCol w:w="5812"/>
        <w:gridCol w:w="1701"/>
      </w:tblGrid>
      <w:tr w:rsidR="009E2ACE" w:rsidRPr="0078661B" w14:paraId="7665BB82" w14:textId="77777777" w:rsidTr="00986D72">
        <w:trPr>
          <w:trHeight w:val="3566"/>
        </w:trPr>
        <w:tc>
          <w:tcPr>
            <w:tcW w:w="709" w:type="dxa"/>
            <w:shd w:val="clear" w:color="auto" w:fill="auto"/>
          </w:tcPr>
          <w:p w14:paraId="7665BB7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2410" w:type="dxa"/>
            <w:shd w:val="clear" w:color="auto" w:fill="FFC000"/>
          </w:tcPr>
          <w:p w14:paraId="7665BB7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 снижения объема реализации электрической энергии (мощности)</w:t>
            </w:r>
          </w:p>
        </w:tc>
        <w:tc>
          <w:tcPr>
            <w:tcW w:w="4252" w:type="dxa"/>
            <w:shd w:val="clear" w:color="auto" w:fill="auto"/>
          </w:tcPr>
          <w:p w14:paraId="7665BB7A" w14:textId="77777777" w:rsidR="003E1FF3" w:rsidRPr="004D73C6" w:rsidRDefault="003E1FF3" w:rsidP="004D73C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D73C6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Риск обусловлен возможностью снижения спроса на электрическую энергию и перехода крупных клиентов </w:t>
            </w:r>
            <w:r w:rsidRPr="00030E3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к </w:t>
            </w:r>
            <w:proofErr w:type="spellStart"/>
            <w:r w:rsidR="00030E3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энерго</w:t>
            </w:r>
            <w:r w:rsidRPr="00030E3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сбытовым</w:t>
            </w:r>
            <w:proofErr w:type="spellEnd"/>
            <w:r w:rsidRPr="00030E3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компаниям для покупки</w:t>
            </w:r>
            <w:r w:rsidRPr="004D73C6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электроэнергии на ОРЭМ или у розничной генерации.</w:t>
            </w:r>
          </w:p>
          <w:p w14:paraId="7665BB7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5812" w:type="dxa"/>
            <w:shd w:val="clear" w:color="auto" w:fill="auto"/>
          </w:tcPr>
          <w:p w14:paraId="7665BB7C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Для минимизации риска Общество:</w:t>
            </w:r>
          </w:p>
          <w:p w14:paraId="7665BB7D" w14:textId="77777777" w:rsidR="009E2ACE" w:rsidRPr="00135806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35806">
              <w:rPr>
                <w:rFonts w:ascii="Tahoma" w:hAnsi="Tahoma" w:cs="Tahoma"/>
                <w:sz w:val="22"/>
                <w:lang w:val="ru-RU"/>
              </w:rPr>
              <w:t xml:space="preserve">осуществляет регулярный мониторинг действий </w:t>
            </w:r>
            <w:proofErr w:type="spellStart"/>
            <w:r w:rsidRPr="00135806">
              <w:rPr>
                <w:rFonts w:ascii="Tahoma" w:hAnsi="Tahoma" w:cs="Tahoma"/>
                <w:sz w:val="22"/>
                <w:lang w:val="ru-RU"/>
              </w:rPr>
              <w:t>энергосбытовых</w:t>
            </w:r>
            <w:proofErr w:type="spellEnd"/>
            <w:r w:rsidRPr="00135806">
              <w:rPr>
                <w:rFonts w:ascii="Tahoma" w:hAnsi="Tahoma" w:cs="Tahoma"/>
                <w:sz w:val="22"/>
                <w:lang w:val="ru-RU"/>
              </w:rPr>
              <w:t xml:space="preserve"> компаний-конкурентов в зоне деятельности Общества;</w:t>
            </w:r>
          </w:p>
          <w:p w14:paraId="7665BB7E" w14:textId="77777777" w:rsidR="009E2ACE" w:rsidRPr="00135806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35806">
              <w:rPr>
                <w:rFonts w:ascii="Tahoma" w:hAnsi="Tahoma" w:cs="Tahoma"/>
                <w:sz w:val="22"/>
                <w:lang w:val="ru-RU"/>
              </w:rPr>
              <w:t>проводит индивидуальную работу с клиентами, рассматривающими возможность ухода на оптовый рынок электроэнергии (мощности);</w:t>
            </w:r>
          </w:p>
          <w:p w14:paraId="7665BB7F" w14:textId="77777777" w:rsidR="009E2ACE" w:rsidRPr="00135806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35806">
              <w:rPr>
                <w:rFonts w:ascii="Tahoma" w:hAnsi="Tahoma" w:cs="Tahoma"/>
                <w:sz w:val="22"/>
                <w:lang w:val="ru-RU"/>
              </w:rPr>
              <w:t>разрабатывает мероприятия, направленные на удержание клиентов  от перехода к другим независимым сбытовым компаниям;</w:t>
            </w:r>
          </w:p>
          <w:p w14:paraId="7665BB80" w14:textId="77777777" w:rsidR="009E2ACE" w:rsidRPr="0016569C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35806">
              <w:rPr>
                <w:rFonts w:ascii="Tahoma" w:hAnsi="Tahoma" w:cs="Tahoma"/>
                <w:sz w:val="22"/>
                <w:lang w:val="ru-RU"/>
              </w:rPr>
              <w:t>проводит мероприятия, направленные на повышение качества обслуживания клиентов, развитие дистанционных и интерактивных каналов коммуникаций.</w:t>
            </w:r>
          </w:p>
        </w:tc>
        <w:tc>
          <w:tcPr>
            <w:tcW w:w="1701" w:type="dxa"/>
            <w:shd w:val="clear" w:color="auto" w:fill="auto"/>
          </w:tcPr>
          <w:p w14:paraId="7665BB81" w14:textId="77777777" w:rsidR="009E2ACE" w:rsidRPr="0016569C" w:rsidRDefault="007740CF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79" behindDoc="0" locked="0" layoutInCell="1" allowOverlap="1" wp14:anchorId="7665C940" wp14:editId="7665C94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165100</wp:posOffset>
                      </wp:positionV>
                      <wp:extent cx="270510" cy="278130"/>
                      <wp:effectExtent l="0" t="0" r="15240" b="26670"/>
                      <wp:wrapNone/>
                      <wp:docPr id="246" name="Овал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6" o:spid="_x0000_s1026" style="position:absolute;margin-left:22pt;margin-top:13pt;width:21.3pt;height:21.9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" fillcolor="red" strokecolor="#c00000" strokeweight="2pt">
                      <v:path arrowok="t"/>
                    </v:oval>
                  </w:pict>
                </mc:Fallback>
              </mc:AlternateContent>
            </w:r>
            <w:r w:rsidR="009E2ACE"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299" distR="114299" simplePos="0" relativeHeight="251658247" behindDoc="0" locked="0" layoutInCell="1" allowOverlap="1" wp14:anchorId="7665C942" wp14:editId="7665C943">
                      <wp:simplePos x="0" y="0"/>
                      <wp:positionH relativeFrom="column">
                        <wp:posOffset>718819</wp:posOffset>
                      </wp:positionH>
                      <wp:positionV relativeFrom="paragraph">
                        <wp:posOffset>64770</wp:posOffset>
                      </wp:positionV>
                      <wp:extent cx="0" cy="447675"/>
                      <wp:effectExtent l="114300" t="38100" r="76200" b="85725"/>
                      <wp:wrapNone/>
                      <wp:docPr id="203" name="Прямая со стрелкой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3" o:spid="_x0000_s1026" type="#_x0000_t32" style="position:absolute;margin-left:56.6pt;margin-top:5.1pt;width:0;height:35.25pt;flip:y;z-index:251658247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</w:p>
        </w:tc>
      </w:tr>
      <w:tr w:rsidR="009E2ACE" w:rsidRPr="0078661B" w14:paraId="7665BB8D" w14:textId="77777777" w:rsidTr="00986D72">
        <w:trPr>
          <w:trHeight w:val="1120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7665BB8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C000"/>
          </w:tcPr>
          <w:p w14:paraId="7665BB84" w14:textId="77777777" w:rsidR="009E2ACE" w:rsidRPr="0016569C" w:rsidRDefault="009E2ACE" w:rsidP="00051404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Риск, связанный с неплатежами </w:t>
            </w:r>
            <w:r w:rsidR="00051404" w:rsidRPr="00946858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клиентов </w:t>
            </w:r>
            <w:r w:rsidRPr="00946858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за оказанные услуги по продаже электрической энергии (возникновением оспариваемой и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неоспариваемой просроченной дебиторской задолженности) 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7665BB8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 обусловлен недостаточностью существующих механизмов стимулирования клиентов к своевременным расчетам за оказанные услуги по продаже электрической энергии, а также влиянием макроэкономических факторов (снижение платежеспособности клиентов)</w:t>
            </w:r>
            <w:r w:rsidR="006B4506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</w:tcPr>
          <w:p w14:paraId="7665BB86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Мероприятия по управлению риско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м выполняются в соответствии с П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оложением по работе с просроченной дебиторской задолженностью, в рамках которого Общество:</w:t>
            </w:r>
          </w:p>
          <w:p w14:paraId="7665BB87" w14:textId="77777777" w:rsidR="009E2ACE" w:rsidRPr="00135806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</w:t>
            </w:r>
            <w:r w:rsidRPr="00135806">
              <w:rPr>
                <w:rFonts w:ascii="Tahoma" w:hAnsi="Tahoma" w:cs="Tahoma"/>
                <w:sz w:val="22"/>
                <w:lang w:val="ru-RU"/>
              </w:rPr>
              <w:t>проводит работу с контрагентами, направленную на своевременное исполнение договорных обязательств и погашение просроченной задолженности, в том числе реструктуризацию задолженности и предъявление пени за нарушение обязательств по оплате потребленной электроэнергии (мощности);</w:t>
            </w:r>
          </w:p>
          <w:p w14:paraId="7665BB88" w14:textId="77777777" w:rsidR="009E2ACE" w:rsidRPr="00135806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35806">
              <w:rPr>
                <w:rFonts w:ascii="Tahoma" w:hAnsi="Tahoma" w:cs="Tahoma"/>
                <w:sz w:val="22"/>
                <w:lang w:val="ru-RU"/>
              </w:rPr>
              <w:t xml:space="preserve">истребует задолженность в судебном порядке; </w:t>
            </w:r>
          </w:p>
          <w:p w14:paraId="7665BB89" w14:textId="77777777" w:rsidR="009E2ACE" w:rsidRPr="00135806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35806">
              <w:rPr>
                <w:rFonts w:ascii="Tahoma" w:hAnsi="Tahoma" w:cs="Tahoma"/>
                <w:sz w:val="22"/>
                <w:lang w:val="ru-RU"/>
              </w:rPr>
              <w:t>проводит мероприятия по введению ограничения электроэнергии в отношении клиентов, имеющих задолженность за потребленные энергоресурсы;</w:t>
            </w:r>
          </w:p>
          <w:p w14:paraId="7665BB8A" w14:textId="77777777" w:rsidR="009E2ACE" w:rsidRPr="00135806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135806">
              <w:rPr>
                <w:rFonts w:ascii="Tahoma" w:hAnsi="Tahoma" w:cs="Tahoma"/>
                <w:sz w:val="22"/>
                <w:lang w:val="ru-RU"/>
              </w:rPr>
              <w:t>проводит мероприятия по продаже долгов контрагентов.</w:t>
            </w:r>
          </w:p>
          <w:p w14:paraId="7665BB8B" w14:textId="77777777" w:rsidR="009E2ACE" w:rsidRPr="008B11B6" w:rsidRDefault="009E2ACE" w:rsidP="008B11B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8B11B6">
              <w:rPr>
                <w:rFonts w:ascii="Tahoma" w:hAnsi="Tahoma" w:cs="Tahoma"/>
                <w:sz w:val="22"/>
                <w:lang w:val="ru-RU"/>
              </w:rPr>
              <w:t>В Обществе создана и постоянно функционирует Комиссия по работе с просроченной дебиторской задолженностью, осуществляющая контроль проводимой работы с должниками и принимающая решения по сложным ситуациям с проблемными дебиторами.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665BB8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48" behindDoc="0" locked="0" layoutInCell="1" allowOverlap="1" wp14:anchorId="7665C944" wp14:editId="7665C945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562609</wp:posOffset>
                      </wp:positionV>
                      <wp:extent cx="547370" cy="0"/>
                      <wp:effectExtent l="0" t="76200" r="24130" b="152400"/>
                      <wp:wrapNone/>
                      <wp:docPr id="204" name="Прямая со стрелкой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7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4" o:spid="_x0000_s1026" type="#_x0000_t32" style="position:absolute;margin-left:13.25pt;margin-top:44.3pt;width:43.1pt;height:0;z-index:251658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7665C946" wp14:editId="7665C947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121920</wp:posOffset>
                      </wp:positionV>
                      <wp:extent cx="270510" cy="278130"/>
                      <wp:effectExtent l="0" t="0" r="15240" b="26670"/>
                      <wp:wrapNone/>
                      <wp:docPr id="241" name="Овал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1" o:spid="_x0000_s1026" style="position:absolute;margin-left:22.15pt;margin-top:9.6pt;width:21.3pt;height:21.9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" fillcolor="#ffc000" strokecolor="#b66d31" strokeweight="2pt">
                      <v:path arrowok="t"/>
                    </v:oval>
                  </w:pict>
                </mc:Fallback>
              </mc:AlternateContent>
            </w:r>
          </w:p>
        </w:tc>
      </w:tr>
    </w:tbl>
    <w:p w14:paraId="7665BB8E" w14:textId="77777777" w:rsidR="00F625AD" w:rsidRPr="00FC4436" w:rsidRDefault="00F625AD">
      <w:pPr>
        <w:rPr>
          <w:lang w:val="ru-RU"/>
        </w:rPr>
      </w:pPr>
      <w:r w:rsidRPr="00FC4436">
        <w:rPr>
          <w:lang w:val="ru-RU"/>
        </w:rPr>
        <w:br w:type="page"/>
      </w:r>
    </w:p>
    <w:tbl>
      <w:tblPr>
        <w:tblpPr w:leftFromText="180" w:rightFromText="180" w:vertAnchor="text" w:tblpY="1"/>
        <w:tblOverlap w:val="never"/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4252"/>
        <w:gridCol w:w="5812"/>
        <w:gridCol w:w="1701"/>
      </w:tblGrid>
      <w:tr w:rsidR="009E2ACE" w:rsidRPr="0016569C" w14:paraId="7665BB90" w14:textId="77777777" w:rsidTr="00986D72">
        <w:tc>
          <w:tcPr>
            <w:tcW w:w="14884" w:type="dxa"/>
            <w:gridSpan w:val="5"/>
            <w:shd w:val="clear" w:color="auto" w:fill="FFFFFF"/>
          </w:tcPr>
          <w:p w14:paraId="7665BB8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Страновые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и региональные риски</w:t>
            </w:r>
          </w:p>
        </w:tc>
      </w:tr>
      <w:tr w:rsidR="009E2ACE" w:rsidRPr="0078661B" w14:paraId="7665BB98" w14:textId="77777777" w:rsidTr="00986D72">
        <w:trPr>
          <w:trHeight w:val="1829"/>
        </w:trPr>
        <w:tc>
          <w:tcPr>
            <w:tcW w:w="709" w:type="dxa"/>
            <w:shd w:val="clear" w:color="auto" w:fill="auto"/>
          </w:tcPr>
          <w:p w14:paraId="7665BB9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2410" w:type="dxa"/>
            <w:shd w:val="clear" w:color="auto" w:fill="FFC000"/>
          </w:tcPr>
          <w:p w14:paraId="7665BB9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Риски, связанные с политической и экономической ситуацией в стране и регионе</w:t>
            </w:r>
          </w:p>
        </w:tc>
        <w:tc>
          <w:tcPr>
            <w:tcW w:w="4252" w:type="dxa"/>
            <w:shd w:val="clear" w:color="auto" w:fill="auto"/>
          </w:tcPr>
          <w:p w14:paraId="7665BB9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 обусловлены снижением экономической активности субъектов Р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оссийской 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едерации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в регионах присутствия, увеличением стоимости кредитных средств, что в свою очередь может быть вызвано нестабильностью внешних условий, международными санкциями, снижением кредитных рейтингов и ростом инфляционной нагрузки.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Влияние данных факторов может привести к  сокращению выручки Общества, его акционерной стоимости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14:paraId="7665BB96" w14:textId="641CB7C6" w:rsidR="009E2ACE" w:rsidRPr="0016569C" w:rsidRDefault="009E2ACE" w:rsidP="00C87C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highlight w:val="yellow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В целях минимизации последствий риска Общество будет принимать </w:t>
            </w:r>
            <w:r w:rsidRPr="0016569C">
              <w:rPr>
                <w:rFonts w:ascii="Tahoma" w:hAnsi="Tahoma" w:cs="Tahoma"/>
                <w:sz w:val="22"/>
                <w:szCs w:val="22"/>
                <w:lang w:val="ru-RU" w:bidi="ar-SA"/>
              </w:rPr>
              <w:t>комплекс мер, направленных на оптимизацию доли заимствований в общей структуре капитала, привлечение долгосрочных займов по</w:t>
            </w:r>
            <w:r w:rsidR="00504C5F">
              <w:rPr>
                <w:rFonts w:ascii="Tahoma" w:hAnsi="Tahoma" w:cs="Tahoma"/>
                <w:sz w:val="22"/>
                <w:szCs w:val="22"/>
                <w:lang w:val="ru-RU" w:bidi="ar-SA"/>
              </w:rPr>
              <w:t xml:space="preserve"> </w:t>
            </w:r>
            <w:r w:rsidRPr="0016569C">
              <w:rPr>
                <w:rFonts w:ascii="Tahoma" w:hAnsi="Tahoma" w:cs="Tahoma"/>
                <w:sz w:val="22"/>
                <w:szCs w:val="22"/>
                <w:lang w:val="ru-RU" w:bidi="ar-SA"/>
              </w:rPr>
              <w:t>фиксированным процентным ставкам, повышение эффективности операционных и инвестиционных</w:t>
            </w:r>
            <w:r w:rsidR="00C87CB8">
              <w:rPr>
                <w:rFonts w:ascii="Tahoma" w:hAnsi="Tahoma" w:cs="Tahoma"/>
                <w:sz w:val="22"/>
                <w:szCs w:val="22"/>
                <w:lang w:val="ru-RU" w:bidi="ar-SA"/>
              </w:rPr>
              <w:t xml:space="preserve"> </w:t>
            </w:r>
            <w:r w:rsidRPr="0016569C">
              <w:rPr>
                <w:rFonts w:ascii="Tahoma" w:hAnsi="Tahoma" w:cs="Tahoma"/>
                <w:sz w:val="22"/>
                <w:szCs w:val="22"/>
                <w:lang w:val="ru-RU" w:bidi="ar-SA"/>
              </w:rPr>
              <w:t>расходов Общества</w:t>
            </w:r>
            <w:r>
              <w:rPr>
                <w:rFonts w:ascii="Tahoma" w:hAnsi="Tahoma" w:cs="Tahoma"/>
                <w:sz w:val="22"/>
                <w:szCs w:val="22"/>
                <w:lang w:val="ru-RU" w:bidi="ar-SA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7665BB9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51" behindDoc="0" locked="0" layoutInCell="1" allowOverlap="1" wp14:anchorId="7665C948" wp14:editId="7665C949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612139</wp:posOffset>
                      </wp:positionV>
                      <wp:extent cx="543560" cy="0"/>
                      <wp:effectExtent l="0" t="76200" r="27940" b="152400"/>
                      <wp:wrapNone/>
                      <wp:docPr id="240" name="Прямая со стрелкой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3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0" o:spid="_x0000_s1026" type="#_x0000_t32" style="position:absolute;margin-left:14.95pt;margin-top:48.2pt;width:42.8pt;height:0;z-index:251658251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7665C94A" wp14:editId="7665C94B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170815</wp:posOffset>
                      </wp:positionV>
                      <wp:extent cx="270510" cy="278130"/>
                      <wp:effectExtent l="0" t="0" r="15240" b="26670"/>
                      <wp:wrapNone/>
                      <wp:docPr id="239" name="Овал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9" o:spid="_x0000_s1026" style="position:absolute;margin-left:22.2pt;margin-top:13.45pt;width:21.3pt;height:21.9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E2ACE" w:rsidRPr="0078661B" w14:paraId="7665BB9E" w14:textId="77777777" w:rsidTr="0027532A">
        <w:trPr>
          <w:trHeight w:val="1833"/>
        </w:trPr>
        <w:tc>
          <w:tcPr>
            <w:tcW w:w="709" w:type="dxa"/>
            <w:shd w:val="clear" w:color="auto" w:fill="auto"/>
          </w:tcPr>
          <w:p w14:paraId="7665BB9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2410" w:type="dxa"/>
            <w:shd w:val="clear" w:color="auto" w:fill="FFC000"/>
          </w:tcPr>
          <w:p w14:paraId="7665BB9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Риски, связанные с возможными конфликтами и их проявлениями, введением чрезвычайного положения и забастовками в регионах</w:t>
            </w:r>
          </w:p>
        </w:tc>
        <w:tc>
          <w:tcPr>
            <w:tcW w:w="4252" w:type="dxa"/>
            <w:shd w:val="clear" w:color="auto" w:fill="auto"/>
          </w:tcPr>
          <w:p w14:paraId="7665BB9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 обусловлены возможными актами незаконного вмешательства в деятельность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Общества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, включая террористические акты, в том числе представителями международного терроризма, а также националистическими элементами отдельных государств. Такие действия могут оказать негативное влияние на деятельность Общества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14:paraId="7665BB9C" w14:textId="5C7CC8DD" w:rsidR="009E2ACE" w:rsidRPr="0027532A" w:rsidRDefault="0027532A" w:rsidP="007B7D8B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27532A">
              <w:rPr>
                <w:rFonts w:ascii="Tahoma" w:hAnsi="Tahoma" w:cs="Tahoma"/>
                <w:sz w:val="22"/>
                <w:szCs w:val="22"/>
                <w:lang w:val="ru-RU"/>
              </w:rPr>
              <w:t>В случае дестабилизации политической и экономической ситуации в России или в отдельно взятом регионе, которая может негативно повлиять на деятельность, Общество будет принимать меры по антикризисному управлению с целью максимального снижения негативного воздействия ситуации (сокращение и оптимизация производственных издержек и иных расходов, сокращение инвестиционных планов, уменьшение финансирования операционной деятельности за сч</w:t>
            </w:r>
            <w:r w:rsidR="007B7D8B">
              <w:rPr>
                <w:rFonts w:ascii="Tahoma" w:hAnsi="Tahoma" w:cs="Tahoma"/>
                <w:sz w:val="22"/>
                <w:szCs w:val="22"/>
                <w:lang w:val="ru-RU"/>
              </w:rPr>
              <w:t>е</w:t>
            </w:r>
            <w:r w:rsidRPr="0027532A">
              <w:rPr>
                <w:rFonts w:ascii="Tahoma" w:hAnsi="Tahoma" w:cs="Tahoma"/>
                <w:sz w:val="22"/>
                <w:szCs w:val="22"/>
                <w:lang w:val="ru-RU"/>
              </w:rPr>
              <w:t>т за</w:t>
            </w:r>
            <w:r w:rsidR="007B7D8B">
              <w:rPr>
                <w:rFonts w:ascii="Tahoma" w:hAnsi="Tahoma" w:cs="Tahoma"/>
                <w:sz w:val="22"/>
                <w:szCs w:val="22"/>
                <w:lang w:val="ru-RU"/>
              </w:rPr>
              <w:t>е</w:t>
            </w:r>
            <w:r w:rsidRPr="0027532A">
              <w:rPr>
                <w:rFonts w:ascii="Tahoma" w:hAnsi="Tahoma" w:cs="Tahoma"/>
                <w:sz w:val="22"/>
                <w:szCs w:val="22"/>
                <w:lang w:val="ru-RU"/>
              </w:rPr>
              <w:t>мных средств, проведение взвешенной финансовой политики), а также на</w:t>
            </w:r>
            <w:proofErr w:type="gramEnd"/>
            <w:r w:rsidRPr="0027532A">
              <w:rPr>
                <w:rFonts w:ascii="Tahoma" w:hAnsi="Tahoma" w:cs="Tahoma"/>
                <w:sz w:val="22"/>
                <w:szCs w:val="22"/>
                <w:lang w:val="ru-RU"/>
              </w:rPr>
              <w:t xml:space="preserve"> постоянной основе взаимодействовать с государственными органами и иными заинтересованными лицами с целью снижения влияния данных рисков.</w:t>
            </w:r>
          </w:p>
        </w:tc>
        <w:tc>
          <w:tcPr>
            <w:tcW w:w="1701" w:type="dxa"/>
            <w:shd w:val="clear" w:color="auto" w:fill="auto"/>
          </w:tcPr>
          <w:p w14:paraId="7665BB9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53" behindDoc="0" locked="0" layoutInCell="1" allowOverlap="1" wp14:anchorId="7665C94C" wp14:editId="7665C94D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563244</wp:posOffset>
                      </wp:positionV>
                      <wp:extent cx="533400" cy="0"/>
                      <wp:effectExtent l="0" t="76200" r="19050" b="152400"/>
                      <wp:wrapNone/>
                      <wp:docPr id="208" name="Прямая со стрелкой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8" o:spid="_x0000_s1026" type="#_x0000_t32" style="position:absolute;margin-left:14.75pt;margin-top:44.35pt;width:42pt;height:0;z-index:251658253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7665C94E" wp14:editId="7665C94F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116205</wp:posOffset>
                      </wp:positionV>
                      <wp:extent cx="270510" cy="278130"/>
                      <wp:effectExtent l="0" t="0" r="15240" b="26670"/>
                      <wp:wrapNone/>
                      <wp:docPr id="207" name="Овал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07" o:spid="_x0000_s1026" style="position:absolute;margin-left:22.2pt;margin-top:9.15pt;width:21.3pt;height:21.9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E2ACE" w:rsidRPr="0078661B" w14:paraId="7665BBA5" w14:textId="77777777" w:rsidTr="00986D72">
        <w:tc>
          <w:tcPr>
            <w:tcW w:w="709" w:type="dxa"/>
            <w:shd w:val="clear" w:color="auto" w:fill="auto"/>
          </w:tcPr>
          <w:p w14:paraId="7665BB9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2410" w:type="dxa"/>
            <w:shd w:val="clear" w:color="auto" w:fill="FFC000"/>
          </w:tcPr>
          <w:p w14:paraId="7665BBA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Риски, связанные с географическими особенностями страны или региона, в том числе повышенная опасность стихийных бедствий, возможное прекращение транспортного сообщения</w:t>
            </w:r>
          </w:p>
        </w:tc>
        <w:tc>
          <w:tcPr>
            <w:tcW w:w="4252" w:type="dxa"/>
            <w:shd w:val="clear" w:color="auto" w:fill="auto"/>
          </w:tcPr>
          <w:p w14:paraId="7665BBA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 обусловлены чрезвычайными ситуациями природного и климатического характера (воздействие ураганов, ливневых дождей, паводков и наводнений, снеговых завалов, обледенений, нарушение электроснабжения в результате пожаров, бытовых взрывов и т.п.). В результате может быть прервано электроснабжение, транспортное сообщение в регионе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14:paraId="7665BBA2" w14:textId="77777777" w:rsidR="009E2ACE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Регион, на территории которого осуществляет свою деятельность Общество, характеризуются развитой транспортной инфраструктурой и не подвержен рискам, связанным с прекращением транспортного сообщения в связи с удаленностью и/или труднодоступностью.</w:t>
            </w:r>
          </w:p>
          <w:p w14:paraId="7665BBA3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 стихийных бедствий ввиду глобальности их масштаба находятся вне зоны контроля Общества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7665BBA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55" behindDoc="0" locked="0" layoutInCell="1" allowOverlap="1" wp14:anchorId="7665C950" wp14:editId="7665C95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582294</wp:posOffset>
                      </wp:positionV>
                      <wp:extent cx="532765" cy="0"/>
                      <wp:effectExtent l="0" t="76200" r="19685" b="152400"/>
                      <wp:wrapNone/>
                      <wp:docPr id="209" name="Прямая со стрелкой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27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9" o:spid="_x0000_s1026" type="#_x0000_t32" style="position:absolute;margin-left:14.95pt;margin-top:45.85pt;width:41.95pt;height:0;z-index:25165825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7665C952" wp14:editId="7665C953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135890</wp:posOffset>
                      </wp:positionV>
                      <wp:extent cx="270510" cy="278130"/>
                      <wp:effectExtent l="0" t="0" r="15240" b="26670"/>
                      <wp:wrapNone/>
                      <wp:docPr id="238" name="Овал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8" o:spid="_x0000_s1026" style="position:absolute;margin-left:21.45pt;margin-top:10.7pt;width:21.3pt;height:21.9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</w:tc>
      </w:tr>
    </w:tbl>
    <w:p w14:paraId="7665BBA6" w14:textId="77777777" w:rsidR="00AB3C2F" w:rsidRPr="003008AF" w:rsidRDefault="00AB3C2F">
      <w:pPr>
        <w:rPr>
          <w:lang w:val="ru-RU"/>
        </w:rPr>
      </w:pPr>
      <w:r w:rsidRPr="003008AF">
        <w:rPr>
          <w:lang w:val="ru-RU"/>
        </w:rPr>
        <w:br w:type="page"/>
      </w:r>
    </w:p>
    <w:tbl>
      <w:tblPr>
        <w:tblpPr w:leftFromText="180" w:rightFromText="180" w:vertAnchor="text" w:tblpY="1"/>
        <w:tblOverlap w:val="never"/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4252"/>
        <w:gridCol w:w="5812"/>
        <w:gridCol w:w="1701"/>
      </w:tblGrid>
      <w:tr w:rsidR="009E2ACE" w:rsidRPr="0016569C" w14:paraId="7665BBA8" w14:textId="77777777" w:rsidTr="00986D72">
        <w:trPr>
          <w:trHeight w:val="240"/>
        </w:trPr>
        <w:tc>
          <w:tcPr>
            <w:tcW w:w="14884" w:type="dxa"/>
            <w:gridSpan w:val="5"/>
            <w:shd w:val="clear" w:color="auto" w:fill="FFFFFF"/>
          </w:tcPr>
          <w:p w14:paraId="7665BBA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инансов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ые риски</w:t>
            </w:r>
          </w:p>
        </w:tc>
      </w:tr>
      <w:tr w:rsidR="009E2ACE" w:rsidRPr="0078661B" w14:paraId="7665BBB3" w14:textId="77777777" w:rsidTr="00986D72">
        <w:trPr>
          <w:trHeight w:val="2842"/>
        </w:trPr>
        <w:tc>
          <w:tcPr>
            <w:tcW w:w="709" w:type="dxa"/>
            <w:shd w:val="clear" w:color="auto" w:fill="auto"/>
          </w:tcPr>
          <w:p w14:paraId="7665BBA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2410" w:type="dxa"/>
            <w:shd w:val="clear" w:color="auto" w:fill="FFC000"/>
          </w:tcPr>
          <w:p w14:paraId="7665BBA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Риски, связанные с изменениями валютных курсов</w:t>
            </w:r>
          </w:p>
        </w:tc>
        <w:tc>
          <w:tcPr>
            <w:tcW w:w="4252" w:type="dxa"/>
            <w:shd w:val="clear" w:color="auto" w:fill="auto"/>
          </w:tcPr>
          <w:p w14:paraId="7665BBAB" w14:textId="23AD78C5" w:rsidR="009E2ACE" w:rsidRPr="0016569C" w:rsidRDefault="009E2ACE" w:rsidP="0026246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Негативное влияние на результаты финансово-хозяйственной </w:t>
            </w:r>
            <w:r w:rsidR="0026246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еятельности Общества вследствие изменения обменных курсов валют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14:paraId="7665BBAC" w14:textId="77777777" w:rsidR="009E2ACE" w:rsidRDefault="009E2ACE" w:rsidP="0033048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С целью недопущения риска 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Общество проводит следующие мероприятия:</w:t>
            </w:r>
          </w:p>
          <w:p w14:paraId="7665BBAD" w14:textId="77777777" w:rsidR="009E2ACE" w:rsidRPr="00BD39CB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привлечение заемных средств и расчеты с покупателями и поставщиками осуществляет исключительно в валюте Российской Федерации;</w:t>
            </w:r>
          </w:p>
          <w:p w14:paraId="7665BBAE" w14:textId="77777777" w:rsidR="009E2ACE" w:rsidRPr="001451BE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 xml:space="preserve">проводит политику </w:t>
            </w:r>
            <w:proofErr w:type="spellStart"/>
            <w:r w:rsidRPr="00BD39CB">
              <w:rPr>
                <w:rFonts w:ascii="Tahoma" w:hAnsi="Tahoma" w:cs="Tahoma"/>
                <w:sz w:val="22"/>
                <w:lang w:val="ru-RU"/>
              </w:rPr>
              <w:t>импортозамещения</w:t>
            </w:r>
            <w:proofErr w:type="spellEnd"/>
            <w:r w:rsidRPr="00BD39CB">
              <w:rPr>
                <w:rFonts w:ascii="Tahoma" w:hAnsi="Tahoma" w:cs="Tahoma"/>
                <w:sz w:val="22"/>
                <w:lang w:val="ru-RU"/>
              </w:rPr>
              <w:t>, направленную на использование проектных решений, позволяющих минимизировать использование импортного оборудования, в части приобретения импортных составляющих.</w:t>
            </w:r>
          </w:p>
        </w:tc>
        <w:tc>
          <w:tcPr>
            <w:tcW w:w="1701" w:type="dxa"/>
            <w:shd w:val="clear" w:color="auto" w:fill="auto"/>
          </w:tcPr>
          <w:p w14:paraId="7665BBA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</w:p>
          <w:p w14:paraId="7665BBB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FF0000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7665C954" wp14:editId="7665C955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10160</wp:posOffset>
                      </wp:positionV>
                      <wp:extent cx="270510" cy="278130"/>
                      <wp:effectExtent l="0" t="0" r="15240" b="26670"/>
                      <wp:wrapNone/>
                      <wp:docPr id="210" name="Овал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0" o:spid="_x0000_s1026" style="position:absolute;margin-left:21.7pt;margin-top:.8pt;width:21.3pt;height:21.9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  <w:p w14:paraId="7665BBB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</w:p>
          <w:p w14:paraId="7665BBB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56" behindDoc="0" locked="0" layoutInCell="1" allowOverlap="1" wp14:anchorId="7665C956" wp14:editId="7665C957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95249</wp:posOffset>
                      </wp:positionV>
                      <wp:extent cx="534670" cy="0"/>
                      <wp:effectExtent l="0" t="76200" r="17780" b="152400"/>
                      <wp:wrapNone/>
                      <wp:docPr id="237" name="Прямая со стрелкой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4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7" o:spid="_x0000_s1026" type="#_x0000_t32" style="position:absolute;margin-left:14.5pt;margin-top:7.5pt;width:42.1pt;height:0;z-index:251658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</w:p>
        </w:tc>
      </w:tr>
      <w:tr w:rsidR="009E2ACE" w:rsidRPr="0078661B" w14:paraId="7665BBBC" w14:textId="77777777" w:rsidTr="005F48A1">
        <w:trPr>
          <w:trHeight w:val="416"/>
        </w:trPr>
        <w:tc>
          <w:tcPr>
            <w:tcW w:w="709" w:type="dxa"/>
            <w:shd w:val="clear" w:color="auto" w:fill="auto"/>
          </w:tcPr>
          <w:p w14:paraId="7665BBB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2410" w:type="dxa"/>
            <w:shd w:val="clear" w:color="auto" w:fill="FFC000"/>
          </w:tcPr>
          <w:p w14:paraId="7665BBB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Риски, связанные с изменениями процентных ставок</w:t>
            </w:r>
          </w:p>
        </w:tc>
        <w:tc>
          <w:tcPr>
            <w:tcW w:w="4252" w:type="dxa"/>
            <w:shd w:val="clear" w:color="auto" w:fill="auto"/>
          </w:tcPr>
          <w:p w14:paraId="7665BBB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Влияние на возможный рост затрат Общества по привлечению кредитных сре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дств дл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я финансирования хозяйственной деятельности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14:paraId="7665BBB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 целях снижения риска Общество проводит следующие мероприятия:</w:t>
            </w:r>
          </w:p>
          <w:p w14:paraId="7665BBB8" w14:textId="6573E192" w:rsidR="009E2ACE" w:rsidRPr="00BD39CB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оптимизирует структуру долга в зависимости от текущих условий кредитования, контролирует исполнение обязательств по действующим кредитным договорам, ведет мониторинг текущей ситуации на рынке заимствований во время организации заемного финансирования;</w:t>
            </w:r>
          </w:p>
          <w:p w14:paraId="7665BBB9" w14:textId="77777777" w:rsidR="009E2ACE" w:rsidRPr="00BD39CB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проводит закупочные процедуры с привлечением крупных банков, способных предоставить кредитные ресурсы по сравнительно низким ставкам;</w:t>
            </w:r>
          </w:p>
          <w:p w14:paraId="7665BBBA" w14:textId="77777777" w:rsidR="009E2ACE" w:rsidRPr="0016569C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диверсифицирует портфель доступных лимитов кредитования.</w:t>
            </w:r>
          </w:p>
        </w:tc>
        <w:tc>
          <w:tcPr>
            <w:tcW w:w="1701" w:type="dxa"/>
            <w:shd w:val="clear" w:color="auto" w:fill="auto"/>
          </w:tcPr>
          <w:p w14:paraId="7665BBB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297" distR="114297" simplePos="0" relativeHeight="251658258" behindDoc="0" locked="0" layoutInCell="1" allowOverlap="1" wp14:anchorId="7665C958" wp14:editId="7665C959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572770</wp:posOffset>
                      </wp:positionV>
                      <wp:extent cx="451485" cy="0"/>
                      <wp:effectExtent l="16510" t="80645" r="27305" b="100330"/>
                      <wp:wrapNone/>
                      <wp:docPr id="236" name="Прямая со стрелкой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51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6" o:spid="_x0000_s1026" type="#_x0000_t32" style="position:absolute;margin-left:21.05pt;margin-top:45.1pt;width:35.55pt;height:0;z-index:25165825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78" behindDoc="0" locked="0" layoutInCell="1" allowOverlap="1" wp14:anchorId="7665C95A" wp14:editId="7665C95B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83820</wp:posOffset>
                      </wp:positionV>
                      <wp:extent cx="270510" cy="278130"/>
                      <wp:effectExtent l="0" t="0" r="15240" b="26670"/>
                      <wp:wrapNone/>
                      <wp:docPr id="206" name="Овал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06" o:spid="_x0000_s1026" style="position:absolute;margin-left:26.65pt;margin-top:6.6pt;width:21.3pt;height:21.9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" fillcolor="#ffc000" strokecolor="#b66d31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E2ACE" w:rsidRPr="0078661B" w14:paraId="7665BBC7" w14:textId="77777777" w:rsidTr="00986D72">
        <w:trPr>
          <w:trHeight w:val="2266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7665BBB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C000"/>
          </w:tcPr>
          <w:p w14:paraId="7665BBB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Риски, связанные с влиянием инфляции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7665BBBF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Влияние роста индекса потребительских цен на размер процентных расходов, уровень затрат, уровень рентабельности, и, как следствие, на финансовое состояние и возможность выполнения обязательств Обществом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</w:tcPr>
          <w:p w14:paraId="7665BBC0" w14:textId="77777777" w:rsidR="009E2ACE" w:rsidRPr="0016569C" w:rsidRDefault="009E2ACE" w:rsidP="00330489">
            <w:pPr>
              <w:pStyle w:val="ac"/>
              <w:spacing w:line="360" w:lineRule="auto"/>
              <w:ind w:left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Для минимизации риска, Общество:</w:t>
            </w:r>
          </w:p>
          <w:p w14:paraId="7665BBC1" w14:textId="77777777" w:rsidR="009E2ACE" w:rsidRPr="00BD39CB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реализует программы повышения операционной эффективности и сокращения расходов в пределах установленного планового периода;</w:t>
            </w:r>
          </w:p>
          <w:p w14:paraId="7665BBC2" w14:textId="77777777" w:rsidR="009E2ACE" w:rsidRPr="0016569C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осуществляет закупочные процедуры, проводит преддоговорные переговоры с поставщиками товаров, работ, услуг в целях недопущения превышения заложенного уровня инфляции.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665BBC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665C95C" wp14:editId="7665C95D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106680</wp:posOffset>
                      </wp:positionV>
                      <wp:extent cx="270510" cy="278130"/>
                      <wp:effectExtent l="0" t="0" r="15240" b="26670"/>
                      <wp:wrapNone/>
                      <wp:docPr id="75" name="Овал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5" o:spid="_x0000_s1026" style="position:absolute;margin-left:21.45pt;margin-top:8.4pt;width:21.3pt;height:21.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  <w:p w14:paraId="7665BBC4" w14:textId="77777777" w:rsidR="009E2ACE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44" behindDoc="0" locked="0" layoutInCell="1" allowOverlap="1" wp14:anchorId="7665C95E" wp14:editId="7665C95F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433069</wp:posOffset>
                      </wp:positionV>
                      <wp:extent cx="554990" cy="0"/>
                      <wp:effectExtent l="0" t="76200" r="16510" b="152400"/>
                      <wp:wrapNone/>
                      <wp:docPr id="76" name="Прямая со стрелкой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54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6" o:spid="_x0000_s1026" type="#_x0000_t32" style="position:absolute;margin-left:12.4pt;margin-top:34.1pt;width:43.7pt;height:0;z-index:2516582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</w:p>
          <w:p w14:paraId="7665BBC5" w14:textId="77777777" w:rsidR="009E2ACE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</w:p>
          <w:p w14:paraId="7665BBC6" w14:textId="77777777" w:rsidR="009E2ACE" w:rsidRPr="00201AA1" w:rsidRDefault="009E2ACE" w:rsidP="00330489">
            <w:pPr>
              <w:tabs>
                <w:tab w:val="left" w:pos="1275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ab/>
            </w:r>
          </w:p>
        </w:tc>
      </w:tr>
      <w:tr w:rsidR="009E2ACE" w:rsidRPr="0016569C" w14:paraId="7665BBC9" w14:textId="77777777" w:rsidTr="00986D72">
        <w:trPr>
          <w:trHeight w:val="300"/>
        </w:trPr>
        <w:tc>
          <w:tcPr>
            <w:tcW w:w="14884" w:type="dxa"/>
            <w:gridSpan w:val="5"/>
            <w:shd w:val="clear" w:color="auto" w:fill="FFFFFF"/>
          </w:tcPr>
          <w:p w14:paraId="7665BBC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Правовые риски</w:t>
            </w:r>
          </w:p>
        </w:tc>
      </w:tr>
      <w:tr w:rsidR="009E2ACE" w:rsidRPr="0016569C" w14:paraId="7665BBD5" w14:textId="77777777" w:rsidTr="00AB3C2F">
        <w:trPr>
          <w:trHeight w:val="412"/>
        </w:trPr>
        <w:tc>
          <w:tcPr>
            <w:tcW w:w="709" w:type="dxa"/>
            <w:shd w:val="clear" w:color="auto" w:fill="auto"/>
          </w:tcPr>
          <w:p w14:paraId="7665BBC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11</w:t>
            </w:r>
          </w:p>
        </w:tc>
        <w:tc>
          <w:tcPr>
            <w:tcW w:w="2410" w:type="dxa"/>
            <w:shd w:val="clear" w:color="auto" w:fill="FFC000"/>
          </w:tcPr>
          <w:p w14:paraId="7665BBC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Правовые риски</w:t>
            </w:r>
          </w:p>
        </w:tc>
        <w:tc>
          <w:tcPr>
            <w:tcW w:w="4252" w:type="dxa"/>
            <w:shd w:val="clear" w:color="auto" w:fill="auto"/>
          </w:tcPr>
          <w:p w14:paraId="7665BBC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Риски, связанные с изменением законодательства, судебной практики по вопросам деятельности Общества, баланса интересов с другими субъектами электроэнергетики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5812" w:type="dxa"/>
            <w:shd w:val="clear" w:color="auto" w:fill="auto"/>
          </w:tcPr>
          <w:p w14:paraId="7665BBCD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 целью защиты своих интересов и минимизации последствий риска Общество:</w:t>
            </w:r>
          </w:p>
          <w:p w14:paraId="7665BBCE" w14:textId="77777777" w:rsidR="009E2ACE" w:rsidRPr="00BD39CB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 xml:space="preserve">проводит мониторинг судебной практики с целью формирования своей </w:t>
            </w:r>
            <w:proofErr w:type="spellStart"/>
            <w:r w:rsidRPr="00BD39CB">
              <w:rPr>
                <w:rFonts w:ascii="Tahoma" w:hAnsi="Tahoma" w:cs="Tahoma"/>
                <w:sz w:val="22"/>
                <w:lang w:val="ru-RU"/>
              </w:rPr>
              <w:t>безрисковой</w:t>
            </w:r>
            <w:proofErr w:type="spellEnd"/>
            <w:r w:rsidRPr="00BD39CB">
              <w:rPr>
                <w:rFonts w:ascii="Tahoma" w:hAnsi="Tahoma" w:cs="Tahoma"/>
                <w:sz w:val="22"/>
                <w:lang w:val="ru-RU"/>
              </w:rPr>
              <w:t xml:space="preserve"> позиции относительно определенных вопросов деятельности и возможных судебных споров;</w:t>
            </w:r>
          </w:p>
          <w:p w14:paraId="7665BBCF" w14:textId="77777777" w:rsidR="009E2ACE" w:rsidRPr="00BD39CB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проводит обучающие семинары для клиентов АО «ЕЭнС» с целью разъяснения порядка заключения, расторжения и исполнения договоров энергоснабжения;</w:t>
            </w:r>
          </w:p>
          <w:p w14:paraId="7665BBD0" w14:textId="77777777" w:rsidR="009E2ACE" w:rsidRPr="001451BE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профильные специалисты Общества участвуют в рабочих встречах, конференциях</w:t>
            </w:r>
            <w:r w:rsidRPr="00682FA7">
              <w:rPr>
                <w:rFonts w:ascii="Tahoma" w:hAnsi="Tahoma" w:cs="Tahoma"/>
                <w:sz w:val="22"/>
                <w:lang w:val="ru-RU"/>
              </w:rPr>
              <w:t>,</w:t>
            </w:r>
            <w:r w:rsidRPr="00BD39CB">
              <w:rPr>
                <w:rFonts w:ascii="Tahoma" w:hAnsi="Tahoma" w:cs="Tahoma"/>
                <w:sz w:val="22"/>
                <w:lang w:val="ru-RU"/>
              </w:rPr>
              <w:t xml:space="preserve"> для обсуждения рисковых вопросов, связанных с деятельностью АО «ЕЭнС».</w:t>
            </w:r>
          </w:p>
        </w:tc>
        <w:tc>
          <w:tcPr>
            <w:tcW w:w="1701" w:type="dxa"/>
            <w:shd w:val="clear" w:color="auto" w:fill="auto"/>
          </w:tcPr>
          <w:p w14:paraId="7665BBD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7665C960" wp14:editId="7665C96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85725</wp:posOffset>
                      </wp:positionV>
                      <wp:extent cx="270510" cy="278130"/>
                      <wp:effectExtent l="0" t="0" r="15240" b="26670"/>
                      <wp:wrapNone/>
                      <wp:docPr id="217" name="Овал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7" o:spid="_x0000_s1026" style="position:absolute;margin-left:21.1pt;margin-top:6.75pt;width:21.3pt;height:21.9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" fillcolor="#ffc000" strokecolor="#b66d31" strokeweight="2pt">
                      <v:path arrowok="t"/>
                    </v:oval>
                  </w:pict>
                </mc:Fallback>
              </mc:AlternateContent>
            </w:r>
          </w:p>
          <w:p w14:paraId="7665BBD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FF0000"/>
                <w:sz w:val="22"/>
                <w:szCs w:val="22"/>
                <w:lang w:val="ru-RU" w:eastAsia="ru-RU" w:bidi="ar-SA"/>
              </w:rPr>
            </w:pPr>
          </w:p>
          <w:p w14:paraId="7665BBD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59" behindDoc="0" locked="0" layoutInCell="1" allowOverlap="1" wp14:anchorId="7665C962" wp14:editId="7665C963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151129</wp:posOffset>
                      </wp:positionV>
                      <wp:extent cx="534670" cy="0"/>
                      <wp:effectExtent l="0" t="76200" r="17780" b="152400"/>
                      <wp:wrapNone/>
                      <wp:docPr id="212" name="Прямая со стрелкой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4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2" o:spid="_x0000_s1026" type="#_x0000_t32" style="position:absolute;margin-left:13.85pt;margin-top:11.9pt;width:42.1pt;height:0;z-index:251658259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</w:p>
          <w:p w14:paraId="7665BBD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</w:p>
        </w:tc>
      </w:tr>
      <w:tr w:rsidR="009E2ACE" w:rsidRPr="0078661B" w14:paraId="7665BBE1" w14:textId="77777777" w:rsidTr="00986D72">
        <w:trPr>
          <w:trHeight w:val="841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7665BBD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C000"/>
          </w:tcPr>
          <w:p w14:paraId="7665BBD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Комплаенс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-риск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7665BBD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Риски, связанные с санкциями регулирующих органов в связи с возможным несоответствием деятельности Общества требованиям законодательства, локальным нормативным актам, иным обязательным для исполнения регулирующим документам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</w:tcPr>
          <w:p w14:paraId="7665BBD9" w14:textId="77777777" w:rsidR="009E2ACE" w:rsidRPr="0016569C" w:rsidRDefault="009E2ACE" w:rsidP="00330489">
            <w:pPr>
              <w:pStyle w:val="ac"/>
              <w:spacing w:line="360" w:lineRule="auto"/>
              <w:ind w:left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Для минимизации данного риска Общество:</w:t>
            </w:r>
          </w:p>
          <w:p w14:paraId="7665BBDA" w14:textId="77777777" w:rsidR="009E2ACE" w:rsidRPr="00BD39CB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проводит мониторинг изменений нормативно-правовой базы деятельности Общества на всех уровнях управления;</w:t>
            </w:r>
          </w:p>
          <w:p w14:paraId="7665BBDB" w14:textId="77777777" w:rsidR="009E2ACE" w:rsidRPr="00BD39CB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осуществляет предварительный правовой анализ заключаемых сделок на предмет наличия оснований проведения предварительных корпоративных процедур, предусмотренных действующим законодательством и/или уставом. В случае необходимости соответствующие сделки выносятся на рассмотрение компетентных органов управления АО «ЕЭнС»;</w:t>
            </w:r>
          </w:p>
          <w:p w14:paraId="7665BBDC" w14:textId="5594CA4B" w:rsidR="007740CF" w:rsidRPr="00BD39CB" w:rsidRDefault="007740CF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утверждает локально-нормативные акты, направленные на профилактику и противодействие коррупционным правонарушениям в деятельности Общества;</w:t>
            </w:r>
          </w:p>
          <w:p w14:paraId="7665BBDD" w14:textId="77777777" w:rsidR="009E2ACE" w:rsidRPr="00BD39CB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ведет прием обращений и жалоб заявителей о возможных фактах коррупции в Обществе;</w:t>
            </w:r>
          </w:p>
          <w:p w14:paraId="7665BBDE" w14:textId="77777777" w:rsidR="009E2ACE" w:rsidRPr="00BD39CB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lang w:val="ru-RU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включает во все договоры Общества антикоррупционную оговорку и проводит экспертную (антикоррупционную) оценку участников закупочных процедур Общества;</w:t>
            </w:r>
          </w:p>
          <w:p w14:paraId="7665BBDF" w14:textId="77777777" w:rsidR="009E2ACE" w:rsidRPr="0016569C" w:rsidRDefault="009E2ACE" w:rsidP="00752AAD">
            <w:pPr>
              <w:pStyle w:val="ac"/>
              <w:numPr>
                <w:ilvl w:val="0"/>
                <w:numId w:val="54"/>
              </w:numPr>
              <w:tabs>
                <w:tab w:val="left" w:pos="255"/>
              </w:tabs>
              <w:spacing w:line="360" w:lineRule="auto"/>
              <w:ind w:left="34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BD39CB">
              <w:rPr>
                <w:rFonts w:ascii="Tahoma" w:hAnsi="Tahoma" w:cs="Tahoma"/>
                <w:sz w:val="22"/>
                <w:lang w:val="ru-RU"/>
              </w:rPr>
              <w:t>контролирует своевременное раскрытие инсайдерской информации Общества.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665BBE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4294967295" distB="4294967295" distL="114297" distR="114297" simplePos="0" relativeHeight="251658262" behindDoc="0" locked="0" layoutInCell="1" allowOverlap="1" wp14:anchorId="7665C964" wp14:editId="7665C965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542289</wp:posOffset>
                      </wp:positionV>
                      <wp:extent cx="534035" cy="0"/>
                      <wp:effectExtent l="0" t="95250" r="18415" b="171450"/>
                      <wp:wrapNone/>
                      <wp:docPr id="213" name="Прямая со стрелкой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4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21299999" lon="0" rev="0"/>
                                </a:camera>
                                <a:lightRig rig="threePt" dir="t"/>
                              </a:scene3d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3" o:spid="_x0000_s1026" type="#_x0000_t32" style="position:absolute;margin-left:10.4pt;margin-top:42.7pt;width:42.05pt;height:0;z-index:251658262;visibility:visible;mso-wrap-style:square;mso-width-percent:0;mso-height-percent:0;mso-wrap-distance-left:3.17492mm;mso-wrap-distance-top:-3e-5mm;mso-wrap-distance-right:3.17492mm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7665C966" wp14:editId="7665C967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88265</wp:posOffset>
                      </wp:positionV>
                      <wp:extent cx="270510" cy="278130"/>
                      <wp:effectExtent l="0" t="0" r="15240" b="26670"/>
                      <wp:wrapNone/>
                      <wp:docPr id="214" name="Овал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4" o:spid="_x0000_s1026" style="position:absolute;margin-left:19.35pt;margin-top:6.95pt;width:21.3pt;height:21.9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" fillcolor="#ffc000" strokecolor="#b66d31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9E2ACE" w:rsidRPr="0016569C" w14:paraId="7665BBE3" w14:textId="77777777" w:rsidTr="00986D72">
        <w:trPr>
          <w:trHeight w:val="276"/>
        </w:trPr>
        <w:tc>
          <w:tcPr>
            <w:tcW w:w="14884" w:type="dxa"/>
            <w:gridSpan w:val="5"/>
            <w:shd w:val="clear" w:color="auto" w:fill="FFFFFF"/>
          </w:tcPr>
          <w:p w14:paraId="7665BBE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 потери деловой репутации</w:t>
            </w:r>
          </w:p>
        </w:tc>
      </w:tr>
      <w:tr w:rsidR="009E2ACE" w:rsidRPr="0078661B" w14:paraId="7665BBEF" w14:textId="77777777" w:rsidTr="00986D72">
        <w:trPr>
          <w:trHeight w:val="699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7665BBE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13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C000"/>
          </w:tcPr>
          <w:p w14:paraId="7665BBE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Репутационный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риск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7665BBE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 связан с возможным неисполнением в полном объеме обязательств по отношению к клиентам и контрагентам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</w:tcPr>
          <w:p w14:paraId="7665BBE7" w14:textId="77777777" w:rsidR="009E2ACE" w:rsidRPr="0016569C" w:rsidRDefault="009E2ACE" w:rsidP="00330489">
            <w:pPr>
              <w:pStyle w:val="ac"/>
              <w:tabs>
                <w:tab w:val="left" w:pos="647"/>
              </w:tabs>
              <w:spacing w:line="360" w:lineRule="auto"/>
              <w:ind w:left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Для минимизации указанного риска Общество:</w:t>
            </w:r>
          </w:p>
          <w:p w14:paraId="7665BBE8" w14:textId="77777777" w:rsidR="009E2ACE" w:rsidRPr="0016569C" w:rsidRDefault="009E2ACE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выполняет Регламент реализации единой коммуникационной политики Общества, определяющ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ий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правила взаимодействия с общественностью;</w:t>
            </w:r>
          </w:p>
          <w:p w14:paraId="7665BBE9" w14:textId="77777777" w:rsidR="009E2ACE" w:rsidRPr="0016569C" w:rsidRDefault="009E2ACE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обеспечивает положительный информационный 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поток</w:t>
            </w:r>
            <w:r w:rsidRPr="008155F8">
              <w:rPr>
                <w:rFonts w:ascii="Tahoma" w:hAnsi="Tahoma" w:cs="Tahoma"/>
                <w:color w:val="FF000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о деятельности Общества, 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придержива</w:t>
            </w:r>
            <w:r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 xml:space="preserve">ясь 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принципов достоверности, прозрачности и своевременности раскрытия информации в открытых источниках;</w:t>
            </w:r>
          </w:p>
          <w:p w14:paraId="7665BBEA" w14:textId="77777777" w:rsidR="009E2ACE" w:rsidRPr="0016569C" w:rsidRDefault="009E2ACE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своевременно реагирует на кризисные ситуации, связанные с операционной деятельностью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665BBE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7665C968" wp14:editId="7665C96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79375</wp:posOffset>
                      </wp:positionV>
                      <wp:extent cx="270510" cy="278130"/>
                      <wp:effectExtent l="0" t="0" r="15240" b="26670"/>
                      <wp:wrapNone/>
                      <wp:docPr id="220" name="Овал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0" o:spid="_x0000_s1026" style="position:absolute;margin-left:15.9pt;margin-top:6.25pt;width:21.3pt;height:21.9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  <w:p w14:paraId="7665BBE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FF0000"/>
                <w:sz w:val="22"/>
                <w:szCs w:val="22"/>
                <w:lang w:val="ru-RU" w:eastAsia="ru-RU" w:bidi="ar-SA"/>
              </w:rPr>
            </w:pPr>
          </w:p>
          <w:p w14:paraId="7665BBE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</w:p>
          <w:p w14:paraId="7665BBE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63" behindDoc="0" locked="0" layoutInCell="1" allowOverlap="1" wp14:anchorId="7665C96A" wp14:editId="7665C96B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-17781</wp:posOffset>
                      </wp:positionV>
                      <wp:extent cx="534035" cy="0"/>
                      <wp:effectExtent l="0" t="76200" r="18415" b="152400"/>
                      <wp:wrapNone/>
                      <wp:docPr id="219" name="Прямая со стрелкой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4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9" o:spid="_x0000_s1026" type="#_x0000_t32" style="position:absolute;margin-left:10.45pt;margin-top:-1.4pt;width:42.05pt;height:0;z-index:251658263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</w:p>
        </w:tc>
      </w:tr>
      <w:tr w:rsidR="009E2ACE" w:rsidRPr="0016569C" w14:paraId="7665BBF1" w14:textId="77777777" w:rsidTr="00986D72">
        <w:trPr>
          <w:trHeight w:val="271"/>
        </w:trPr>
        <w:tc>
          <w:tcPr>
            <w:tcW w:w="14884" w:type="dxa"/>
            <w:gridSpan w:val="5"/>
            <w:shd w:val="clear" w:color="auto" w:fill="FFFFFF"/>
          </w:tcPr>
          <w:p w14:paraId="7665BBF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Стратегический риск</w:t>
            </w:r>
          </w:p>
        </w:tc>
      </w:tr>
      <w:tr w:rsidR="009E2ACE" w:rsidRPr="0078661B" w14:paraId="7665BBFC" w14:textId="77777777" w:rsidTr="00986D72">
        <w:trPr>
          <w:trHeight w:val="274"/>
        </w:trPr>
        <w:tc>
          <w:tcPr>
            <w:tcW w:w="709" w:type="dxa"/>
            <w:shd w:val="clear" w:color="auto" w:fill="auto"/>
          </w:tcPr>
          <w:p w14:paraId="7665BBF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2410" w:type="dxa"/>
            <w:shd w:val="clear" w:color="auto" w:fill="FFC000"/>
          </w:tcPr>
          <w:p w14:paraId="7665BBF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Стратегический риск</w:t>
            </w:r>
          </w:p>
        </w:tc>
        <w:tc>
          <w:tcPr>
            <w:tcW w:w="4252" w:type="dxa"/>
            <w:shd w:val="clear" w:color="auto" w:fill="auto"/>
          </w:tcPr>
          <w:p w14:paraId="7665BBF4" w14:textId="75DA05D9" w:rsidR="009E2ACE" w:rsidRPr="0016569C" w:rsidRDefault="009E2ACE" w:rsidP="00460593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Риск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недостижения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стратегических целей и задач в связи с потенциальными изменениями внутренней и внешней среды функционирования Общества.</w:t>
            </w:r>
          </w:p>
        </w:tc>
        <w:tc>
          <w:tcPr>
            <w:tcW w:w="5812" w:type="dxa"/>
            <w:shd w:val="clear" w:color="auto" w:fill="auto"/>
          </w:tcPr>
          <w:p w14:paraId="7665BBF5" w14:textId="77777777" w:rsidR="009E2ACE" w:rsidRPr="00BD39CB" w:rsidRDefault="009E2ACE" w:rsidP="00FC1619">
            <w:pPr>
              <w:tabs>
                <w:tab w:val="left" w:pos="255"/>
              </w:tabs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BD39CB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Для минимизации риска Общество:</w:t>
            </w:r>
          </w:p>
          <w:p w14:paraId="7665BBF6" w14:textId="77777777" w:rsidR="009E2ACE" w:rsidRPr="005377A4" w:rsidRDefault="009E2ACE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5377A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разрабатывает и реализует стратегические проекты;</w:t>
            </w:r>
          </w:p>
          <w:p w14:paraId="7665BBF7" w14:textId="77777777" w:rsidR="009E2ACE" w:rsidRPr="0016569C" w:rsidRDefault="009E2ACE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реализует систему управления рисками в рамках утвержденной Политики по управлению рисками Общества.</w:t>
            </w:r>
          </w:p>
        </w:tc>
        <w:tc>
          <w:tcPr>
            <w:tcW w:w="1701" w:type="dxa"/>
            <w:shd w:val="clear" w:color="auto" w:fill="auto"/>
          </w:tcPr>
          <w:p w14:paraId="7665BBF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7665C96C" wp14:editId="7665C96D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79375</wp:posOffset>
                      </wp:positionV>
                      <wp:extent cx="270510" cy="278130"/>
                      <wp:effectExtent l="0" t="0" r="15240" b="26670"/>
                      <wp:wrapNone/>
                      <wp:docPr id="221" name="Овал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1" o:spid="_x0000_s1026" style="position:absolute;margin-left:16.75pt;margin-top:6.25pt;width:21.3pt;height:21.9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" fillcolor="#9bbb59" strokecolor="#71893f" strokeweight="2pt">
                      <v:path arrowok="t"/>
                    </v:oval>
                  </w:pict>
                </mc:Fallback>
              </mc:AlternateContent>
            </w:r>
          </w:p>
          <w:p w14:paraId="7665BBF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FF0000"/>
                <w:sz w:val="22"/>
                <w:szCs w:val="22"/>
                <w:lang w:val="ru-RU" w:eastAsia="ru-RU" w:bidi="ar-SA"/>
              </w:rPr>
            </w:pPr>
          </w:p>
          <w:p w14:paraId="7665BBF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</w:p>
          <w:p w14:paraId="7665BBF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65" behindDoc="0" locked="0" layoutInCell="1" allowOverlap="1" wp14:anchorId="7665C96E" wp14:editId="7665C96F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-17781</wp:posOffset>
                      </wp:positionV>
                      <wp:extent cx="534035" cy="0"/>
                      <wp:effectExtent l="0" t="76200" r="18415" b="152400"/>
                      <wp:wrapNone/>
                      <wp:docPr id="222" name="Прямая со стрелкой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4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2" o:spid="_x0000_s1026" type="#_x0000_t32" style="position:absolute;margin-left:10.4pt;margin-top:-1.4pt;width:42.05pt;height:0;z-index:25165826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</w:p>
        </w:tc>
      </w:tr>
    </w:tbl>
    <w:p w14:paraId="7665BBFD" w14:textId="77777777" w:rsidR="00AB3C2F" w:rsidRPr="003008AF" w:rsidRDefault="00AB3C2F">
      <w:pPr>
        <w:rPr>
          <w:lang w:val="ru-RU"/>
        </w:rPr>
      </w:pPr>
      <w:r w:rsidRPr="003008AF">
        <w:rPr>
          <w:lang w:val="ru-RU"/>
        </w:rPr>
        <w:br w:type="page"/>
      </w:r>
    </w:p>
    <w:tbl>
      <w:tblPr>
        <w:tblpPr w:leftFromText="180" w:rightFromText="180" w:vertAnchor="text" w:tblpY="1"/>
        <w:tblOverlap w:val="never"/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4252"/>
        <w:gridCol w:w="5812"/>
        <w:gridCol w:w="1701"/>
      </w:tblGrid>
      <w:tr w:rsidR="009E2ACE" w:rsidRPr="0078661B" w14:paraId="7665BBFF" w14:textId="77777777" w:rsidTr="00986D72">
        <w:tc>
          <w:tcPr>
            <w:tcW w:w="14884" w:type="dxa"/>
            <w:gridSpan w:val="5"/>
            <w:shd w:val="clear" w:color="auto" w:fill="FFFFFF"/>
          </w:tcPr>
          <w:p w14:paraId="7665BBF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Риски, свя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занные с деятельностью Общества</w:t>
            </w:r>
          </w:p>
        </w:tc>
      </w:tr>
      <w:tr w:rsidR="009E2ACE" w:rsidRPr="0078661B" w14:paraId="7665BC0D" w14:textId="77777777" w:rsidTr="00986D72">
        <w:trPr>
          <w:trHeight w:val="1404"/>
        </w:trPr>
        <w:tc>
          <w:tcPr>
            <w:tcW w:w="709" w:type="dxa"/>
            <w:shd w:val="clear" w:color="auto" w:fill="auto"/>
          </w:tcPr>
          <w:p w14:paraId="7665BC0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15</w:t>
            </w:r>
          </w:p>
        </w:tc>
        <w:tc>
          <w:tcPr>
            <w:tcW w:w="2410" w:type="dxa"/>
            <w:shd w:val="clear" w:color="auto" w:fill="FFC000"/>
          </w:tcPr>
          <w:p w14:paraId="7665BC0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Операционный риск</w:t>
            </w:r>
          </w:p>
        </w:tc>
        <w:tc>
          <w:tcPr>
            <w:tcW w:w="4252" w:type="dxa"/>
            <w:shd w:val="clear" w:color="auto" w:fill="auto"/>
          </w:tcPr>
          <w:p w14:paraId="7665BC0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Риски, связанные с возникновением несчастных случаев и с возможностью некорректных действий персонала,  что может повлечь за собой искажение информации, ошибки в расчетах с клиентами и возникновение убытков Общества.</w:t>
            </w:r>
          </w:p>
        </w:tc>
        <w:tc>
          <w:tcPr>
            <w:tcW w:w="5812" w:type="dxa"/>
            <w:shd w:val="clear" w:color="auto" w:fill="auto"/>
          </w:tcPr>
          <w:p w14:paraId="7665BC03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 целях минимизации данного риска Общество:</w:t>
            </w:r>
          </w:p>
          <w:p w14:paraId="7665BC04" w14:textId="77777777" w:rsidR="009E2ACE" w:rsidRPr="0016569C" w:rsidRDefault="009E2ACE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регламентирует  и а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втоматизирует основные процессы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энергосбытовой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деятельности, что позволяет своевременно выявлять отклонения;</w:t>
            </w:r>
          </w:p>
          <w:p w14:paraId="7665BC05" w14:textId="20CD7F51" w:rsidR="009E2ACE" w:rsidRPr="0016569C" w:rsidRDefault="009E2ACE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внедряет систему контроля качества расчетно-договорной работы по 6 направлениям и 124</w:t>
            </w:r>
            <w:r w:rsidR="00682FA7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параметрам;</w:t>
            </w:r>
          </w:p>
          <w:p w14:paraId="7665BC06" w14:textId="77777777" w:rsidR="009E2ACE" w:rsidRPr="008B11B6" w:rsidRDefault="00FC1619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8B11B6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осуществляет</w:t>
            </w:r>
            <w:r w:rsidR="009E2ACE" w:rsidRPr="008B11B6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систему контроля по улучшению условий и охран</w:t>
            </w:r>
            <w:r w:rsidR="005377A4" w:rsidRPr="008B11B6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ы</w:t>
            </w:r>
            <w:r w:rsidR="009E2ACE" w:rsidRPr="008B11B6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труда;</w:t>
            </w:r>
            <w:r w:rsidR="00DB44EA" w:rsidRPr="008B11B6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</w:t>
            </w:r>
          </w:p>
          <w:p w14:paraId="7665BC07" w14:textId="77777777" w:rsidR="009E2ACE" w:rsidRPr="0016569C" w:rsidRDefault="009E2ACE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проводит обучение персонала;</w:t>
            </w:r>
          </w:p>
          <w:p w14:paraId="7665BC08" w14:textId="77777777" w:rsidR="009E2ACE" w:rsidRPr="0016569C" w:rsidRDefault="009E2ACE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формирует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управленческий и кадровый резерв специалистов. </w:t>
            </w:r>
          </w:p>
        </w:tc>
        <w:tc>
          <w:tcPr>
            <w:tcW w:w="1701" w:type="dxa"/>
            <w:shd w:val="clear" w:color="auto" w:fill="auto"/>
          </w:tcPr>
          <w:p w14:paraId="7665BC0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7665C970" wp14:editId="7665C971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81280</wp:posOffset>
                      </wp:positionV>
                      <wp:extent cx="270510" cy="278130"/>
                      <wp:effectExtent l="0" t="0" r="15240" b="26670"/>
                      <wp:wrapNone/>
                      <wp:docPr id="80" name="Овал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0" o:spid="_x0000_s1026" style="position:absolute;margin-left:17.05pt;margin-top:6.4pt;width:21.3pt;height:21.9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" fillcolor="#ffc000" strokecolor="#b66d31" strokeweight="2pt">
                      <v:path arrowok="t"/>
                    </v:oval>
                  </w:pict>
                </mc:Fallback>
              </mc:AlternateContent>
            </w:r>
          </w:p>
          <w:p w14:paraId="7665BC0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FF0000"/>
                <w:sz w:val="22"/>
                <w:szCs w:val="22"/>
                <w:lang w:val="ru-RU" w:eastAsia="ru-RU" w:bidi="ar-SA"/>
              </w:rPr>
            </w:pPr>
          </w:p>
          <w:p w14:paraId="7665BC0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67" behindDoc="0" locked="0" layoutInCell="1" allowOverlap="1" wp14:anchorId="7665C972" wp14:editId="7665C97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151129</wp:posOffset>
                      </wp:positionV>
                      <wp:extent cx="534670" cy="0"/>
                      <wp:effectExtent l="0" t="76200" r="17780" b="152400"/>
                      <wp:wrapNone/>
                      <wp:docPr id="81" name="Прямая со стрелкой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4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1" o:spid="_x0000_s1026" type="#_x0000_t32" style="position:absolute;margin-left:7.7pt;margin-top:11.9pt;width:42.1pt;height:0;z-index:251658267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</w:p>
          <w:p w14:paraId="7665BC0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</w:p>
        </w:tc>
      </w:tr>
      <w:tr w:rsidR="009E2ACE" w:rsidRPr="0078661B" w14:paraId="7665BC1B" w14:textId="77777777" w:rsidTr="005C6957">
        <w:trPr>
          <w:trHeight w:val="1124"/>
        </w:trPr>
        <w:tc>
          <w:tcPr>
            <w:tcW w:w="709" w:type="dxa"/>
            <w:shd w:val="clear" w:color="auto" w:fill="auto"/>
          </w:tcPr>
          <w:p w14:paraId="7665BC0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2410" w:type="dxa"/>
            <w:shd w:val="clear" w:color="auto" w:fill="FFC000"/>
          </w:tcPr>
          <w:p w14:paraId="7665BC0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Технологический риск</w:t>
            </w:r>
          </w:p>
        </w:tc>
        <w:tc>
          <w:tcPr>
            <w:tcW w:w="4252" w:type="dxa"/>
            <w:shd w:val="clear" w:color="auto" w:fill="auto"/>
          </w:tcPr>
          <w:p w14:paraId="7665BC1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Риск связан  с  вероятностью операционных сбоев, сбоев в технологическом процессе, в том числе с приостановкой работы информационных сервисов, утраты информации.</w:t>
            </w:r>
          </w:p>
        </w:tc>
        <w:tc>
          <w:tcPr>
            <w:tcW w:w="5812" w:type="dxa"/>
            <w:shd w:val="clear" w:color="auto" w:fill="auto"/>
          </w:tcPr>
          <w:p w14:paraId="7665BC11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Для минимизации указанного риска Общество:</w:t>
            </w:r>
          </w:p>
          <w:p w14:paraId="7665BC12" w14:textId="77777777" w:rsidR="009E2ACE" w:rsidRPr="0016569C" w:rsidRDefault="009E2ACE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своевременно обновляет оборудование и программное обеспечение, необходимое для ведения деятельности Общества;</w:t>
            </w:r>
          </w:p>
          <w:p w14:paraId="7665BC13" w14:textId="77777777" w:rsidR="009E2ACE" w:rsidRPr="0016569C" w:rsidRDefault="009E2ACE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проводит своевременное обслуживание системы обеспечения микроклимата в центрах обработки данных для бесперебойной работы оборудования;</w:t>
            </w:r>
          </w:p>
          <w:p w14:paraId="7665BC14" w14:textId="77777777" w:rsidR="009E2ACE" w:rsidRPr="0016569C" w:rsidRDefault="009E2ACE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ведет систематическое резервное копирование информации;</w:t>
            </w:r>
          </w:p>
          <w:p w14:paraId="7665BC15" w14:textId="77777777" w:rsidR="009E2ACE" w:rsidRPr="0016569C" w:rsidRDefault="009E2ACE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проводит плановое поэтапное внедрение </w:t>
            </w:r>
            <w:r w:rsidR="0031607B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интеллектуальной 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системы </w:t>
            </w:r>
            <w:r w:rsidR="0031607B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учета электроэнергии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;</w:t>
            </w:r>
          </w:p>
          <w:p w14:paraId="7665BC16" w14:textId="77777777" w:rsidR="009E2ACE" w:rsidRPr="0016569C" w:rsidRDefault="008B11B6" w:rsidP="00752AAD">
            <w:pPr>
              <w:pStyle w:val="ac"/>
              <w:numPr>
                <w:ilvl w:val="0"/>
                <w:numId w:val="25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реализует</w:t>
            </w:r>
            <w:r w:rsidR="009E2ACE"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плановое поэтапное внедрение Комплексной системы информационной безопасности.</w:t>
            </w:r>
          </w:p>
        </w:tc>
        <w:tc>
          <w:tcPr>
            <w:tcW w:w="1701" w:type="dxa"/>
            <w:shd w:val="clear" w:color="auto" w:fill="auto"/>
          </w:tcPr>
          <w:p w14:paraId="7665BC1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7665C974" wp14:editId="7665C975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81280</wp:posOffset>
                      </wp:positionV>
                      <wp:extent cx="270510" cy="278130"/>
                      <wp:effectExtent l="0" t="0" r="15240" b="26670"/>
                      <wp:wrapNone/>
                      <wp:docPr id="82" name="Овал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510" cy="278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2" o:spid="_x0000_s1026" style="position:absolute;margin-left:17.05pt;margin-top:6.4pt;width:21.3pt;height:21.9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" fillcolor="#ffc000" strokecolor="#b66d31" strokeweight="2pt">
                      <v:path arrowok="t"/>
                    </v:oval>
                  </w:pict>
                </mc:Fallback>
              </mc:AlternateContent>
            </w:r>
          </w:p>
          <w:p w14:paraId="7665BC1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FF0000"/>
                <w:sz w:val="22"/>
                <w:szCs w:val="22"/>
                <w:lang w:val="ru-RU" w:eastAsia="ru-RU" w:bidi="ar-SA"/>
              </w:rPr>
            </w:pPr>
          </w:p>
          <w:p w14:paraId="7665BC1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8269" behindDoc="0" locked="0" layoutInCell="1" allowOverlap="1" wp14:anchorId="7665C976" wp14:editId="7665C977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151129</wp:posOffset>
                      </wp:positionV>
                      <wp:extent cx="534670" cy="0"/>
                      <wp:effectExtent l="0" t="76200" r="17780" b="152400"/>
                      <wp:wrapNone/>
                      <wp:docPr id="120" name="Прямая со стрелкой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4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0" o:spid="_x0000_s1026" type="#_x0000_t32" style="position:absolute;margin-left:10.4pt;margin-top:11.9pt;width:42.1pt;height:0;z-index:251658269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" strokecolor="windowText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</w:p>
          <w:p w14:paraId="7665BC1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</w:p>
        </w:tc>
      </w:tr>
    </w:tbl>
    <w:p w14:paraId="7665BC1C" w14:textId="77777777" w:rsidR="009E2ACE" w:rsidRPr="00BA0C61" w:rsidRDefault="009E2ACE" w:rsidP="00330489">
      <w:pPr>
        <w:spacing w:line="360" w:lineRule="auto"/>
        <w:jc w:val="both"/>
        <w:rPr>
          <w:rFonts w:ascii="Tahoma" w:hAnsi="Tahoma" w:cs="Tahoma"/>
          <w:lang w:val="ru-RU"/>
        </w:rPr>
      </w:pPr>
    </w:p>
    <w:p w14:paraId="7665BC1D" w14:textId="77777777" w:rsidR="009E2ACE" w:rsidRPr="00101095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>
        <w:rPr>
          <w:rFonts w:ascii="Tahoma" w:hAnsi="Tahoma" w:cs="Tahoma"/>
          <w:b/>
          <w:sz w:val="22"/>
          <w:szCs w:val="22"/>
          <w:lang w:val="ru-RU"/>
        </w:rPr>
        <w:br w:type="page"/>
      </w:r>
      <w:r w:rsidRPr="00A709CA">
        <w:rPr>
          <w:rFonts w:ascii="Tahoma" w:hAnsi="Tahoma" w:cs="Tahoma"/>
          <w:b/>
          <w:lang w:val="ru-RU"/>
        </w:rPr>
        <w:t>Оценка значимости рисков в 2019 году</w:t>
      </w:r>
    </w:p>
    <w:p w14:paraId="7665BC1E" w14:textId="77777777" w:rsidR="009E2ACE" w:rsidRPr="004A0E49" w:rsidRDefault="00A709CA" w:rsidP="00A709CA">
      <w:pPr>
        <w:spacing w:line="360" w:lineRule="auto"/>
        <w:jc w:val="center"/>
        <w:rPr>
          <w:rFonts w:ascii="Tahoma" w:hAnsi="Tahoma" w:cs="Tahoma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665C978" wp14:editId="1313B936">
            <wp:extent cx="8057478" cy="5604734"/>
            <wp:effectExtent l="0" t="0" r="1270" b="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665BC1F" w14:textId="1B99A09B" w:rsidR="009E2ACE" w:rsidRPr="004A0E49" w:rsidRDefault="009E2ACE" w:rsidP="00330489">
      <w:pPr>
        <w:pStyle w:val="ConsPlusNormal"/>
        <w:spacing w:line="360" w:lineRule="auto"/>
        <w:ind w:firstLine="567"/>
        <w:jc w:val="both"/>
        <w:rPr>
          <w:lang w:eastAsia="ru-RU"/>
        </w:rPr>
      </w:pPr>
      <w:r w:rsidRPr="004A0E49">
        <w:rPr>
          <w:lang w:eastAsia="ru-RU"/>
        </w:rPr>
        <w:t xml:space="preserve">Для гарантии того, что СУР </w:t>
      </w:r>
      <w:proofErr w:type="gramStart"/>
      <w:r w:rsidRPr="004A0E49">
        <w:rPr>
          <w:lang w:eastAsia="ru-RU"/>
        </w:rPr>
        <w:t>эффективна</w:t>
      </w:r>
      <w:proofErr w:type="gramEnd"/>
      <w:r w:rsidRPr="004A0E49">
        <w:rPr>
          <w:lang w:eastAsia="ru-RU"/>
        </w:rPr>
        <w:t xml:space="preserve"> и соответствует объективно изменяющимся требованиям и условиям, подразделение </w:t>
      </w:r>
      <w:r w:rsidR="00312B48">
        <w:rPr>
          <w:lang w:eastAsia="ru-RU"/>
        </w:rPr>
        <w:t xml:space="preserve">по управлению рисками </w:t>
      </w:r>
      <w:r w:rsidRPr="004A0E49">
        <w:rPr>
          <w:lang w:eastAsia="ru-RU"/>
        </w:rPr>
        <w:t xml:space="preserve">АО «ЕЭнС» проводит ежегодную оценку эффективности </w:t>
      </w:r>
      <w:r w:rsidRPr="00101095">
        <w:rPr>
          <w:lang w:eastAsia="ru-RU"/>
        </w:rPr>
        <w:t>системы управления рисками.</w:t>
      </w:r>
      <w:r w:rsidRPr="004A0E49">
        <w:rPr>
          <w:lang w:eastAsia="ru-RU"/>
        </w:rPr>
        <w:t xml:space="preserve"> </w:t>
      </w:r>
    </w:p>
    <w:p w14:paraId="7665BC20" w14:textId="77777777" w:rsidR="009E2ACE" w:rsidRPr="004A0E49" w:rsidRDefault="009E2ACE" w:rsidP="00330489">
      <w:pPr>
        <w:pStyle w:val="ConsPlusNormal"/>
        <w:spacing w:line="360" w:lineRule="auto"/>
        <w:ind w:firstLine="567"/>
        <w:jc w:val="both"/>
        <w:rPr>
          <w:lang w:eastAsia="ru-RU"/>
        </w:rPr>
      </w:pPr>
      <w:r w:rsidRPr="004A0E49">
        <w:rPr>
          <w:lang w:eastAsia="ru-RU"/>
        </w:rPr>
        <w:t>По итогам 2019 года подразделением по управлению рисками Общества уровень зрелости и эффективности работы СУР оценен, как «Умеренный». В 2018 году уровень зрелости СУР соответствовал промежуточному уровню между «Удовлетворительный» и «Умеренный», что говорит о положительной динамике развития системы управления рисками в Обществе в 2019 году.</w:t>
      </w:r>
    </w:p>
    <w:p w14:paraId="7665BC21" w14:textId="77777777" w:rsidR="009E2ACE" w:rsidRPr="004A0E49" w:rsidRDefault="009E2ACE" w:rsidP="00330489">
      <w:pPr>
        <w:pStyle w:val="ConsPlusNormal"/>
        <w:spacing w:line="360" w:lineRule="auto"/>
        <w:ind w:firstLine="567"/>
        <w:jc w:val="both"/>
        <w:rPr>
          <w:lang w:eastAsia="ru-RU"/>
        </w:rPr>
      </w:pPr>
      <w:r w:rsidRPr="004A0E49">
        <w:rPr>
          <w:lang w:eastAsia="ru-RU"/>
        </w:rPr>
        <w:t>В АО «ЕЭнС» разработан и постоянно совершенствуется единый подход к процессу управления рисками, который в совокупности с унифицированными инструментами и методами анализа рисков формирует систему управления рисками, интегрированную с процессами управления.</w:t>
      </w:r>
    </w:p>
    <w:p w14:paraId="7665BC22" w14:textId="7E0C7FF3" w:rsidR="009E2ACE" w:rsidRPr="004A0E49" w:rsidRDefault="009E2ACE" w:rsidP="00330489">
      <w:pPr>
        <w:pStyle w:val="ConsPlusNormal"/>
        <w:spacing w:line="360" w:lineRule="auto"/>
        <w:ind w:firstLine="567"/>
        <w:jc w:val="both"/>
        <w:rPr>
          <w:lang w:eastAsia="ru-RU"/>
        </w:rPr>
      </w:pPr>
      <w:r>
        <w:rPr>
          <w:lang w:eastAsia="ru-RU"/>
        </w:rPr>
        <w:t xml:space="preserve">В соответствии с </w:t>
      </w:r>
      <w:r w:rsidR="00C939E1">
        <w:rPr>
          <w:lang w:eastAsia="ru-RU"/>
        </w:rPr>
        <w:t>П</w:t>
      </w:r>
      <w:r w:rsidRPr="0001575A">
        <w:rPr>
          <w:lang w:eastAsia="ru-RU"/>
        </w:rPr>
        <w:t>риказом №132 от 25.06.2019</w:t>
      </w:r>
      <w:r w:rsidRPr="004A0E49">
        <w:rPr>
          <w:lang w:eastAsia="ru-RU"/>
        </w:rPr>
        <w:t xml:space="preserve"> </w:t>
      </w:r>
      <w:r w:rsidR="0001575A">
        <w:rPr>
          <w:lang w:eastAsia="ru-RU"/>
        </w:rPr>
        <w:t xml:space="preserve">в Обществе </w:t>
      </w:r>
      <w:r w:rsidRPr="004A0E49">
        <w:rPr>
          <w:lang w:eastAsia="ru-RU"/>
        </w:rPr>
        <w:t xml:space="preserve">утвержден и реализован план мероприятий по управлению рисками. Также в отчетном году </w:t>
      </w:r>
      <w:r w:rsidR="0001575A">
        <w:rPr>
          <w:lang w:eastAsia="ru-RU"/>
        </w:rPr>
        <w:t>были</w:t>
      </w:r>
      <w:r w:rsidRPr="004A0E49">
        <w:rPr>
          <w:lang w:eastAsia="ru-RU"/>
        </w:rPr>
        <w:t xml:space="preserve"> ре</w:t>
      </w:r>
      <w:r>
        <w:rPr>
          <w:lang w:eastAsia="ru-RU"/>
        </w:rPr>
        <w:t>ализованы следующие мероприятия</w:t>
      </w:r>
      <w:r w:rsidR="00C939E1">
        <w:rPr>
          <w:lang w:eastAsia="ru-RU"/>
        </w:rPr>
        <w:t>, направленные на совершенствование СУР</w:t>
      </w:r>
      <w:r>
        <w:rPr>
          <w:lang w:eastAsia="ru-RU"/>
        </w:rPr>
        <w:t>:</w:t>
      </w:r>
    </w:p>
    <w:p w14:paraId="7665BC23" w14:textId="77777777" w:rsidR="009E2ACE" w:rsidRPr="004A0E49" w:rsidRDefault="009E2ACE" w:rsidP="00752AAD">
      <w:pPr>
        <w:pStyle w:val="ConsPlusNormal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jc w:val="both"/>
        <w:rPr>
          <w:lang w:eastAsia="ru-RU"/>
        </w:rPr>
      </w:pPr>
      <w:r w:rsidRPr="004A0E49">
        <w:rPr>
          <w:lang w:eastAsia="ru-RU"/>
        </w:rPr>
        <w:t>утверждены новые нормативные документы:</w:t>
      </w:r>
    </w:p>
    <w:p w14:paraId="7665BC24" w14:textId="77777777" w:rsidR="009E2ACE" w:rsidRPr="004A0E49" w:rsidRDefault="009E2ACE" w:rsidP="006A43B7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lang w:eastAsia="ru-RU"/>
        </w:rPr>
      </w:pPr>
      <w:r w:rsidRPr="004A0E49">
        <w:rPr>
          <w:lang w:eastAsia="ru-RU"/>
        </w:rPr>
        <w:t>-</w:t>
      </w:r>
      <w:r w:rsidR="006A43B7">
        <w:rPr>
          <w:lang w:eastAsia="ru-RU"/>
        </w:rPr>
        <w:tab/>
      </w:r>
      <w:r w:rsidRPr="004A0E49">
        <w:rPr>
          <w:lang w:eastAsia="ru-RU"/>
        </w:rPr>
        <w:t>Порядок реализации требований Политики управления риска</w:t>
      </w:r>
      <w:r>
        <w:rPr>
          <w:lang w:eastAsia="ru-RU"/>
        </w:rPr>
        <w:t>ми АО «ЕЭнС» в новой редакции (П</w:t>
      </w:r>
      <w:r w:rsidRPr="004A0E49">
        <w:rPr>
          <w:lang w:eastAsia="ru-RU"/>
        </w:rPr>
        <w:t>риказ №13</w:t>
      </w:r>
      <w:r>
        <w:rPr>
          <w:lang w:eastAsia="ru-RU"/>
        </w:rPr>
        <w:t xml:space="preserve"> </w:t>
      </w:r>
      <w:r w:rsidRPr="004A0E49">
        <w:rPr>
          <w:lang w:eastAsia="ru-RU"/>
        </w:rPr>
        <w:t>от 06.02.2019);</w:t>
      </w:r>
    </w:p>
    <w:p w14:paraId="7665BC25" w14:textId="6762706C" w:rsidR="009E2ACE" w:rsidRPr="004A0E49" w:rsidRDefault="009E2ACE" w:rsidP="006A43B7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lang w:eastAsia="ru-RU"/>
        </w:rPr>
      </w:pPr>
      <w:r w:rsidRPr="004A0E49">
        <w:rPr>
          <w:lang w:eastAsia="ru-RU"/>
        </w:rPr>
        <w:t>-</w:t>
      </w:r>
      <w:r w:rsidR="006A43B7">
        <w:rPr>
          <w:lang w:eastAsia="ru-RU"/>
        </w:rPr>
        <w:tab/>
      </w:r>
      <w:r w:rsidRPr="004A0E49">
        <w:rPr>
          <w:lang w:eastAsia="ru-RU"/>
        </w:rPr>
        <w:t>Методика Оценки операционных р</w:t>
      </w:r>
      <w:r>
        <w:rPr>
          <w:lang w:eastAsia="ru-RU"/>
        </w:rPr>
        <w:t xml:space="preserve">исков </w:t>
      </w:r>
      <w:r w:rsidR="001C3DFB">
        <w:rPr>
          <w:lang w:eastAsia="ru-RU"/>
        </w:rPr>
        <w:t xml:space="preserve">АО </w:t>
      </w:r>
      <w:r>
        <w:rPr>
          <w:lang w:eastAsia="ru-RU"/>
        </w:rPr>
        <w:t>«ЕЭнС» в новой редакции (П</w:t>
      </w:r>
      <w:r w:rsidRPr="004A0E49">
        <w:rPr>
          <w:lang w:eastAsia="ru-RU"/>
        </w:rPr>
        <w:t>риказ №14</w:t>
      </w:r>
      <w:r>
        <w:rPr>
          <w:lang w:eastAsia="ru-RU"/>
        </w:rPr>
        <w:t xml:space="preserve"> </w:t>
      </w:r>
      <w:r w:rsidRPr="004A0E49">
        <w:rPr>
          <w:lang w:eastAsia="ru-RU"/>
        </w:rPr>
        <w:t>от 06.02.2019);</w:t>
      </w:r>
    </w:p>
    <w:p w14:paraId="7665BC26" w14:textId="77777777" w:rsidR="009E2ACE" w:rsidRPr="004A0E49" w:rsidRDefault="009E2ACE" w:rsidP="006A43B7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lang w:eastAsia="ru-RU"/>
        </w:rPr>
      </w:pPr>
      <w:r w:rsidRPr="004A0E49">
        <w:rPr>
          <w:lang w:eastAsia="ru-RU"/>
        </w:rPr>
        <w:t>-</w:t>
      </w:r>
      <w:r w:rsidR="006A43B7">
        <w:rPr>
          <w:lang w:eastAsia="ru-RU"/>
        </w:rPr>
        <w:tab/>
      </w:r>
      <w:r w:rsidRPr="004A0E49">
        <w:rPr>
          <w:lang w:eastAsia="ru-RU"/>
        </w:rPr>
        <w:t xml:space="preserve">Порядок Определение </w:t>
      </w:r>
      <w:proofErr w:type="gramStart"/>
      <w:r w:rsidRPr="004A0E49">
        <w:rPr>
          <w:lang w:eastAsia="ru-RU"/>
        </w:rPr>
        <w:t>риск-а</w:t>
      </w:r>
      <w:r>
        <w:rPr>
          <w:lang w:eastAsia="ru-RU"/>
        </w:rPr>
        <w:t>ппетита</w:t>
      </w:r>
      <w:proofErr w:type="gramEnd"/>
      <w:r>
        <w:rPr>
          <w:lang w:eastAsia="ru-RU"/>
        </w:rPr>
        <w:t xml:space="preserve"> АО «ЕЭнС» на 2019 год (П</w:t>
      </w:r>
      <w:r w:rsidRPr="004A0E49">
        <w:rPr>
          <w:lang w:eastAsia="ru-RU"/>
        </w:rPr>
        <w:t>риказ №78</w:t>
      </w:r>
      <w:r>
        <w:rPr>
          <w:lang w:eastAsia="ru-RU"/>
        </w:rPr>
        <w:t xml:space="preserve"> </w:t>
      </w:r>
      <w:r w:rsidRPr="004A0E49">
        <w:rPr>
          <w:lang w:eastAsia="ru-RU"/>
        </w:rPr>
        <w:t>от 26.04.2019)</w:t>
      </w:r>
      <w:r>
        <w:rPr>
          <w:lang w:eastAsia="ru-RU"/>
        </w:rPr>
        <w:t>;</w:t>
      </w:r>
    </w:p>
    <w:p w14:paraId="7665BC27" w14:textId="77777777" w:rsidR="009E2ACE" w:rsidRPr="004A0E49" w:rsidRDefault="009E2ACE" w:rsidP="006A43B7">
      <w:pPr>
        <w:pStyle w:val="ConsPlusNormal"/>
        <w:tabs>
          <w:tab w:val="left" w:pos="851"/>
        </w:tabs>
        <w:spacing w:line="360" w:lineRule="auto"/>
        <w:ind w:firstLine="567"/>
        <w:jc w:val="both"/>
        <w:rPr>
          <w:lang w:eastAsia="ru-RU"/>
        </w:rPr>
      </w:pPr>
      <w:r w:rsidRPr="004A0E49">
        <w:rPr>
          <w:lang w:eastAsia="ru-RU"/>
        </w:rPr>
        <w:t>-</w:t>
      </w:r>
      <w:r w:rsidR="006A43B7">
        <w:rPr>
          <w:lang w:eastAsia="ru-RU"/>
        </w:rPr>
        <w:tab/>
      </w:r>
      <w:r w:rsidRPr="004A0E49">
        <w:rPr>
          <w:lang w:eastAsia="ru-RU"/>
        </w:rPr>
        <w:t>Методические указания по</w:t>
      </w:r>
      <w:r>
        <w:rPr>
          <w:lang w:eastAsia="ru-RU"/>
        </w:rPr>
        <w:t xml:space="preserve"> оценке функциональных рисков (П</w:t>
      </w:r>
      <w:r w:rsidRPr="004A0E49">
        <w:rPr>
          <w:lang w:eastAsia="ru-RU"/>
        </w:rPr>
        <w:t>риказ №78</w:t>
      </w:r>
      <w:r>
        <w:rPr>
          <w:lang w:eastAsia="ru-RU"/>
        </w:rPr>
        <w:t xml:space="preserve"> </w:t>
      </w:r>
      <w:r w:rsidRPr="004A0E49">
        <w:rPr>
          <w:lang w:eastAsia="ru-RU"/>
        </w:rPr>
        <w:t>от 26.04.2019).</w:t>
      </w:r>
    </w:p>
    <w:p w14:paraId="7665BC28" w14:textId="7184DC4D" w:rsidR="009E2ACE" w:rsidRPr="004A0E49" w:rsidRDefault="009E2ACE" w:rsidP="00752AAD">
      <w:pPr>
        <w:pStyle w:val="ConsPlusNormal"/>
        <w:numPr>
          <w:ilvl w:val="0"/>
          <w:numId w:val="42"/>
        </w:numPr>
        <w:tabs>
          <w:tab w:val="left" w:pos="851"/>
        </w:tabs>
        <w:spacing w:line="360" w:lineRule="auto"/>
        <w:ind w:left="0" w:firstLine="567"/>
        <w:jc w:val="both"/>
        <w:rPr>
          <w:lang w:eastAsia="ru-RU"/>
        </w:rPr>
      </w:pPr>
      <w:r w:rsidRPr="004A0E49">
        <w:rPr>
          <w:lang w:eastAsia="ru-RU"/>
        </w:rPr>
        <w:t xml:space="preserve">установлен риск-аппетит </w:t>
      </w:r>
      <w:r w:rsidR="00460593">
        <w:rPr>
          <w:lang w:eastAsia="ru-RU"/>
        </w:rPr>
        <w:t xml:space="preserve">АО «ЕЭнС» </w:t>
      </w:r>
      <w:r w:rsidRPr="004A0E49">
        <w:rPr>
          <w:lang w:eastAsia="ru-RU"/>
        </w:rPr>
        <w:t>на 2019 год;</w:t>
      </w:r>
    </w:p>
    <w:p w14:paraId="7665BC29" w14:textId="77777777" w:rsidR="009E2ACE" w:rsidRPr="004A0E49" w:rsidRDefault="009E2ACE" w:rsidP="00752AAD">
      <w:pPr>
        <w:pStyle w:val="ConsPlusNormal"/>
        <w:numPr>
          <w:ilvl w:val="0"/>
          <w:numId w:val="42"/>
        </w:numPr>
        <w:tabs>
          <w:tab w:val="left" w:pos="851"/>
        </w:tabs>
        <w:spacing w:line="360" w:lineRule="auto"/>
        <w:ind w:left="0" w:firstLine="567"/>
        <w:jc w:val="both"/>
        <w:rPr>
          <w:lang w:eastAsia="ru-RU"/>
        </w:rPr>
      </w:pPr>
      <w:r w:rsidRPr="004A0E49">
        <w:rPr>
          <w:lang w:eastAsia="ru-RU"/>
        </w:rPr>
        <w:t xml:space="preserve">актуализирован перечень </w:t>
      </w:r>
      <w:r>
        <w:rPr>
          <w:lang w:eastAsia="ru-RU"/>
        </w:rPr>
        <w:t xml:space="preserve">ключевых </w:t>
      </w:r>
      <w:r w:rsidRPr="004A0E49">
        <w:rPr>
          <w:lang w:eastAsia="ru-RU"/>
        </w:rPr>
        <w:t>операционных рисков, операционных рисков основных и прочих бизнес-процессов Общества.</w:t>
      </w:r>
    </w:p>
    <w:p w14:paraId="7665BC2A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  <w:r w:rsidRPr="0016569C">
        <w:rPr>
          <w:rFonts w:ascii="Tahoma" w:hAnsi="Tahoma" w:cs="Tahoma"/>
          <w:color w:val="000000"/>
          <w:lang w:val="ru-RU"/>
        </w:rPr>
        <w:t xml:space="preserve">В рамках развития системы управления рисками Общество сфокусировано на создании комплексной системы внутреннего контроля и управления рисками. Управление рисками является непрерывным и цикличным процессом  в составе общей </w:t>
      </w:r>
      <w:r>
        <w:rPr>
          <w:rFonts w:ascii="Tahoma" w:hAnsi="Tahoma" w:cs="Tahoma"/>
          <w:color w:val="000000"/>
          <w:lang w:val="ru-RU"/>
        </w:rPr>
        <w:t>системы управления Общества, а в</w:t>
      </w:r>
      <w:r w:rsidRPr="0016569C">
        <w:rPr>
          <w:rFonts w:ascii="Tahoma" w:hAnsi="Tahoma" w:cs="Tahoma"/>
          <w:color w:val="000000"/>
          <w:lang w:val="ru-RU"/>
        </w:rPr>
        <w:t>нутренний контроль – это составная часть системы управления рисками.</w:t>
      </w:r>
    </w:p>
    <w:p w14:paraId="7665BC2B" w14:textId="77777777" w:rsidR="009E2ACE" w:rsidRPr="004B6E32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  <w:r w:rsidRPr="004B6E32">
        <w:rPr>
          <w:rFonts w:ascii="Tahoma" w:hAnsi="Tahoma" w:cs="Tahoma"/>
          <w:color w:val="000000"/>
          <w:lang w:val="ru-RU"/>
        </w:rPr>
        <w:t>В целях совершенствования системы управления рисками на 2020 год в Обществе запланированы следующие мероприятия:</w:t>
      </w:r>
    </w:p>
    <w:p w14:paraId="7665BC2C" w14:textId="77777777" w:rsidR="009E2ACE" w:rsidRPr="004B6E32" w:rsidRDefault="009E2ACE" w:rsidP="00752AAD">
      <w:pPr>
        <w:numPr>
          <w:ilvl w:val="0"/>
          <w:numId w:val="5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color w:val="000000"/>
          <w:lang w:val="ru-RU"/>
        </w:rPr>
      </w:pPr>
      <w:r w:rsidRPr="004B6E32">
        <w:rPr>
          <w:rFonts w:ascii="Tahoma" w:hAnsi="Tahoma" w:cs="Tahoma"/>
          <w:color w:val="000000"/>
          <w:lang w:val="ru-RU"/>
        </w:rPr>
        <w:t xml:space="preserve">обновление Политики управления рисками в соответствии с </w:t>
      </w:r>
      <w:r w:rsidRPr="004B6E32">
        <w:rPr>
          <w:rFonts w:ascii="Tahoma" w:hAnsi="Tahoma" w:cs="Tahoma"/>
          <w:color w:val="000000"/>
        </w:rPr>
        <w:t>COSO</w:t>
      </w:r>
      <w:r w:rsidRPr="004B6E32">
        <w:rPr>
          <w:rFonts w:ascii="Tahoma" w:hAnsi="Tahoma" w:cs="Tahoma"/>
          <w:color w:val="000000"/>
          <w:lang w:val="ru-RU"/>
        </w:rPr>
        <w:t xml:space="preserve"> «</w:t>
      </w:r>
      <w:r w:rsidR="00560C5B">
        <w:rPr>
          <w:rFonts w:ascii="Tahoma" w:hAnsi="Tahoma" w:cs="Tahoma"/>
          <w:color w:val="000000"/>
          <w:lang w:val="ru-RU"/>
        </w:rPr>
        <w:t>Управление рисками организаций. Интеграция</w:t>
      </w:r>
      <w:r w:rsidRPr="004B6E32">
        <w:rPr>
          <w:rFonts w:ascii="Tahoma" w:hAnsi="Tahoma" w:cs="Tahoma"/>
          <w:color w:val="000000"/>
          <w:lang w:val="ru-RU"/>
        </w:rPr>
        <w:t xml:space="preserve"> </w:t>
      </w:r>
      <w:r w:rsidR="00560C5B">
        <w:rPr>
          <w:rFonts w:ascii="Tahoma" w:hAnsi="Tahoma" w:cs="Tahoma"/>
          <w:color w:val="000000"/>
          <w:lang w:val="ru-RU"/>
        </w:rPr>
        <w:t>со стратегией эффективностью деятельности</w:t>
      </w:r>
      <w:r w:rsidRPr="00560C5B">
        <w:rPr>
          <w:rFonts w:ascii="Tahoma" w:hAnsi="Tahoma" w:cs="Tahoma"/>
          <w:color w:val="000000"/>
          <w:lang w:val="ru-RU"/>
        </w:rPr>
        <w:t>» (</w:t>
      </w:r>
      <w:r w:rsidRPr="004B6E32">
        <w:rPr>
          <w:rFonts w:ascii="Tahoma" w:hAnsi="Tahoma" w:cs="Tahoma"/>
          <w:color w:val="000000"/>
        </w:rPr>
        <w:t>COSO</w:t>
      </w:r>
      <w:r w:rsidRPr="00560C5B">
        <w:rPr>
          <w:rFonts w:ascii="Tahoma" w:hAnsi="Tahoma" w:cs="Tahoma"/>
          <w:color w:val="000000"/>
          <w:lang w:val="ru-RU"/>
        </w:rPr>
        <w:t xml:space="preserve"> </w:t>
      </w:r>
      <w:r w:rsidRPr="004B6E32">
        <w:rPr>
          <w:rFonts w:ascii="Tahoma" w:hAnsi="Tahoma" w:cs="Tahoma"/>
          <w:color w:val="000000"/>
        </w:rPr>
        <w:t>ERM</w:t>
      </w:r>
      <w:r w:rsidRPr="00560C5B">
        <w:rPr>
          <w:rFonts w:ascii="Tahoma" w:hAnsi="Tahoma" w:cs="Tahoma"/>
          <w:color w:val="000000"/>
          <w:lang w:val="ru-RU"/>
        </w:rPr>
        <w:t>) 2017</w:t>
      </w:r>
      <w:r>
        <w:rPr>
          <w:rFonts w:ascii="Tahoma" w:hAnsi="Tahoma" w:cs="Tahoma"/>
          <w:color w:val="000000"/>
          <w:lang w:val="ru-RU"/>
        </w:rPr>
        <w:t xml:space="preserve"> </w:t>
      </w:r>
      <w:r w:rsidRPr="004B6E32">
        <w:rPr>
          <w:rFonts w:ascii="Tahoma" w:hAnsi="Tahoma" w:cs="Tahoma"/>
          <w:color w:val="000000"/>
          <w:lang w:val="ru-RU"/>
        </w:rPr>
        <w:t>г</w:t>
      </w:r>
      <w:r w:rsidR="00560C5B">
        <w:rPr>
          <w:rFonts w:ascii="Tahoma" w:hAnsi="Tahoma" w:cs="Tahoma"/>
          <w:color w:val="000000"/>
          <w:lang w:val="ru-RU"/>
        </w:rPr>
        <w:t>од</w:t>
      </w:r>
      <w:r w:rsidRPr="004B6E32">
        <w:rPr>
          <w:rFonts w:ascii="Tahoma" w:hAnsi="Tahoma" w:cs="Tahoma"/>
          <w:color w:val="000000"/>
          <w:lang w:val="ru-RU"/>
        </w:rPr>
        <w:t>;</w:t>
      </w:r>
    </w:p>
    <w:p w14:paraId="7665BC2D" w14:textId="77777777" w:rsidR="009E2ACE" w:rsidRPr="004B6E32" w:rsidRDefault="009E2ACE" w:rsidP="00752AAD">
      <w:pPr>
        <w:numPr>
          <w:ilvl w:val="0"/>
          <w:numId w:val="5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color w:val="000000"/>
          <w:lang w:val="ru-RU"/>
        </w:rPr>
      </w:pPr>
      <w:r w:rsidRPr="004B6E32">
        <w:rPr>
          <w:rFonts w:ascii="Tahoma" w:hAnsi="Tahoma" w:cs="Tahoma"/>
          <w:color w:val="000000"/>
          <w:lang w:val="ru-RU"/>
        </w:rPr>
        <w:t>актуализация Порядка реализации требований Политики управления рисками;</w:t>
      </w:r>
    </w:p>
    <w:p w14:paraId="7665BC2E" w14:textId="77777777" w:rsidR="009E2ACE" w:rsidRPr="004B6E32" w:rsidRDefault="009E2ACE" w:rsidP="00752AAD">
      <w:pPr>
        <w:numPr>
          <w:ilvl w:val="0"/>
          <w:numId w:val="50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color w:val="000000"/>
          <w:lang w:val="ru-RU"/>
        </w:rPr>
      </w:pPr>
      <w:r w:rsidRPr="004B6E32">
        <w:rPr>
          <w:rFonts w:ascii="Tahoma" w:hAnsi="Tahoma" w:cs="Tahoma"/>
          <w:color w:val="000000"/>
          <w:lang w:val="ru-RU"/>
        </w:rPr>
        <w:t>проведение комплексного анализа операционных рисков в рамках реализации приоритетного проекта «Формирование контрольной (внутренней) среды (2-ой этап)».</w:t>
      </w:r>
    </w:p>
    <w:p w14:paraId="7665BC2F" w14:textId="77777777" w:rsidR="009E2ACE" w:rsidRPr="0016569C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</w:p>
    <w:p w14:paraId="7665BC30" w14:textId="77777777" w:rsidR="009E2ACE" w:rsidRPr="004A0E49" w:rsidRDefault="009E2ACE" w:rsidP="00330489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bCs w:val="0"/>
          <w:i w:val="0"/>
          <w:iCs w:val="0"/>
          <w:color w:val="006600"/>
          <w:sz w:val="24"/>
          <w:szCs w:val="24"/>
          <w:lang w:val="ru-RU"/>
        </w:rPr>
      </w:pPr>
      <w:bookmarkStart w:id="12" w:name="_Toc39748312"/>
      <w:r>
        <w:rPr>
          <w:rFonts w:ascii="Tahoma" w:hAnsi="Tahoma" w:cs="Tahoma"/>
          <w:bCs w:val="0"/>
          <w:i w:val="0"/>
          <w:iCs w:val="0"/>
          <w:color w:val="006600"/>
          <w:sz w:val="24"/>
          <w:szCs w:val="24"/>
          <w:lang w:val="ru-RU"/>
        </w:rPr>
        <w:t xml:space="preserve">2.3.1. </w:t>
      </w:r>
      <w:r w:rsidRPr="00FB2233">
        <w:rPr>
          <w:rFonts w:ascii="Tahoma" w:hAnsi="Tahoma" w:cs="Tahoma"/>
          <w:bCs w:val="0"/>
          <w:i w:val="0"/>
          <w:iCs w:val="0"/>
          <w:color w:val="006600"/>
          <w:sz w:val="24"/>
          <w:szCs w:val="24"/>
          <w:lang w:val="ru-RU"/>
        </w:rPr>
        <w:t>СИСТЕМ</w:t>
      </w:r>
      <w:r>
        <w:rPr>
          <w:rFonts w:ascii="Tahoma" w:hAnsi="Tahoma" w:cs="Tahoma"/>
          <w:bCs w:val="0"/>
          <w:i w:val="0"/>
          <w:iCs w:val="0"/>
          <w:color w:val="006600"/>
          <w:sz w:val="24"/>
          <w:szCs w:val="24"/>
          <w:lang w:val="ru-RU"/>
        </w:rPr>
        <w:t>А</w:t>
      </w:r>
      <w:r w:rsidRPr="00FB2233">
        <w:rPr>
          <w:rFonts w:ascii="Tahoma" w:hAnsi="Tahoma" w:cs="Tahoma"/>
          <w:bCs w:val="0"/>
          <w:i w:val="0"/>
          <w:iCs w:val="0"/>
          <w:color w:val="006600"/>
          <w:sz w:val="24"/>
          <w:szCs w:val="24"/>
          <w:lang w:val="ru-RU"/>
        </w:rPr>
        <w:t xml:space="preserve"> </w:t>
      </w:r>
      <w:r>
        <w:rPr>
          <w:rFonts w:ascii="Tahoma" w:hAnsi="Tahoma" w:cs="Tahoma"/>
          <w:bCs w:val="0"/>
          <w:i w:val="0"/>
          <w:iCs w:val="0"/>
          <w:color w:val="006600"/>
          <w:sz w:val="24"/>
          <w:szCs w:val="24"/>
          <w:lang w:val="ru-RU"/>
        </w:rPr>
        <w:t>ВНУТРЕННЕГО КОНТРОЛЯ</w:t>
      </w:r>
      <w:bookmarkEnd w:id="12"/>
      <w:r w:rsidRPr="00FB2233">
        <w:rPr>
          <w:rFonts w:ascii="Tahoma" w:hAnsi="Tahoma" w:cs="Tahoma"/>
          <w:bCs w:val="0"/>
          <w:i w:val="0"/>
          <w:iCs w:val="0"/>
          <w:color w:val="006600"/>
          <w:sz w:val="24"/>
          <w:szCs w:val="24"/>
          <w:lang w:val="ru-RU"/>
        </w:rPr>
        <w:t xml:space="preserve"> </w:t>
      </w:r>
    </w:p>
    <w:p w14:paraId="7665BC31" w14:textId="77777777" w:rsidR="009E2ACE" w:rsidRPr="0016569C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  <w:r w:rsidRPr="0016569C">
        <w:rPr>
          <w:rFonts w:ascii="Tahoma" w:hAnsi="Tahoma" w:cs="Tahoma"/>
          <w:color w:val="000000"/>
          <w:lang w:val="ru-RU"/>
        </w:rPr>
        <w:t>Система внутреннего контроля Общества (далее - СВК) – элемент общей системы управления Общества, направленный на обеспечение разумных гарантий достижения целей по следующим направлениям:</w:t>
      </w:r>
    </w:p>
    <w:p w14:paraId="7665BC32" w14:textId="77777777" w:rsidR="009E2ACE" w:rsidRPr="0016569C" w:rsidRDefault="009E2ACE" w:rsidP="00752AAD">
      <w:pPr>
        <w:numPr>
          <w:ilvl w:val="0"/>
          <w:numId w:val="43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 w:rsidRPr="0016569C">
        <w:rPr>
          <w:rFonts w:ascii="Tahoma" w:hAnsi="Tahoma" w:cs="Tahoma"/>
          <w:color w:val="000000"/>
          <w:lang w:val="ru-RU"/>
        </w:rPr>
        <w:t>эффективность и результативность деятельности Общества, в том числе достижение финансовых и операционных показателей, сохранность активов Общества;</w:t>
      </w:r>
    </w:p>
    <w:p w14:paraId="7665BC33" w14:textId="77777777" w:rsidR="009E2ACE" w:rsidRPr="0016569C" w:rsidRDefault="009E2ACE" w:rsidP="00752AAD">
      <w:pPr>
        <w:numPr>
          <w:ilvl w:val="0"/>
          <w:numId w:val="43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 w:rsidRPr="0016569C">
        <w:rPr>
          <w:rFonts w:ascii="Tahoma" w:hAnsi="Tahoma" w:cs="Tahoma"/>
          <w:color w:val="000000"/>
          <w:lang w:val="ru-RU"/>
        </w:rPr>
        <w:t>соблюдение применимых к Обществу требований законодательства и локальных нормативных актов Общества, в том числе при совершении фактов хозяйственной деятельности и ведении бухгалтерского учета;</w:t>
      </w:r>
    </w:p>
    <w:p w14:paraId="7665BC34" w14:textId="77777777" w:rsidR="009E2ACE" w:rsidRPr="0016569C" w:rsidRDefault="009E2ACE" w:rsidP="00752AAD">
      <w:pPr>
        <w:numPr>
          <w:ilvl w:val="0"/>
          <w:numId w:val="43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 w:rsidRPr="0016569C">
        <w:rPr>
          <w:rFonts w:ascii="Tahoma" w:hAnsi="Tahoma" w:cs="Tahoma"/>
          <w:color w:val="000000"/>
          <w:lang w:val="ru-RU"/>
        </w:rPr>
        <w:t>обеспечение достоверности и своевременности бухгалтерской (финансовой) и иной отчетности</w:t>
      </w:r>
      <w:r w:rsidR="00C939E1">
        <w:rPr>
          <w:rFonts w:ascii="Tahoma" w:hAnsi="Tahoma" w:cs="Tahoma"/>
          <w:color w:val="000000"/>
          <w:lang w:val="ru-RU"/>
        </w:rPr>
        <w:t>.</w:t>
      </w:r>
    </w:p>
    <w:p w14:paraId="7665BC35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  <w:r w:rsidRPr="00101095">
        <w:rPr>
          <w:rFonts w:ascii="Tahoma" w:hAnsi="Tahoma" w:cs="Tahoma"/>
          <w:color w:val="000000"/>
          <w:lang w:val="ru-RU"/>
        </w:rPr>
        <w:t>СВК охватывает все направления деятельности Общества, контрольные процедуры выполняются постоянно во всех процессах (направлениях деятельности) Общества на всех уровнях управления в соответствии с моделью «трех линий защиты»</w:t>
      </w:r>
      <w:r>
        <w:rPr>
          <w:rFonts w:ascii="Tahoma" w:hAnsi="Tahoma" w:cs="Tahoma"/>
          <w:color w:val="000000"/>
          <w:lang w:val="ru-RU"/>
        </w:rPr>
        <w:t>:</w:t>
      </w:r>
      <w:r w:rsidRPr="00101095">
        <w:rPr>
          <w:rFonts w:ascii="Tahoma" w:hAnsi="Tahoma" w:cs="Tahoma"/>
          <w:color w:val="000000"/>
          <w:lang w:val="ru-RU"/>
        </w:rPr>
        <w:t xml:space="preserve"> </w:t>
      </w:r>
    </w:p>
    <w:p w14:paraId="7665BC36" w14:textId="69917322" w:rsidR="009E2ACE" w:rsidRPr="00101095" w:rsidRDefault="009E2ACE" w:rsidP="00752AAD">
      <w:pPr>
        <w:numPr>
          <w:ilvl w:val="0"/>
          <w:numId w:val="43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 w:rsidRPr="00101095">
        <w:rPr>
          <w:rFonts w:ascii="Tahoma" w:hAnsi="Tahoma" w:cs="Tahoma"/>
          <w:color w:val="000000"/>
          <w:lang w:val="ru-RU"/>
        </w:rPr>
        <w:t xml:space="preserve">на уровне единоличного </w:t>
      </w:r>
      <w:r w:rsidR="004C2A53">
        <w:rPr>
          <w:rFonts w:ascii="Tahoma" w:hAnsi="Tahoma" w:cs="Tahoma"/>
          <w:color w:val="000000"/>
          <w:lang w:val="ru-RU"/>
        </w:rPr>
        <w:t xml:space="preserve">исполнительного </w:t>
      </w:r>
      <w:r w:rsidRPr="00101095">
        <w:rPr>
          <w:rFonts w:ascii="Tahoma" w:hAnsi="Tahoma" w:cs="Tahoma"/>
          <w:color w:val="000000"/>
          <w:lang w:val="ru-RU"/>
        </w:rPr>
        <w:t>органа управления, подразделений Общества, выполняющих контрольные процедуры в силу своих функций и должностных обязанностей - первая линия защиты;</w:t>
      </w:r>
    </w:p>
    <w:p w14:paraId="7665BC37" w14:textId="77777777" w:rsidR="009E2ACE" w:rsidRPr="0016569C" w:rsidRDefault="009E2ACE" w:rsidP="00752AAD">
      <w:pPr>
        <w:numPr>
          <w:ilvl w:val="0"/>
          <w:numId w:val="43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 w:rsidRPr="0016569C">
        <w:rPr>
          <w:rFonts w:ascii="Tahoma" w:hAnsi="Tahoma" w:cs="Tahoma"/>
          <w:color w:val="000000"/>
          <w:lang w:val="ru-RU"/>
        </w:rPr>
        <w:t>на уровне контрольных подразделений Общества - вторая линия защиты;</w:t>
      </w:r>
    </w:p>
    <w:p w14:paraId="7665BC38" w14:textId="77777777" w:rsidR="009E2ACE" w:rsidRDefault="009E2ACE" w:rsidP="00752AAD">
      <w:pPr>
        <w:numPr>
          <w:ilvl w:val="0"/>
          <w:numId w:val="43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 w:rsidRPr="0016569C">
        <w:rPr>
          <w:rFonts w:ascii="Tahoma" w:hAnsi="Tahoma" w:cs="Tahoma"/>
          <w:color w:val="000000"/>
          <w:lang w:val="ru-RU"/>
        </w:rPr>
        <w:t>на уровне внешнего аудита - третья линия защиты.</w:t>
      </w:r>
    </w:p>
    <w:p w14:paraId="7665BC39" w14:textId="77777777" w:rsidR="00560C5B" w:rsidRDefault="009E2ACE" w:rsidP="00560C5B">
      <w:pPr>
        <w:spacing w:line="360" w:lineRule="auto"/>
        <w:ind w:firstLine="709"/>
        <w:jc w:val="center"/>
        <w:rPr>
          <w:rFonts w:ascii="Tahoma" w:hAnsi="Tahoma" w:cs="Tahoma"/>
          <w:b/>
          <w:color w:val="000000"/>
          <w:lang w:val="ru-RU"/>
        </w:rPr>
      </w:pPr>
      <w:r>
        <w:rPr>
          <w:rFonts w:ascii="Tahoma" w:hAnsi="Tahoma" w:cs="Tahoma"/>
          <w:b/>
          <w:color w:val="000000"/>
          <w:lang w:val="ru-RU"/>
        </w:rPr>
        <w:br w:type="page"/>
      </w:r>
      <w:r w:rsidR="00560C5B">
        <w:rPr>
          <w:rFonts w:ascii="Tahoma" w:hAnsi="Tahoma" w:cs="Tahoma"/>
          <w:b/>
          <w:color w:val="000000"/>
          <w:lang w:val="ru-RU"/>
        </w:rPr>
        <w:t>Участники с</w:t>
      </w:r>
      <w:r w:rsidR="00560C5B" w:rsidRPr="0016569C">
        <w:rPr>
          <w:rFonts w:ascii="Tahoma" w:hAnsi="Tahoma" w:cs="Tahoma"/>
          <w:b/>
          <w:color w:val="000000"/>
          <w:lang w:val="ru-RU"/>
        </w:rPr>
        <w:t>истемы внутреннего контроля</w:t>
      </w:r>
    </w:p>
    <w:p w14:paraId="7665BC3A" w14:textId="77777777" w:rsidR="00560C5B" w:rsidRPr="0016569C" w:rsidRDefault="00560C5B" w:rsidP="00560C5B">
      <w:pPr>
        <w:spacing w:line="360" w:lineRule="auto"/>
        <w:ind w:firstLine="709"/>
        <w:jc w:val="center"/>
        <w:rPr>
          <w:rFonts w:ascii="Tahoma" w:hAnsi="Tahoma" w:cs="Tahoma"/>
          <w:b/>
          <w:color w:val="000000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7665C97A" wp14:editId="7665C97B">
                <wp:simplePos x="0" y="0"/>
                <wp:positionH relativeFrom="column">
                  <wp:posOffset>7477237</wp:posOffset>
                </wp:positionH>
                <wp:positionV relativeFrom="paragraph">
                  <wp:posOffset>95922</wp:posOffset>
                </wp:positionV>
                <wp:extent cx="1710466" cy="469059"/>
                <wp:effectExtent l="57150" t="38100" r="80645" b="10287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0466" cy="46905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65C9FD" w14:textId="77777777" w:rsidR="009F7B53" w:rsidRPr="00597FEB" w:rsidRDefault="009F7B53" w:rsidP="00560C5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597FE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ru-RU"/>
                              </w:rPr>
                              <w:t>Ревизионная комиссия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7" style="position:absolute;left:0;text-align:left;margin-left:588.75pt;margin-top:7.55pt;width:134.7pt;height:36.9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" filled="f" strokecolor="#4a7ebb">
                <v:shadow on="t" color="black" opacity="24903f" origin=",.5" offset="0,.55556mm"/>
                <v:path arrowok="t"/>
                <v:textbox>
                  <w:txbxContent>
                    <w:p w14:paraId="7665C9FD" w14:textId="77777777" w:rsidR="009F7B53" w:rsidRPr="00597FEB" w:rsidRDefault="009F7B53" w:rsidP="00560C5B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597FEB"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ru-RU"/>
                        </w:rPr>
                        <w:t>Ревизионная комиссия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7665C97C" wp14:editId="7665C97D">
                <wp:simplePos x="0" y="0"/>
                <wp:positionH relativeFrom="column">
                  <wp:posOffset>430978</wp:posOffset>
                </wp:positionH>
                <wp:positionV relativeFrom="paragraph">
                  <wp:posOffset>95922</wp:posOffset>
                </wp:positionV>
                <wp:extent cx="6912816" cy="473336"/>
                <wp:effectExtent l="0" t="0" r="21590" b="2222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2816" cy="473336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65C9FE" w14:textId="77777777" w:rsidR="009F7B53" w:rsidRPr="00597FEB" w:rsidRDefault="009F7B53" w:rsidP="00560C5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97FE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ru-RU"/>
                              </w:rPr>
                              <w:t>Совет директоров</w:t>
                            </w:r>
                          </w:p>
                          <w:p w14:paraId="7665C9FF" w14:textId="77777777" w:rsidR="009F7B53" w:rsidRPr="00597FEB" w:rsidRDefault="009F7B53" w:rsidP="00560C5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597FEB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ru-RU"/>
                              </w:rPr>
                              <w:t>Определяет принципы и подходы к организации СВК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left:0;text-align:left;margin-left:33.95pt;margin-top:7.55pt;width:544.3pt;height:37.25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" fillcolor="#f93" strokecolor="#4a7ebb">
                <v:path arrowok="t"/>
                <v:textbox>
                  <w:txbxContent>
                    <w:p w14:paraId="7665C9FE" w14:textId="77777777" w:rsidR="009F7B53" w:rsidRPr="00597FEB" w:rsidRDefault="009F7B53" w:rsidP="00560C5B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ru-RU"/>
                        </w:rPr>
                      </w:pPr>
                      <w:r w:rsidRPr="00597FEB"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ru-RU"/>
                        </w:rPr>
                        <w:t>Совет директоров</w:t>
                      </w:r>
                    </w:p>
                    <w:p w14:paraId="7665C9FF" w14:textId="77777777" w:rsidR="009F7B53" w:rsidRPr="00597FEB" w:rsidRDefault="009F7B53" w:rsidP="00560C5B">
                      <w:pPr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597FEB">
                        <w:rPr>
                          <w:rFonts w:ascii="Tahoma" w:hAnsi="Tahoma" w:cs="Tahoma"/>
                          <w:sz w:val="20"/>
                          <w:szCs w:val="20"/>
                          <w:lang w:val="ru-RU"/>
                        </w:rPr>
                        <w:t>Определяет принципы и подходы к организации СВК</w:t>
                      </w:r>
                    </w:p>
                  </w:txbxContent>
                </v:textbox>
              </v:rect>
            </w:pict>
          </mc:Fallback>
        </mc:AlternateContent>
      </w:r>
    </w:p>
    <w:p w14:paraId="7665BC3B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</w:p>
    <w:p w14:paraId="7665BC3C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7665C97E" wp14:editId="7665C97F">
                <wp:simplePos x="0" y="0"/>
                <wp:positionH relativeFrom="column">
                  <wp:posOffset>3437106</wp:posOffset>
                </wp:positionH>
                <wp:positionV relativeFrom="paragraph">
                  <wp:posOffset>66676</wp:posOffset>
                </wp:positionV>
                <wp:extent cx="278130" cy="236220"/>
                <wp:effectExtent l="20955" t="17145" r="47625" b="28575"/>
                <wp:wrapNone/>
                <wp:docPr id="26" name="Стрелка вправо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78130" cy="23622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6" o:spid="_x0000_s1026" type="#_x0000_t13" style="position:absolute;margin-left:270.65pt;margin-top:5.25pt;width:21.9pt;height:18.6pt;rotation:-90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" adj="12427" fillcolor="#d9d9d9" strokecolor="#a6a6a6" strokeweight="2pt">
                <v:path arrowok="t"/>
              </v:shape>
            </w:pict>
          </mc:Fallback>
        </mc:AlternateContent>
      </w:r>
    </w:p>
    <w:p w14:paraId="7665BC3D" w14:textId="77777777" w:rsidR="00560C5B" w:rsidRPr="00F4509F" w:rsidRDefault="00560C5B" w:rsidP="00560C5B">
      <w:pPr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7665C980" wp14:editId="7665C981">
                <wp:simplePos x="0" y="0"/>
                <wp:positionH relativeFrom="column">
                  <wp:posOffset>375285</wp:posOffset>
                </wp:positionH>
                <wp:positionV relativeFrom="paragraph">
                  <wp:posOffset>34925</wp:posOffset>
                </wp:positionV>
                <wp:extent cx="6229350" cy="457200"/>
                <wp:effectExtent l="57150" t="38100" r="76200" b="952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9350" cy="4572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65CA00" w14:textId="77777777" w:rsidR="009F7B53" w:rsidRPr="00597FEB" w:rsidRDefault="009F7B53" w:rsidP="00560C5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97FE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ru-RU"/>
                              </w:rPr>
                              <w:t>Единоличный исполнительный орган</w:t>
                            </w:r>
                          </w:p>
                          <w:p w14:paraId="7665CA01" w14:textId="77777777" w:rsidR="009F7B53" w:rsidRPr="00597FEB" w:rsidRDefault="009F7B53" w:rsidP="00560C5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597FEB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ru-RU"/>
                              </w:rPr>
                              <w:t>Обеспечивает эффективное функционирование СВК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9" style="position:absolute;margin-left:29.55pt;margin-top:2.75pt;width:490.5pt;height:36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" filled="f" strokecolor="#4a7ebb">
                <v:shadow on="t" color="black" opacity="24903f" origin=",.5" offset="0,.55556mm"/>
                <v:path arrowok="t"/>
                <v:textbox>
                  <w:txbxContent>
                    <w:p w14:paraId="7665CA00" w14:textId="77777777" w:rsidR="009F7B53" w:rsidRPr="00597FEB" w:rsidRDefault="009F7B53" w:rsidP="00560C5B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ru-RU"/>
                        </w:rPr>
                      </w:pPr>
                      <w:r w:rsidRPr="00597FEB"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ru-RU"/>
                        </w:rPr>
                        <w:t>Единоличный исполнительный орган</w:t>
                      </w:r>
                    </w:p>
                    <w:p w14:paraId="7665CA01" w14:textId="77777777" w:rsidR="009F7B53" w:rsidRPr="00597FEB" w:rsidRDefault="009F7B53" w:rsidP="00560C5B">
                      <w:pPr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597FEB">
                        <w:rPr>
                          <w:rFonts w:ascii="Tahoma" w:hAnsi="Tahoma" w:cs="Tahoma"/>
                          <w:sz w:val="20"/>
                          <w:szCs w:val="20"/>
                          <w:lang w:val="ru-RU"/>
                        </w:rPr>
                        <w:t>Обеспечивает эффективное функционирование СВК</w:t>
                      </w:r>
                    </w:p>
                  </w:txbxContent>
                </v:textbox>
              </v:rect>
            </w:pict>
          </mc:Fallback>
        </mc:AlternateContent>
      </w:r>
    </w:p>
    <w:p w14:paraId="7665BC3E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665C982" wp14:editId="7665C983">
                <wp:simplePos x="0" y="0"/>
                <wp:positionH relativeFrom="column">
                  <wp:posOffset>6407844</wp:posOffset>
                </wp:positionH>
                <wp:positionV relativeFrom="paragraph">
                  <wp:posOffset>89557</wp:posOffset>
                </wp:positionV>
                <wp:extent cx="1276071" cy="266700"/>
                <wp:effectExtent l="0" t="9842" r="0" b="9843"/>
                <wp:wrapNone/>
                <wp:docPr id="59" name="Стрелка вправо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276071" cy="266700"/>
                        </a:xfrm>
                        <a:prstGeom prst="rightArrow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B2B2B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9" o:spid="_x0000_s1026" type="#_x0000_t13" style="position:absolute;margin-left:504.55pt;margin-top:7.05pt;width:100.5pt;height:21pt;rotation:-90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" adj="19343" fillcolor="#ddd" strokecolor="#b2b2b2" strokeweight="2pt">
                <v:path arrowok="t"/>
              </v:shape>
            </w:pict>
          </mc:Fallback>
        </mc:AlternateContent>
      </w:r>
    </w:p>
    <w:p w14:paraId="7665BC3F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7665C984" wp14:editId="7665C985">
                <wp:simplePos x="0" y="0"/>
                <wp:positionH relativeFrom="column">
                  <wp:posOffset>6168054</wp:posOffset>
                </wp:positionH>
                <wp:positionV relativeFrom="paragraph">
                  <wp:posOffset>219075</wp:posOffset>
                </wp:positionV>
                <wp:extent cx="501650" cy="184150"/>
                <wp:effectExtent l="6350" t="12700" r="38100" b="19050"/>
                <wp:wrapNone/>
                <wp:docPr id="61" name="Стрелка вправо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501650" cy="184150"/>
                        </a:xfrm>
                        <a:prstGeom prst="rightArrow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B2B2B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1" o:spid="_x0000_s1026" type="#_x0000_t13" style="position:absolute;margin-left:485.65pt;margin-top:17.25pt;width:39.5pt;height:14.5pt;rotation:-90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" adj="17635" fillcolor="#ddd" strokecolor="#b2b2b2" strokeweight="2pt">
                <v:path arrowok="t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7665C986" wp14:editId="7665C987">
                <wp:simplePos x="0" y="0"/>
                <wp:positionH relativeFrom="column">
                  <wp:posOffset>1445895</wp:posOffset>
                </wp:positionH>
                <wp:positionV relativeFrom="paragraph">
                  <wp:posOffset>213995</wp:posOffset>
                </wp:positionV>
                <wp:extent cx="501650" cy="184150"/>
                <wp:effectExtent l="6350" t="12700" r="38100" b="19050"/>
                <wp:wrapNone/>
                <wp:docPr id="62" name="Стрелка вправо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501650" cy="184150"/>
                        </a:xfrm>
                        <a:prstGeom prst="rightArrow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B2B2B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2" o:spid="_x0000_s1026" type="#_x0000_t13" style="position:absolute;margin-left:113.85pt;margin-top:16.85pt;width:39.5pt;height:14.5pt;rotation:-90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" adj="17635" fillcolor="#ddd" strokecolor="#b2b2b2" strokeweight="2pt">
                <v:path arrowok="t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7665C988" wp14:editId="7665C989">
                <wp:simplePos x="0" y="0"/>
                <wp:positionH relativeFrom="column">
                  <wp:posOffset>4059555</wp:posOffset>
                </wp:positionH>
                <wp:positionV relativeFrom="paragraph">
                  <wp:posOffset>213995</wp:posOffset>
                </wp:positionV>
                <wp:extent cx="501650" cy="184150"/>
                <wp:effectExtent l="6350" t="12700" r="38100" b="19050"/>
                <wp:wrapNone/>
                <wp:docPr id="64" name="Стрелка вправо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501650" cy="184150"/>
                        </a:xfrm>
                        <a:prstGeom prst="rightArrow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B2B2B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4" o:spid="_x0000_s1026" type="#_x0000_t13" style="position:absolute;margin-left:319.65pt;margin-top:16.85pt;width:39.5pt;height:14.5pt;rotation:-90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" adj="17635" fillcolor="#ddd" strokecolor="#b2b2b2" strokeweight="2pt">
                <v:path arrowok="t"/>
              </v:shape>
            </w:pict>
          </mc:Fallback>
        </mc:AlternateContent>
      </w:r>
    </w:p>
    <w:p w14:paraId="7665BC40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</w:p>
    <w:p w14:paraId="7665BC41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665C98A" wp14:editId="7665C98B">
                <wp:simplePos x="0" y="0"/>
                <wp:positionH relativeFrom="column">
                  <wp:posOffset>2862206</wp:posOffset>
                </wp:positionH>
                <wp:positionV relativeFrom="paragraph">
                  <wp:posOffset>7956</wp:posOffset>
                </wp:positionV>
                <wp:extent cx="2807335" cy="1420010"/>
                <wp:effectExtent l="57150" t="38100" r="69215" b="10414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7335" cy="142001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65CA02" w14:textId="77777777" w:rsidR="009F7B53" w:rsidRPr="00597FEB" w:rsidRDefault="009F7B53" w:rsidP="00560C5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97FE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ru-RU"/>
                              </w:rPr>
                              <w:t>2 линия защиты</w:t>
                            </w:r>
                          </w:p>
                          <w:p w14:paraId="7665CA03" w14:textId="77777777" w:rsidR="009F7B53" w:rsidRPr="00D622D9" w:rsidRDefault="009F7B53" w:rsidP="00752AAD">
                            <w:pPr>
                              <w:pStyle w:val="ac"/>
                              <w:numPr>
                                <w:ilvl w:val="0"/>
                                <w:numId w:val="57"/>
                              </w:numPr>
                              <w:ind w:left="284" w:hanging="284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ru-RU"/>
                              </w:rPr>
                              <w:t>Оперативно-техническое управление</w:t>
                            </w:r>
                          </w:p>
                          <w:p w14:paraId="7665CA04" w14:textId="77777777" w:rsidR="009F7B53" w:rsidRPr="00D622D9" w:rsidRDefault="009F7B53" w:rsidP="00752AAD">
                            <w:pPr>
                              <w:pStyle w:val="ac"/>
                              <w:numPr>
                                <w:ilvl w:val="0"/>
                                <w:numId w:val="57"/>
                              </w:numPr>
                              <w:ind w:left="284" w:hanging="284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622D9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ru-RU"/>
                              </w:rPr>
                              <w:t>Управление правового обеспечения</w:t>
                            </w:r>
                          </w:p>
                          <w:p w14:paraId="7665CA05" w14:textId="77777777" w:rsidR="009F7B53" w:rsidRPr="00D622D9" w:rsidRDefault="009F7B53" w:rsidP="00752AAD">
                            <w:pPr>
                              <w:pStyle w:val="ac"/>
                              <w:numPr>
                                <w:ilvl w:val="0"/>
                                <w:numId w:val="57"/>
                              </w:numPr>
                              <w:ind w:left="284" w:hanging="284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622D9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ru-RU"/>
                              </w:rPr>
                              <w:t>Подразделение внутреннего контроля и управления рисками</w:t>
                            </w:r>
                          </w:p>
                          <w:p w14:paraId="7665CA06" w14:textId="77777777" w:rsidR="009F7B53" w:rsidRPr="00D622D9" w:rsidRDefault="009F7B53" w:rsidP="00752AAD">
                            <w:pPr>
                              <w:pStyle w:val="ac"/>
                              <w:numPr>
                                <w:ilvl w:val="0"/>
                                <w:numId w:val="57"/>
                              </w:numPr>
                              <w:ind w:left="284" w:hanging="284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622D9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ru-RU"/>
                              </w:rPr>
                              <w:t>Сектор корпоративного управления и сопровождения хозяйственной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30" style="position:absolute;left:0;text-align:left;margin-left:225.35pt;margin-top:.65pt;width:221.05pt;height:111.8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" filled="f" strokecolor="#4a7ebb">
                <v:shadow on="t" color="black" opacity="24903f" origin=",.5" offset="0,.55556mm"/>
                <v:path arrowok="t"/>
                <v:textbox>
                  <w:txbxContent>
                    <w:p w14:paraId="7665CA02" w14:textId="77777777" w:rsidR="009F7B53" w:rsidRPr="00597FEB" w:rsidRDefault="009F7B53" w:rsidP="00560C5B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ru-RU"/>
                        </w:rPr>
                      </w:pPr>
                      <w:r w:rsidRPr="00597FEB"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ru-RU"/>
                        </w:rPr>
                        <w:t>2 линия защиты</w:t>
                      </w:r>
                    </w:p>
                    <w:p w14:paraId="7665CA03" w14:textId="77777777" w:rsidR="009F7B53" w:rsidRPr="00D622D9" w:rsidRDefault="009F7B53" w:rsidP="00752AAD">
                      <w:pPr>
                        <w:pStyle w:val="ac"/>
                        <w:numPr>
                          <w:ilvl w:val="0"/>
                          <w:numId w:val="57"/>
                        </w:numPr>
                        <w:ind w:left="284" w:hanging="284"/>
                        <w:rPr>
                          <w:rFonts w:ascii="Tahoma" w:hAnsi="Tahoma" w:cs="Tahoma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ru-RU"/>
                        </w:rPr>
                        <w:t>Оперативно-техническое управление</w:t>
                      </w:r>
                    </w:p>
                    <w:p w14:paraId="7665CA04" w14:textId="77777777" w:rsidR="009F7B53" w:rsidRPr="00D622D9" w:rsidRDefault="009F7B53" w:rsidP="00752AAD">
                      <w:pPr>
                        <w:pStyle w:val="ac"/>
                        <w:numPr>
                          <w:ilvl w:val="0"/>
                          <w:numId w:val="57"/>
                        </w:numPr>
                        <w:ind w:left="284" w:hanging="284"/>
                        <w:rPr>
                          <w:rFonts w:ascii="Tahoma" w:hAnsi="Tahoma" w:cs="Tahoma"/>
                          <w:sz w:val="20"/>
                          <w:szCs w:val="20"/>
                          <w:lang w:val="ru-RU"/>
                        </w:rPr>
                      </w:pPr>
                      <w:r w:rsidRPr="00D622D9">
                        <w:rPr>
                          <w:rFonts w:ascii="Tahoma" w:hAnsi="Tahoma" w:cs="Tahoma"/>
                          <w:sz w:val="20"/>
                          <w:szCs w:val="20"/>
                          <w:lang w:val="ru-RU"/>
                        </w:rPr>
                        <w:t>Управление правового обеспечения</w:t>
                      </w:r>
                    </w:p>
                    <w:p w14:paraId="7665CA05" w14:textId="77777777" w:rsidR="009F7B53" w:rsidRPr="00D622D9" w:rsidRDefault="009F7B53" w:rsidP="00752AAD">
                      <w:pPr>
                        <w:pStyle w:val="ac"/>
                        <w:numPr>
                          <w:ilvl w:val="0"/>
                          <w:numId w:val="57"/>
                        </w:numPr>
                        <w:ind w:left="284" w:hanging="284"/>
                        <w:rPr>
                          <w:rFonts w:ascii="Tahoma" w:hAnsi="Tahoma" w:cs="Tahoma"/>
                          <w:sz w:val="20"/>
                          <w:szCs w:val="20"/>
                          <w:lang w:val="ru-RU"/>
                        </w:rPr>
                      </w:pPr>
                      <w:r w:rsidRPr="00D622D9">
                        <w:rPr>
                          <w:rFonts w:ascii="Tahoma" w:hAnsi="Tahoma" w:cs="Tahoma"/>
                          <w:sz w:val="20"/>
                          <w:szCs w:val="20"/>
                          <w:lang w:val="ru-RU"/>
                        </w:rPr>
                        <w:t>Подразделение внутреннего контроля и управления рисками</w:t>
                      </w:r>
                    </w:p>
                    <w:p w14:paraId="7665CA06" w14:textId="77777777" w:rsidR="009F7B53" w:rsidRPr="00D622D9" w:rsidRDefault="009F7B53" w:rsidP="00752AAD">
                      <w:pPr>
                        <w:pStyle w:val="ac"/>
                        <w:numPr>
                          <w:ilvl w:val="0"/>
                          <w:numId w:val="57"/>
                        </w:numPr>
                        <w:ind w:left="284" w:hanging="284"/>
                        <w:rPr>
                          <w:rFonts w:ascii="Tahoma" w:hAnsi="Tahoma" w:cs="Tahoma"/>
                          <w:sz w:val="20"/>
                          <w:szCs w:val="20"/>
                          <w:lang w:val="ru-RU"/>
                        </w:rPr>
                      </w:pPr>
                      <w:r w:rsidRPr="00D622D9">
                        <w:rPr>
                          <w:rFonts w:ascii="Tahoma" w:hAnsi="Tahoma" w:cs="Tahoma"/>
                          <w:sz w:val="20"/>
                          <w:szCs w:val="20"/>
                          <w:lang w:val="ru-RU"/>
                        </w:rPr>
                        <w:t>Сектор корпоративного управления и сопровождения хозяйственной деятельности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7665C98C" wp14:editId="7665C98D">
                <wp:simplePos x="0" y="0"/>
                <wp:positionH relativeFrom="column">
                  <wp:posOffset>430530</wp:posOffset>
                </wp:positionH>
                <wp:positionV relativeFrom="paragraph">
                  <wp:posOffset>7620</wp:posOffset>
                </wp:positionV>
                <wp:extent cx="2129790" cy="817245"/>
                <wp:effectExtent l="57150" t="38100" r="80010" b="9715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9790" cy="8172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65CA07" w14:textId="77777777" w:rsidR="009F7B53" w:rsidRPr="00597FEB" w:rsidRDefault="009F7B53" w:rsidP="00560C5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97FE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ru-RU"/>
                              </w:rPr>
                              <w:t>1 линия защиты</w:t>
                            </w:r>
                          </w:p>
                          <w:p w14:paraId="7665CA08" w14:textId="77777777" w:rsidR="009F7B53" w:rsidRPr="00BA2FD2" w:rsidRDefault="009F7B53" w:rsidP="00BA2FD2">
                            <w:pPr>
                              <w:pStyle w:val="ac"/>
                              <w:numPr>
                                <w:ilvl w:val="0"/>
                                <w:numId w:val="57"/>
                              </w:numPr>
                              <w:ind w:left="284" w:hanging="284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597FEB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ru-RU"/>
                              </w:rPr>
                              <w:t>Руководители и работники структурных подразделений Общества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31" style="position:absolute;left:0;text-align:left;margin-left:33.9pt;margin-top:.6pt;width:167.7pt;height:64.3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" filled="f" strokecolor="#4a7ebb">
                <v:shadow on="t" color="black" opacity="24903f" origin=",.5" offset="0,.55556mm"/>
                <v:path arrowok="t"/>
                <v:textbox>
                  <w:txbxContent>
                    <w:p w14:paraId="7665CA07" w14:textId="77777777" w:rsidR="009F7B53" w:rsidRPr="00597FEB" w:rsidRDefault="009F7B53" w:rsidP="00560C5B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ru-RU"/>
                        </w:rPr>
                      </w:pPr>
                      <w:r w:rsidRPr="00597FEB"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ru-RU"/>
                        </w:rPr>
                        <w:t>1 линия защиты</w:t>
                      </w:r>
                    </w:p>
                    <w:p w14:paraId="7665CA08" w14:textId="77777777" w:rsidR="009F7B53" w:rsidRPr="00BA2FD2" w:rsidRDefault="009F7B53" w:rsidP="00BA2FD2">
                      <w:pPr>
                        <w:pStyle w:val="ac"/>
                        <w:numPr>
                          <w:ilvl w:val="0"/>
                          <w:numId w:val="57"/>
                        </w:numPr>
                        <w:ind w:left="284" w:hanging="284"/>
                        <w:rPr>
                          <w:rFonts w:ascii="Tahoma" w:hAnsi="Tahoma" w:cs="Tahoma"/>
                          <w:sz w:val="20"/>
                          <w:szCs w:val="20"/>
                          <w:lang w:val="ru-RU"/>
                        </w:rPr>
                      </w:pPr>
                      <w:r w:rsidRPr="00597FEB">
                        <w:rPr>
                          <w:rFonts w:ascii="Tahoma" w:hAnsi="Tahoma" w:cs="Tahoma"/>
                          <w:sz w:val="20"/>
                          <w:szCs w:val="20"/>
                          <w:lang w:val="ru-RU"/>
                        </w:rPr>
                        <w:t>Руководители и работники структурных подразделений Общества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7665C98E" wp14:editId="7665C98F">
                <wp:simplePos x="0" y="0"/>
                <wp:positionH relativeFrom="column">
                  <wp:posOffset>6218592</wp:posOffset>
                </wp:positionH>
                <wp:positionV relativeFrom="paragraph">
                  <wp:posOffset>-2801</wp:posOffset>
                </wp:positionV>
                <wp:extent cx="2238375" cy="612737"/>
                <wp:effectExtent l="57150" t="38100" r="85725" b="9271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8375" cy="61273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65CA09" w14:textId="77777777" w:rsidR="009F7B53" w:rsidRPr="00597FEB" w:rsidRDefault="009F7B53" w:rsidP="00560C5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597FE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3 </w:t>
                            </w:r>
                            <w:proofErr w:type="spellStart"/>
                            <w:r w:rsidRPr="00597FE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линия</w:t>
                            </w:r>
                            <w:proofErr w:type="spellEnd"/>
                            <w:r w:rsidRPr="00597FE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97FE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за</w:t>
                            </w:r>
                            <w:proofErr w:type="spellEnd"/>
                            <w:r w:rsidRPr="00597FE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ru-RU"/>
                              </w:rPr>
                              <w:t>щ</w:t>
                            </w:r>
                            <w:proofErr w:type="spellStart"/>
                            <w:r w:rsidRPr="00597FEB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иты</w:t>
                            </w:r>
                            <w:proofErr w:type="spellEnd"/>
                          </w:p>
                          <w:p w14:paraId="7665CA0A" w14:textId="6EEB0AA2" w:rsidR="009F7B53" w:rsidRPr="00597FEB" w:rsidRDefault="009F7B53" w:rsidP="00752AAD">
                            <w:pPr>
                              <w:pStyle w:val="ac"/>
                              <w:numPr>
                                <w:ilvl w:val="0"/>
                                <w:numId w:val="59"/>
                              </w:numPr>
                              <w:ind w:left="284" w:hanging="284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97FE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Внешний</w:t>
                            </w:r>
                            <w:proofErr w:type="spellEnd"/>
                            <w:r w:rsidRPr="00597FE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7FE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аудит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32" style="position:absolute;left:0;text-align:left;margin-left:489.65pt;margin-top:-.2pt;width:176.25pt;height:48.2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" filled="f" strokecolor="#4a7ebb">
                <v:shadow on="t" color="black" opacity="24903f" origin=",.5" offset="0,.55556mm"/>
                <v:path arrowok="t"/>
                <v:textbox>
                  <w:txbxContent>
                    <w:p w14:paraId="7665CA09" w14:textId="77777777" w:rsidR="009F7B53" w:rsidRPr="00597FEB" w:rsidRDefault="009F7B53" w:rsidP="00560C5B">
                      <w:pPr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597FEB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3 линия за</w:t>
                      </w:r>
                      <w:r w:rsidRPr="00597FEB"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ru-RU"/>
                        </w:rPr>
                        <w:t>щ</w:t>
                      </w:r>
                      <w:r w:rsidRPr="00597FEB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иты</w:t>
                      </w:r>
                    </w:p>
                    <w:p w14:paraId="7665CA0A" w14:textId="6EEB0AA2" w:rsidR="009F7B53" w:rsidRPr="00597FEB" w:rsidRDefault="009F7B53" w:rsidP="00752AAD">
                      <w:pPr>
                        <w:pStyle w:val="ac"/>
                        <w:numPr>
                          <w:ilvl w:val="0"/>
                          <w:numId w:val="59"/>
                        </w:numPr>
                        <w:ind w:left="284" w:hanging="284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597FEB">
                        <w:rPr>
                          <w:rFonts w:ascii="Tahoma" w:hAnsi="Tahoma" w:cs="Tahoma"/>
                          <w:sz w:val="20"/>
                          <w:szCs w:val="20"/>
                        </w:rPr>
                        <w:t>Внешний аудит</w:t>
                      </w:r>
                    </w:p>
                  </w:txbxContent>
                </v:textbox>
              </v:rect>
            </w:pict>
          </mc:Fallback>
        </mc:AlternateContent>
      </w:r>
    </w:p>
    <w:p w14:paraId="7665BC42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</w:p>
    <w:p w14:paraId="7665BC43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7665C990" wp14:editId="7665C991">
                <wp:simplePos x="0" y="0"/>
                <wp:positionH relativeFrom="column">
                  <wp:posOffset>430978</wp:posOffset>
                </wp:positionH>
                <wp:positionV relativeFrom="paragraph">
                  <wp:posOffset>198419</wp:posOffset>
                </wp:positionV>
                <wp:extent cx="8692179" cy="3133725"/>
                <wp:effectExtent l="0" t="19050" r="33020" b="47625"/>
                <wp:wrapNone/>
                <wp:docPr id="68" name="Стрелка вправо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2179" cy="3133725"/>
                        </a:xfrm>
                        <a:prstGeom prst="rightArrow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8" o:spid="_x0000_s1026" type="#_x0000_t13" style="position:absolute;margin-left:33.95pt;margin-top:15.6pt;width:684.4pt;height:246.7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" adj="17706" fillcolor="#ddd" strokecolor="#385d8a" strokeweight="2pt">
                <v:path arrowok="t"/>
              </v:shape>
            </w:pict>
          </mc:Fallback>
        </mc:AlternateContent>
      </w:r>
    </w:p>
    <w:p w14:paraId="7665BC44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</w:p>
    <w:p w14:paraId="7665BC45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</w:p>
    <w:p w14:paraId="7665BC46" w14:textId="738A4DB2" w:rsidR="00560C5B" w:rsidRDefault="00BA7952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7665C996" wp14:editId="1D815602">
                <wp:simplePos x="0" y="0"/>
                <wp:positionH relativeFrom="column">
                  <wp:posOffset>375285</wp:posOffset>
                </wp:positionH>
                <wp:positionV relativeFrom="paragraph">
                  <wp:posOffset>143510</wp:posOffset>
                </wp:positionV>
                <wp:extent cx="2914650" cy="1590675"/>
                <wp:effectExtent l="57150" t="38100" r="76200" b="104775"/>
                <wp:wrapNone/>
                <wp:docPr id="71" name="Скругленный 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4650" cy="15906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65CA0E" w14:textId="33475807" w:rsidR="009F7B53" w:rsidRPr="00417445" w:rsidRDefault="009F7B53" w:rsidP="00560C5B">
                            <w:pPr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41744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Руководители блоков и структурных подразделений (операционное руководство) несут ответственность за достижение результата и эффективность своих процессов, выявление и управление рисками, обеспечение эффективности СВК своих процессов путем их надлежащей организации, формализации и контроля исполнения починенными работниками.</w:t>
                            </w:r>
                          </w:p>
                          <w:p w14:paraId="56C27C0E" w14:textId="77777777" w:rsidR="009F7B53" w:rsidRDefault="009F7B53" w:rsidP="00560C5B">
                            <w:pPr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14:paraId="7665CA10" w14:textId="77777777" w:rsidR="009F7B53" w:rsidRPr="00417445" w:rsidRDefault="009F7B53" w:rsidP="00560C5B">
                            <w:pPr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41744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Исполнители контрольных процедур выполняют их в соответствии со своими должностными инструкциями и установленными регламентирующими документами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1" o:spid="_x0000_s1033" style="position:absolute;left:0;text-align:left;margin-left:29.55pt;margin-top:11.3pt;width:229.5pt;height:125.2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14:paraId="7665CA0E" w14:textId="33475807" w:rsidR="009F7B53" w:rsidRPr="00417445" w:rsidRDefault="009F7B53" w:rsidP="00560C5B">
                      <w:pPr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417445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Руководители блоков и структурных подразделений (операционное руководство) несут ответственность за достижение результата и эффективность своих процессов, выявление и управление рисками, обеспечение эффективности СВК своих процессов путем их надлежащей организации, формализации и контроля исполнения починенными работниками.</w:t>
                      </w:r>
                    </w:p>
                    <w:p w14:paraId="56C27C0E" w14:textId="77777777" w:rsidR="009F7B53" w:rsidRDefault="009F7B53" w:rsidP="00560C5B">
                      <w:pPr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</w:p>
                    <w:p w14:paraId="7665CA10" w14:textId="77777777" w:rsidR="009F7B53" w:rsidRPr="00417445" w:rsidRDefault="009F7B53" w:rsidP="00560C5B">
                      <w:pPr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417445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Исполнители контрольных процедур выполняют их в соответствии со своими должностными инструкциями и установленными регламентирующими документами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560C5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7665C992" wp14:editId="7665C993">
                <wp:simplePos x="0" y="0"/>
                <wp:positionH relativeFrom="column">
                  <wp:posOffset>6081880</wp:posOffset>
                </wp:positionH>
                <wp:positionV relativeFrom="paragraph">
                  <wp:posOffset>138205</wp:posOffset>
                </wp:positionV>
                <wp:extent cx="2943225" cy="1590675"/>
                <wp:effectExtent l="57150" t="38100" r="85725" b="104775"/>
                <wp:wrapNone/>
                <wp:docPr id="69" name="Скругленный 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225" cy="15906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65CA0B" w14:textId="77777777" w:rsidR="009F7B53" w:rsidRPr="009440F5" w:rsidRDefault="009F7B53" w:rsidP="00BA7952">
                            <w:pPr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9440F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Функция внешнего аудита, которая используя </w:t>
                            </w:r>
                            <w:proofErr w:type="gramStart"/>
                            <w:r w:rsidRPr="009440F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риск-ориентированный</w:t>
                            </w:r>
                            <w:proofErr w:type="gramEnd"/>
                            <w:r w:rsidRPr="009440F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 подход, представляет Совету директоров и высшему руководству свидетельства того, насколько эффективно Общество оценивает свои риски и управляет ими, а также оценивает эффективность системы внутреннего конт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р</w:t>
                            </w:r>
                            <w:r w:rsidRPr="009440F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оля, включая эффективность работы первой и второй линии защиты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" o:spid="_x0000_s1034" style="position:absolute;left:0;text-align:left;margin-left:478.9pt;margin-top:10.9pt;width:231.75pt;height:125.2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14:paraId="7665CA0B" w14:textId="77777777" w:rsidR="009F7B53" w:rsidRPr="009440F5" w:rsidRDefault="009F7B53" w:rsidP="00BA7952">
                      <w:pPr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9440F5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Функция внешнего аудита, которая используя риск-ориентированный подход, представляет Совету директоров и высшему руководству свидетельства того, насколько эффективно Общество оценивает свои риски и управляет ими, а также оценивает эффективность системы внутреннего конт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р</w:t>
                      </w:r>
                      <w:r w:rsidRPr="009440F5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оля, включая эффективность работы первой и второй линии защиты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560C5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7665C994" wp14:editId="1BD38AD2">
                <wp:simplePos x="0" y="0"/>
                <wp:positionH relativeFrom="column">
                  <wp:posOffset>3629025</wp:posOffset>
                </wp:positionH>
                <wp:positionV relativeFrom="paragraph">
                  <wp:posOffset>139065</wp:posOffset>
                </wp:positionV>
                <wp:extent cx="2038350" cy="1590675"/>
                <wp:effectExtent l="57150" t="38100" r="76200" b="104775"/>
                <wp:wrapNone/>
                <wp:docPr id="70" name="Скругленный 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0" cy="15906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65CA0D" w14:textId="10CB324E" w:rsidR="009F7B53" w:rsidRPr="009440F5" w:rsidRDefault="009F7B53" w:rsidP="00BA7952">
                            <w:pPr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4331F7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Функции мониторинга и повторного </w:t>
                            </w:r>
                            <w:proofErr w:type="gramStart"/>
                            <w:r w:rsidRPr="004331F7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контроля за</w:t>
                            </w:r>
                            <w:proofErr w:type="gramEnd"/>
                            <w:r w:rsidRPr="004331F7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 всеми структурными подразделениями Общества в областях, требующих особого внимания (особенно подверженных рискам, соблюдение законодательства и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4331F7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корпоративных правил/внутренних регламентов и расследование фактов мошенничества)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0" o:spid="_x0000_s1035" style="position:absolute;left:0;text-align:left;margin-left:285.75pt;margin-top:10.95pt;width:160.5pt;height:125.2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14:paraId="7665CA0D" w14:textId="10CB324E" w:rsidR="009F7B53" w:rsidRPr="009440F5" w:rsidRDefault="009F7B53" w:rsidP="00BA7952">
                      <w:pPr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4331F7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Функции мониторинга и повторного контроля за всеми структурными подразделениями Общества в областях, требующих особого внимания (особенно подверженных рискам, соблюдение законодательства и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4331F7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корпоративных правил/внутренних регламентов и расследование фактов мошенничества)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65BC47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</w:p>
    <w:p w14:paraId="7665BC48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</w:p>
    <w:p w14:paraId="7665BC49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</w:p>
    <w:p w14:paraId="7665BC4A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</w:p>
    <w:p w14:paraId="7665BC4B" w14:textId="77777777" w:rsidR="00560C5B" w:rsidRDefault="00560C5B" w:rsidP="00560C5B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</w:p>
    <w:p w14:paraId="7665BC4C" w14:textId="77777777" w:rsidR="009E2ACE" w:rsidRDefault="00560C5B" w:rsidP="00560C5B">
      <w:pPr>
        <w:spacing w:line="360" w:lineRule="auto"/>
        <w:ind w:firstLine="709"/>
        <w:jc w:val="center"/>
        <w:rPr>
          <w:rFonts w:ascii="Tahoma" w:hAnsi="Tahoma" w:cs="Tahoma"/>
          <w:noProof/>
          <w:lang w:val="ru-RU" w:eastAsia="ru-RU" w:bidi="ar-SA"/>
        </w:rPr>
      </w:pPr>
      <w:r>
        <w:rPr>
          <w:rFonts w:ascii="Tahoma" w:hAnsi="Tahoma" w:cs="Tahoma"/>
          <w:noProof/>
          <w:lang w:val="ru-RU" w:eastAsia="ru-RU" w:bidi="ar-SA"/>
        </w:rPr>
        <w:t xml:space="preserve"> </w:t>
      </w:r>
    </w:p>
    <w:p w14:paraId="7665BC4D" w14:textId="77777777" w:rsidR="009E2ACE" w:rsidRDefault="009E2ACE" w:rsidP="00330489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</w:p>
    <w:p w14:paraId="7665BC4E" w14:textId="77777777" w:rsidR="009E2ACE" w:rsidRDefault="009E2ACE" w:rsidP="00330489">
      <w:pPr>
        <w:spacing w:line="360" w:lineRule="auto"/>
        <w:ind w:firstLine="709"/>
        <w:jc w:val="both"/>
        <w:rPr>
          <w:rFonts w:ascii="Tahoma" w:hAnsi="Tahoma" w:cs="Tahoma"/>
          <w:noProof/>
          <w:lang w:val="ru-RU" w:eastAsia="ru-RU" w:bidi="ar-SA"/>
        </w:rPr>
      </w:pPr>
    </w:p>
    <w:p w14:paraId="7665BC4F" w14:textId="77777777" w:rsidR="009E2ACE" w:rsidRPr="0016569C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  <w:r w:rsidRPr="00A816FB">
        <w:rPr>
          <w:rFonts w:ascii="Tahoma" w:hAnsi="Tahoma" w:cs="Tahoma"/>
          <w:color w:val="000000"/>
          <w:lang w:val="ru-RU"/>
        </w:rPr>
        <w:t>В Обществе сформировано подразделение по внутреннему контролю,</w:t>
      </w:r>
      <w:r w:rsidRPr="0016569C">
        <w:rPr>
          <w:rFonts w:ascii="Tahoma" w:hAnsi="Tahoma" w:cs="Tahoma"/>
          <w:color w:val="000000"/>
          <w:lang w:val="ru-RU"/>
        </w:rPr>
        <w:t xml:space="preserve"> на которое, в соответствии с Политикой управления рисками и в </w:t>
      </w:r>
      <w:r w:rsidRPr="00C85699">
        <w:rPr>
          <w:rFonts w:ascii="Tahoma" w:hAnsi="Tahoma" w:cs="Tahoma"/>
          <w:color w:val="000000"/>
          <w:lang w:val="ru-RU"/>
        </w:rPr>
        <w:t>соответствии с Положением ОТУ,</w:t>
      </w:r>
      <w:r w:rsidRPr="0016569C">
        <w:rPr>
          <w:rFonts w:ascii="Tahoma" w:hAnsi="Tahoma" w:cs="Tahoma"/>
          <w:color w:val="000000"/>
          <w:lang w:val="ru-RU"/>
        </w:rPr>
        <w:t xml:space="preserve"> возложены функции:</w:t>
      </w:r>
    </w:p>
    <w:p w14:paraId="7665BC50" w14:textId="77777777" w:rsidR="009E2ACE" w:rsidRPr="0016569C" w:rsidRDefault="009E2ACE" w:rsidP="00752AAD">
      <w:pPr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 w:rsidRPr="0016569C">
        <w:rPr>
          <w:rFonts w:ascii="Tahoma" w:hAnsi="Tahoma" w:cs="Tahoma"/>
          <w:color w:val="000000"/>
          <w:lang w:val="ru-RU"/>
        </w:rPr>
        <w:t>разработк</w:t>
      </w:r>
      <w:r>
        <w:rPr>
          <w:rFonts w:ascii="Tahoma" w:hAnsi="Tahoma" w:cs="Tahoma"/>
          <w:color w:val="000000"/>
          <w:lang w:val="ru-RU"/>
        </w:rPr>
        <w:t>и</w:t>
      </w:r>
      <w:r w:rsidRPr="0016569C">
        <w:rPr>
          <w:rFonts w:ascii="Tahoma" w:hAnsi="Tahoma" w:cs="Tahoma"/>
          <w:color w:val="000000"/>
          <w:lang w:val="ru-RU"/>
        </w:rPr>
        <w:t xml:space="preserve"> и обеспечени</w:t>
      </w:r>
      <w:r>
        <w:rPr>
          <w:rFonts w:ascii="Tahoma" w:hAnsi="Tahoma" w:cs="Tahoma"/>
          <w:color w:val="000000"/>
          <w:lang w:val="ru-RU"/>
        </w:rPr>
        <w:t>я</w:t>
      </w:r>
      <w:r w:rsidRPr="0016569C">
        <w:rPr>
          <w:rFonts w:ascii="Tahoma" w:hAnsi="Tahoma" w:cs="Tahoma"/>
          <w:color w:val="000000"/>
          <w:lang w:val="ru-RU"/>
        </w:rPr>
        <w:t xml:space="preserve"> внедрения основных и методологических документов по построению и совершенствованию системы внутреннего контроля</w:t>
      </w:r>
      <w:r>
        <w:rPr>
          <w:rFonts w:ascii="Tahoma" w:hAnsi="Tahoma" w:cs="Tahoma"/>
          <w:color w:val="000000"/>
          <w:lang w:val="ru-RU"/>
        </w:rPr>
        <w:t>;</w:t>
      </w:r>
    </w:p>
    <w:p w14:paraId="7665BC51" w14:textId="03AC35DA" w:rsidR="009E2ACE" w:rsidRPr="0016569C" w:rsidRDefault="009E2ACE" w:rsidP="00752AAD">
      <w:pPr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 w:rsidRPr="00A816FB">
        <w:rPr>
          <w:rFonts w:ascii="Tahoma" w:hAnsi="Tahoma" w:cs="Tahoma"/>
          <w:color w:val="000000"/>
          <w:lang w:val="ru-RU"/>
        </w:rPr>
        <w:t>содействия менеджменту</w:t>
      </w:r>
      <w:r w:rsidR="00A816FB">
        <w:rPr>
          <w:rFonts w:ascii="Tahoma" w:hAnsi="Tahoma" w:cs="Tahoma"/>
          <w:color w:val="000000"/>
          <w:lang w:val="ru-RU"/>
        </w:rPr>
        <w:t xml:space="preserve"> </w:t>
      </w:r>
      <w:r w:rsidR="00657FCA">
        <w:rPr>
          <w:rFonts w:ascii="Tahoma" w:hAnsi="Tahoma" w:cs="Tahoma"/>
          <w:color w:val="000000"/>
          <w:lang w:val="ru-RU"/>
        </w:rPr>
        <w:t>АО «ЕЭнС»</w:t>
      </w:r>
      <w:r w:rsidRPr="0016569C">
        <w:rPr>
          <w:rFonts w:ascii="Tahoma" w:hAnsi="Tahoma" w:cs="Tahoma"/>
          <w:color w:val="000000"/>
          <w:lang w:val="ru-RU"/>
        </w:rPr>
        <w:t xml:space="preserve"> в построе</w:t>
      </w:r>
      <w:r>
        <w:rPr>
          <w:rFonts w:ascii="Tahoma" w:hAnsi="Tahoma" w:cs="Tahoma"/>
          <w:color w:val="000000"/>
          <w:lang w:val="ru-RU"/>
        </w:rPr>
        <w:t>нии контрольной среды, выработки</w:t>
      </w:r>
      <w:r w:rsidRPr="0016569C">
        <w:rPr>
          <w:rFonts w:ascii="Tahoma" w:hAnsi="Tahoma" w:cs="Tahoma"/>
          <w:color w:val="000000"/>
          <w:lang w:val="ru-RU"/>
        </w:rPr>
        <w:t xml:space="preserve"> рекомендаций по описанию и внедрению в процессы (направления деятельности) ко</w:t>
      </w:r>
      <w:r>
        <w:rPr>
          <w:rFonts w:ascii="Tahoma" w:hAnsi="Tahoma" w:cs="Tahoma"/>
          <w:color w:val="000000"/>
          <w:lang w:val="ru-RU"/>
        </w:rPr>
        <w:t>нтрольных процедур и закрепления</w:t>
      </w:r>
      <w:r w:rsidRPr="0016569C">
        <w:rPr>
          <w:rFonts w:ascii="Tahoma" w:hAnsi="Tahoma" w:cs="Tahoma"/>
          <w:color w:val="000000"/>
          <w:lang w:val="ru-RU"/>
        </w:rPr>
        <w:t xml:space="preserve"> ответственности за должностными лицами</w:t>
      </w:r>
      <w:r>
        <w:rPr>
          <w:rFonts w:ascii="Tahoma" w:hAnsi="Tahoma" w:cs="Tahoma"/>
          <w:color w:val="000000"/>
          <w:lang w:val="ru-RU"/>
        </w:rPr>
        <w:t>;</w:t>
      </w:r>
    </w:p>
    <w:p w14:paraId="7665BC52" w14:textId="77777777" w:rsidR="009E2ACE" w:rsidRPr="0016569C" w:rsidRDefault="009E2ACE" w:rsidP="00752AAD">
      <w:pPr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>
        <w:rPr>
          <w:rFonts w:ascii="Tahoma" w:hAnsi="Tahoma" w:cs="Tahoma"/>
          <w:color w:val="000000"/>
          <w:lang w:val="ru-RU"/>
        </w:rPr>
        <w:t>координации</w:t>
      </w:r>
      <w:r w:rsidRPr="0016569C">
        <w:rPr>
          <w:rFonts w:ascii="Tahoma" w:hAnsi="Tahoma" w:cs="Tahoma"/>
          <w:color w:val="000000"/>
          <w:lang w:val="ru-RU"/>
        </w:rPr>
        <w:t xml:space="preserve"> деятельности по поддержанию и мониторингу целевого состояния системы внутреннего контроля</w:t>
      </w:r>
      <w:r>
        <w:rPr>
          <w:rFonts w:ascii="Tahoma" w:hAnsi="Tahoma" w:cs="Tahoma"/>
          <w:color w:val="000000"/>
          <w:lang w:val="ru-RU"/>
        </w:rPr>
        <w:t>;</w:t>
      </w:r>
    </w:p>
    <w:p w14:paraId="7665BC53" w14:textId="77777777" w:rsidR="009E2ACE" w:rsidRPr="0016569C" w:rsidRDefault="009E2ACE" w:rsidP="00752AAD">
      <w:pPr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>
        <w:rPr>
          <w:rFonts w:ascii="Tahoma" w:hAnsi="Tahoma" w:cs="Tahoma"/>
          <w:color w:val="000000"/>
          <w:lang w:val="ru-RU"/>
        </w:rPr>
        <w:t>подготовки</w:t>
      </w:r>
      <w:r w:rsidRPr="0016569C">
        <w:rPr>
          <w:rFonts w:ascii="Tahoma" w:hAnsi="Tahoma" w:cs="Tahoma"/>
          <w:color w:val="000000"/>
          <w:lang w:val="ru-RU"/>
        </w:rPr>
        <w:t xml:space="preserve"> информации о состоянии системы внутреннего контроля для заинтересованных сторон</w:t>
      </w:r>
      <w:r>
        <w:rPr>
          <w:rFonts w:ascii="Tahoma" w:hAnsi="Tahoma" w:cs="Tahoma"/>
          <w:color w:val="000000"/>
          <w:lang w:val="ru-RU"/>
        </w:rPr>
        <w:t>;</w:t>
      </w:r>
    </w:p>
    <w:p w14:paraId="7665BC54" w14:textId="77777777" w:rsidR="009E2ACE" w:rsidRPr="0016569C" w:rsidRDefault="009E2ACE" w:rsidP="00752AAD">
      <w:pPr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>
        <w:rPr>
          <w:rFonts w:ascii="Tahoma" w:hAnsi="Tahoma" w:cs="Tahoma"/>
          <w:color w:val="000000"/>
          <w:lang w:val="ru-RU"/>
        </w:rPr>
        <w:t>взаимодействия</w:t>
      </w:r>
      <w:r w:rsidRPr="0016569C">
        <w:rPr>
          <w:rFonts w:ascii="Tahoma" w:hAnsi="Tahoma" w:cs="Tahoma"/>
          <w:color w:val="000000"/>
          <w:lang w:val="ru-RU"/>
        </w:rPr>
        <w:t xml:space="preserve"> с государственными контрольно-надзорными органами по вопросам внутреннего контроля</w:t>
      </w:r>
      <w:r>
        <w:rPr>
          <w:rFonts w:ascii="Tahoma" w:hAnsi="Tahoma" w:cs="Tahoma"/>
          <w:color w:val="000000"/>
          <w:lang w:val="ru-RU"/>
        </w:rPr>
        <w:t>;</w:t>
      </w:r>
    </w:p>
    <w:p w14:paraId="7665BC55" w14:textId="77777777" w:rsidR="009E2ACE" w:rsidRPr="0016569C" w:rsidRDefault="009E2ACE" w:rsidP="00752AAD">
      <w:pPr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>
        <w:rPr>
          <w:rFonts w:ascii="Tahoma" w:hAnsi="Tahoma" w:cs="Tahoma"/>
          <w:color w:val="000000"/>
          <w:lang w:val="ru-RU"/>
        </w:rPr>
        <w:t xml:space="preserve">проведения </w:t>
      </w:r>
      <w:r w:rsidRPr="0016569C">
        <w:rPr>
          <w:rFonts w:ascii="Tahoma" w:hAnsi="Tahoma" w:cs="Tahoma"/>
          <w:color w:val="000000"/>
          <w:lang w:val="ru-RU"/>
        </w:rPr>
        <w:t>внутренн</w:t>
      </w:r>
      <w:r>
        <w:rPr>
          <w:rFonts w:ascii="Tahoma" w:hAnsi="Tahoma" w:cs="Tahoma"/>
          <w:color w:val="000000"/>
          <w:lang w:val="ru-RU"/>
        </w:rPr>
        <w:t>ей</w:t>
      </w:r>
      <w:r w:rsidRPr="0016569C">
        <w:rPr>
          <w:rFonts w:ascii="Tahoma" w:hAnsi="Tahoma" w:cs="Tahoma"/>
          <w:color w:val="000000"/>
          <w:lang w:val="ru-RU"/>
        </w:rPr>
        <w:t xml:space="preserve"> независим</w:t>
      </w:r>
      <w:r>
        <w:rPr>
          <w:rFonts w:ascii="Tahoma" w:hAnsi="Tahoma" w:cs="Tahoma"/>
          <w:color w:val="000000"/>
          <w:lang w:val="ru-RU"/>
        </w:rPr>
        <w:t>ой</w:t>
      </w:r>
      <w:r w:rsidRPr="0016569C">
        <w:rPr>
          <w:rFonts w:ascii="Tahoma" w:hAnsi="Tahoma" w:cs="Tahoma"/>
          <w:color w:val="000000"/>
          <w:lang w:val="ru-RU"/>
        </w:rPr>
        <w:t xml:space="preserve"> оценк</w:t>
      </w:r>
      <w:r>
        <w:rPr>
          <w:rFonts w:ascii="Tahoma" w:hAnsi="Tahoma" w:cs="Tahoma"/>
          <w:color w:val="000000"/>
          <w:lang w:val="ru-RU"/>
        </w:rPr>
        <w:t>и</w:t>
      </w:r>
      <w:r w:rsidRPr="0016569C">
        <w:rPr>
          <w:rFonts w:ascii="Tahoma" w:hAnsi="Tahoma" w:cs="Tahoma"/>
          <w:color w:val="000000"/>
          <w:lang w:val="ru-RU"/>
        </w:rPr>
        <w:t xml:space="preserve"> эффективности системы внутреннего контроля и </w:t>
      </w:r>
      <w:r>
        <w:rPr>
          <w:rFonts w:ascii="Tahoma" w:hAnsi="Tahoma" w:cs="Tahoma"/>
          <w:color w:val="000000"/>
          <w:lang w:val="ru-RU"/>
        </w:rPr>
        <w:t>подготовки</w:t>
      </w:r>
      <w:r w:rsidRPr="0016569C">
        <w:rPr>
          <w:rFonts w:ascii="Tahoma" w:hAnsi="Tahoma" w:cs="Tahoma"/>
          <w:color w:val="000000"/>
          <w:lang w:val="ru-RU"/>
        </w:rPr>
        <w:t xml:space="preserve"> рекомендаций по повышению эффективности и результативности системы внутреннего контроля.</w:t>
      </w:r>
    </w:p>
    <w:p w14:paraId="7665BC56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  <w:r w:rsidRPr="0016569C">
        <w:rPr>
          <w:rFonts w:ascii="Tahoma" w:hAnsi="Tahoma" w:cs="Tahoma"/>
          <w:color w:val="000000"/>
          <w:lang w:val="ru-RU"/>
        </w:rPr>
        <w:t>В целях обеспечения внедрения и поддержания функционирования эффективной системы внутреннего контроля, соответствующей общепризнанным практикам и стандартам деятельности в области внутреннего контроля, а также требованиям регуляторов, и способствующей достижению целей деятельности Общества решением Со</w:t>
      </w:r>
      <w:r>
        <w:rPr>
          <w:rFonts w:ascii="Tahoma" w:hAnsi="Tahoma" w:cs="Tahoma"/>
          <w:color w:val="000000"/>
          <w:lang w:val="ru-RU"/>
        </w:rPr>
        <w:t>вета директоров (П</w:t>
      </w:r>
      <w:r w:rsidRPr="0016569C">
        <w:rPr>
          <w:rFonts w:ascii="Tahoma" w:hAnsi="Tahoma" w:cs="Tahoma"/>
          <w:color w:val="000000"/>
          <w:lang w:val="ru-RU"/>
        </w:rPr>
        <w:t>ротокол №127</w:t>
      </w:r>
      <w:r w:rsidRPr="000970F1">
        <w:rPr>
          <w:rFonts w:ascii="Tahoma" w:hAnsi="Tahoma" w:cs="Tahoma"/>
          <w:color w:val="000000"/>
          <w:lang w:val="ru-RU"/>
        </w:rPr>
        <w:t xml:space="preserve"> </w:t>
      </w:r>
      <w:r>
        <w:rPr>
          <w:rFonts w:ascii="Tahoma" w:hAnsi="Tahoma" w:cs="Tahoma"/>
          <w:color w:val="000000"/>
          <w:lang w:val="ru-RU"/>
        </w:rPr>
        <w:t>от 06.03.2019</w:t>
      </w:r>
      <w:r w:rsidRPr="0016569C">
        <w:rPr>
          <w:rFonts w:ascii="Tahoma" w:hAnsi="Tahoma" w:cs="Tahoma"/>
          <w:color w:val="000000"/>
          <w:lang w:val="ru-RU"/>
        </w:rPr>
        <w:t xml:space="preserve">) </w:t>
      </w:r>
      <w:r w:rsidRPr="00C85699">
        <w:rPr>
          <w:rFonts w:ascii="Tahoma" w:hAnsi="Tahoma" w:cs="Tahoma"/>
          <w:color w:val="000000"/>
          <w:lang w:val="ru-RU"/>
        </w:rPr>
        <w:t>утверждена Политика внутреннего контроля АО «ЕЭнС».</w:t>
      </w:r>
      <w:r w:rsidRPr="0016569C">
        <w:rPr>
          <w:rFonts w:ascii="Tahoma" w:hAnsi="Tahoma" w:cs="Tahoma"/>
          <w:color w:val="000000"/>
          <w:lang w:val="ru-RU"/>
        </w:rPr>
        <w:t xml:space="preserve"> </w:t>
      </w:r>
    </w:p>
    <w:p w14:paraId="7665BC57" w14:textId="77777777" w:rsidR="009E2ACE" w:rsidRPr="0016569C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  <w:r w:rsidRPr="00190CAE">
        <w:rPr>
          <w:rFonts w:ascii="Tahoma" w:hAnsi="Tahoma" w:cs="Tahoma"/>
          <w:color w:val="000000"/>
          <w:lang w:val="ru-RU"/>
        </w:rPr>
        <w:t>В Обществе утвержден Порядок реализации требований Политики внутреннего контроля (Приказ № 29 от 11.03.2019), раскрывающий прикладные аспекты применения норм, закрепленных Политикой внутреннего контроля.</w:t>
      </w:r>
      <w:r w:rsidRPr="0016569C">
        <w:rPr>
          <w:rFonts w:ascii="Tahoma" w:hAnsi="Tahoma" w:cs="Tahoma"/>
          <w:color w:val="000000"/>
          <w:lang w:val="ru-RU"/>
        </w:rPr>
        <w:t xml:space="preserve"> </w:t>
      </w:r>
    </w:p>
    <w:p w14:paraId="7665BC58" w14:textId="77777777" w:rsidR="009E2ACE" w:rsidRPr="000970F1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  <w:r w:rsidRPr="00190CAE">
        <w:rPr>
          <w:rFonts w:ascii="Tahoma" w:hAnsi="Tahoma" w:cs="Tahoma"/>
          <w:color w:val="000000"/>
          <w:lang w:val="ru-RU"/>
        </w:rPr>
        <w:t xml:space="preserve">Функции участников СВК закреплены Политикой внутреннего контроля Общества, утвержденной решением Совета директоров (Протокол № 127 от 06.03.2019), Положениями о структурных подразделениях, должностными инструкциями. </w:t>
      </w:r>
    </w:p>
    <w:p w14:paraId="7665BC59" w14:textId="77777777" w:rsidR="00560C5B" w:rsidRDefault="00560C5B">
      <w:pPr>
        <w:spacing w:after="200" w:line="276" w:lineRule="auto"/>
        <w:rPr>
          <w:rFonts w:ascii="Tahoma" w:hAnsi="Tahoma" w:cs="Tahoma"/>
          <w:b/>
          <w:sz w:val="22"/>
          <w:lang w:val="ru-RU"/>
        </w:rPr>
      </w:pPr>
      <w:r>
        <w:rPr>
          <w:rFonts w:ascii="Tahoma" w:hAnsi="Tahoma" w:cs="Tahoma"/>
          <w:b/>
          <w:sz w:val="22"/>
          <w:lang w:val="ru-RU"/>
        </w:rPr>
        <w:br w:type="page"/>
      </w:r>
    </w:p>
    <w:p w14:paraId="7665BC5A" w14:textId="77777777" w:rsidR="009E2ACE" w:rsidRPr="00190CAE" w:rsidRDefault="009E2ACE" w:rsidP="00330489">
      <w:pPr>
        <w:spacing w:line="360" w:lineRule="auto"/>
        <w:ind w:firstLine="709"/>
        <w:jc w:val="center"/>
        <w:rPr>
          <w:rFonts w:ascii="Tahoma" w:hAnsi="Tahoma" w:cs="Tahoma"/>
          <w:b/>
          <w:lang w:val="ru-RU"/>
        </w:rPr>
      </w:pPr>
      <w:r w:rsidRPr="00190CAE">
        <w:rPr>
          <w:rFonts w:ascii="Tahoma" w:hAnsi="Tahoma" w:cs="Tahoma"/>
          <w:b/>
          <w:lang w:val="ru-RU"/>
        </w:rPr>
        <w:t xml:space="preserve">Функции участников </w:t>
      </w:r>
      <w:r>
        <w:rPr>
          <w:rFonts w:ascii="Tahoma" w:hAnsi="Tahoma" w:cs="Tahoma"/>
          <w:b/>
          <w:lang w:val="ru-RU"/>
        </w:rPr>
        <w:t>С</w:t>
      </w:r>
      <w:r w:rsidRPr="00190CAE">
        <w:rPr>
          <w:rFonts w:ascii="Tahoma" w:hAnsi="Tahoma" w:cs="Tahoma"/>
          <w:b/>
          <w:lang w:val="ru-RU"/>
        </w:rPr>
        <w:t>истемы внутреннего контроля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1"/>
        <w:gridCol w:w="11562"/>
      </w:tblGrid>
      <w:tr w:rsidR="009E2ACE" w:rsidRPr="0078661B" w14:paraId="7665BC5D" w14:textId="77777777" w:rsidTr="005A6E3F">
        <w:trPr>
          <w:trHeight w:val="613"/>
          <w:tblHeader/>
          <w:jc w:val="center"/>
        </w:trPr>
        <w:tc>
          <w:tcPr>
            <w:tcW w:w="3231" w:type="dxa"/>
            <w:shd w:val="clear" w:color="auto" w:fill="339966"/>
            <w:vAlign w:val="center"/>
          </w:tcPr>
          <w:p w14:paraId="7665BC5B" w14:textId="77777777" w:rsidR="009E2ACE" w:rsidRPr="00B547C0" w:rsidRDefault="009E2ACE" w:rsidP="00330489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2"/>
                <w:szCs w:val="22"/>
              </w:rPr>
            </w:pPr>
            <w:proofErr w:type="spellStart"/>
            <w:r w:rsidRPr="00B547C0">
              <w:rPr>
                <w:rFonts w:ascii="Tahoma" w:eastAsia="Calibri" w:hAnsi="Tahoma" w:cs="Tahoma"/>
                <w:b/>
                <w:sz w:val="22"/>
                <w:szCs w:val="22"/>
              </w:rPr>
              <w:t>Наименование</w:t>
            </w:r>
            <w:proofErr w:type="spellEnd"/>
            <w:r w:rsidRPr="00B547C0">
              <w:rPr>
                <w:rFonts w:ascii="Tahoma" w:eastAsia="Calibri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B547C0">
              <w:rPr>
                <w:rFonts w:ascii="Tahoma" w:eastAsia="Calibri" w:hAnsi="Tahoma" w:cs="Tahoma"/>
                <w:b/>
                <w:sz w:val="22"/>
                <w:szCs w:val="22"/>
              </w:rPr>
              <w:t>участника</w:t>
            </w:r>
            <w:proofErr w:type="spellEnd"/>
          </w:p>
        </w:tc>
        <w:tc>
          <w:tcPr>
            <w:tcW w:w="11562" w:type="dxa"/>
            <w:shd w:val="clear" w:color="auto" w:fill="339966"/>
            <w:vAlign w:val="center"/>
          </w:tcPr>
          <w:p w14:paraId="7665BC5C" w14:textId="77777777" w:rsidR="009E2ACE" w:rsidRPr="00CD2592" w:rsidRDefault="009E2ACE" w:rsidP="00330489">
            <w:pPr>
              <w:tabs>
                <w:tab w:val="left" w:pos="1276"/>
              </w:tabs>
              <w:spacing w:line="360" w:lineRule="auto"/>
              <w:jc w:val="center"/>
              <w:rPr>
                <w:rFonts w:ascii="Tahoma" w:eastAsia="Calibri" w:hAnsi="Tahoma" w:cs="Tahoma"/>
                <w:b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b/>
                <w:sz w:val="22"/>
                <w:szCs w:val="22"/>
                <w:lang w:val="ru-RU"/>
              </w:rPr>
              <w:t xml:space="preserve">Основные функции в области СВК </w:t>
            </w:r>
          </w:p>
        </w:tc>
      </w:tr>
      <w:tr w:rsidR="009E2ACE" w:rsidRPr="0078661B" w14:paraId="7665BC64" w14:textId="77777777" w:rsidTr="005A6E3F">
        <w:trPr>
          <w:trHeight w:val="1845"/>
          <w:jc w:val="center"/>
        </w:trPr>
        <w:tc>
          <w:tcPr>
            <w:tcW w:w="3231" w:type="dxa"/>
            <w:shd w:val="clear" w:color="auto" w:fill="FFC000"/>
          </w:tcPr>
          <w:p w14:paraId="7665BC5E" w14:textId="77777777" w:rsidR="009E2ACE" w:rsidRPr="00264740" w:rsidRDefault="009E2ACE" w:rsidP="00330489">
            <w:pPr>
              <w:tabs>
                <w:tab w:val="left" w:pos="1276"/>
              </w:tabs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proofErr w:type="spellStart"/>
            <w:r w:rsidRPr="00264740">
              <w:rPr>
                <w:rFonts w:ascii="Tahoma" w:eastAsia="Calibri" w:hAnsi="Tahoma" w:cs="Tahoma"/>
                <w:sz w:val="22"/>
                <w:szCs w:val="22"/>
              </w:rPr>
              <w:t>Совет</w:t>
            </w:r>
            <w:proofErr w:type="spellEnd"/>
            <w:r w:rsidRPr="00264740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proofErr w:type="spellStart"/>
            <w:r w:rsidRPr="00264740">
              <w:rPr>
                <w:rFonts w:ascii="Tahoma" w:eastAsia="Calibri" w:hAnsi="Tahoma" w:cs="Tahoma"/>
                <w:sz w:val="22"/>
                <w:szCs w:val="22"/>
              </w:rPr>
              <w:t>директоров</w:t>
            </w:r>
            <w:proofErr w:type="spellEnd"/>
          </w:p>
        </w:tc>
        <w:tc>
          <w:tcPr>
            <w:tcW w:w="11562" w:type="dxa"/>
            <w:shd w:val="clear" w:color="auto" w:fill="auto"/>
          </w:tcPr>
          <w:p w14:paraId="7665BC5F" w14:textId="77777777" w:rsidR="009E2ACE" w:rsidRPr="008C79F0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8C79F0">
              <w:rPr>
                <w:rFonts w:ascii="Tahoma" w:eastAsia="Calibri" w:hAnsi="Tahoma" w:cs="Tahoma"/>
                <w:sz w:val="22"/>
                <w:szCs w:val="22"/>
                <w:lang w:val="ru-RU"/>
              </w:rPr>
              <w:t>Утверждает внутренние документы Общества, определяющие организацию и стратегию развития и совершенствования системы внутреннего контроля Общества.</w:t>
            </w:r>
          </w:p>
          <w:p w14:paraId="7665BC60" w14:textId="77777777" w:rsidR="009E2ACE" w:rsidRPr="008C79F0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8C79F0">
              <w:rPr>
                <w:rFonts w:ascii="Tahoma" w:eastAsia="Calibri" w:hAnsi="Tahoma" w:cs="Tahoma"/>
                <w:sz w:val="22"/>
                <w:szCs w:val="22"/>
                <w:lang w:val="ru-RU"/>
              </w:rPr>
              <w:t>Утверждает Политику внутреннего контроля Общества, содержащую принципы и подходы к организации СВК.</w:t>
            </w:r>
          </w:p>
          <w:p w14:paraId="7665BC61" w14:textId="77777777" w:rsidR="009E2ACE" w:rsidRPr="008C79F0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8C79F0">
              <w:rPr>
                <w:rFonts w:ascii="Tahoma" w:eastAsia="Calibri" w:hAnsi="Tahoma" w:cs="Tahoma"/>
                <w:sz w:val="22"/>
                <w:szCs w:val="22"/>
                <w:lang w:val="ru-RU"/>
              </w:rPr>
              <w:t>Осуществляет контроль деятельности единоличного исполнительного органа Общества по основным (приоритетным) направлениям.</w:t>
            </w:r>
          </w:p>
          <w:p w14:paraId="7665BC62" w14:textId="77777777" w:rsidR="009E2ACE" w:rsidRPr="008C79F0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8C79F0">
              <w:rPr>
                <w:rFonts w:ascii="Tahoma" w:eastAsia="Calibri" w:hAnsi="Tahoma" w:cs="Tahoma"/>
                <w:sz w:val="22"/>
                <w:szCs w:val="22"/>
                <w:lang w:val="ru-RU"/>
              </w:rPr>
              <w:t>Ежегодно рассматривает отчеты подразделения внутреннего контроля об эффективности системы внутреннего контроля.</w:t>
            </w:r>
          </w:p>
          <w:p w14:paraId="7665BC63" w14:textId="77777777" w:rsidR="009E2ACE" w:rsidRPr="008C79F0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8C79F0">
              <w:rPr>
                <w:rFonts w:ascii="Tahoma" w:eastAsia="Calibri" w:hAnsi="Tahoma" w:cs="Tahoma"/>
                <w:sz w:val="22"/>
                <w:szCs w:val="22"/>
                <w:lang w:val="ru-RU"/>
              </w:rPr>
              <w:t>Рассматривает результаты внешней независимой оценки эффективности системы внутреннего контроля.</w:t>
            </w:r>
          </w:p>
        </w:tc>
      </w:tr>
      <w:tr w:rsidR="009E2ACE" w:rsidRPr="0078661B" w14:paraId="7665BC6E" w14:textId="77777777" w:rsidTr="005A6E3F">
        <w:trPr>
          <w:trHeight w:val="411"/>
          <w:jc w:val="center"/>
        </w:trPr>
        <w:tc>
          <w:tcPr>
            <w:tcW w:w="3231" w:type="dxa"/>
            <w:shd w:val="clear" w:color="auto" w:fill="FFC000"/>
          </w:tcPr>
          <w:p w14:paraId="7665BC65" w14:textId="77777777" w:rsidR="009E2ACE" w:rsidRPr="00264740" w:rsidRDefault="009E2ACE" w:rsidP="00330489">
            <w:pPr>
              <w:tabs>
                <w:tab w:val="left" w:pos="1276"/>
              </w:tabs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proofErr w:type="spellStart"/>
            <w:r w:rsidRPr="00264740">
              <w:rPr>
                <w:rFonts w:ascii="Tahoma" w:eastAsia="Calibri" w:hAnsi="Tahoma" w:cs="Tahoma"/>
                <w:sz w:val="22"/>
                <w:szCs w:val="22"/>
              </w:rPr>
              <w:t>Единоличный</w:t>
            </w:r>
            <w:proofErr w:type="spellEnd"/>
            <w:r w:rsidRPr="00264740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proofErr w:type="spellStart"/>
            <w:r w:rsidRPr="00264740">
              <w:rPr>
                <w:rFonts w:ascii="Tahoma" w:eastAsia="Calibri" w:hAnsi="Tahoma" w:cs="Tahoma"/>
                <w:sz w:val="22"/>
                <w:szCs w:val="22"/>
              </w:rPr>
              <w:t>исполнительный</w:t>
            </w:r>
            <w:proofErr w:type="spellEnd"/>
            <w:r w:rsidRPr="00264740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proofErr w:type="spellStart"/>
            <w:r w:rsidRPr="00264740">
              <w:rPr>
                <w:rFonts w:ascii="Tahoma" w:eastAsia="Calibri" w:hAnsi="Tahoma" w:cs="Tahoma"/>
                <w:sz w:val="22"/>
                <w:szCs w:val="22"/>
              </w:rPr>
              <w:t>орган</w:t>
            </w:r>
            <w:proofErr w:type="spellEnd"/>
            <w:r w:rsidRPr="00264740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proofErr w:type="spellStart"/>
            <w:r w:rsidRPr="00264740">
              <w:rPr>
                <w:rFonts w:ascii="Tahoma" w:eastAsia="Calibri" w:hAnsi="Tahoma" w:cs="Tahoma"/>
                <w:sz w:val="22"/>
                <w:szCs w:val="22"/>
              </w:rPr>
              <w:t>Общества</w:t>
            </w:r>
            <w:proofErr w:type="spellEnd"/>
          </w:p>
        </w:tc>
        <w:tc>
          <w:tcPr>
            <w:tcW w:w="11562" w:type="dxa"/>
            <w:shd w:val="clear" w:color="auto" w:fill="auto"/>
          </w:tcPr>
          <w:p w14:paraId="7665BC66" w14:textId="77777777" w:rsidR="009E2ACE" w:rsidRPr="00D87A8B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Ф</w:t>
            </w:r>
            <w:r w:rsidRPr="00D87A8B">
              <w:rPr>
                <w:rFonts w:ascii="Tahoma" w:eastAsia="Calibri" w:hAnsi="Tahoma" w:cs="Tahoma"/>
                <w:sz w:val="22"/>
                <w:szCs w:val="22"/>
                <w:lang w:val="ru-RU"/>
              </w:rPr>
              <w:t>ормирует направления и планы развития и совершенствования СВК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.</w:t>
            </w:r>
          </w:p>
          <w:p w14:paraId="7665BC67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Обеспечивает создание и эффективное функционирование СВК.</w:t>
            </w:r>
          </w:p>
          <w:p w14:paraId="7665BC68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Отвечает за выполнение решений Совета директоров в области организации СВК.</w:t>
            </w:r>
          </w:p>
          <w:p w14:paraId="7665BC69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Утверждает регламентирующие и методологические документы Общества по вопросам организации и функционирования СВК, за исключением документов, утверждение которых отнесено к компете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нции Совета директоров Общества.</w:t>
            </w:r>
          </w:p>
          <w:p w14:paraId="7665BC6A" w14:textId="77777777" w:rsidR="009E2ACE" w:rsidRPr="005F62DB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Рассматривает результаты внешней независимой оценки эффективности СВК, разрабатывает меры по развитию и совершенствованию </w:t>
            </w:r>
            <w:r w:rsidRPr="005F62DB">
              <w:rPr>
                <w:rFonts w:ascii="Tahoma" w:eastAsia="Calibri" w:hAnsi="Tahoma" w:cs="Tahoma"/>
                <w:sz w:val="22"/>
                <w:szCs w:val="22"/>
                <w:lang w:val="ru-RU"/>
              </w:rPr>
              <w:t>СВК.</w:t>
            </w:r>
          </w:p>
          <w:p w14:paraId="7665BC6B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Обеспечивает выполнение планов деятельности Общества, необходимых для решения его задач.</w:t>
            </w:r>
          </w:p>
          <w:p w14:paraId="7665BC6C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Организует ведение бухгалтерского и управленческого учета, подготовку бухгалтерской (финансовой) и иной отчетности.</w:t>
            </w:r>
          </w:p>
          <w:p w14:paraId="7665BC6D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Представляет на рассмотрение Совета директоров Общества отчетность о финансово-хозяйственной деятельности Общества, об организации и функционировании системы внутреннего контроля 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Общества.</w:t>
            </w:r>
          </w:p>
        </w:tc>
      </w:tr>
      <w:tr w:rsidR="009E2ACE" w:rsidRPr="0078661B" w14:paraId="7665BC77" w14:textId="77777777" w:rsidTr="005A6E3F">
        <w:trPr>
          <w:trHeight w:val="3037"/>
          <w:jc w:val="center"/>
        </w:trPr>
        <w:tc>
          <w:tcPr>
            <w:tcW w:w="3231" w:type="dxa"/>
            <w:tcBorders>
              <w:bottom w:val="single" w:sz="4" w:space="0" w:color="auto"/>
            </w:tcBorders>
            <w:shd w:val="clear" w:color="auto" w:fill="FFC000"/>
          </w:tcPr>
          <w:p w14:paraId="7665BC6F" w14:textId="77777777" w:rsidR="009E2ACE" w:rsidRPr="00264740" w:rsidRDefault="009E2ACE" w:rsidP="00330489">
            <w:pPr>
              <w:tabs>
                <w:tab w:val="left" w:pos="1276"/>
              </w:tabs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proofErr w:type="spellStart"/>
            <w:r w:rsidRPr="00264740">
              <w:rPr>
                <w:rFonts w:ascii="Tahoma" w:eastAsia="Calibri" w:hAnsi="Tahoma" w:cs="Tahoma"/>
                <w:sz w:val="22"/>
                <w:szCs w:val="22"/>
              </w:rPr>
              <w:t>Руководители</w:t>
            </w:r>
            <w:proofErr w:type="spellEnd"/>
            <w:r w:rsidRPr="00264740">
              <w:rPr>
                <w:rFonts w:ascii="Tahoma" w:eastAsia="Calibri" w:hAnsi="Tahoma" w:cs="Tahoma"/>
                <w:sz w:val="22"/>
                <w:szCs w:val="22"/>
              </w:rPr>
              <w:t xml:space="preserve">  </w:t>
            </w:r>
            <w:proofErr w:type="spellStart"/>
            <w:r w:rsidRPr="00264740">
              <w:rPr>
                <w:rFonts w:ascii="Tahoma" w:eastAsia="Calibri" w:hAnsi="Tahoma" w:cs="Tahoma"/>
                <w:sz w:val="22"/>
                <w:szCs w:val="22"/>
              </w:rPr>
              <w:t>структурных</w:t>
            </w:r>
            <w:proofErr w:type="spellEnd"/>
            <w:r w:rsidRPr="00264740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proofErr w:type="spellStart"/>
            <w:r w:rsidRPr="00264740">
              <w:rPr>
                <w:rFonts w:ascii="Tahoma" w:eastAsia="Calibri" w:hAnsi="Tahoma" w:cs="Tahoma"/>
                <w:sz w:val="22"/>
                <w:szCs w:val="22"/>
              </w:rPr>
              <w:t>подразделений</w:t>
            </w:r>
            <w:proofErr w:type="spellEnd"/>
            <w:r w:rsidRPr="00264740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proofErr w:type="spellStart"/>
            <w:r w:rsidRPr="00264740">
              <w:rPr>
                <w:rFonts w:ascii="Tahoma" w:eastAsia="Calibri" w:hAnsi="Tahoma" w:cs="Tahoma"/>
                <w:sz w:val="22"/>
                <w:szCs w:val="22"/>
              </w:rPr>
              <w:t>Общества</w:t>
            </w:r>
            <w:proofErr w:type="spellEnd"/>
          </w:p>
        </w:tc>
        <w:tc>
          <w:tcPr>
            <w:tcW w:w="11562" w:type="dxa"/>
            <w:shd w:val="clear" w:color="auto" w:fill="auto"/>
          </w:tcPr>
          <w:p w14:paraId="7665BC70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Обеспечивают реализацию принципов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системы</w:t>
            </w: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внутреннего контроля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Общества</w:t>
            </w: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.</w:t>
            </w:r>
          </w:p>
          <w:p w14:paraId="7665BC71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Организуют построение эффективных процессов (направлений деятельности), включая разработку и внедрение с учетом выявленных рисков новых или изменение существующих контрольных процедур.</w:t>
            </w:r>
          </w:p>
          <w:p w14:paraId="7665BC72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Обеспечивают регламентацию курируемых процессов (направлений деятельности).</w:t>
            </w:r>
          </w:p>
          <w:p w14:paraId="7665BC73" w14:textId="77777777" w:rsidR="009E2ACE" w:rsidRPr="005F62DB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5F62DB">
              <w:rPr>
                <w:rFonts w:ascii="Tahoma" w:eastAsia="Calibri" w:hAnsi="Tahoma" w:cs="Tahoma"/>
                <w:sz w:val="22"/>
                <w:szCs w:val="22"/>
                <w:lang w:val="ru-RU"/>
              </w:rPr>
              <w:t>Организу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ю</w:t>
            </w:r>
            <w:r w:rsidRPr="005F62DB">
              <w:rPr>
                <w:rFonts w:ascii="Tahoma" w:eastAsia="Calibri" w:hAnsi="Tahoma" w:cs="Tahoma"/>
                <w:sz w:val="22"/>
                <w:szCs w:val="22"/>
                <w:lang w:val="ru-RU"/>
              </w:rPr>
              <w:t>т исполнение контрольных процедур.</w:t>
            </w:r>
          </w:p>
          <w:p w14:paraId="7665BC74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Осуществляют оценку (мониторинг) выполнения контрольных процедур.</w:t>
            </w:r>
          </w:p>
          <w:p w14:paraId="7665BC75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Проводят оценку курируемых процессов (направлений деятельности) на предмет необходимости их оптимизации для повышения эффективности и соответствия изменяющимся условиям внешней и внутренней среды, организуют разработку предложений по совершенствованию контрольных процедур.</w:t>
            </w:r>
          </w:p>
          <w:p w14:paraId="7665BC76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Обеспечивают устранение выявленных недостатков контрольных процедур и проце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ссов (направлений деятельности).</w:t>
            </w:r>
          </w:p>
        </w:tc>
      </w:tr>
      <w:tr w:rsidR="009E2ACE" w:rsidRPr="0078661B" w14:paraId="7665BC7C" w14:textId="77777777" w:rsidTr="005A6E3F">
        <w:trPr>
          <w:trHeight w:val="2612"/>
          <w:jc w:val="center"/>
        </w:trPr>
        <w:tc>
          <w:tcPr>
            <w:tcW w:w="3231" w:type="dxa"/>
            <w:shd w:val="clear" w:color="auto" w:fill="FFC000"/>
          </w:tcPr>
          <w:p w14:paraId="7665BC78" w14:textId="77777777" w:rsidR="009E2ACE" w:rsidRPr="00264740" w:rsidRDefault="009E2ACE" w:rsidP="00330489">
            <w:pPr>
              <w:tabs>
                <w:tab w:val="left" w:pos="1276"/>
              </w:tabs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264740">
              <w:rPr>
                <w:rFonts w:ascii="Tahoma" w:eastAsia="Calibri" w:hAnsi="Tahoma" w:cs="Tahoma"/>
                <w:sz w:val="22"/>
                <w:szCs w:val="22"/>
                <w:lang w:val="ru-RU"/>
              </w:rPr>
              <w:t>Работники структурных подразделений Общества, выполняющие контрольные процедуры в силу своих должностных обязанностей</w:t>
            </w:r>
          </w:p>
        </w:tc>
        <w:tc>
          <w:tcPr>
            <w:tcW w:w="11562" w:type="dxa"/>
            <w:shd w:val="clear" w:color="auto" w:fill="auto"/>
          </w:tcPr>
          <w:p w14:paraId="7665BC79" w14:textId="77777777" w:rsidR="009E2ACE" w:rsidRPr="005F62DB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И</w:t>
            </w:r>
            <w:r w:rsidRPr="005F62DB">
              <w:rPr>
                <w:rFonts w:ascii="Tahoma" w:eastAsia="Calibri" w:hAnsi="Tahoma" w:cs="Tahoma"/>
                <w:sz w:val="22"/>
                <w:szCs w:val="22"/>
                <w:lang w:val="ru-RU"/>
              </w:rPr>
              <w:t>сполняют контрольные процедуры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.</w:t>
            </w:r>
          </w:p>
          <w:p w14:paraId="7665BC7A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Обеспечивают своевременное информирование непосредственных руководителей о случаях, когда исполнение контрольных процедур по каким-либо причинам стало невозможным и/или требуется изменение дизайна контрольных процедур в связи с изменением внутренних и /или внешних условий функционирования Общества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.</w:t>
            </w:r>
          </w:p>
          <w:p w14:paraId="7665BC7B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Представляют на рассмотрение непосредственному руковод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ителю</w:t>
            </w: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предложения по внедрению контрольных процедур в соотве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тствующих областях деятельности.</w:t>
            </w:r>
          </w:p>
        </w:tc>
      </w:tr>
    </w:tbl>
    <w:p w14:paraId="7665BC7D" w14:textId="77777777" w:rsidR="009E2ACE" w:rsidRPr="00935943" w:rsidRDefault="009E2ACE" w:rsidP="00330489">
      <w:pPr>
        <w:spacing w:line="360" w:lineRule="auto"/>
        <w:rPr>
          <w:lang w:val="ru-RU"/>
        </w:rPr>
      </w:pPr>
      <w:r w:rsidRPr="00935943">
        <w:rPr>
          <w:lang w:val="ru-RU"/>
        </w:rPr>
        <w:br w:type="page"/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4"/>
        <w:gridCol w:w="11649"/>
      </w:tblGrid>
      <w:tr w:rsidR="009E2ACE" w:rsidRPr="0016569C" w14:paraId="7665BC7F" w14:textId="77777777" w:rsidTr="005A6E3F">
        <w:trPr>
          <w:trHeight w:val="311"/>
          <w:jc w:val="center"/>
        </w:trPr>
        <w:tc>
          <w:tcPr>
            <w:tcW w:w="14938" w:type="dxa"/>
            <w:gridSpan w:val="2"/>
            <w:shd w:val="clear" w:color="auto" w:fill="auto"/>
          </w:tcPr>
          <w:p w14:paraId="7665BC7E" w14:textId="77777777" w:rsidR="009E2ACE" w:rsidRPr="00CD457C" w:rsidRDefault="009E2ACE" w:rsidP="00330489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rFonts w:ascii="Tahoma" w:eastAsia="Calibri" w:hAnsi="Tahoma" w:cs="Tahoma"/>
                <w:b/>
                <w:sz w:val="22"/>
                <w:szCs w:val="22"/>
              </w:rPr>
            </w:pPr>
            <w:r w:rsidRPr="00CD457C">
              <w:rPr>
                <w:rFonts w:ascii="Tahoma" w:eastAsia="Calibri" w:hAnsi="Tahoma" w:cs="Tahoma"/>
                <w:b/>
                <w:sz w:val="22"/>
                <w:szCs w:val="22"/>
              </w:rPr>
              <w:t xml:space="preserve">2-я </w:t>
            </w:r>
            <w:proofErr w:type="spellStart"/>
            <w:r w:rsidRPr="00CD457C">
              <w:rPr>
                <w:rFonts w:ascii="Tahoma" w:eastAsia="Calibri" w:hAnsi="Tahoma" w:cs="Tahoma"/>
                <w:b/>
                <w:sz w:val="22"/>
                <w:szCs w:val="22"/>
              </w:rPr>
              <w:t>линия</w:t>
            </w:r>
            <w:proofErr w:type="spellEnd"/>
            <w:r w:rsidRPr="00CD457C">
              <w:rPr>
                <w:rFonts w:ascii="Tahoma" w:eastAsia="Calibri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CD457C">
              <w:rPr>
                <w:rFonts w:ascii="Tahoma" w:eastAsia="Calibri" w:hAnsi="Tahoma" w:cs="Tahoma"/>
                <w:b/>
                <w:sz w:val="22"/>
                <w:szCs w:val="22"/>
              </w:rPr>
              <w:t>защиты</w:t>
            </w:r>
            <w:proofErr w:type="spellEnd"/>
          </w:p>
        </w:tc>
      </w:tr>
      <w:tr w:rsidR="009E2ACE" w:rsidRPr="0078661B" w14:paraId="7665BC87" w14:textId="77777777" w:rsidTr="005A6E3F">
        <w:trPr>
          <w:trHeight w:val="2200"/>
          <w:jc w:val="center"/>
        </w:trPr>
        <w:tc>
          <w:tcPr>
            <w:tcW w:w="3162" w:type="dxa"/>
            <w:shd w:val="clear" w:color="auto" w:fill="FFC000"/>
          </w:tcPr>
          <w:p w14:paraId="7665BC80" w14:textId="77777777" w:rsidR="009E2ACE" w:rsidRPr="00264740" w:rsidRDefault="009E2ACE" w:rsidP="00330489">
            <w:pPr>
              <w:tabs>
                <w:tab w:val="left" w:pos="1276"/>
              </w:tabs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  <w:highlight w:val="yellow"/>
                <w:lang w:val="ru-RU"/>
              </w:rPr>
            </w:pPr>
            <w:r w:rsidRPr="00264740">
              <w:rPr>
                <w:rFonts w:ascii="Tahoma" w:eastAsia="Calibri" w:hAnsi="Tahoma" w:cs="Tahoma"/>
                <w:sz w:val="22"/>
                <w:szCs w:val="22"/>
                <w:lang w:val="ru-RU"/>
              </w:rPr>
              <w:t>Подразделение внутреннего контроля и управления рисками</w:t>
            </w:r>
          </w:p>
        </w:tc>
        <w:tc>
          <w:tcPr>
            <w:tcW w:w="11776" w:type="dxa"/>
            <w:shd w:val="clear" w:color="auto" w:fill="auto"/>
          </w:tcPr>
          <w:p w14:paraId="7665BC81" w14:textId="77777777" w:rsidR="009E2ACE" w:rsidRPr="00CD457C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Р</w:t>
            </w:r>
            <w:r w:rsidRPr="00CD457C">
              <w:rPr>
                <w:rFonts w:ascii="Tahoma" w:eastAsia="Calibri" w:hAnsi="Tahoma" w:cs="Tahoma"/>
                <w:sz w:val="22"/>
                <w:szCs w:val="22"/>
                <w:lang w:val="ru-RU"/>
              </w:rPr>
              <w:t>азрабатывает и обеспечивает внедрение основных и методологических документов по построению и совершенствован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ию системы внутреннего контроля.</w:t>
            </w:r>
          </w:p>
          <w:p w14:paraId="7665BC82" w14:textId="6E55B5CC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Содействует менеджменту в построении системы внутреннего контроля бизнес-процессов, </w:t>
            </w:r>
            <w:r w:rsidR="006A46A3">
              <w:rPr>
                <w:rFonts w:ascii="Tahoma" w:eastAsia="Calibri" w:hAnsi="Tahoma" w:cs="Tahoma"/>
                <w:sz w:val="22"/>
                <w:szCs w:val="22"/>
                <w:lang w:val="ru-RU"/>
              </w:rPr>
              <w:t>составляет</w:t>
            </w: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рекомендаци</w:t>
            </w:r>
            <w:r w:rsidR="006A46A3">
              <w:rPr>
                <w:rFonts w:ascii="Tahoma" w:eastAsia="Calibri" w:hAnsi="Tahoma" w:cs="Tahoma"/>
                <w:sz w:val="22"/>
                <w:szCs w:val="22"/>
                <w:lang w:val="ru-RU"/>
              </w:rPr>
              <w:t>и</w:t>
            </w: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по описанию и внедрению в процессы (направления деятельности) контрольных процедур и закреплению ответственности за должностными лицами.</w:t>
            </w:r>
          </w:p>
          <w:p w14:paraId="7665BC83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Координирует деятельность по поддержанию и мониторингу целевого состояния системы внутреннего контроля.</w:t>
            </w:r>
          </w:p>
          <w:p w14:paraId="7665BC84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Осуществляет подготовку информации о состоянии системы внутреннего контроля для заинтересованных сторон.</w:t>
            </w:r>
          </w:p>
          <w:p w14:paraId="7665BC85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Взаимодействует с государственными контрольно-надзорными органами по вопросам внутреннего контроля.</w:t>
            </w:r>
          </w:p>
          <w:p w14:paraId="7665BC86" w14:textId="77777777" w:rsidR="009E2ACE" w:rsidRPr="00CD457C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Проводит </w:t>
            </w:r>
            <w:r w:rsidRPr="00CD457C">
              <w:rPr>
                <w:rFonts w:ascii="Tahoma" w:eastAsia="Calibri" w:hAnsi="Tahoma" w:cs="Tahoma"/>
                <w:sz w:val="22"/>
                <w:szCs w:val="22"/>
                <w:lang w:val="ru-RU"/>
              </w:rPr>
              <w:t>внутреннюю независимую оценку эффективности системы внутреннего контроля и выдачу рекомендаций по повышению эффективности и результативнос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ти системы внутреннего контроля.</w:t>
            </w:r>
          </w:p>
        </w:tc>
      </w:tr>
      <w:tr w:rsidR="009E2ACE" w:rsidRPr="0078661B" w14:paraId="7665BC8A" w14:textId="77777777" w:rsidTr="005A6E3F">
        <w:trPr>
          <w:trHeight w:val="856"/>
          <w:jc w:val="center"/>
        </w:trPr>
        <w:tc>
          <w:tcPr>
            <w:tcW w:w="3162" w:type="dxa"/>
            <w:tcBorders>
              <w:bottom w:val="single" w:sz="4" w:space="0" w:color="auto"/>
            </w:tcBorders>
            <w:shd w:val="clear" w:color="auto" w:fill="FFC000"/>
          </w:tcPr>
          <w:p w14:paraId="7665BC88" w14:textId="77777777" w:rsidR="009E2ACE" w:rsidRPr="004D73C6" w:rsidRDefault="008A3EB5" w:rsidP="00330489">
            <w:pPr>
              <w:tabs>
                <w:tab w:val="left" w:pos="1276"/>
              </w:tabs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Оперативно-техническое управление</w:t>
            </w:r>
          </w:p>
        </w:tc>
        <w:tc>
          <w:tcPr>
            <w:tcW w:w="11776" w:type="dxa"/>
            <w:shd w:val="clear" w:color="auto" w:fill="auto"/>
          </w:tcPr>
          <w:p w14:paraId="7665BC89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FC1619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Осуществляет </w:t>
            </w:r>
            <w:proofErr w:type="gramStart"/>
            <w:r w:rsidRPr="00FC1619">
              <w:rPr>
                <w:rFonts w:ascii="Tahoma" w:eastAsia="Calibri" w:hAnsi="Tahoma" w:cs="Tahoma"/>
                <w:sz w:val="22"/>
                <w:szCs w:val="22"/>
                <w:lang w:val="ru-RU"/>
              </w:rPr>
              <w:t>контроль за</w:t>
            </w:r>
            <w:proofErr w:type="gramEnd"/>
            <w:r w:rsidRPr="00FC1619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соблюдением всеми работниками Общества требований Антикоррупционной политики и принятых в целях ее развития и реализации внутренних документов Общества, </w:t>
            </w:r>
            <w:proofErr w:type="spellStart"/>
            <w:r w:rsidRPr="00FC1619">
              <w:rPr>
                <w:rFonts w:ascii="Tahoma" w:eastAsia="Calibri" w:hAnsi="Tahoma" w:cs="Tahoma"/>
                <w:sz w:val="22"/>
                <w:szCs w:val="22"/>
                <w:lang w:val="ru-RU"/>
              </w:rPr>
              <w:t>минимизируя</w:t>
            </w:r>
            <w:proofErr w:type="spellEnd"/>
            <w:r w:rsidRPr="00FC1619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коррупционные риски.</w:t>
            </w:r>
          </w:p>
        </w:tc>
      </w:tr>
      <w:tr w:rsidR="009E2ACE" w:rsidRPr="0078661B" w14:paraId="7665BC8D" w14:textId="77777777" w:rsidTr="005A6E3F">
        <w:trPr>
          <w:trHeight w:val="742"/>
          <w:jc w:val="center"/>
        </w:trPr>
        <w:tc>
          <w:tcPr>
            <w:tcW w:w="3162" w:type="dxa"/>
            <w:shd w:val="clear" w:color="auto" w:fill="FFC000"/>
          </w:tcPr>
          <w:p w14:paraId="7665BC8B" w14:textId="77777777" w:rsidR="009E2ACE" w:rsidRPr="00264740" w:rsidRDefault="009E2ACE" w:rsidP="00330489">
            <w:pPr>
              <w:tabs>
                <w:tab w:val="left" w:pos="1276"/>
              </w:tabs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264740">
              <w:rPr>
                <w:rFonts w:ascii="Tahoma" w:eastAsia="Calibri" w:hAnsi="Tahoma" w:cs="Tahoma"/>
                <w:sz w:val="22"/>
                <w:szCs w:val="22"/>
                <w:lang w:val="ru-RU"/>
              </w:rPr>
              <w:t>Управление правового обеспечения</w:t>
            </w:r>
          </w:p>
        </w:tc>
        <w:tc>
          <w:tcPr>
            <w:tcW w:w="11776" w:type="dxa"/>
            <w:shd w:val="clear" w:color="auto" w:fill="auto"/>
          </w:tcPr>
          <w:p w14:paraId="7665BC8C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proofErr w:type="gramStart"/>
            <w:r w:rsidRPr="00FC1619">
              <w:rPr>
                <w:rFonts w:ascii="Tahoma" w:eastAsia="Calibri" w:hAnsi="Tahoma" w:cs="Tahoma"/>
                <w:sz w:val="22"/>
                <w:szCs w:val="22"/>
                <w:lang w:val="ru-RU"/>
              </w:rPr>
              <w:t>Осуществляет контроль за соблюдением Обществом требований законодательства путем проведения юридической экспертизы и согласования в порядке, установленном организационно-распорядительными документами Общества, проектов договоров и соглашений, проектов организационно-распорядительных документов, проектов решений органов управления Общества, проектов доверенностей на представление интересов Общества перед третьими лицами, проектов заявлений, писем, обращений, жалоб, направляемых от имени Общества в органы законодательной и исполнительной власти, судебные инстанции, правоохранительные органы, а</w:t>
            </w:r>
            <w:proofErr w:type="gramEnd"/>
            <w:r w:rsidRPr="00FC1619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также отслеживает и информирует руководство Общества о принятых нормативных правовых актах Российской Федерации, существенным образом влияющих на деятельность Общества, </w:t>
            </w:r>
            <w:proofErr w:type="spellStart"/>
            <w:r w:rsidRPr="00FC1619">
              <w:rPr>
                <w:rFonts w:ascii="Tahoma" w:eastAsia="Calibri" w:hAnsi="Tahoma" w:cs="Tahoma"/>
                <w:sz w:val="22"/>
                <w:szCs w:val="22"/>
                <w:lang w:val="ru-RU"/>
              </w:rPr>
              <w:t>минимизируя</w:t>
            </w:r>
            <w:proofErr w:type="spellEnd"/>
            <w:r w:rsidRPr="00FC1619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риски несоблюдения требований законодательства и интересов Общества.</w:t>
            </w:r>
          </w:p>
        </w:tc>
      </w:tr>
      <w:tr w:rsidR="009E2ACE" w:rsidRPr="0078661B" w14:paraId="7665BC91" w14:textId="77777777" w:rsidTr="005A6E3F">
        <w:trPr>
          <w:trHeight w:val="1141"/>
          <w:jc w:val="center"/>
        </w:trPr>
        <w:tc>
          <w:tcPr>
            <w:tcW w:w="3162" w:type="dxa"/>
            <w:shd w:val="clear" w:color="auto" w:fill="FFC000"/>
          </w:tcPr>
          <w:p w14:paraId="7665BC8E" w14:textId="77777777" w:rsidR="009E2ACE" w:rsidRPr="00264740" w:rsidRDefault="009E2ACE" w:rsidP="00330489">
            <w:pPr>
              <w:tabs>
                <w:tab w:val="left" w:pos="1276"/>
              </w:tabs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264740">
              <w:rPr>
                <w:rFonts w:ascii="Tahoma" w:eastAsia="Calibri" w:hAnsi="Tahoma" w:cs="Tahoma"/>
                <w:sz w:val="22"/>
                <w:szCs w:val="22"/>
                <w:lang w:val="ru-RU"/>
              </w:rPr>
              <w:t>Сектор корпоративного управления и сопровождения хозяйственной деятельности</w:t>
            </w:r>
          </w:p>
          <w:p w14:paraId="7665BC8F" w14:textId="77777777" w:rsidR="009E2ACE" w:rsidRPr="00CD2592" w:rsidRDefault="009E2ACE" w:rsidP="00330489">
            <w:pPr>
              <w:tabs>
                <w:tab w:val="left" w:pos="1276"/>
              </w:tabs>
              <w:spacing w:line="360" w:lineRule="auto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</w:p>
        </w:tc>
        <w:tc>
          <w:tcPr>
            <w:tcW w:w="11776" w:type="dxa"/>
            <w:shd w:val="clear" w:color="auto" w:fill="auto"/>
          </w:tcPr>
          <w:p w14:paraId="7665BC90" w14:textId="77777777" w:rsidR="009E2ACE" w:rsidRPr="00CD2592" w:rsidRDefault="009E2ACE" w:rsidP="00647A16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946858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Осуществляет контроль соответствия </w:t>
            </w:r>
            <w:r w:rsidR="00647A16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решений, </w:t>
            </w:r>
            <w:r w:rsidRPr="00946858">
              <w:rPr>
                <w:rFonts w:ascii="Tahoma" w:eastAsia="Calibri" w:hAnsi="Tahoma" w:cs="Tahoma"/>
                <w:sz w:val="22"/>
                <w:szCs w:val="22"/>
                <w:lang w:val="ru-RU"/>
              </w:rPr>
              <w:t>принимаемых исполнительным орган</w:t>
            </w:r>
            <w:r w:rsidR="008A3EB5" w:rsidRPr="00946858">
              <w:rPr>
                <w:rFonts w:ascii="Tahoma" w:eastAsia="Calibri" w:hAnsi="Tahoma" w:cs="Tahoma"/>
                <w:sz w:val="22"/>
                <w:szCs w:val="22"/>
                <w:lang w:val="ru-RU"/>
              </w:rPr>
              <w:t>ом</w:t>
            </w:r>
            <w:r w:rsidRPr="00946858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Общества</w:t>
            </w:r>
            <w:r w:rsidR="00647A16">
              <w:rPr>
                <w:rFonts w:ascii="Tahoma" w:eastAsia="Calibri" w:hAnsi="Tahoma" w:cs="Tahoma"/>
                <w:sz w:val="22"/>
                <w:szCs w:val="22"/>
                <w:lang w:val="ru-RU"/>
              </w:rPr>
              <w:t>,</w:t>
            </w:r>
            <w:r w:rsidRPr="00946858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законодательству Российской Федерации, стандартам Общества, организационно-распорядительным документам Общества, а также интересам Общества,</w:t>
            </w:r>
            <w:r w:rsidRPr="00FC1619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C1619">
              <w:rPr>
                <w:rFonts w:ascii="Tahoma" w:eastAsia="Calibri" w:hAnsi="Tahoma" w:cs="Tahoma"/>
                <w:sz w:val="22"/>
                <w:szCs w:val="22"/>
                <w:lang w:val="ru-RU"/>
              </w:rPr>
              <w:t>минимизируя</w:t>
            </w:r>
            <w:proofErr w:type="spellEnd"/>
            <w:r w:rsidRPr="00FC1619"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риски несоблюдения требований акционерного законодательства и внутренних нормативных документов Общества.</w:t>
            </w:r>
          </w:p>
        </w:tc>
      </w:tr>
      <w:tr w:rsidR="009E2ACE" w:rsidRPr="0016569C" w14:paraId="7665BC93" w14:textId="77777777" w:rsidTr="005A6E3F">
        <w:trPr>
          <w:trHeight w:val="154"/>
          <w:jc w:val="center"/>
        </w:trPr>
        <w:tc>
          <w:tcPr>
            <w:tcW w:w="14938" w:type="dxa"/>
            <w:gridSpan w:val="2"/>
            <w:shd w:val="clear" w:color="auto" w:fill="auto"/>
          </w:tcPr>
          <w:p w14:paraId="7665BC92" w14:textId="77777777" w:rsidR="009E2ACE" w:rsidRPr="00CD457C" w:rsidRDefault="009E2ACE" w:rsidP="00330489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rFonts w:ascii="Tahoma" w:eastAsia="Calibri" w:hAnsi="Tahoma" w:cs="Tahoma"/>
                <w:b/>
                <w:sz w:val="22"/>
                <w:szCs w:val="22"/>
              </w:rPr>
            </w:pPr>
            <w:r w:rsidRPr="00CD457C">
              <w:rPr>
                <w:rFonts w:ascii="Tahoma" w:eastAsia="Calibri" w:hAnsi="Tahoma" w:cs="Tahoma"/>
                <w:b/>
                <w:sz w:val="22"/>
                <w:szCs w:val="22"/>
              </w:rPr>
              <w:t xml:space="preserve">3 </w:t>
            </w:r>
            <w:proofErr w:type="spellStart"/>
            <w:r w:rsidRPr="00CD457C">
              <w:rPr>
                <w:rFonts w:ascii="Tahoma" w:eastAsia="Calibri" w:hAnsi="Tahoma" w:cs="Tahoma"/>
                <w:b/>
                <w:sz w:val="22"/>
                <w:szCs w:val="22"/>
              </w:rPr>
              <w:t>линия</w:t>
            </w:r>
            <w:proofErr w:type="spellEnd"/>
            <w:r w:rsidRPr="00CD457C">
              <w:rPr>
                <w:rFonts w:ascii="Tahoma" w:eastAsia="Calibri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CD457C">
              <w:rPr>
                <w:rFonts w:ascii="Tahoma" w:eastAsia="Calibri" w:hAnsi="Tahoma" w:cs="Tahoma"/>
                <w:b/>
                <w:sz w:val="22"/>
                <w:szCs w:val="22"/>
              </w:rPr>
              <w:t>защиты</w:t>
            </w:r>
            <w:proofErr w:type="spellEnd"/>
          </w:p>
        </w:tc>
      </w:tr>
      <w:tr w:rsidR="009E2ACE" w:rsidRPr="0078661B" w14:paraId="7665BC97" w14:textId="77777777" w:rsidTr="005A6E3F">
        <w:trPr>
          <w:trHeight w:val="1377"/>
          <w:jc w:val="center"/>
        </w:trPr>
        <w:tc>
          <w:tcPr>
            <w:tcW w:w="3162" w:type="dxa"/>
            <w:shd w:val="clear" w:color="auto" w:fill="FFC000"/>
          </w:tcPr>
          <w:p w14:paraId="7665BC94" w14:textId="77777777" w:rsidR="009E2ACE" w:rsidRPr="00264740" w:rsidRDefault="009E2ACE" w:rsidP="00330489">
            <w:pPr>
              <w:tabs>
                <w:tab w:val="left" w:pos="1276"/>
              </w:tabs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264740">
              <w:rPr>
                <w:rFonts w:ascii="Tahoma" w:eastAsia="Calibri" w:hAnsi="Tahoma" w:cs="Tahoma"/>
                <w:sz w:val="22"/>
                <w:szCs w:val="22"/>
                <w:lang w:val="ru-RU"/>
              </w:rPr>
              <w:t>Внешний аудитор</w:t>
            </w:r>
          </w:p>
        </w:tc>
        <w:tc>
          <w:tcPr>
            <w:tcW w:w="11776" w:type="dxa"/>
            <w:shd w:val="clear" w:color="auto" w:fill="auto"/>
          </w:tcPr>
          <w:p w14:paraId="7665BC95" w14:textId="77777777" w:rsidR="009E2ACE" w:rsidRPr="007F7F71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Р</w:t>
            </w:r>
            <w:r w:rsidRPr="007F7F71">
              <w:rPr>
                <w:rFonts w:ascii="Tahoma" w:eastAsia="Calibri" w:hAnsi="Tahoma" w:cs="Tahoma"/>
                <w:sz w:val="22"/>
                <w:szCs w:val="22"/>
                <w:lang w:val="ru-RU"/>
              </w:rPr>
              <w:t>азрабатывает, по результатам проведения внутреннего аудита, рекомендации по совершенствованию контрольных процедур, отдельных компонентов (элементов) внутреннего контроля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 xml:space="preserve"> и системы внутреннего контроля.</w:t>
            </w:r>
          </w:p>
          <w:p w14:paraId="7665BC96" w14:textId="77777777" w:rsidR="009E2ACE" w:rsidRPr="00CD2592" w:rsidRDefault="009E2ACE" w:rsidP="00752AAD">
            <w:pPr>
              <w:pStyle w:val="ac"/>
              <w:numPr>
                <w:ilvl w:val="0"/>
                <w:numId w:val="51"/>
              </w:numPr>
              <w:tabs>
                <w:tab w:val="left" w:pos="253"/>
              </w:tabs>
              <w:spacing w:line="360" w:lineRule="auto"/>
              <w:ind w:left="0" w:firstLine="0"/>
              <w:jc w:val="both"/>
              <w:rPr>
                <w:rFonts w:ascii="Tahoma" w:eastAsia="Calibri" w:hAnsi="Tahoma" w:cs="Tahoma"/>
                <w:sz w:val="22"/>
                <w:szCs w:val="22"/>
                <w:lang w:val="ru-RU"/>
              </w:rPr>
            </w:pPr>
            <w:r w:rsidRPr="00CD2592">
              <w:rPr>
                <w:rFonts w:ascii="Tahoma" w:eastAsia="Calibri" w:hAnsi="Tahoma" w:cs="Tahoma"/>
                <w:sz w:val="22"/>
                <w:szCs w:val="22"/>
                <w:lang w:val="ru-RU"/>
              </w:rPr>
              <w:t>Осуществляет внутреннюю независимую оценку эффективности системы внутреннего контроля и выдачу рекомендаций по повышению эффективности и результативнос</w:t>
            </w:r>
            <w:r>
              <w:rPr>
                <w:rFonts w:ascii="Tahoma" w:eastAsia="Calibri" w:hAnsi="Tahoma" w:cs="Tahoma"/>
                <w:sz w:val="22"/>
                <w:szCs w:val="22"/>
                <w:lang w:val="ru-RU"/>
              </w:rPr>
              <w:t>ти системы внутреннего контроля.</w:t>
            </w:r>
          </w:p>
        </w:tc>
      </w:tr>
    </w:tbl>
    <w:p w14:paraId="7665BC98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</w:p>
    <w:p w14:paraId="7665BC99" w14:textId="77777777" w:rsidR="009E2ACE" w:rsidRPr="0016569C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  <w:r w:rsidRPr="0016569C">
        <w:rPr>
          <w:rFonts w:ascii="Tahoma" w:hAnsi="Tahoma" w:cs="Tahoma"/>
          <w:color w:val="000000"/>
          <w:lang w:val="ru-RU"/>
        </w:rPr>
        <w:t xml:space="preserve">Для гарантии того, что СВК </w:t>
      </w:r>
      <w:proofErr w:type="gramStart"/>
      <w:r w:rsidRPr="0016569C">
        <w:rPr>
          <w:rFonts w:ascii="Tahoma" w:hAnsi="Tahoma" w:cs="Tahoma"/>
          <w:color w:val="000000"/>
          <w:lang w:val="ru-RU"/>
        </w:rPr>
        <w:t>эффективна</w:t>
      </w:r>
      <w:proofErr w:type="gramEnd"/>
      <w:r w:rsidRPr="0016569C">
        <w:rPr>
          <w:rFonts w:ascii="Tahoma" w:hAnsi="Tahoma" w:cs="Tahoma"/>
          <w:color w:val="000000"/>
          <w:lang w:val="ru-RU"/>
        </w:rPr>
        <w:t xml:space="preserve"> и соответствует объективно изменяющимся требованиям и условиям, Общество проводит оценку эффективности СВК: ее соответствие целевому состоянию и уровню зрелости. Стратегией развития и совершенствования системы внутреннего контроля ПАО «</w:t>
      </w:r>
      <w:proofErr w:type="spellStart"/>
      <w:r w:rsidRPr="0016569C">
        <w:rPr>
          <w:rFonts w:ascii="Tahoma" w:hAnsi="Tahoma" w:cs="Tahoma"/>
          <w:color w:val="000000"/>
          <w:lang w:val="ru-RU"/>
        </w:rPr>
        <w:t>Россети</w:t>
      </w:r>
      <w:proofErr w:type="spellEnd"/>
      <w:r w:rsidRPr="0016569C">
        <w:rPr>
          <w:rFonts w:ascii="Tahoma" w:hAnsi="Tahoma" w:cs="Tahoma"/>
          <w:color w:val="000000"/>
          <w:lang w:val="ru-RU"/>
        </w:rPr>
        <w:t>» и ДЗО, утвержденной решением Совета директоров ПАО</w:t>
      </w:r>
      <w:r>
        <w:rPr>
          <w:rFonts w:ascii="Tahoma" w:hAnsi="Tahoma" w:cs="Tahoma"/>
          <w:color w:val="000000"/>
        </w:rPr>
        <w:t> </w:t>
      </w:r>
      <w:r>
        <w:rPr>
          <w:rFonts w:ascii="Tahoma" w:hAnsi="Tahoma" w:cs="Tahoma"/>
          <w:color w:val="000000"/>
          <w:lang w:val="ru-RU"/>
        </w:rPr>
        <w:t>«</w:t>
      </w:r>
      <w:proofErr w:type="spellStart"/>
      <w:r>
        <w:rPr>
          <w:rFonts w:ascii="Tahoma" w:hAnsi="Tahoma" w:cs="Tahoma"/>
          <w:color w:val="000000"/>
          <w:lang w:val="ru-RU"/>
        </w:rPr>
        <w:t>Россети</w:t>
      </w:r>
      <w:proofErr w:type="spellEnd"/>
      <w:r>
        <w:rPr>
          <w:rFonts w:ascii="Tahoma" w:hAnsi="Tahoma" w:cs="Tahoma"/>
          <w:color w:val="000000"/>
          <w:lang w:val="ru-RU"/>
        </w:rPr>
        <w:t>» (П</w:t>
      </w:r>
      <w:r w:rsidRPr="0016569C">
        <w:rPr>
          <w:rFonts w:ascii="Tahoma" w:hAnsi="Tahoma" w:cs="Tahoma"/>
          <w:color w:val="000000"/>
          <w:lang w:val="ru-RU"/>
        </w:rPr>
        <w:t>ротокол №143</w:t>
      </w:r>
      <w:r w:rsidRPr="005547E8">
        <w:rPr>
          <w:rFonts w:ascii="Tahoma" w:hAnsi="Tahoma" w:cs="Tahoma"/>
          <w:color w:val="000000"/>
          <w:lang w:val="ru-RU"/>
        </w:rPr>
        <w:t xml:space="preserve"> </w:t>
      </w:r>
      <w:r>
        <w:rPr>
          <w:rFonts w:ascii="Tahoma" w:hAnsi="Tahoma" w:cs="Tahoma"/>
          <w:color w:val="000000"/>
          <w:lang w:val="ru-RU"/>
        </w:rPr>
        <w:t>от 10.02.2014</w:t>
      </w:r>
      <w:r w:rsidRPr="0016569C">
        <w:rPr>
          <w:rFonts w:ascii="Tahoma" w:hAnsi="Tahoma" w:cs="Tahoma"/>
          <w:color w:val="000000"/>
          <w:lang w:val="ru-RU"/>
        </w:rPr>
        <w:t>) (далее – Стратегия развития СВК), определено 6 уровней зрелости системы внутреннего контроля (от 1 «нулевой» до 6 «высокий»).</w:t>
      </w:r>
    </w:p>
    <w:p w14:paraId="7665BC9A" w14:textId="77777777" w:rsidR="009E2ACE" w:rsidRPr="00561144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  <w:r w:rsidRPr="0016569C">
        <w:rPr>
          <w:rFonts w:ascii="Tahoma" w:hAnsi="Tahoma" w:cs="Tahoma"/>
          <w:color w:val="000000"/>
          <w:lang w:val="ru-RU"/>
        </w:rPr>
        <w:t>В отчетном году Обществом были реализованы</w:t>
      </w:r>
      <w:r>
        <w:rPr>
          <w:rFonts w:ascii="Tahoma" w:hAnsi="Tahoma" w:cs="Tahoma"/>
          <w:color w:val="000000"/>
          <w:lang w:val="ru-RU"/>
        </w:rPr>
        <w:t xml:space="preserve"> следующие ключевые мероприятия</w:t>
      </w:r>
      <w:r w:rsidR="00561144">
        <w:rPr>
          <w:rFonts w:ascii="Tahoma" w:hAnsi="Tahoma" w:cs="Tahoma"/>
          <w:color w:val="000000"/>
          <w:lang w:val="ru-RU"/>
        </w:rPr>
        <w:t xml:space="preserve">, </w:t>
      </w:r>
      <w:r w:rsidR="00561144" w:rsidRPr="00561144">
        <w:rPr>
          <w:rFonts w:ascii="Tahoma" w:hAnsi="Tahoma" w:cs="Tahoma"/>
          <w:color w:val="000000"/>
          <w:lang w:val="ru-RU"/>
        </w:rPr>
        <w:t>направленные на совершенствование системы внутреннего контроля</w:t>
      </w:r>
      <w:r w:rsidRPr="00561144">
        <w:rPr>
          <w:rFonts w:ascii="Tahoma" w:hAnsi="Tahoma" w:cs="Tahoma"/>
          <w:color w:val="000000"/>
          <w:lang w:val="ru-RU"/>
        </w:rPr>
        <w:t xml:space="preserve">: </w:t>
      </w:r>
    </w:p>
    <w:p w14:paraId="7665BC9B" w14:textId="77777777" w:rsidR="009E2ACE" w:rsidRPr="0016569C" w:rsidRDefault="009E2ACE" w:rsidP="00752AAD">
      <w:pPr>
        <w:numPr>
          <w:ilvl w:val="1"/>
          <w:numId w:val="4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>
        <w:rPr>
          <w:rFonts w:ascii="Tahoma" w:hAnsi="Tahoma" w:cs="Tahoma"/>
          <w:color w:val="000000"/>
          <w:lang w:val="ru-RU"/>
        </w:rPr>
        <w:t>у</w:t>
      </w:r>
      <w:r w:rsidRPr="0016569C">
        <w:rPr>
          <w:rFonts w:ascii="Tahoma" w:hAnsi="Tahoma" w:cs="Tahoma"/>
          <w:color w:val="000000"/>
          <w:lang w:val="ru-RU"/>
        </w:rPr>
        <w:t>тверждена Методика самооценки эффективности контрольных процедур и системы внутреннего контроля процесс</w:t>
      </w:r>
      <w:r>
        <w:rPr>
          <w:rFonts w:ascii="Tahoma" w:hAnsi="Tahoma" w:cs="Tahoma"/>
          <w:color w:val="000000"/>
          <w:lang w:val="ru-RU"/>
        </w:rPr>
        <w:t>ов (направлений деятельности) (П</w:t>
      </w:r>
      <w:r w:rsidRPr="0016569C">
        <w:rPr>
          <w:rFonts w:ascii="Tahoma" w:hAnsi="Tahoma" w:cs="Tahoma"/>
          <w:color w:val="000000"/>
          <w:lang w:val="ru-RU"/>
        </w:rPr>
        <w:t>риказ № 133</w:t>
      </w:r>
      <w:r>
        <w:rPr>
          <w:rFonts w:ascii="Tahoma" w:hAnsi="Tahoma" w:cs="Tahoma"/>
          <w:color w:val="000000"/>
          <w:lang w:val="ru-RU"/>
        </w:rPr>
        <w:t xml:space="preserve"> </w:t>
      </w:r>
      <w:r w:rsidRPr="0016569C">
        <w:rPr>
          <w:rFonts w:ascii="Tahoma" w:hAnsi="Tahoma" w:cs="Tahoma"/>
          <w:color w:val="000000"/>
          <w:lang w:val="ru-RU"/>
        </w:rPr>
        <w:t>от 27.06.2019)</w:t>
      </w:r>
      <w:r>
        <w:rPr>
          <w:rFonts w:ascii="Tahoma" w:hAnsi="Tahoma" w:cs="Tahoma"/>
          <w:color w:val="000000"/>
          <w:lang w:val="ru-RU"/>
        </w:rPr>
        <w:t>;</w:t>
      </w:r>
    </w:p>
    <w:p w14:paraId="7665BC9C" w14:textId="77777777" w:rsidR="009E2ACE" w:rsidRPr="0016569C" w:rsidRDefault="009E2ACE" w:rsidP="00752AAD">
      <w:pPr>
        <w:numPr>
          <w:ilvl w:val="1"/>
          <w:numId w:val="4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>
        <w:rPr>
          <w:rFonts w:ascii="Tahoma" w:hAnsi="Tahoma" w:cs="Tahoma"/>
          <w:color w:val="000000"/>
          <w:lang w:val="ru-RU"/>
        </w:rPr>
        <w:t>у</w:t>
      </w:r>
      <w:r w:rsidRPr="0016569C">
        <w:rPr>
          <w:rFonts w:ascii="Tahoma" w:hAnsi="Tahoma" w:cs="Tahoma"/>
          <w:color w:val="000000"/>
          <w:lang w:val="ru-RU"/>
        </w:rPr>
        <w:t>твержден Регламент процесса «Внутренний контроль» (</w:t>
      </w:r>
      <w:r>
        <w:rPr>
          <w:rFonts w:ascii="Tahoma" w:hAnsi="Tahoma" w:cs="Tahoma"/>
          <w:color w:val="000000"/>
          <w:lang w:val="ru-RU"/>
        </w:rPr>
        <w:t>П</w:t>
      </w:r>
      <w:r w:rsidRPr="0016569C">
        <w:rPr>
          <w:rFonts w:ascii="Tahoma" w:hAnsi="Tahoma" w:cs="Tahoma"/>
          <w:color w:val="000000"/>
          <w:lang w:val="ru-RU"/>
        </w:rPr>
        <w:t>риказ №126</w:t>
      </w:r>
      <w:r>
        <w:rPr>
          <w:rFonts w:ascii="Tahoma" w:hAnsi="Tahoma" w:cs="Tahoma"/>
          <w:color w:val="000000"/>
          <w:lang w:val="ru-RU"/>
        </w:rPr>
        <w:t xml:space="preserve"> </w:t>
      </w:r>
      <w:r w:rsidRPr="0016569C">
        <w:rPr>
          <w:rFonts w:ascii="Tahoma" w:hAnsi="Tahoma" w:cs="Tahoma"/>
          <w:color w:val="000000"/>
          <w:lang w:val="ru-RU"/>
        </w:rPr>
        <w:t>от 23.10.2019)</w:t>
      </w:r>
      <w:r>
        <w:rPr>
          <w:rFonts w:ascii="Tahoma" w:hAnsi="Tahoma" w:cs="Tahoma"/>
          <w:color w:val="000000"/>
          <w:lang w:val="ru-RU"/>
        </w:rPr>
        <w:t>;</w:t>
      </w:r>
    </w:p>
    <w:p w14:paraId="7665BC9D" w14:textId="77777777" w:rsidR="009E2ACE" w:rsidRPr="0016569C" w:rsidRDefault="009E2ACE" w:rsidP="00752AAD">
      <w:pPr>
        <w:numPr>
          <w:ilvl w:val="1"/>
          <w:numId w:val="4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>
        <w:rPr>
          <w:rFonts w:ascii="Tahoma" w:hAnsi="Tahoma" w:cs="Tahoma"/>
          <w:color w:val="000000"/>
          <w:lang w:val="ru-RU"/>
        </w:rPr>
        <w:t>п</w:t>
      </w:r>
      <w:r w:rsidRPr="0016569C">
        <w:rPr>
          <w:rFonts w:ascii="Tahoma" w:hAnsi="Tahoma" w:cs="Tahoma"/>
          <w:color w:val="000000"/>
          <w:lang w:val="ru-RU"/>
        </w:rPr>
        <w:t>роведена идентификация всех бизнес-процессов Общества, составлен полный перечень процессов/</w:t>
      </w:r>
      <w:proofErr w:type="spellStart"/>
      <w:r w:rsidRPr="0016569C">
        <w:rPr>
          <w:rFonts w:ascii="Tahoma" w:hAnsi="Tahoma" w:cs="Tahoma"/>
          <w:color w:val="000000"/>
          <w:lang w:val="ru-RU"/>
        </w:rPr>
        <w:t>подпроцессов</w:t>
      </w:r>
      <w:proofErr w:type="spellEnd"/>
      <w:r>
        <w:rPr>
          <w:rFonts w:ascii="Tahoma" w:hAnsi="Tahoma" w:cs="Tahoma"/>
          <w:color w:val="000000"/>
          <w:lang w:val="ru-RU"/>
        </w:rPr>
        <w:t>;</w:t>
      </w:r>
    </w:p>
    <w:p w14:paraId="7665BC9E" w14:textId="77777777" w:rsidR="009E2ACE" w:rsidRPr="0016569C" w:rsidRDefault="009E2ACE" w:rsidP="00752AAD">
      <w:pPr>
        <w:numPr>
          <w:ilvl w:val="1"/>
          <w:numId w:val="4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>
        <w:rPr>
          <w:rFonts w:ascii="Tahoma" w:hAnsi="Tahoma" w:cs="Tahoma"/>
          <w:color w:val="000000"/>
          <w:lang w:val="ru-RU"/>
        </w:rPr>
        <w:t>р</w:t>
      </w:r>
      <w:r w:rsidRPr="0016569C">
        <w:rPr>
          <w:rFonts w:ascii="Tahoma" w:hAnsi="Tahoma" w:cs="Tahoma"/>
          <w:color w:val="000000"/>
          <w:lang w:val="ru-RU"/>
        </w:rPr>
        <w:t>азработаны типовые схемы процесса и матрица контрольных процедур по процессу «Управление закупками» в рамках реализации приоритетного проекта «Формирование контрольной (внутренней) среды (1-й этап)»</w:t>
      </w:r>
      <w:r>
        <w:rPr>
          <w:rFonts w:ascii="Tahoma" w:hAnsi="Tahoma" w:cs="Tahoma"/>
          <w:color w:val="000000"/>
          <w:lang w:val="ru-RU"/>
        </w:rPr>
        <w:t>.</w:t>
      </w:r>
    </w:p>
    <w:p w14:paraId="7665BC9F" w14:textId="77777777" w:rsidR="009E2ACE" w:rsidRPr="0016569C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  <w:r w:rsidRPr="00DB44EA">
        <w:rPr>
          <w:rFonts w:ascii="Tahoma" w:hAnsi="Tahoma" w:cs="Tahoma"/>
          <w:color w:val="000000"/>
          <w:lang w:val="ru-RU"/>
        </w:rPr>
        <w:t>В целях дальнейшей реализации системы внутреннего контроля на 2020 год запланированы следующие мероприятия:</w:t>
      </w:r>
    </w:p>
    <w:p w14:paraId="7665BCA0" w14:textId="77777777" w:rsidR="009E2ACE" w:rsidRPr="0016569C" w:rsidRDefault="009E2ACE" w:rsidP="00752AAD">
      <w:pPr>
        <w:numPr>
          <w:ilvl w:val="1"/>
          <w:numId w:val="4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>
        <w:rPr>
          <w:rFonts w:ascii="Tahoma" w:hAnsi="Tahoma" w:cs="Tahoma"/>
          <w:color w:val="000000"/>
          <w:lang w:val="ru-RU"/>
        </w:rPr>
        <w:t>ф</w:t>
      </w:r>
      <w:r w:rsidRPr="0016569C">
        <w:rPr>
          <w:rFonts w:ascii="Tahoma" w:hAnsi="Tahoma" w:cs="Tahoma"/>
          <w:color w:val="000000"/>
          <w:lang w:val="ru-RU"/>
        </w:rPr>
        <w:t>ормирование и внедрение матриц контрольных процедур по процессам, выделенным в Обществе, в рамках реализации приоритетного проекта «Формирование контрольной (внутренней) среды (2-ой этап)»</w:t>
      </w:r>
      <w:r>
        <w:rPr>
          <w:rFonts w:ascii="Tahoma" w:hAnsi="Tahoma" w:cs="Tahoma"/>
          <w:color w:val="000000"/>
          <w:lang w:val="ru-RU"/>
        </w:rPr>
        <w:t>;</w:t>
      </w:r>
    </w:p>
    <w:p w14:paraId="7665BCA1" w14:textId="77777777" w:rsidR="009E2ACE" w:rsidRPr="0016569C" w:rsidRDefault="009E2ACE" w:rsidP="00752AAD">
      <w:pPr>
        <w:numPr>
          <w:ilvl w:val="1"/>
          <w:numId w:val="4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>
        <w:rPr>
          <w:rFonts w:ascii="Tahoma" w:hAnsi="Tahoma" w:cs="Tahoma"/>
          <w:color w:val="000000"/>
          <w:lang w:val="ru-RU"/>
        </w:rPr>
        <w:t>з</w:t>
      </w:r>
      <w:r w:rsidRPr="0016569C">
        <w:rPr>
          <w:rFonts w:ascii="Tahoma" w:hAnsi="Tahoma" w:cs="Tahoma"/>
          <w:color w:val="000000"/>
          <w:lang w:val="ru-RU"/>
        </w:rPr>
        <w:t>акрепление за владельцами процессов проведения проверок эффективности и исполнения контрольных процедур</w:t>
      </w:r>
      <w:r>
        <w:rPr>
          <w:rFonts w:ascii="Tahoma" w:hAnsi="Tahoma" w:cs="Tahoma"/>
          <w:color w:val="000000"/>
          <w:lang w:val="ru-RU"/>
        </w:rPr>
        <w:t>;</w:t>
      </w:r>
    </w:p>
    <w:p w14:paraId="7665BCA2" w14:textId="77777777" w:rsidR="009E2ACE" w:rsidRPr="0016569C" w:rsidRDefault="009E2ACE" w:rsidP="00752AAD">
      <w:pPr>
        <w:numPr>
          <w:ilvl w:val="1"/>
          <w:numId w:val="4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>
        <w:rPr>
          <w:rFonts w:ascii="Tahoma" w:hAnsi="Tahoma" w:cs="Tahoma"/>
          <w:color w:val="000000"/>
          <w:lang w:val="ru-RU"/>
        </w:rPr>
        <w:t>о</w:t>
      </w:r>
      <w:r w:rsidRPr="0016569C">
        <w:rPr>
          <w:rFonts w:ascii="Tahoma" w:hAnsi="Tahoma" w:cs="Tahoma"/>
          <w:color w:val="000000"/>
          <w:lang w:val="ru-RU"/>
        </w:rPr>
        <w:t>беспечение идентификации рисков, как при процессном подходе, так и при проектном подходе</w:t>
      </w:r>
      <w:r>
        <w:rPr>
          <w:rFonts w:ascii="Tahoma" w:hAnsi="Tahoma" w:cs="Tahoma"/>
          <w:color w:val="000000"/>
          <w:lang w:val="ru-RU"/>
        </w:rPr>
        <w:t>;</w:t>
      </w:r>
    </w:p>
    <w:p w14:paraId="7665BCA3" w14:textId="77777777" w:rsidR="00936E39" w:rsidRPr="00936E39" w:rsidRDefault="00936E39" w:rsidP="00752AAD">
      <w:pPr>
        <w:numPr>
          <w:ilvl w:val="1"/>
          <w:numId w:val="4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r w:rsidRPr="00936E39">
        <w:rPr>
          <w:rFonts w:ascii="Tahoma" w:hAnsi="Tahoma" w:cs="Tahoma"/>
          <w:color w:val="000000"/>
          <w:lang w:val="ru-RU"/>
        </w:rPr>
        <w:t>обучение и индивидуальные консультации по тематике СВК для работников структурных подразделений Общества с целью повышения их вовлеченности и качества участия в построении, поддержании на достаточно эффективном уровне и развитии СВК  выполняемых ими бизнес-процессов.</w:t>
      </w:r>
    </w:p>
    <w:p w14:paraId="7665BCA4" w14:textId="77777777" w:rsidR="005F62DB" w:rsidRPr="00936E39" w:rsidRDefault="005F62DB" w:rsidP="00752AAD">
      <w:pPr>
        <w:numPr>
          <w:ilvl w:val="1"/>
          <w:numId w:val="4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bookmarkStart w:id="13" w:name="_Toc479239504"/>
      <w:bookmarkStart w:id="14" w:name="_Toc479240609"/>
      <w:bookmarkStart w:id="15" w:name="_Toc449106976"/>
      <w:bookmarkStart w:id="16" w:name="_Toc479239505"/>
      <w:bookmarkStart w:id="17" w:name="_Toc479240610"/>
      <w:r w:rsidRPr="00936E39">
        <w:rPr>
          <w:rFonts w:ascii="Tahoma" w:hAnsi="Tahoma" w:cs="Tahoma"/>
          <w:color w:val="000000"/>
          <w:lang w:val="ru-RU"/>
        </w:rPr>
        <w:br w:type="page"/>
      </w:r>
    </w:p>
    <w:p w14:paraId="7665BCA5" w14:textId="77777777" w:rsidR="009E2ACE" w:rsidRPr="003926EB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bCs w:val="0"/>
          <w:i w:val="0"/>
          <w:iCs w:val="0"/>
          <w:color w:val="006600"/>
          <w:sz w:val="24"/>
          <w:szCs w:val="24"/>
          <w:lang w:val="ru-RU"/>
        </w:rPr>
      </w:pPr>
      <w:bookmarkStart w:id="18" w:name="_Toc39748313"/>
      <w:r w:rsidRPr="003926EB">
        <w:rPr>
          <w:rFonts w:ascii="Tahoma" w:hAnsi="Tahoma" w:cs="Tahoma"/>
          <w:bCs w:val="0"/>
          <w:i w:val="0"/>
          <w:iCs w:val="0"/>
          <w:color w:val="006600"/>
          <w:sz w:val="24"/>
          <w:szCs w:val="24"/>
          <w:lang w:val="ru-RU"/>
        </w:rPr>
        <w:t>2.4. ОСНОВНЫЕ СОБЫТИЯ ОБЩЕСТВА В 2019 ГОДУ</w:t>
      </w:r>
      <w:bookmarkEnd w:id="13"/>
      <w:bookmarkEnd w:id="14"/>
      <w:bookmarkEnd w:id="18"/>
    </w:p>
    <w:p w14:paraId="7665BCA6" w14:textId="77777777" w:rsidR="009E2ACE" w:rsidRPr="004A0E49" w:rsidRDefault="009E2ACE" w:rsidP="00330489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ahoma" w:hAnsi="Tahoma" w:cs="Tahoma"/>
          <w:b/>
          <w:color w:val="FF9900"/>
          <w:lang w:val="ru-RU" w:eastAsia="ru-RU" w:bidi="ar-SA"/>
        </w:rPr>
      </w:pPr>
      <w:r w:rsidRPr="004A0E49">
        <w:rPr>
          <w:rFonts w:ascii="Tahoma" w:hAnsi="Tahoma" w:cs="Tahoma"/>
          <w:b/>
          <w:color w:val="FF9900"/>
          <w:lang w:val="ru-RU" w:eastAsia="ru-RU" w:bidi="ar-SA"/>
        </w:rPr>
        <w:t>Январь</w:t>
      </w:r>
    </w:p>
    <w:p w14:paraId="7665BCA7" w14:textId="77777777" w:rsidR="009E2ACE" w:rsidRPr="00DF2772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b/>
          <w:lang w:val="ru-RU"/>
        </w:rPr>
      </w:pPr>
      <w:r w:rsidRPr="00DF2772">
        <w:rPr>
          <w:rFonts w:ascii="Tahoma" w:hAnsi="Tahoma" w:cs="Tahoma"/>
          <w:lang w:val="ru-RU"/>
        </w:rPr>
        <w:t>30 января АО «ЕЭнС» исполнилось 11 лет. В честь этой даты за вклад в энергоснабжение города Екатеринбурга отраслевыми и корпоративными грамотами, благодарственными письмами было награждено 19 сотрудников Общества.</w:t>
      </w:r>
    </w:p>
    <w:p w14:paraId="7665BCA8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color w:val="FF9900"/>
          <w:lang w:val="ru-RU" w:eastAsia="ru-RU" w:bidi="ar-SA"/>
        </w:rPr>
      </w:pPr>
      <w:r w:rsidRPr="004A0E49">
        <w:rPr>
          <w:rFonts w:ascii="Tahoma" w:hAnsi="Tahoma" w:cs="Tahoma"/>
          <w:b/>
          <w:color w:val="FF9900"/>
          <w:lang w:val="ru-RU" w:eastAsia="ru-RU" w:bidi="ar-SA"/>
        </w:rPr>
        <w:t>Февраль</w:t>
      </w:r>
    </w:p>
    <w:p w14:paraId="7665BCA9" w14:textId="77777777" w:rsidR="009E2ACE" w:rsidRPr="009F6CC1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9F6CC1">
        <w:rPr>
          <w:rFonts w:ascii="Tahoma" w:hAnsi="Tahoma" w:cs="Tahoma"/>
          <w:lang w:val="ru-RU"/>
        </w:rPr>
        <w:t>Утверждены планы реализации проектов развития Общества на 2019 г</w:t>
      </w:r>
      <w:r>
        <w:rPr>
          <w:rFonts w:ascii="Tahoma" w:hAnsi="Tahoma" w:cs="Tahoma"/>
          <w:lang w:val="ru-RU"/>
        </w:rPr>
        <w:t>од.</w:t>
      </w:r>
    </w:p>
    <w:p w14:paraId="7665BCAA" w14:textId="77777777" w:rsidR="009E2ACE" w:rsidRPr="004A0E49" w:rsidRDefault="009E2ACE" w:rsidP="0033048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color w:val="FF9900"/>
          <w:lang w:val="ru-RU" w:eastAsia="ru-RU" w:bidi="ar-SA"/>
        </w:rPr>
      </w:pPr>
      <w:r w:rsidRPr="004A0E49">
        <w:rPr>
          <w:rFonts w:ascii="Tahoma" w:hAnsi="Tahoma" w:cs="Tahoma"/>
          <w:b/>
          <w:color w:val="FF9900"/>
          <w:lang w:val="ru-RU" w:eastAsia="ru-RU" w:bidi="ar-SA"/>
        </w:rPr>
        <w:t>Март</w:t>
      </w:r>
    </w:p>
    <w:p w14:paraId="7665BCAB" w14:textId="32B4DD77" w:rsidR="009E2ACE" w:rsidRPr="009F6CC1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9F6CC1">
        <w:rPr>
          <w:rFonts w:ascii="Tahoma" w:hAnsi="Tahoma" w:cs="Tahoma"/>
          <w:lang w:val="ru-RU"/>
        </w:rPr>
        <w:t>Бизнес план на 2019 г</w:t>
      </w:r>
      <w:r w:rsidR="00B67873">
        <w:rPr>
          <w:rFonts w:ascii="Tahoma" w:hAnsi="Tahoma" w:cs="Tahoma"/>
          <w:lang w:val="ru-RU"/>
        </w:rPr>
        <w:t xml:space="preserve">од </w:t>
      </w:r>
      <w:r w:rsidRPr="009F6CC1">
        <w:rPr>
          <w:rFonts w:ascii="Tahoma" w:hAnsi="Tahoma" w:cs="Tahoma"/>
          <w:lang w:val="ru-RU"/>
        </w:rPr>
        <w:t>и прогнозные показатели на 2020-2023гг</w:t>
      </w:r>
      <w:r w:rsidR="00F16753">
        <w:rPr>
          <w:rFonts w:ascii="Tahoma" w:hAnsi="Tahoma" w:cs="Tahoma"/>
          <w:lang w:val="ru-RU"/>
        </w:rPr>
        <w:t>.</w:t>
      </w:r>
      <w:r w:rsidRPr="009F6CC1">
        <w:rPr>
          <w:rFonts w:ascii="Tahoma" w:hAnsi="Tahoma" w:cs="Tahoma"/>
          <w:lang w:val="ru-RU"/>
        </w:rPr>
        <w:t xml:space="preserve"> утверждены С</w:t>
      </w:r>
      <w:r>
        <w:rPr>
          <w:rFonts w:ascii="Tahoma" w:hAnsi="Tahoma" w:cs="Tahoma"/>
          <w:lang w:val="ru-RU"/>
        </w:rPr>
        <w:t>оветом директоров</w:t>
      </w:r>
      <w:r w:rsidRPr="009F6CC1">
        <w:rPr>
          <w:rFonts w:ascii="Tahoma" w:hAnsi="Tahoma" w:cs="Tahoma"/>
          <w:lang w:val="ru-RU"/>
        </w:rPr>
        <w:t xml:space="preserve"> Общества</w:t>
      </w:r>
      <w:r>
        <w:rPr>
          <w:rFonts w:ascii="Tahoma" w:hAnsi="Tahoma" w:cs="Tahoma"/>
          <w:lang w:val="ru-RU"/>
        </w:rPr>
        <w:t>.</w:t>
      </w:r>
    </w:p>
    <w:p w14:paraId="7665BCAC" w14:textId="77777777" w:rsidR="009E2ACE" w:rsidRPr="004A0E49" w:rsidRDefault="009E2ACE" w:rsidP="00330489">
      <w:pPr>
        <w:shd w:val="clear" w:color="auto" w:fill="FFFFFF"/>
        <w:spacing w:line="360" w:lineRule="auto"/>
        <w:ind w:firstLine="567"/>
        <w:jc w:val="both"/>
        <w:rPr>
          <w:rFonts w:ascii="Tahoma" w:hAnsi="Tahoma" w:cs="Tahoma"/>
          <w:b/>
          <w:color w:val="FF9900"/>
          <w:lang w:val="ru-RU" w:eastAsia="ru-RU" w:bidi="ar-SA"/>
        </w:rPr>
      </w:pPr>
      <w:r w:rsidRPr="004A0E49">
        <w:rPr>
          <w:rFonts w:ascii="Tahoma" w:hAnsi="Tahoma" w:cs="Tahoma"/>
          <w:b/>
          <w:color w:val="FF9900"/>
          <w:lang w:val="ru-RU" w:eastAsia="ru-RU" w:bidi="ar-SA"/>
        </w:rPr>
        <w:t>Апрель</w:t>
      </w:r>
    </w:p>
    <w:p w14:paraId="7665BCAD" w14:textId="77777777" w:rsidR="009E2ACE" w:rsidRPr="00AD6FE1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AD6FE1">
        <w:rPr>
          <w:rFonts w:ascii="Tahoma" w:hAnsi="Tahoma" w:cs="Tahoma"/>
          <w:lang w:val="ru-RU"/>
        </w:rPr>
        <w:t xml:space="preserve">Команда КВН Общества приняла участие в </w:t>
      </w:r>
      <w:r w:rsidR="00AD6FE1" w:rsidRPr="00AD6FE1">
        <w:rPr>
          <w:rFonts w:ascii="Tahoma" w:hAnsi="Tahoma" w:cs="Tahoma"/>
          <w:lang w:val="ru-RU"/>
        </w:rPr>
        <w:t>Пятом корпоративном Фестивале КВН ОАО «МРСК Урала»</w:t>
      </w:r>
      <w:r w:rsidR="005C6957">
        <w:rPr>
          <w:rFonts w:ascii="Tahoma" w:hAnsi="Tahoma" w:cs="Tahoma"/>
          <w:lang w:val="ru-RU"/>
        </w:rPr>
        <w:t>.</w:t>
      </w:r>
    </w:p>
    <w:p w14:paraId="7665BCAE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color w:val="FF9900"/>
          <w:lang w:val="ru-RU" w:eastAsia="ru-RU" w:bidi="ar-SA"/>
        </w:rPr>
      </w:pPr>
      <w:r w:rsidRPr="004A0E49">
        <w:rPr>
          <w:rFonts w:ascii="Tahoma" w:hAnsi="Tahoma" w:cs="Tahoma"/>
          <w:b/>
          <w:color w:val="FF9900"/>
          <w:lang w:val="ru-RU" w:eastAsia="ru-RU" w:bidi="ar-SA"/>
        </w:rPr>
        <w:t>Май</w:t>
      </w:r>
    </w:p>
    <w:p w14:paraId="7665BCAF" w14:textId="77777777" w:rsidR="009E2ACE" w:rsidRPr="00784E80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784E80">
        <w:rPr>
          <w:rFonts w:ascii="Tahoma" w:hAnsi="Tahoma" w:cs="Tahoma"/>
          <w:lang w:val="ru-RU"/>
        </w:rPr>
        <w:t>Внесены изменения в организационную структуру Общества</w:t>
      </w:r>
      <w:r w:rsidR="00784E80" w:rsidRPr="00784E80">
        <w:rPr>
          <w:rFonts w:ascii="Tahoma" w:hAnsi="Tahoma" w:cs="Tahoma"/>
          <w:lang w:val="ru-RU"/>
        </w:rPr>
        <w:t>.</w:t>
      </w:r>
    </w:p>
    <w:p w14:paraId="7665BCB0" w14:textId="77777777" w:rsidR="009E2ACE" w:rsidRPr="004A0E49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Заключен прямой договор энергоснабжени</w:t>
      </w:r>
      <w:r w:rsidR="009537DA">
        <w:rPr>
          <w:rFonts w:ascii="Tahoma" w:hAnsi="Tahoma" w:cs="Tahoma"/>
          <w:lang w:val="ru-RU"/>
        </w:rPr>
        <w:t>я</w:t>
      </w:r>
      <w:r w:rsidRPr="004A0E49">
        <w:rPr>
          <w:rFonts w:ascii="Tahoma" w:hAnsi="Tahoma" w:cs="Tahoma"/>
          <w:lang w:val="ru-RU"/>
        </w:rPr>
        <w:t xml:space="preserve"> объектов ТС «Монетка» в зоне АО «ЕЭнС», ранее </w:t>
      </w:r>
      <w:r w:rsidR="009537DA" w:rsidRPr="004A0E49">
        <w:rPr>
          <w:rFonts w:ascii="Tahoma" w:hAnsi="Tahoma" w:cs="Tahoma"/>
          <w:lang w:val="ru-RU"/>
        </w:rPr>
        <w:t>обс</w:t>
      </w:r>
      <w:r w:rsidR="009537DA">
        <w:rPr>
          <w:rFonts w:ascii="Tahoma" w:hAnsi="Tahoma" w:cs="Tahoma"/>
          <w:lang w:val="ru-RU"/>
        </w:rPr>
        <w:t>у</w:t>
      </w:r>
      <w:r w:rsidR="009537DA" w:rsidRPr="004A0E49">
        <w:rPr>
          <w:rFonts w:ascii="Tahoma" w:hAnsi="Tahoma" w:cs="Tahoma"/>
          <w:lang w:val="ru-RU"/>
        </w:rPr>
        <w:t>живавшихся</w:t>
      </w:r>
      <w:r w:rsidRPr="004A0E49">
        <w:rPr>
          <w:rFonts w:ascii="Tahoma" w:hAnsi="Tahoma" w:cs="Tahoma"/>
          <w:lang w:val="ru-RU"/>
        </w:rPr>
        <w:t xml:space="preserve"> в сбытовой компан</w:t>
      </w:r>
      <w:proofErr w:type="gramStart"/>
      <w:r w:rsidRPr="004A0E49">
        <w:rPr>
          <w:rFonts w:ascii="Tahoma" w:hAnsi="Tahoma" w:cs="Tahoma"/>
          <w:lang w:val="ru-RU"/>
        </w:rPr>
        <w:t>ии ООО</w:t>
      </w:r>
      <w:proofErr w:type="gramEnd"/>
      <w:r w:rsidRPr="004A0E49">
        <w:rPr>
          <w:rFonts w:ascii="Tahoma" w:hAnsi="Tahoma" w:cs="Tahoma"/>
          <w:lang w:val="ru-RU"/>
        </w:rPr>
        <w:t xml:space="preserve"> «ЕЭС-Гарант».</w:t>
      </w:r>
    </w:p>
    <w:p w14:paraId="7665BCB1" w14:textId="77777777" w:rsidR="009E2ACE" w:rsidRPr="004A0E49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Инспекторы Общества приняли участие в соревнованиях профессионального мастерства персонала РЭС и </w:t>
      </w:r>
      <w:proofErr w:type="gramStart"/>
      <w:r w:rsidRPr="004A0E49">
        <w:rPr>
          <w:rFonts w:ascii="Tahoma" w:hAnsi="Tahoma" w:cs="Tahoma"/>
          <w:lang w:val="ru-RU"/>
        </w:rPr>
        <w:t>ПО</w:t>
      </w:r>
      <w:proofErr w:type="gramEnd"/>
      <w:r w:rsidRPr="004A0E49">
        <w:rPr>
          <w:rFonts w:ascii="Tahoma" w:hAnsi="Tahoma" w:cs="Tahoma"/>
          <w:lang w:val="ru-RU"/>
        </w:rPr>
        <w:t xml:space="preserve"> </w:t>
      </w:r>
      <w:proofErr w:type="gramStart"/>
      <w:r w:rsidRPr="004A0E49">
        <w:rPr>
          <w:rFonts w:ascii="Tahoma" w:hAnsi="Tahoma" w:cs="Tahoma"/>
          <w:lang w:val="ru-RU"/>
        </w:rPr>
        <w:t>филиалов</w:t>
      </w:r>
      <w:proofErr w:type="gramEnd"/>
      <w:r w:rsidRPr="004A0E49">
        <w:rPr>
          <w:rFonts w:ascii="Tahoma" w:hAnsi="Tahoma" w:cs="Tahoma"/>
          <w:lang w:val="ru-RU"/>
        </w:rPr>
        <w:t xml:space="preserve"> (ДО) ОАО «МРСК Урала» по обслуживанию и эксплуатации приборов учета электроэнергии.</w:t>
      </w:r>
    </w:p>
    <w:p w14:paraId="7665BCB2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color w:val="FF9900"/>
          <w:lang w:val="ru-RU" w:eastAsia="ru-RU" w:bidi="ar-SA"/>
        </w:rPr>
      </w:pPr>
      <w:r w:rsidRPr="004A0E49">
        <w:rPr>
          <w:rFonts w:ascii="Tahoma" w:hAnsi="Tahoma" w:cs="Tahoma"/>
          <w:b/>
          <w:color w:val="FF9900"/>
          <w:lang w:val="ru-RU" w:eastAsia="ru-RU" w:bidi="ar-SA"/>
        </w:rPr>
        <w:t>Июнь</w:t>
      </w:r>
    </w:p>
    <w:p w14:paraId="7665BCB3" w14:textId="77777777" w:rsidR="009E2ACE" w:rsidRPr="00F42FC3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F42FC3">
        <w:rPr>
          <w:rFonts w:ascii="Tahoma" w:hAnsi="Tahoma" w:cs="Tahoma"/>
          <w:lang w:val="ru-RU"/>
        </w:rPr>
        <w:t>В связи с изменением законодательства с 01.07.2019г. организована передача электронных кассовых чеков в режиме онлайн клиентам – физическим лицам при оплате электроэнергии  посредством электронных сре</w:t>
      </w:r>
      <w:proofErr w:type="gramStart"/>
      <w:r w:rsidRPr="00F42FC3">
        <w:rPr>
          <w:rFonts w:ascii="Tahoma" w:hAnsi="Tahoma" w:cs="Tahoma"/>
          <w:lang w:val="ru-RU"/>
        </w:rPr>
        <w:t>дств пл</w:t>
      </w:r>
      <w:proofErr w:type="gramEnd"/>
      <w:r w:rsidRPr="00F42FC3">
        <w:rPr>
          <w:rFonts w:ascii="Tahoma" w:hAnsi="Tahoma" w:cs="Tahoma"/>
          <w:lang w:val="ru-RU"/>
        </w:rPr>
        <w:t>атежа.</w:t>
      </w:r>
    </w:p>
    <w:p w14:paraId="7665BCB4" w14:textId="77777777" w:rsidR="009E2ACE" w:rsidRPr="004A0E49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Проведено годовое Общее собрание акционеров Общества</w:t>
      </w:r>
      <w:r>
        <w:rPr>
          <w:rFonts w:ascii="Tahoma" w:hAnsi="Tahoma" w:cs="Tahoma"/>
          <w:lang w:val="ru-RU"/>
        </w:rPr>
        <w:t>, на котором утверждена новая редакция Устава Общества.</w:t>
      </w:r>
    </w:p>
    <w:p w14:paraId="7665BCB5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color w:val="FF9900"/>
          <w:lang w:val="ru-RU" w:eastAsia="ru-RU" w:bidi="ar-SA"/>
        </w:rPr>
      </w:pPr>
      <w:r w:rsidRPr="004A0E49">
        <w:rPr>
          <w:rFonts w:ascii="Tahoma" w:hAnsi="Tahoma" w:cs="Tahoma"/>
          <w:b/>
          <w:color w:val="FF9900"/>
          <w:lang w:val="ru-RU" w:eastAsia="ru-RU" w:bidi="ar-SA"/>
        </w:rPr>
        <w:t>Июль</w:t>
      </w:r>
    </w:p>
    <w:p w14:paraId="7665BCB6" w14:textId="77777777" w:rsidR="009E2ACE" w:rsidRPr="00324C34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324C34">
        <w:rPr>
          <w:rFonts w:ascii="Tahoma" w:hAnsi="Tahoma" w:cs="Tahoma"/>
          <w:lang w:val="ru-RU"/>
        </w:rPr>
        <w:t>Произведена централизация всего серверного оборудования в головном офисе Общества.</w:t>
      </w:r>
    </w:p>
    <w:p w14:paraId="7665BCB7" w14:textId="4A019667" w:rsidR="009E2ACE" w:rsidRPr="004A0E49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proofErr w:type="gramStart"/>
      <w:r w:rsidRPr="004A0E49">
        <w:rPr>
          <w:rFonts w:ascii="Tahoma" w:hAnsi="Tahoma" w:cs="Tahoma"/>
          <w:lang w:val="ru-RU"/>
        </w:rPr>
        <w:t xml:space="preserve">Заключены договоры </w:t>
      </w:r>
      <w:r w:rsidR="009537DA" w:rsidRPr="009537DA">
        <w:rPr>
          <w:rFonts w:ascii="Tahoma" w:hAnsi="Tahoma" w:cs="Tahoma"/>
          <w:lang w:val="ru-RU"/>
        </w:rPr>
        <w:t>энерго</w:t>
      </w:r>
      <w:r w:rsidRPr="009537DA">
        <w:rPr>
          <w:rFonts w:ascii="Tahoma" w:hAnsi="Tahoma" w:cs="Tahoma"/>
          <w:lang w:val="ru-RU"/>
        </w:rPr>
        <w:t>снабжени</w:t>
      </w:r>
      <w:r w:rsidR="009537DA" w:rsidRPr="009537DA">
        <w:rPr>
          <w:rFonts w:ascii="Tahoma" w:hAnsi="Tahoma" w:cs="Tahoma"/>
          <w:lang w:val="ru-RU"/>
        </w:rPr>
        <w:t>я</w:t>
      </w:r>
      <w:r w:rsidRPr="004A0E49">
        <w:rPr>
          <w:rFonts w:ascii="Tahoma" w:hAnsi="Tahoma" w:cs="Tahoma"/>
          <w:lang w:val="ru-RU"/>
        </w:rPr>
        <w:t xml:space="preserve"> объектов ТС «Монетка» вне зоны деятельности ГП </w:t>
      </w:r>
      <w:r w:rsidR="00C345CE">
        <w:rPr>
          <w:rFonts w:ascii="Tahoma" w:hAnsi="Tahoma" w:cs="Tahoma"/>
          <w:lang w:val="ru-RU"/>
        </w:rPr>
        <w:t>(</w:t>
      </w:r>
      <w:r w:rsidRPr="004A0E49">
        <w:rPr>
          <w:rFonts w:ascii="Tahoma" w:hAnsi="Tahoma" w:cs="Tahoma"/>
          <w:lang w:val="ru-RU"/>
        </w:rPr>
        <w:t>Челябинск</w:t>
      </w:r>
      <w:r w:rsidR="00C345CE">
        <w:rPr>
          <w:rFonts w:ascii="Tahoma" w:hAnsi="Tahoma" w:cs="Tahoma"/>
          <w:lang w:val="ru-RU"/>
        </w:rPr>
        <w:t>ая</w:t>
      </w:r>
      <w:r w:rsidRPr="004A0E49">
        <w:rPr>
          <w:rFonts w:ascii="Tahoma" w:hAnsi="Tahoma" w:cs="Tahoma"/>
          <w:lang w:val="ru-RU"/>
        </w:rPr>
        <w:t>, Свердловск</w:t>
      </w:r>
      <w:r w:rsidR="00C345CE">
        <w:rPr>
          <w:rFonts w:ascii="Tahoma" w:hAnsi="Tahoma" w:cs="Tahoma"/>
          <w:lang w:val="ru-RU"/>
        </w:rPr>
        <w:t>ая</w:t>
      </w:r>
      <w:r w:rsidRPr="004A0E49">
        <w:rPr>
          <w:rFonts w:ascii="Tahoma" w:hAnsi="Tahoma" w:cs="Tahoma"/>
          <w:lang w:val="ru-RU"/>
        </w:rPr>
        <w:t xml:space="preserve"> област</w:t>
      </w:r>
      <w:r w:rsidR="00C345CE">
        <w:rPr>
          <w:rFonts w:ascii="Tahoma" w:hAnsi="Tahoma" w:cs="Tahoma"/>
          <w:lang w:val="ru-RU"/>
        </w:rPr>
        <w:t>и</w:t>
      </w:r>
      <w:r w:rsidRPr="004A0E49">
        <w:rPr>
          <w:rFonts w:ascii="Tahoma" w:hAnsi="Tahoma" w:cs="Tahoma"/>
          <w:lang w:val="ru-RU"/>
        </w:rPr>
        <w:t xml:space="preserve"> и </w:t>
      </w:r>
      <w:r w:rsidR="009537DA" w:rsidRPr="009537DA">
        <w:rPr>
          <w:rFonts w:ascii="Tahoma" w:hAnsi="Tahoma" w:cs="Tahoma"/>
          <w:lang w:val="ru-RU"/>
        </w:rPr>
        <w:t>Ханты-Мансийск</w:t>
      </w:r>
      <w:r w:rsidR="00C345CE">
        <w:rPr>
          <w:rFonts w:ascii="Tahoma" w:hAnsi="Tahoma" w:cs="Tahoma"/>
          <w:lang w:val="ru-RU"/>
        </w:rPr>
        <w:t>ий</w:t>
      </w:r>
      <w:r w:rsidR="009537DA" w:rsidRPr="009537DA">
        <w:rPr>
          <w:rFonts w:ascii="Tahoma" w:hAnsi="Tahoma" w:cs="Tahoma"/>
          <w:lang w:val="ru-RU"/>
        </w:rPr>
        <w:t xml:space="preserve"> автономн</w:t>
      </w:r>
      <w:r w:rsidR="00C345CE">
        <w:rPr>
          <w:rFonts w:ascii="Tahoma" w:hAnsi="Tahoma" w:cs="Tahoma"/>
          <w:lang w:val="ru-RU"/>
        </w:rPr>
        <w:t>ый</w:t>
      </w:r>
      <w:r w:rsidR="009537DA" w:rsidRPr="009537DA">
        <w:rPr>
          <w:rFonts w:ascii="Tahoma" w:hAnsi="Tahoma" w:cs="Tahoma"/>
          <w:lang w:val="ru-RU"/>
        </w:rPr>
        <w:t xml:space="preserve"> округ — Югр</w:t>
      </w:r>
      <w:r w:rsidR="00C345CE">
        <w:rPr>
          <w:rFonts w:ascii="Tahoma" w:hAnsi="Tahoma" w:cs="Tahoma"/>
          <w:lang w:val="ru-RU"/>
        </w:rPr>
        <w:t>а</w:t>
      </w:r>
      <w:r w:rsidR="009537DA" w:rsidRPr="009537DA">
        <w:rPr>
          <w:rFonts w:ascii="Tahoma" w:hAnsi="Tahoma" w:cs="Tahoma"/>
          <w:lang w:val="ru-RU"/>
        </w:rPr>
        <w:t xml:space="preserve"> (далее - </w:t>
      </w:r>
      <w:r w:rsidRPr="004A0E49">
        <w:rPr>
          <w:rFonts w:ascii="Tahoma" w:hAnsi="Tahoma" w:cs="Tahoma"/>
          <w:lang w:val="ru-RU"/>
        </w:rPr>
        <w:t>ХМАО</w:t>
      </w:r>
      <w:r w:rsidR="009537DA">
        <w:rPr>
          <w:rFonts w:ascii="Tahoma" w:hAnsi="Tahoma" w:cs="Tahoma"/>
          <w:lang w:val="ru-RU"/>
        </w:rPr>
        <w:t>-Югра)</w:t>
      </w:r>
      <w:r w:rsidRPr="004A0E49">
        <w:rPr>
          <w:rFonts w:ascii="Tahoma" w:hAnsi="Tahoma" w:cs="Tahoma"/>
          <w:lang w:val="ru-RU"/>
        </w:rPr>
        <w:t>.</w:t>
      </w:r>
      <w:proofErr w:type="gramEnd"/>
    </w:p>
    <w:p w14:paraId="7665BCB8" w14:textId="77777777" w:rsidR="009E2ACE" w:rsidRPr="004A0E49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Общество приняло участие в проекте «Управление спросом на электрическую энергию» в качестве </w:t>
      </w:r>
      <w:proofErr w:type="spellStart"/>
      <w:r w:rsidRPr="004A0E49">
        <w:rPr>
          <w:rFonts w:ascii="Tahoma" w:hAnsi="Tahoma" w:cs="Tahoma"/>
          <w:lang w:val="ru-RU"/>
        </w:rPr>
        <w:t>Агрегатора</w:t>
      </w:r>
      <w:proofErr w:type="spellEnd"/>
      <w:r w:rsidRPr="004A0E49">
        <w:rPr>
          <w:rFonts w:ascii="Tahoma" w:hAnsi="Tahoma" w:cs="Tahoma"/>
          <w:lang w:val="ru-RU"/>
        </w:rPr>
        <w:t>. Заключены договоры на оказание услуг по изменению нагрузки с клиентом и по управлению спросом с АО «СО ЕЭС».</w:t>
      </w:r>
    </w:p>
    <w:p w14:paraId="7665BCB9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FF9900"/>
          <w:lang w:val="ru-RU" w:eastAsia="ru-RU" w:bidi="ar-SA"/>
        </w:rPr>
      </w:pPr>
      <w:r w:rsidRPr="004A0E49">
        <w:rPr>
          <w:rFonts w:ascii="Tahoma" w:hAnsi="Tahoma" w:cs="Tahoma"/>
          <w:b/>
          <w:color w:val="FF9900"/>
          <w:lang w:val="ru-RU" w:eastAsia="ru-RU" w:bidi="ar-SA"/>
        </w:rPr>
        <w:t>Август</w:t>
      </w:r>
    </w:p>
    <w:p w14:paraId="7665BCBA" w14:textId="77777777" w:rsidR="009E2ACE" w:rsidRPr="00324C34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324C34">
        <w:rPr>
          <w:rFonts w:ascii="Tahoma" w:hAnsi="Tahoma" w:cs="Tahoma"/>
          <w:lang w:val="ru-RU"/>
        </w:rPr>
        <w:t>Заключен договор с ЕМУП «Спецавтобаза» от 14.08.2019г. на организацию и реализацию процесса начисления и формирования платежных документов (квитанций) по услуге за обращение с твердыми коммунальными отходами (ТКО).</w:t>
      </w:r>
    </w:p>
    <w:p w14:paraId="7665BCBB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FF9900"/>
          <w:lang w:val="ru-RU" w:eastAsia="ru-RU" w:bidi="ar-SA"/>
        </w:rPr>
      </w:pPr>
      <w:r w:rsidRPr="004A0E49">
        <w:rPr>
          <w:rFonts w:ascii="Tahoma" w:hAnsi="Tahoma" w:cs="Tahoma"/>
          <w:b/>
          <w:color w:val="FF9900"/>
          <w:lang w:val="ru-RU" w:eastAsia="ru-RU" w:bidi="ar-SA"/>
        </w:rPr>
        <w:t>Сентябрь</w:t>
      </w:r>
    </w:p>
    <w:p w14:paraId="7665BCBC" w14:textId="77777777" w:rsidR="009E2ACE" w:rsidRPr="004A0E49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Оптимизирован порядок сбора данных об изменениях в договорах энергоснабжения для </w:t>
      </w:r>
      <w:proofErr w:type="spellStart"/>
      <w:r w:rsidRPr="004A0E49">
        <w:rPr>
          <w:rFonts w:ascii="Tahoma" w:hAnsi="Tahoma" w:cs="Tahoma"/>
          <w:lang w:val="ru-RU"/>
        </w:rPr>
        <w:t>инфообмена</w:t>
      </w:r>
      <w:proofErr w:type="spellEnd"/>
      <w:r w:rsidRPr="004A0E49">
        <w:rPr>
          <w:rFonts w:ascii="Tahoma" w:hAnsi="Tahoma" w:cs="Tahoma"/>
          <w:lang w:val="ru-RU"/>
        </w:rPr>
        <w:t xml:space="preserve"> с ТСО. </w:t>
      </w:r>
    </w:p>
    <w:p w14:paraId="7665BCBD" w14:textId="77777777" w:rsidR="009E2ACE" w:rsidRPr="004A0E49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Внедрен функционал автоматического занесения в </w:t>
      </w:r>
      <w:proofErr w:type="spellStart"/>
      <w:r w:rsidRPr="004A0E49">
        <w:rPr>
          <w:rFonts w:ascii="Tahoma" w:hAnsi="Tahoma" w:cs="Tahoma"/>
          <w:lang w:val="ru-RU"/>
        </w:rPr>
        <w:t>биллинговую</w:t>
      </w:r>
      <w:proofErr w:type="spellEnd"/>
      <w:r w:rsidRPr="004A0E49">
        <w:rPr>
          <w:rFonts w:ascii="Tahoma" w:hAnsi="Tahoma" w:cs="Tahoma"/>
          <w:lang w:val="ru-RU"/>
        </w:rPr>
        <w:t xml:space="preserve"> систему показаний, переданных </w:t>
      </w:r>
      <w:proofErr w:type="gramStart"/>
      <w:r w:rsidRPr="004A0E49">
        <w:rPr>
          <w:rFonts w:ascii="Tahoma" w:hAnsi="Tahoma" w:cs="Tahoma"/>
          <w:lang w:val="ru-RU"/>
        </w:rPr>
        <w:t>разными</w:t>
      </w:r>
      <w:proofErr w:type="gramEnd"/>
      <w:r w:rsidRPr="004A0E49">
        <w:rPr>
          <w:rFonts w:ascii="Tahoma" w:hAnsi="Tahoma" w:cs="Tahoma"/>
          <w:lang w:val="ru-RU"/>
        </w:rPr>
        <w:t xml:space="preserve"> ТСО.</w:t>
      </w:r>
    </w:p>
    <w:p w14:paraId="7665BCBE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FF9900"/>
          <w:lang w:val="ru-RU" w:eastAsia="ru-RU" w:bidi="ar-SA"/>
        </w:rPr>
      </w:pPr>
      <w:r w:rsidRPr="004A0E49">
        <w:rPr>
          <w:rFonts w:ascii="Tahoma" w:hAnsi="Tahoma" w:cs="Tahoma"/>
          <w:b/>
          <w:color w:val="FF9900"/>
          <w:lang w:val="ru-RU" w:eastAsia="ru-RU" w:bidi="ar-SA"/>
        </w:rPr>
        <w:t>Октябрь</w:t>
      </w:r>
    </w:p>
    <w:p w14:paraId="7665BCBF" w14:textId="6CA76146" w:rsidR="009E2ACE" w:rsidRPr="00324C34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324C34">
        <w:rPr>
          <w:rFonts w:ascii="Tahoma" w:hAnsi="Tahoma" w:cs="Tahoma"/>
          <w:lang w:val="ru-RU"/>
        </w:rPr>
        <w:t>Запущена система интерактивного автоответчика («</w:t>
      </w:r>
      <w:r w:rsidR="00E4238B">
        <w:rPr>
          <w:rFonts w:ascii="Tahoma" w:hAnsi="Tahoma" w:cs="Tahoma"/>
          <w:lang w:val="ru-RU"/>
        </w:rPr>
        <w:t>Г</w:t>
      </w:r>
      <w:r w:rsidRPr="00324C34">
        <w:rPr>
          <w:rFonts w:ascii="Tahoma" w:hAnsi="Tahoma" w:cs="Tahoma"/>
          <w:lang w:val="ru-RU"/>
        </w:rPr>
        <w:t>олосово</w:t>
      </w:r>
      <w:r w:rsidR="00E4238B">
        <w:rPr>
          <w:rFonts w:ascii="Tahoma" w:hAnsi="Tahoma" w:cs="Tahoma"/>
          <w:lang w:val="ru-RU"/>
        </w:rPr>
        <w:t>й</w:t>
      </w:r>
      <w:r w:rsidRPr="00324C34">
        <w:rPr>
          <w:rFonts w:ascii="Tahoma" w:hAnsi="Tahoma" w:cs="Tahoma"/>
          <w:lang w:val="ru-RU"/>
        </w:rPr>
        <w:t xml:space="preserve"> робот») для </w:t>
      </w:r>
      <w:r w:rsidR="00E57113">
        <w:rPr>
          <w:rFonts w:ascii="Tahoma" w:hAnsi="Tahoma" w:cs="Tahoma"/>
          <w:lang w:val="ru-RU"/>
        </w:rPr>
        <w:t xml:space="preserve">приема </w:t>
      </w:r>
      <w:r w:rsidRPr="00324C34">
        <w:rPr>
          <w:rFonts w:ascii="Tahoma" w:hAnsi="Tahoma" w:cs="Tahoma"/>
          <w:lang w:val="ru-RU"/>
        </w:rPr>
        <w:t>показаний приборов учета от населения.</w:t>
      </w:r>
    </w:p>
    <w:p w14:paraId="7665BCC0" w14:textId="77777777" w:rsidR="009E2ACE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Заключен договор </w:t>
      </w:r>
      <w:r w:rsidR="006B0EE0" w:rsidRPr="006B0EE0">
        <w:rPr>
          <w:rFonts w:ascii="Tahoma" w:hAnsi="Tahoma" w:cs="Tahoma"/>
          <w:lang w:val="ru-RU"/>
        </w:rPr>
        <w:t>энерго</w:t>
      </w:r>
      <w:r w:rsidRPr="006B0EE0">
        <w:rPr>
          <w:rFonts w:ascii="Tahoma" w:hAnsi="Tahoma" w:cs="Tahoma"/>
          <w:lang w:val="ru-RU"/>
        </w:rPr>
        <w:t>снабжени</w:t>
      </w:r>
      <w:r w:rsidR="006B0EE0" w:rsidRPr="006B0EE0">
        <w:rPr>
          <w:rFonts w:ascii="Tahoma" w:hAnsi="Tahoma" w:cs="Tahoma"/>
          <w:lang w:val="ru-RU"/>
        </w:rPr>
        <w:t>я</w:t>
      </w:r>
      <w:r w:rsidRPr="004A0E49">
        <w:rPr>
          <w:rFonts w:ascii="Tahoma" w:hAnsi="Tahoma" w:cs="Tahoma"/>
          <w:lang w:val="ru-RU"/>
        </w:rPr>
        <w:t xml:space="preserve"> испытательного аэродрома АО «Уральский завод гражданской авиации» вне зоны деятельности ГП </w:t>
      </w:r>
      <w:r w:rsidR="00E4238B">
        <w:rPr>
          <w:rFonts w:ascii="Tahoma" w:hAnsi="Tahoma" w:cs="Tahoma"/>
          <w:lang w:val="ru-RU"/>
        </w:rPr>
        <w:t>(</w:t>
      </w:r>
      <w:r w:rsidRPr="004A0E49">
        <w:rPr>
          <w:rFonts w:ascii="Tahoma" w:hAnsi="Tahoma" w:cs="Tahoma"/>
          <w:lang w:val="ru-RU"/>
        </w:rPr>
        <w:t>г. Нижний Тагил</w:t>
      </w:r>
      <w:r w:rsidR="00E4238B">
        <w:rPr>
          <w:rFonts w:ascii="Tahoma" w:hAnsi="Tahoma" w:cs="Tahoma"/>
          <w:lang w:val="ru-RU"/>
        </w:rPr>
        <w:t>)</w:t>
      </w:r>
      <w:r w:rsidRPr="004A0E49">
        <w:rPr>
          <w:rFonts w:ascii="Tahoma" w:hAnsi="Tahoma" w:cs="Tahoma"/>
          <w:lang w:val="ru-RU"/>
        </w:rPr>
        <w:t>.</w:t>
      </w:r>
    </w:p>
    <w:p w14:paraId="7665BCC1" w14:textId="77777777" w:rsidR="00FC1619" w:rsidRPr="0071076A" w:rsidRDefault="009E2ACE" w:rsidP="0033048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FC1619">
        <w:rPr>
          <w:rFonts w:ascii="Tahoma" w:hAnsi="Tahoma" w:cs="Tahoma"/>
          <w:lang w:val="ru-RU"/>
        </w:rPr>
        <w:t xml:space="preserve">Утверждена </w:t>
      </w:r>
      <w:r w:rsidR="00DE6E1A" w:rsidRPr="00D5400C">
        <w:rPr>
          <w:rFonts w:ascii="Tahoma" w:hAnsi="Tahoma" w:cs="Tahoma"/>
          <w:lang w:val="ru-RU"/>
        </w:rPr>
        <w:t>Министерством энергетики и жилищно-коммунального хозяйства Свердловской области</w:t>
      </w:r>
      <w:r w:rsidR="00DE6E1A">
        <w:rPr>
          <w:rFonts w:ascii="Tahoma" w:hAnsi="Tahoma" w:cs="Tahoma"/>
          <w:lang w:val="ru-RU"/>
        </w:rPr>
        <w:t xml:space="preserve"> </w:t>
      </w:r>
      <w:r w:rsidRPr="00FC1619">
        <w:rPr>
          <w:rFonts w:ascii="Tahoma" w:hAnsi="Tahoma" w:cs="Tahoma"/>
          <w:lang w:val="ru-RU"/>
        </w:rPr>
        <w:t>инвестиционная программа  АО «Екатеринбургэнергосбыт» на 2020-2022гг</w:t>
      </w:r>
      <w:r w:rsidR="00DE6E1A">
        <w:rPr>
          <w:rFonts w:ascii="Tahoma" w:hAnsi="Tahoma" w:cs="Tahoma"/>
          <w:lang w:val="ru-RU"/>
        </w:rPr>
        <w:t>.</w:t>
      </w:r>
    </w:p>
    <w:p w14:paraId="7665BCC2" w14:textId="77777777" w:rsidR="009E2ACE" w:rsidRPr="00FC1619" w:rsidRDefault="009E2ACE" w:rsidP="00FC1619">
      <w:pPr>
        <w:spacing w:line="360" w:lineRule="auto"/>
        <w:ind w:firstLine="567"/>
        <w:jc w:val="both"/>
        <w:rPr>
          <w:rFonts w:ascii="Tahoma" w:hAnsi="Tahoma" w:cs="Tahoma"/>
          <w:b/>
          <w:color w:val="FF9900"/>
          <w:lang w:val="ru-RU" w:eastAsia="ru-RU" w:bidi="ar-SA"/>
        </w:rPr>
      </w:pPr>
      <w:r w:rsidRPr="00FC1619">
        <w:rPr>
          <w:rFonts w:ascii="Tahoma" w:hAnsi="Tahoma" w:cs="Tahoma"/>
          <w:b/>
          <w:color w:val="FF9900"/>
          <w:lang w:val="ru-RU" w:eastAsia="ru-RU" w:bidi="ar-SA"/>
        </w:rPr>
        <w:t>Ноябрь</w:t>
      </w:r>
    </w:p>
    <w:p w14:paraId="7665BCC3" w14:textId="77777777" w:rsidR="009E2ACE" w:rsidRPr="00324C34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324C34">
        <w:rPr>
          <w:rFonts w:ascii="Tahoma" w:hAnsi="Tahoma" w:cs="Tahoma"/>
          <w:lang w:val="ru-RU"/>
        </w:rPr>
        <w:t xml:space="preserve">Автоматизированы процессы получения данных о собственниках помещений в жилых домах и занесения полученных сведений в </w:t>
      </w:r>
      <w:proofErr w:type="spellStart"/>
      <w:r w:rsidRPr="00324C34">
        <w:rPr>
          <w:rFonts w:ascii="Tahoma" w:hAnsi="Tahoma" w:cs="Tahoma"/>
          <w:lang w:val="ru-RU"/>
        </w:rPr>
        <w:t>биллинговый</w:t>
      </w:r>
      <w:proofErr w:type="spellEnd"/>
      <w:r w:rsidRPr="00324C34">
        <w:rPr>
          <w:rFonts w:ascii="Tahoma" w:hAnsi="Tahoma" w:cs="Tahoma"/>
          <w:lang w:val="ru-RU"/>
        </w:rPr>
        <w:t xml:space="preserve"> </w:t>
      </w:r>
      <w:proofErr w:type="spellStart"/>
      <w:r w:rsidRPr="00324C34">
        <w:rPr>
          <w:rFonts w:ascii="Tahoma" w:hAnsi="Tahoma" w:cs="Tahoma"/>
          <w:lang w:val="ru-RU"/>
        </w:rPr>
        <w:t>комплек</w:t>
      </w:r>
      <w:proofErr w:type="gramStart"/>
      <w:r w:rsidRPr="00324C34">
        <w:rPr>
          <w:rFonts w:ascii="Tahoma" w:hAnsi="Tahoma" w:cs="Tahoma"/>
          <w:lang w:val="ru-RU"/>
        </w:rPr>
        <w:t>c</w:t>
      </w:r>
      <w:proofErr w:type="spellEnd"/>
      <w:proofErr w:type="gramEnd"/>
      <w:r w:rsidRPr="00324C34">
        <w:rPr>
          <w:rFonts w:ascii="Tahoma" w:hAnsi="Tahoma" w:cs="Tahoma"/>
          <w:lang w:val="ru-RU"/>
        </w:rPr>
        <w:t>.</w:t>
      </w:r>
    </w:p>
    <w:p w14:paraId="7665BCC4" w14:textId="77777777" w:rsidR="009E2ACE" w:rsidRPr="00324C34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324C34">
        <w:rPr>
          <w:rFonts w:ascii="Tahoma" w:hAnsi="Tahoma" w:cs="Tahoma"/>
          <w:lang w:val="ru-RU"/>
        </w:rPr>
        <w:t>Введен в эксплуатацию сервис получения и обработки информации о статусе юридических лиц.</w:t>
      </w:r>
    </w:p>
    <w:p w14:paraId="7665BCC5" w14:textId="77777777" w:rsidR="009E2ACE" w:rsidRPr="004A0E49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Оптимизирован процесс Ограничения юридических лиц в </w:t>
      </w:r>
      <w:r w:rsidRPr="00DF2772">
        <w:rPr>
          <w:rFonts w:ascii="Tahoma" w:hAnsi="Tahoma" w:cs="Tahoma"/>
          <w:lang w:val="ru-RU"/>
        </w:rPr>
        <w:t>CRM</w:t>
      </w:r>
      <w:r w:rsidRPr="004A0E49">
        <w:rPr>
          <w:rFonts w:ascii="Tahoma" w:hAnsi="Tahoma" w:cs="Tahoma"/>
          <w:lang w:val="ru-RU"/>
        </w:rPr>
        <w:t>-системе с учетом изменений законодательства.</w:t>
      </w:r>
    </w:p>
    <w:p w14:paraId="7665BCC6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FF9900"/>
          <w:lang w:val="ru-RU" w:eastAsia="ru-RU" w:bidi="ar-SA"/>
        </w:rPr>
      </w:pPr>
      <w:r w:rsidRPr="004A0E49">
        <w:rPr>
          <w:rFonts w:ascii="Tahoma" w:hAnsi="Tahoma" w:cs="Tahoma"/>
          <w:b/>
          <w:color w:val="FF9900"/>
          <w:lang w:val="ru-RU" w:eastAsia="ru-RU" w:bidi="ar-SA"/>
        </w:rPr>
        <w:t>Декабрь</w:t>
      </w:r>
    </w:p>
    <w:p w14:paraId="7665BCC7" w14:textId="77777777" w:rsidR="005F62DB" w:rsidRPr="0071076A" w:rsidRDefault="009E2ACE" w:rsidP="00FC1619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71076A">
        <w:rPr>
          <w:rFonts w:ascii="Tahoma" w:hAnsi="Tahoma" w:cs="Tahoma"/>
          <w:lang w:val="ru-RU"/>
        </w:rPr>
        <w:t xml:space="preserve">Разработана </w:t>
      </w:r>
      <w:r w:rsidR="00B30E91" w:rsidRPr="0071076A">
        <w:rPr>
          <w:rFonts w:ascii="Tahoma" w:hAnsi="Tahoma" w:cs="Tahoma"/>
          <w:lang w:val="ru-RU"/>
        </w:rPr>
        <w:t>«</w:t>
      </w:r>
      <w:r w:rsidRPr="0071076A">
        <w:rPr>
          <w:rFonts w:ascii="Tahoma" w:hAnsi="Tahoma" w:cs="Tahoma"/>
          <w:lang w:val="ru-RU"/>
        </w:rPr>
        <w:t>Программа развития интеллектуального учета электроэнергии</w:t>
      </w:r>
      <w:r w:rsidR="00B30E91" w:rsidRPr="0071076A">
        <w:rPr>
          <w:rFonts w:ascii="Tahoma" w:hAnsi="Tahoma" w:cs="Tahoma"/>
          <w:lang w:val="ru-RU"/>
        </w:rPr>
        <w:t>»</w:t>
      </w:r>
      <w:r w:rsidR="008A3EB5" w:rsidRPr="0071076A">
        <w:rPr>
          <w:rFonts w:ascii="Tahoma" w:hAnsi="Tahoma" w:cs="Tahoma"/>
          <w:lang w:val="ru-RU"/>
        </w:rPr>
        <w:t xml:space="preserve"> </w:t>
      </w:r>
      <w:r w:rsidR="00DE6E1A" w:rsidRPr="0071076A">
        <w:rPr>
          <w:rFonts w:ascii="Tahoma" w:hAnsi="Tahoma" w:cs="Tahoma"/>
          <w:lang w:val="ru-RU"/>
        </w:rPr>
        <w:t>с целью исполнения требований</w:t>
      </w:r>
      <w:r w:rsidR="008A3EB5" w:rsidRPr="0071076A">
        <w:rPr>
          <w:rFonts w:ascii="Tahoma" w:hAnsi="Tahoma" w:cs="Tahoma"/>
          <w:lang w:val="ru-RU"/>
        </w:rPr>
        <w:t xml:space="preserve"> </w:t>
      </w:r>
      <w:r w:rsidR="00DE6E1A" w:rsidRPr="0071076A">
        <w:rPr>
          <w:rFonts w:ascii="Tahoma" w:hAnsi="Tahoma" w:cs="Tahoma"/>
          <w:lang w:val="ru-RU"/>
        </w:rPr>
        <w:t>Федерального закона "О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Федерации" от 27.12.2018 N 522-ФЗ.</w:t>
      </w:r>
    </w:p>
    <w:p w14:paraId="7665BCC8" w14:textId="77777777" w:rsidR="005F62DB" w:rsidRDefault="005F62DB">
      <w:pPr>
        <w:spacing w:after="200" w:line="276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br w:type="page"/>
      </w:r>
    </w:p>
    <w:p w14:paraId="7665BCC9" w14:textId="77777777" w:rsidR="009E2ACE" w:rsidRPr="003926EB" w:rsidRDefault="009E2ACE" w:rsidP="003926EB">
      <w:pPr>
        <w:keepNext/>
        <w:keepLines/>
        <w:spacing w:line="360" w:lineRule="auto"/>
        <w:contextualSpacing/>
        <w:outlineLvl w:val="0"/>
        <w:rPr>
          <w:rFonts w:ascii="Tahoma" w:hAnsi="Tahoma" w:cs="Tahoma"/>
          <w:b/>
          <w:bCs/>
          <w:caps/>
          <w:color w:val="006600"/>
          <w:sz w:val="28"/>
          <w:lang w:val="ru-RU" w:eastAsia="ru-RU" w:bidi="ar-SA"/>
        </w:rPr>
      </w:pPr>
      <w:bookmarkStart w:id="19" w:name="_Toc39748314"/>
      <w:bookmarkStart w:id="20" w:name="_Toc385580369"/>
      <w:r w:rsidRPr="003926EB">
        <w:rPr>
          <w:rFonts w:ascii="Tahoma" w:hAnsi="Tahoma" w:cs="Tahoma"/>
          <w:b/>
          <w:bCs/>
          <w:caps/>
          <w:color w:val="006600"/>
          <w:sz w:val="28"/>
          <w:lang w:val="ru-RU" w:eastAsia="ru-RU" w:bidi="ar-SA"/>
        </w:rPr>
        <w:t>РАЗДЕЛ 3. ПРИОРИТЕТНЫЕ НАПРАВЛЕНИЯ ДЕЯТЕЛЬНОСТИ ОБЩЕСТВА</w:t>
      </w:r>
      <w:bookmarkEnd w:id="19"/>
    </w:p>
    <w:p w14:paraId="7665BCCA" w14:textId="77777777" w:rsidR="009E2ACE" w:rsidRPr="0011382D" w:rsidRDefault="009E2ACE" w:rsidP="00330489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21" w:name="_Toc479239506"/>
      <w:bookmarkStart w:id="22" w:name="_Toc479240611"/>
      <w:bookmarkStart w:id="23" w:name="_Toc39748315"/>
      <w:r w:rsidRPr="004A0E49">
        <w:rPr>
          <w:rFonts w:ascii="Tahoma" w:hAnsi="Tahoma" w:cs="Tahoma"/>
          <w:i w:val="0"/>
          <w:color w:val="006600"/>
          <w:sz w:val="24"/>
          <w:szCs w:val="24"/>
          <w:lang w:val="ru-RU"/>
        </w:rPr>
        <w:t xml:space="preserve">3.1. </w:t>
      </w:r>
      <w:r w:rsidRPr="0011382D">
        <w:rPr>
          <w:rFonts w:ascii="Tahoma" w:hAnsi="Tahoma" w:cs="Tahoma"/>
          <w:i w:val="0"/>
          <w:color w:val="006600"/>
          <w:sz w:val="24"/>
          <w:szCs w:val="24"/>
          <w:lang w:val="ru-RU"/>
        </w:rPr>
        <w:t>МИССИЯ. ЦЕЛИ ОБЩЕСТВА В 2019 ГОДУ</w:t>
      </w:r>
      <w:bookmarkEnd w:id="21"/>
      <w:bookmarkEnd w:id="22"/>
      <w:bookmarkEnd w:id="23"/>
    </w:p>
    <w:p w14:paraId="7665BCCB" w14:textId="27AA6AE6" w:rsidR="00E03526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50730">
        <w:rPr>
          <w:rFonts w:ascii="Tahoma" w:hAnsi="Tahoma" w:cs="Tahoma"/>
          <w:lang w:val="ru-RU"/>
        </w:rPr>
        <w:t xml:space="preserve">Миссией акционерного общества «Екатеринбургэнергосбыт» </w:t>
      </w:r>
      <w:r w:rsidR="00E03526">
        <w:rPr>
          <w:rFonts w:ascii="Tahoma" w:hAnsi="Tahoma" w:cs="Tahoma"/>
          <w:lang w:val="ru-RU"/>
        </w:rPr>
        <w:t>является</w:t>
      </w:r>
      <w:r w:rsidR="00E03526" w:rsidRPr="00E03526">
        <w:rPr>
          <w:rFonts w:ascii="Tahoma" w:hAnsi="Tahoma" w:cs="Tahoma"/>
          <w:lang w:val="ru-RU"/>
        </w:rPr>
        <w:t xml:space="preserve"> обеспечени</w:t>
      </w:r>
      <w:r w:rsidR="00E03526">
        <w:rPr>
          <w:rFonts w:ascii="Tahoma" w:hAnsi="Tahoma" w:cs="Tahoma"/>
          <w:lang w:val="ru-RU"/>
        </w:rPr>
        <w:t>е</w:t>
      </w:r>
      <w:r w:rsidR="00E03526" w:rsidRPr="00E03526">
        <w:rPr>
          <w:rFonts w:ascii="Tahoma" w:hAnsi="Tahoma" w:cs="Tahoma"/>
          <w:lang w:val="ru-RU"/>
        </w:rPr>
        <w:t xml:space="preserve"> над</w:t>
      </w:r>
      <w:r w:rsidR="007975AC">
        <w:rPr>
          <w:rFonts w:ascii="Tahoma" w:hAnsi="Tahoma" w:cs="Tahoma"/>
          <w:lang w:val="ru-RU"/>
        </w:rPr>
        <w:t>е</w:t>
      </w:r>
      <w:r w:rsidR="00E03526" w:rsidRPr="00E03526">
        <w:rPr>
          <w:rFonts w:ascii="Tahoma" w:hAnsi="Tahoma" w:cs="Tahoma"/>
          <w:lang w:val="ru-RU"/>
        </w:rPr>
        <w:t>жных и бесперебойных поставок электроэнергии с уч</w:t>
      </w:r>
      <w:r w:rsidR="007975AC">
        <w:rPr>
          <w:rFonts w:ascii="Tahoma" w:hAnsi="Tahoma" w:cs="Tahoma"/>
          <w:lang w:val="ru-RU"/>
        </w:rPr>
        <w:t>е</w:t>
      </w:r>
      <w:r w:rsidR="00E03526" w:rsidRPr="00E03526">
        <w:rPr>
          <w:rFonts w:ascii="Tahoma" w:hAnsi="Tahoma" w:cs="Tahoma"/>
          <w:lang w:val="ru-RU"/>
        </w:rPr>
        <w:t xml:space="preserve">том индивидуальных потребностей </w:t>
      </w:r>
      <w:r w:rsidR="002B32D9">
        <w:rPr>
          <w:rFonts w:ascii="Tahoma" w:hAnsi="Tahoma" w:cs="Tahoma"/>
          <w:lang w:val="ru-RU"/>
        </w:rPr>
        <w:t xml:space="preserve">наших </w:t>
      </w:r>
      <w:r w:rsidR="00E03526" w:rsidRPr="00E03526">
        <w:rPr>
          <w:rFonts w:ascii="Tahoma" w:hAnsi="Tahoma" w:cs="Tahoma"/>
          <w:lang w:val="ru-RU"/>
        </w:rPr>
        <w:t>клиентов</w:t>
      </w:r>
      <w:r w:rsidR="00E03526">
        <w:rPr>
          <w:rFonts w:ascii="Tahoma" w:hAnsi="Tahoma" w:cs="Tahoma"/>
          <w:lang w:val="ru-RU"/>
        </w:rPr>
        <w:t>,</w:t>
      </w:r>
      <w:r w:rsidR="00E03526" w:rsidRPr="00E03526">
        <w:rPr>
          <w:rFonts w:ascii="Tahoma" w:hAnsi="Tahoma" w:cs="Tahoma"/>
          <w:lang w:val="ru-RU"/>
        </w:rPr>
        <w:t xml:space="preserve"> предоставлени</w:t>
      </w:r>
      <w:r w:rsidR="00E03526">
        <w:rPr>
          <w:rFonts w:ascii="Tahoma" w:hAnsi="Tahoma" w:cs="Tahoma"/>
          <w:lang w:val="ru-RU"/>
        </w:rPr>
        <w:t>е</w:t>
      </w:r>
      <w:r w:rsidR="00E03526" w:rsidRPr="00E03526">
        <w:rPr>
          <w:rFonts w:ascii="Tahoma" w:hAnsi="Tahoma" w:cs="Tahoma"/>
          <w:lang w:val="ru-RU"/>
        </w:rPr>
        <w:t xml:space="preserve"> полного комплекса услуг, связанных с энергоснабжением</w:t>
      </w:r>
      <w:r w:rsidR="00E03526">
        <w:rPr>
          <w:rFonts w:ascii="Tahoma" w:hAnsi="Tahoma" w:cs="Tahoma"/>
          <w:lang w:val="ru-RU"/>
        </w:rPr>
        <w:t>, и</w:t>
      </w:r>
      <w:r w:rsidRPr="00450730">
        <w:rPr>
          <w:rFonts w:ascii="Tahoma" w:hAnsi="Tahoma" w:cs="Tahoma"/>
          <w:lang w:val="ru-RU"/>
        </w:rPr>
        <w:t xml:space="preserve"> обеспечение высокого уровня обслуживания</w:t>
      </w:r>
      <w:r w:rsidR="00E03526">
        <w:rPr>
          <w:rFonts w:ascii="Tahoma" w:hAnsi="Tahoma" w:cs="Tahoma"/>
          <w:lang w:val="ru-RU"/>
        </w:rPr>
        <w:t xml:space="preserve"> клиентов.</w:t>
      </w:r>
    </w:p>
    <w:p w14:paraId="7665BCCC" w14:textId="77777777" w:rsidR="009E2ACE" w:rsidRPr="00450730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50730">
        <w:rPr>
          <w:rFonts w:ascii="Tahoma" w:hAnsi="Tahoma" w:cs="Tahoma"/>
          <w:lang w:val="ru-RU"/>
        </w:rPr>
        <w:t>Своей деятельностью АО «ЕЭнС» способствует устойчивому развитию экономики и повышению качества жизни населения на территории присутствия, поощря</w:t>
      </w:r>
      <w:r w:rsidR="00DE04E4">
        <w:rPr>
          <w:rFonts w:ascii="Tahoma" w:hAnsi="Tahoma" w:cs="Tahoma"/>
          <w:lang w:val="ru-RU"/>
        </w:rPr>
        <w:t>ет</w:t>
      </w:r>
      <w:r w:rsidRPr="00450730">
        <w:rPr>
          <w:rFonts w:ascii="Tahoma" w:hAnsi="Tahoma" w:cs="Tahoma"/>
          <w:lang w:val="ru-RU"/>
        </w:rPr>
        <w:t xml:space="preserve"> работников Общества осуществлять свою деятельность в духе социальной ответственности.</w:t>
      </w:r>
    </w:p>
    <w:p w14:paraId="7665BCCD" w14:textId="77777777" w:rsidR="009E2ACE" w:rsidRPr="00450730" w:rsidRDefault="009E2ACE" w:rsidP="00330489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50730">
        <w:rPr>
          <w:rFonts w:ascii="Tahoma" w:hAnsi="Tahoma" w:cs="Tahoma"/>
          <w:lang w:val="ru-RU"/>
        </w:rPr>
        <w:t>Для реализации миссии в АО «ЕЭнС» создана система стратегического управления, задачей которой является обеспечение непрерывного развития и повышение эффективности деятельности Общества. С 2015 года функционирует Стратегический Комитет, который в соответствии с определенными для Общества целями утверждает перечень и концепцию приоритетных проектов и направлений деятельности, осуществляет контроль их реализации через установку целевых показателей эффективности для структурных подразделений, оценку рисков их невыполнения.</w:t>
      </w:r>
    </w:p>
    <w:p w14:paraId="7665BCCE" w14:textId="77777777" w:rsidR="009E2ACE" w:rsidRPr="00450730" w:rsidRDefault="009E2ACE" w:rsidP="00330489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50730">
        <w:rPr>
          <w:rFonts w:ascii="Tahoma" w:hAnsi="Tahoma" w:cs="Tahoma"/>
          <w:lang w:val="ru-RU"/>
        </w:rPr>
        <w:t>На 2019 год определены следующие ключевые цели:</w:t>
      </w:r>
    </w:p>
    <w:p w14:paraId="7665BCCF" w14:textId="77777777" w:rsidR="009E2ACE" w:rsidRPr="00450730" w:rsidRDefault="009E2ACE" w:rsidP="00364D0E">
      <w:pPr>
        <w:pStyle w:val="ac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50730">
        <w:rPr>
          <w:rFonts w:ascii="Tahoma" w:hAnsi="Tahoma" w:cs="Tahoma"/>
          <w:lang w:val="ru-RU"/>
        </w:rPr>
        <w:t>исполнение требований законодательства Российской Федерации;</w:t>
      </w:r>
    </w:p>
    <w:p w14:paraId="7665BCD0" w14:textId="77777777" w:rsidR="009E2ACE" w:rsidRPr="00450730" w:rsidRDefault="009E2ACE" w:rsidP="00364D0E">
      <w:pPr>
        <w:pStyle w:val="ac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50730">
        <w:rPr>
          <w:rFonts w:ascii="Tahoma" w:hAnsi="Tahoma" w:cs="Tahoma"/>
          <w:lang w:val="ru-RU"/>
        </w:rPr>
        <w:t>обеспечение экономической устойчивости Общества, достижение показателей бизнес-плана;</w:t>
      </w:r>
    </w:p>
    <w:p w14:paraId="7665BCD1" w14:textId="77777777" w:rsidR="009E2ACE" w:rsidRPr="00AB3E70" w:rsidRDefault="009E2ACE" w:rsidP="00364D0E">
      <w:pPr>
        <w:pStyle w:val="ac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50730">
        <w:rPr>
          <w:rFonts w:ascii="Tahoma" w:hAnsi="Tahoma" w:cs="Tahoma"/>
          <w:lang w:val="ru-RU"/>
        </w:rPr>
        <w:t xml:space="preserve">развитие </w:t>
      </w:r>
      <w:proofErr w:type="spellStart"/>
      <w:r w:rsidRPr="00450730">
        <w:rPr>
          <w:rFonts w:ascii="Tahoma" w:hAnsi="Tahoma" w:cs="Tahoma"/>
          <w:lang w:val="ru-RU"/>
        </w:rPr>
        <w:t>энергосбытовой</w:t>
      </w:r>
      <w:proofErr w:type="spellEnd"/>
      <w:r w:rsidRPr="00450730">
        <w:rPr>
          <w:rFonts w:ascii="Tahoma" w:hAnsi="Tahoma" w:cs="Tahoma"/>
          <w:lang w:val="ru-RU"/>
        </w:rPr>
        <w:t xml:space="preserve"> деятельности, совершенствование технологических п</w:t>
      </w:r>
      <w:r>
        <w:rPr>
          <w:rFonts w:ascii="Tahoma" w:hAnsi="Tahoma" w:cs="Tahoma"/>
          <w:lang w:val="ru-RU"/>
        </w:rPr>
        <w:t>роцессов работы с клиентами;</w:t>
      </w:r>
    </w:p>
    <w:p w14:paraId="7665BCD2" w14:textId="77777777" w:rsidR="009E2ACE" w:rsidRPr="00643CA2" w:rsidRDefault="009E2ACE" w:rsidP="00364D0E">
      <w:pPr>
        <w:pStyle w:val="ac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643CA2">
        <w:rPr>
          <w:rFonts w:ascii="Tahoma" w:hAnsi="Tahoma" w:cs="Tahoma"/>
          <w:lang w:val="ru-RU"/>
        </w:rPr>
        <w:t>развитие дополнительных платных сервисов.</w:t>
      </w:r>
    </w:p>
    <w:p w14:paraId="7665BCD3" w14:textId="77777777" w:rsidR="009E2ACE" w:rsidRPr="004A0E49" w:rsidRDefault="009E2ACE" w:rsidP="00330489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b w:val="0"/>
          <w:color w:val="006600"/>
          <w:lang w:val="ru-RU" w:eastAsia="ru-RU" w:bidi="ar-SA"/>
        </w:rPr>
      </w:pPr>
      <w:r w:rsidRPr="004A0E49">
        <w:rPr>
          <w:rFonts w:ascii="Tahoma" w:hAnsi="Tahoma" w:cs="Tahoma"/>
          <w:lang w:val="ru-RU"/>
        </w:rPr>
        <w:br w:type="page"/>
      </w:r>
      <w:bookmarkStart w:id="24" w:name="_Toc39748316"/>
      <w:bookmarkEnd w:id="20"/>
      <w:r w:rsidRPr="0011382D">
        <w:rPr>
          <w:rFonts w:ascii="Tahoma" w:hAnsi="Tahoma" w:cs="Tahoma"/>
          <w:i w:val="0"/>
          <w:color w:val="006600"/>
          <w:sz w:val="24"/>
          <w:szCs w:val="24"/>
          <w:lang w:val="ru-RU"/>
        </w:rPr>
        <w:t>3.2. ОТЧЕТ ОБ ИСПОЛНЕНИИ ПРИОРИТЕТНЫХ НАПРАВЛЕНИЙ ДЕЯТЕЛЬНОСТИ ОБЩЕСТВА</w:t>
      </w:r>
      <w:bookmarkEnd w:id="24"/>
    </w:p>
    <w:p w14:paraId="7665BCD4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Достижение целей Общества в 201</w:t>
      </w:r>
      <w:r w:rsidRPr="00214E1F">
        <w:rPr>
          <w:rFonts w:ascii="Tahoma" w:hAnsi="Tahoma" w:cs="Tahoma"/>
          <w:lang w:val="ru-RU" w:eastAsia="ru-RU" w:bidi="ar-SA"/>
        </w:rPr>
        <w:t>9</w:t>
      </w:r>
      <w:r w:rsidRPr="004A0E49">
        <w:rPr>
          <w:rFonts w:ascii="Tahoma" w:hAnsi="Tahoma" w:cs="Tahoma"/>
          <w:lang w:val="ru-RU" w:eastAsia="ru-RU" w:bidi="ar-SA"/>
        </w:rPr>
        <w:t xml:space="preserve"> году было обеспечено реализацией следующих приоритетных проектов и направлений: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4"/>
        <w:gridCol w:w="14"/>
        <w:gridCol w:w="8075"/>
      </w:tblGrid>
      <w:tr w:rsidR="009E2ACE" w:rsidRPr="0078661B" w14:paraId="7665BCD6" w14:textId="77777777" w:rsidTr="00AC103C">
        <w:trPr>
          <w:trHeight w:val="510"/>
          <w:jc w:val="center"/>
        </w:trPr>
        <w:tc>
          <w:tcPr>
            <w:tcW w:w="14459" w:type="dxa"/>
            <w:gridSpan w:val="3"/>
            <w:shd w:val="clear" w:color="auto" w:fill="339966"/>
            <w:vAlign w:val="center"/>
            <w:hideMark/>
          </w:tcPr>
          <w:p w14:paraId="7665BCD5" w14:textId="77777777" w:rsidR="009E2ACE" w:rsidRPr="00F41244" w:rsidRDefault="009E2ACE" w:rsidP="00AC103C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  <w:t>В целях исполнения требований законодательства Российской Федерации</w:t>
            </w:r>
          </w:p>
        </w:tc>
      </w:tr>
      <w:tr w:rsidR="009E2ACE" w:rsidRPr="00F41244" w14:paraId="7665BCD9" w14:textId="77777777" w:rsidTr="00AC103C">
        <w:trPr>
          <w:trHeight w:val="559"/>
          <w:jc w:val="center"/>
        </w:trPr>
        <w:tc>
          <w:tcPr>
            <w:tcW w:w="6566" w:type="dxa"/>
            <w:gridSpan w:val="2"/>
            <w:shd w:val="clear" w:color="auto" w:fill="FFCC00"/>
            <w:vAlign w:val="center"/>
          </w:tcPr>
          <w:p w14:paraId="7665BCD7" w14:textId="77777777" w:rsidR="009E2ACE" w:rsidRPr="00F41244" w:rsidRDefault="009E2ACE" w:rsidP="00330489">
            <w:pPr>
              <w:tabs>
                <w:tab w:val="left" w:pos="353"/>
              </w:tabs>
              <w:spacing w:line="360" w:lineRule="auto"/>
              <w:jc w:val="both"/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  <w:t>Приоритетный проект/направление</w:t>
            </w:r>
          </w:p>
        </w:tc>
        <w:tc>
          <w:tcPr>
            <w:tcW w:w="7893" w:type="dxa"/>
            <w:shd w:val="clear" w:color="auto" w:fill="FFCC00"/>
            <w:vAlign w:val="center"/>
          </w:tcPr>
          <w:p w14:paraId="7665BCD8" w14:textId="77777777" w:rsidR="009E2ACE" w:rsidRPr="00F41244" w:rsidRDefault="009E2ACE" w:rsidP="00330489">
            <w:pPr>
              <w:tabs>
                <w:tab w:val="left" w:pos="353"/>
              </w:tabs>
              <w:spacing w:line="360" w:lineRule="auto"/>
              <w:jc w:val="both"/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  <w:t>Результат</w:t>
            </w:r>
          </w:p>
        </w:tc>
      </w:tr>
      <w:tr w:rsidR="009E2ACE" w:rsidRPr="0078661B" w14:paraId="7665BCDF" w14:textId="77777777" w:rsidTr="00AC103C">
        <w:trPr>
          <w:trHeight w:val="533"/>
          <w:jc w:val="center"/>
        </w:trPr>
        <w:tc>
          <w:tcPr>
            <w:tcW w:w="6566" w:type="dxa"/>
            <w:gridSpan w:val="2"/>
            <w:shd w:val="clear" w:color="auto" w:fill="auto"/>
          </w:tcPr>
          <w:p w14:paraId="7665BCDA" w14:textId="77777777" w:rsidR="009E2ACE" w:rsidRPr="00F41244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Создание </w:t>
            </w:r>
            <w:r w:rsidR="00002226"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интеллектуальной </w:t>
            </w: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системы учет</w:t>
            </w:r>
            <w:r w:rsidR="00002226"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а электроэнергии</w:t>
            </w: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(подготовительный этап)</w:t>
            </w:r>
          </w:p>
          <w:p w14:paraId="7665BCDB" w14:textId="77777777" w:rsidR="009E2ACE" w:rsidRPr="00F41244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7893" w:type="dxa"/>
            <w:shd w:val="clear" w:color="auto" w:fill="auto"/>
          </w:tcPr>
          <w:p w14:paraId="7665BCDC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Определен объем работ на 2020 год и объем финансирования, необходимый для выполнения проекта.</w:t>
            </w:r>
          </w:p>
          <w:p w14:paraId="7665BCDD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Утверждена инвестиционная программа на 2020-2022 гг.</w:t>
            </w:r>
          </w:p>
          <w:p w14:paraId="7665BCDE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Определены и описаны требуемые изменения в бизнес-процессах и информационных системах компании.</w:t>
            </w:r>
          </w:p>
        </w:tc>
      </w:tr>
      <w:tr w:rsidR="009E2ACE" w:rsidRPr="0078661B" w14:paraId="7665BCE1" w14:textId="77777777" w:rsidTr="00AC103C">
        <w:trPr>
          <w:trHeight w:val="529"/>
          <w:jc w:val="center"/>
        </w:trPr>
        <w:tc>
          <w:tcPr>
            <w:tcW w:w="14459" w:type="dxa"/>
            <w:gridSpan w:val="3"/>
            <w:shd w:val="clear" w:color="auto" w:fill="339966"/>
            <w:vAlign w:val="center"/>
          </w:tcPr>
          <w:p w14:paraId="7665BCE0" w14:textId="77777777" w:rsidR="009E2ACE" w:rsidRPr="00F41244" w:rsidRDefault="009E2ACE" w:rsidP="00AC103C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  <w:br w:type="page"/>
              <w:t xml:space="preserve">В целях обеспечения экономической устойчивости Общества, достижения показателей бизнес-плана </w:t>
            </w:r>
          </w:p>
        </w:tc>
      </w:tr>
      <w:tr w:rsidR="009E2ACE" w:rsidRPr="00F41244" w14:paraId="7665BCE4" w14:textId="77777777" w:rsidTr="00AC103C">
        <w:trPr>
          <w:trHeight w:val="545"/>
          <w:jc w:val="center"/>
        </w:trPr>
        <w:tc>
          <w:tcPr>
            <w:tcW w:w="6552" w:type="dxa"/>
            <w:shd w:val="clear" w:color="auto" w:fill="FFCC00"/>
            <w:vAlign w:val="center"/>
          </w:tcPr>
          <w:p w14:paraId="7665BCE2" w14:textId="77777777" w:rsidR="009E2ACE" w:rsidRPr="00F41244" w:rsidRDefault="009E2ACE" w:rsidP="00330489">
            <w:pPr>
              <w:tabs>
                <w:tab w:val="left" w:pos="353"/>
              </w:tabs>
              <w:spacing w:line="360" w:lineRule="auto"/>
              <w:contextualSpacing/>
              <w:jc w:val="both"/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  <w:t>Приоритетный проект/направление</w:t>
            </w:r>
          </w:p>
        </w:tc>
        <w:tc>
          <w:tcPr>
            <w:tcW w:w="7907" w:type="dxa"/>
            <w:gridSpan w:val="2"/>
            <w:shd w:val="clear" w:color="auto" w:fill="FFCC00"/>
            <w:vAlign w:val="center"/>
          </w:tcPr>
          <w:p w14:paraId="7665BCE3" w14:textId="77777777" w:rsidR="009E2ACE" w:rsidRPr="00F41244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  <w:t>Результат</w:t>
            </w:r>
          </w:p>
        </w:tc>
      </w:tr>
      <w:tr w:rsidR="009E2ACE" w:rsidRPr="0078661B" w14:paraId="7665BCEC" w14:textId="77777777" w:rsidTr="00AC103C">
        <w:trPr>
          <w:trHeight w:val="695"/>
          <w:jc w:val="center"/>
        </w:trPr>
        <w:tc>
          <w:tcPr>
            <w:tcW w:w="6552" w:type="dxa"/>
            <w:shd w:val="clear" w:color="auto" w:fill="auto"/>
          </w:tcPr>
          <w:p w14:paraId="7665BCE5" w14:textId="77777777" w:rsidR="009E2ACE" w:rsidRPr="00F41244" w:rsidRDefault="009E2ACE" w:rsidP="00B804D2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Внедрение комплексной системы информационной безопасности (далее – КСИБ) АО «ЕЭнС» (2 этап)</w:t>
            </w:r>
          </w:p>
        </w:tc>
        <w:tc>
          <w:tcPr>
            <w:tcW w:w="7907" w:type="dxa"/>
            <w:gridSpan w:val="2"/>
            <w:shd w:val="clear" w:color="auto" w:fill="auto"/>
          </w:tcPr>
          <w:p w14:paraId="7665BCE6" w14:textId="77777777" w:rsidR="009E2ACE" w:rsidRPr="00F41244" w:rsidRDefault="009E2ACE" w:rsidP="00752AAD">
            <w:pPr>
              <w:pStyle w:val="ac"/>
              <w:numPr>
                <w:ilvl w:val="0"/>
                <w:numId w:val="25"/>
              </w:numPr>
              <w:spacing w:line="360" w:lineRule="auto"/>
              <w:ind w:left="0" w:hanging="207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Внедрены следующие подсистемы  информационной безопасности:</w:t>
            </w:r>
          </w:p>
          <w:p w14:paraId="7665BCE7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подсистема анализа защищенности;</w:t>
            </w:r>
          </w:p>
          <w:p w14:paraId="7665BCE8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подсистема инвентаризации и контроля изменений программного обеспечения;</w:t>
            </w:r>
          </w:p>
          <w:p w14:paraId="7665BCE9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подсистема контроля управления безопасностью конфигураций аппаратного и программного обеспечения;</w:t>
            </w:r>
          </w:p>
          <w:p w14:paraId="7665BCEA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подсистема защиты баз данных;</w:t>
            </w:r>
          </w:p>
          <w:p w14:paraId="7665BCEB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подсистема защиты и контроля помещений ограниченного доступа.</w:t>
            </w:r>
          </w:p>
        </w:tc>
      </w:tr>
      <w:tr w:rsidR="009E2ACE" w:rsidRPr="00AC6912" w14:paraId="7665BCEF" w14:textId="77777777" w:rsidTr="00AC103C">
        <w:trPr>
          <w:trHeight w:val="695"/>
          <w:jc w:val="center"/>
        </w:trPr>
        <w:tc>
          <w:tcPr>
            <w:tcW w:w="6552" w:type="dxa"/>
            <w:shd w:val="clear" w:color="auto" w:fill="auto"/>
          </w:tcPr>
          <w:p w14:paraId="7665BCED" w14:textId="77777777" w:rsidR="009E2ACE" w:rsidRPr="00F41244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Автоматизация учета движения резерва по сомнительным долгам (</w:t>
            </w:r>
            <w:r w:rsidR="00B804D2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далее - </w:t>
            </w: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РСД) за поставленную электроэнергию (мощность)</w:t>
            </w:r>
          </w:p>
        </w:tc>
        <w:tc>
          <w:tcPr>
            <w:tcW w:w="7907" w:type="dxa"/>
            <w:gridSpan w:val="2"/>
            <w:shd w:val="clear" w:color="auto" w:fill="auto"/>
          </w:tcPr>
          <w:p w14:paraId="7665BCEE" w14:textId="66CCB262" w:rsidR="009E2ACE" w:rsidRPr="00AC6912" w:rsidRDefault="00AC6912" w:rsidP="00346432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Сокращены трудозатраты на ведение 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>учет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а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и формировани</w:t>
            </w:r>
            <w:r w:rsidR="00346432">
              <w:rPr>
                <w:rFonts w:ascii="Tahoma" w:hAnsi="Tahoma" w:cs="Tahoma"/>
                <w:sz w:val="22"/>
                <w:szCs w:val="22"/>
                <w:lang w:val="ru-RU"/>
              </w:rPr>
              <w:t>е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 отчетности по 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>движени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ю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 xml:space="preserve"> РСД 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в части 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>клиент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ов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 xml:space="preserve"> - юридически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х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 xml:space="preserve"> лиц.</w:t>
            </w:r>
          </w:p>
        </w:tc>
      </w:tr>
      <w:tr w:rsidR="009E2ACE" w:rsidRPr="0078661B" w14:paraId="7665BCF7" w14:textId="77777777" w:rsidTr="00AC103C">
        <w:trPr>
          <w:trHeight w:val="279"/>
          <w:jc w:val="center"/>
        </w:trPr>
        <w:tc>
          <w:tcPr>
            <w:tcW w:w="6552" w:type="dxa"/>
            <w:shd w:val="clear" w:color="auto" w:fill="auto"/>
          </w:tcPr>
          <w:p w14:paraId="7665BCF0" w14:textId="77777777" w:rsidR="009E2ACE" w:rsidRPr="00F41244" w:rsidRDefault="009E2ACE" w:rsidP="00DE6E1A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Разработка и внедрение программы адаптации для </w:t>
            </w:r>
            <w:r w:rsidRPr="00494207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принятого персонала </w:t>
            </w:r>
            <w:r w:rsidR="00DE6E1A" w:rsidRPr="00494207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АО «ЕЭнС»</w:t>
            </w:r>
          </w:p>
        </w:tc>
        <w:tc>
          <w:tcPr>
            <w:tcW w:w="7907" w:type="dxa"/>
            <w:gridSpan w:val="2"/>
            <w:shd w:val="clear" w:color="auto" w:fill="auto"/>
          </w:tcPr>
          <w:p w14:paraId="7665BCF1" w14:textId="77777777" w:rsidR="00784E80" w:rsidRPr="00F41244" w:rsidRDefault="00784E80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Внесены изменения в Положение о наставничестве</w:t>
            </w:r>
            <w:r w:rsidR="00FC4436" w:rsidRPr="00F41244"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BCF2" w14:textId="77777777" w:rsidR="00784E80" w:rsidRPr="00F41244" w:rsidRDefault="00784E80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Определены списки наставников по структурным подразделениям.</w:t>
            </w:r>
          </w:p>
          <w:p w14:paraId="7665BCF3" w14:textId="77777777" w:rsidR="00784E80" w:rsidRPr="00F41244" w:rsidRDefault="00784E80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Разработана и внедрена программа обучения наставников.</w:t>
            </w:r>
          </w:p>
          <w:p w14:paraId="7665BCF4" w14:textId="77777777" w:rsidR="00784E80" w:rsidRPr="00F41244" w:rsidRDefault="00784E80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Проведено обучение наставников.</w:t>
            </w:r>
          </w:p>
          <w:p w14:paraId="7665BCF5" w14:textId="77777777" w:rsidR="00784E80" w:rsidRPr="00F41244" w:rsidRDefault="00784E80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Разработан адаптационный буклет для принятых сотрудников</w:t>
            </w:r>
            <w:r w:rsidR="00AC06E6"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BCF6" w14:textId="77777777" w:rsidR="009E2ACE" w:rsidRPr="00F41244" w:rsidRDefault="009E2ACE" w:rsidP="00DE6E1A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Разработана и внедрена программа вводной лекции для прин</w:t>
            </w:r>
            <w:r w:rsidR="00784E80" w:rsidRPr="00F41244">
              <w:rPr>
                <w:rFonts w:ascii="Tahoma" w:hAnsi="Tahoma" w:cs="Tahoma"/>
                <w:sz w:val="22"/>
                <w:szCs w:val="22"/>
                <w:lang w:val="ru-RU"/>
              </w:rPr>
              <w:t>ятых</w:t>
            </w: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 xml:space="preserve"> сотрудников.</w:t>
            </w:r>
          </w:p>
        </w:tc>
      </w:tr>
      <w:tr w:rsidR="009E2ACE" w:rsidRPr="0078661B" w14:paraId="7665BCF9" w14:textId="77777777" w:rsidTr="00AC103C">
        <w:trPr>
          <w:trHeight w:val="519"/>
          <w:jc w:val="center"/>
        </w:trPr>
        <w:tc>
          <w:tcPr>
            <w:tcW w:w="14459" w:type="dxa"/>
            <w:gridSpan w:val="3"/>
            <w:shd w:val="clear" w:color="auto" w:fill="339966"/>
            <w:vAlign w:val="center"/>
          </w:tcPr>
          <w:p w14:paraId="7665BCF8" w14:textId="77777777" w:rsidR="009E2ACE" w:rsidRPr="00F41244" w:rsidRDefault="009E2ACE" w:rsidP="00AC103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b/>
                <w:bCs/>
                <w:iCs/>
                <w:sz w:val="22"/>
                <w:szCs w:val="22"/>
                <w:lang w:val="ru-RU" w:eastAsia="ru-RU" w:bidi="ar-SA"/>
              </w:rPr>
              <w:t xml:space="preserve">В целях </w:t>
            </w:r>
            <w:r w:rsidRPr="00F41244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развития </w:t>
            </w:r>
            <w:proofErr w:type="spellStart"/>
            <w:r w:rsidRPr="00F41244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энергосбытовой</w:t>
            </w:r>
            <w:proofErr w:type="spellEnd"/>
            <w:r w:rsidRPr="00F41244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 деятельности,</w:t>
            </w:r>
            <w:r w:rsidR="005F62DB" w:rsidRPr="00F41244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F41244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совершенствования технологических процессов работы с клиентами</w:t>
            </w:r>
          </w:p>
        </w:tc>
      </w:tr>
      <w:tr w:rsidR="009E2ACE" w:rsidRPr="00F41244" w14:paraId="7665BCFC" w14:textId="77777777" w:rsidTr="00AC103C">
        <w:trPr>
          <w:trHeight w:val="532"/>
          <w:jc w:val="center"/>
        </w:trPr>
        <w:tc>
          <w:tcPr>
            <w:tcW w:w="6552" w:type="dxa"/>
            <w:shd w:val="clear" w:color="auto" w:fill="FFCC00"/>
            <w:vAlign w:val="center"/>
          </w:tcPr>
          <w:p w14:paraId="7665BCFA" w14:textId="77777777" w:rsidR="009E2ACE" w:rsidRPr="00F41244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Приоритетный проект/направление</w:t>
            </w:r>
          </w:p>
        </w:tc>
        <w:tc>
          <w:tcPr>
            <w:tcW w:w="7907" w:type="dxa"/>
            <w:gridSpan w:val="2"/>
            <w:shd w:val="clear" w:color="auto" w:fill="FFCC00"/>
            <w:vAlign w:val="center"/>
          </w:tcPr>
          <w:p w14:paraId="7665BCFB" w14:textId="77777777" w:rsidR="009E2ACE" w:rsidRPr="00F41244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Результат</w:t>
            </w:r>
          </w:p>
        </w:tc>
      </w:tr>
      <w:tr w:rsidR="009E2ACE" w:rsidRPr="0078661B" w14:paraId="7665BCFF" w14:textId="77777777" w:rsidTr="00AC103C">
        <w:trPr>
          <w:trHeight w:val="537"/>
          <w:jc w:val="center"/>
        </w:trPr>
        <w:tc>
          <w:tcPr>
            <w:tcW w:w="6552" w:type="dxa"/>
            <w:shd w:val="clear" w:color="auto" w:fill="auto"/>
          </w:tcPr>
          <w:p w14:paraId="7665BCFD" w14:textId="77777777" w:rsidR="009E2ACE" w:rsidRPr="00F41244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Автоматизация занесения сведений о собственниках помещений из ЕГРН</w:t>
            </w:r>
          </w:p>
        </w:tc>
        <w:tc>
          <w:tcPr>
            <w:tcW w:w="7907" w:type="dxa"/>
            <w:gridSpan w:val="2"/>
            <w:shd w:val="clear" w:color="auto" w:fill="auto"/>
          </w:tcPr>
          <w:p w14:paraId="7665BCFE" w14:textId="0A99ED85" w:rsidR="009E2ACE" w:rsidRPr="00F41244" w:rsidRDefault="00AC6912" w:rsidP="00AC6912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Сокращены временные и трудо</w:t>
            </w:r>
            <w:r w:rsidR="00102D0F">
              <w:rPr>
                <w:rFonts w:ascii="Tahoma" w:hAnsi="Tahoma" w:cs="Tahoma"/>
                <w:sz w:val="22"/>
                <w:szCs w:val="22"/>
                <w:lang w:val="ru-RU"/>
              </w:rPr>
              <w:t xml:space="preserve">вые 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затраты на 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 xml:space="preserve">процесс получения данных о собственниках помещений в жилых домах и занесения полученных сведений в </w:t>
            </w:r>
            <w:proofErr w:type="spellStart"/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>биллинговый</w:t>
            </w:r>
            <w:proofErr w:type="spellEnd"/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 xml:space="preserve"> комплекс.</w:t>
            </w:r>
          </w:p>
        </w:tc>
      </w:tr>
      <w:tr w:rsidR="009E2ACE" w:rsidRPr="0078661B" w14:paraId="7665BD02" w14:textId="77777777" w:rsidTr="00AC103C">
        <w:trPr>
          <w:trHeight w:val="495"/>
          <w:jc w:val="center"/>
        </w:trPr>
        <w:tc>
          <w:tcPr>
            <w:tcW w:w="6552" w:type="dxa"/>
            <w:shd w:val="clear" w:color="auto" w:fill="auto"/>
          </w:tcPr>
          <w:p w14:paraId="7665BD00" w14:textId="4053C2F3" w:rsidR="009E2ACE" w:rsidRPr="00F41244" w:rsidRDefault="009E2ACE" w:rsidP="002B32D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Создание единой системы электронного документооборота (1</w:t>
            </w:r>
            <w:r w:rsidR="002B32D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 </w:t>
            </w: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этап)</w:t>
            </w:r>
          </w:p>
        </w:tc>
        <w:tc>
          <w:tcPr>
            <w:tcW w:w="7907" w:type="dxa"/>
            <w:gridSpan w:val="2"/>
            <w:shd w:val="clear" w:color="auto" w:fill="auto"/>
          </w:tcPr>
          <w:p w14:paraId="7665BD01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Разработано техническое задание на проектирование системы электронного документооборота.</w:t>
            </w:r>
          </w:p>
        </w:tc>
      </w:tr>
      <w:tr w:rsidR="009E2ACE" w:rsidRPr="0078661B" w14:paraId="7665BD05" w14:textId="77777777" w:rsidTr="00AC103C">
        <w:trPr>
          <w:trHeight w:val="406"/>
          <w:jc w:val="center"/>
        </w:trPr>
        <w:tc>
          <w:tcPr>
            <w:tcW w:w="6552" w:type="dxa"/>
            <w:shd w:val="clear" w:color="auto" w:fill="auto"/>
          </w:tcPr>
          <w:p w14:paraId="7665BD03" w14:textId="77777777" w:rsidR="009E2ACE" w:rsidRPr="00F41244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Автоматическое получение и обработка информации о статусе юридических лиц</w:t>
            </w:r>
          </w:p>
        </w:tc>
        <w:tc>
          <w:tcPr>
            <w:tcW w:w="7907" w:type="dxa"/>
            <w:gridSpan w:val="2"/>
            <w:shd w:val="clear" w:color="auto" w:fill="auto"/>
          </w:tcPr>
          <w:p w14:paraId="7665BD04" w14:textId="4D1177E8" w:rsidR="009E2ACE" w:rsidRPr="00F41244" w:rsidRDefault="00AC6912" w:rsidP="00AC6912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Сокращены временные и трудо</w:t>
            </w:r>
            <w:r w:rsidR="00102D0F">
              <w:rPr>
                <w:rFonts w:ascii="Tahoma" w:hAnsi="Tahoma" w:cs="Tahoma"/>
                <w:sz w:val="22"/>
                <w:szCs w:val="22"/>
                <w:lang w:val="ru-RU"/>
              </w:rPr>
              <w:t xml:space="preserve">вые 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затраты на 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>процесс получения и обработки информации о статусе юридических лиц.</w:t>
            </w:r>
          </w:p>
        </w:tc>
      </w:tr>
      <w:tr w:rsidR="009E2ACE" w:rsidRPr="0078661B" w14:paraId="7665BD08" w14:textId="77777777" w:rsidTr="00AC103C">
        <w:trPr>
          <w:trHeight w:val="406"/>
          <w:jc w:val="center"/>
        </w:trPr>
        <w:tc>
          <w:tcPr>
            <w:tcW w:w="6552" w:type="dxa"/>
            <w:shd w:val="clear" w:color="auto" w:fill="auto"/>
          </w:tcPr>
          <w:p w14:paraId="7665BD06" w14:textId="6FE38979" w:rsidR="009E2ACE" w:rsidRPr="00F41244" w:rsidRDefault="009E2ACE" w:rsidP="00C345CE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Расширение способов приема показаний от </w:t>
            </w:r>
            <w:r w:rsidR="00C345CE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клиентов, использующих электроэнергию для </w:t>
            </w: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бытовых </w:t>
            </w:r>
            <w:r w:rsidR="00C345CE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нужд</w:t>
            </w: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, предусматривающих автоматическую загрузку показаний в базу данных</w:t>
            </w:r>
          </w:p>
        </w:tc>
        <w:tc>
          <w:tcPr>
            <w:tcW w:w="7907" w:type="dxa"/>
            <w:gridSpan w:val="2"/>
            <w:shd w:val="clear" w:color="auto" w:fill="auto"/>
          </w:tcPr>
          <w:p w14:paraId="7665BD07" w14:textId="77777777" w:rsidR="009E2ACE" w:rsidRPr="00F41244" w:rsidRDefault="00FC4436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Расширены способы приема показаний, к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>лиентам компании предоставлена возможность передавать показания приборов учета с помощью системы интерактивного автоответчика («</w:t>
            </w:r>
            <w:r w:rsidR="00075D91">
              <w:rPr>
                <w:rFonts w:ascii="Tahoma" w:hAnsi="Tahoma" w:cs="Tahoma"/>
                <w:sz w:val="22"/>
                <w:szCs w:val="22"/>
                <w:lang w:val="ru-RU"/>
              </w:rPr>
              <w:t>Г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>олосово</w:t>
            </w:r>
            <w:r w:rsidR="00075D91">
              <w:rPr>
                <w:rFonts w:ascii="Tahoma" w:hAnsi="Tahoma" w:cs="Tahoma"/>
                <w:sz w:val="22"/>
                <w:szCs w:val="22"/>
                <w:lang w:val="ru-RU"/>
              </w:rPr>
              <w:t>й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 xml:space="preserve"> робот»).</w:t>
            </w:r>
          </w:p>
        </w:tc>
      </w:tr>
      <w:tr w:rsidR="009E2ACE" w:rsidRPr="0078661B" w14:paraId="7665BD0C" w14:textId="77777777" w:rsidTr="00AC103C">
        <w:trPr>
          <w:trHeight w:val="406"/>
          <w:jc w:val="center"/>
        </w:trPr>
        <w:tc>
          <w:tcPr>
            <w:tcW w:w="6552" w:type="dxa"/>
            <w:shd w:val="clear" w:color="auto" w:fill="auto"/>
          </w:tcPr>
          <w:p w14:paraId="7665BD09" w14:textId="77777777" w:rsidR="009E2ACE" w:rsidRPr="00F41244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Оптимизация порядка сбора и обработки данных при </w:t>
            </w:r>
            <w:proofErr w:type="spellStart"/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инфообмене</w:t>
            </w:r>
            <w:proofErr w:type="spellEnd"/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с ТСО</w:t>
            </w:r>
          </w:p>
        </w:tc>
        <w:tc>
          <w:tcPr>
            <w:tcW w:w="7907" w:type="dxa"/>
            <w:gridSpan w:val="2"/>
            <w:shd w:val="clear" w:color="auto" w:fill="auto"/>
          </w:tcPr>
          <w:p w14:paraId="7665BD0A" w14:textId="51A703D3" w:rsidR="009E2ACE" w:rsidRPr="00F41244" w:rsidRDefault="00AC6912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Сокращены временные и трудо</w:t>
            </w:r>
            <w:r w:rsidR="00102D0F">
              <w:rPr>
                <w:rFonts w:ascii="Tahoma" w:hAnsi="Tahoma" w:cs="Tahoma"/>
                <w:sz w:val="22"/>
                <w:szCs w:val="22"/>
                <w:lang w:val="ru-RU"/>
              </w:rPr>
              <w:t xml:space="preserve">вые 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затраты на 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>процесс  сбора информации об изменениях в договорах энергоснабжения для последующей передачи ее в ТСО.</w:t>
            </w:r>
          </w:p>
          <w:p w14:paraId="7665BD0B" w14:textId="77777777" w:rsidR="009E2ACE" w:rsidRPr="00F41244" w:rsidRDefault="00AC6912" w:rsidP="00AC6912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Реализован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функционал </w:t>
            </w:r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 xml:space="preserve">занесения в базы данных показаний и почасовых расходов, переданных </w:t>
            </w:r>
            <w:proofErr w:type="gramStart"/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>разными</w:t>
            </w:r>
            <w:proofErr w:type="gramEnd"/>
            <w:r w:rsidR="009E2ACE" w:rsidRPr="00F41244">
              <w:rPr>
                <w:rFonts w:ascii="Tahoma" w:hAnsi="Tahoma" w:cs="Tahoma"/>
                <w:sz w:val="22"/>
                <w:szCs w:val="22"/>
                <w:lang w:val="ru-RU"/>
              </w:rPr>
              <w:t xml:space="preserve"> ТСО.</w:t>
            </w:r>
          </w:p>
        </w:tc>
      </w:tr>
      <w:tr w:rsidR="009E2ACE" w:rsidRPr="0078661B" w14:paraId="7665BD16" w14:textId="77777777" w:rsidTr="00AC103C">
        <w:trPr>
          <w:trHeight w:val="279"/>
          <w:jc w:val="center"/>
        </w:trPr>
        <w:tc>
          <w:tcPr>
            <w:tcW w:w="6552" w:type="dxa"/>
            <w:shd w:val="clear" w:color="auto" w:fill="auto"/>
          </w:tcPr>
          <w:p w14:paraId="7665BD0D" w14:textId="77777777" w:rsidR="009E2ACE" w:rsidRPr="00F41244" w:rsidRDefault="009E2ACE" w:rsidP="00867EED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Формирование контрольной (внутренней) среды (1-й этап)</w:t>
            </w:r>
          </w:p>
        </w:tc>
        <w:tc>
          <w:tcPr>
            <w:tcW w:w="7907" w:type="dxa"/>
            <w:gridSpan w:val="2"/>
            <w:shd w:val="clear" w:color="auto" w:fill="auto"/>
          </w:tcPr>
          <w:p w14:paraId="7665BD0E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Утвержден Регламент процесса «Внутренний контроль».</w:t>
            </w:r>
          </w:p>
          <w:p w14:paraId="7665BD0F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Сформирован полный перечень основных/вспомогательных процессов/</w:t>
            </w:r>
          </w:p>
          <w:p w14:paraId="7665BD10" w14:textId="77777777" w:rsidR="009E2ACE" w:rsidRPr="00F41244" w:rsidRDefault="009E2ACE" w:rsidP="00B6350C">
            <w:pPr>
              <w:tabs>
                <w:tab w:val="left" w:pos="0"/>
              </w:tabs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proofErr w:type="spellStart"/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подпроцессов</w:t>
            </w:r>
            <w:proofErr w:type="spellEnd"/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BD11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Распределены и закреплены обязанности за владельцами процессов.</w:t>
            </w:r>
          </w:p>
          <w:p w14:paraId="7665BD12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Определен пилотный бизнес-процесс.</w:t>
            </w:r>
          </w:p>
          <w:p w14:paraId="7665BD13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Разработаны и утверждены схемы и матрицы контролей пилотного процесса.</w:t>
            </w:r>
          </w:p>
          <w:p w14:paraId="7665BD14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Проведена интеграция утвержденных схем и матриц контролей пилотного процесса в ЛНА, включая разработку новых ЛНА и актуализацию существующих.</w:t>
            </w:r>
          </w:p>
          <w:p w14:paraId="7665BD15" w14:textId="77777777" w:rsidR="009E2ACE" w:rsidRPr="00F41244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F41244">
              <w:rPr>
                <w:rFonts w:ascii="Tahoma" w:hAnsi="Tahoma" w:cs="Tahoma"/>
                <w:sz w:val="22"/>
                <w:szCs w:val="22"/>
                <w:lang w:val="ru-RU"/>
              </w:rPr>
              <w:t>Закреплена ответственность в должностных инструкциях и трудовых договорах работников.</w:t>
            </w:r>
          </w:p>
        </w:tc>
      </w:tr>
    </w:tbl>
    <w:p w14:paraId="7665BD17" w14:textId="77777777" w:rsidR="003926EB" w:rsidRPr="003926EB" w:rsidRDefault="003926EB" w:rsidP="003926EB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lang w:val="ru-RU" w:eastAsia="ru-RU" w:bidi="ar-SA"/>
        </w:rPr>
      </w:pPr>
      <w:bookmarkStart w:id="25" w:name="_Toc479239509"/>
      <w:bookmarkStart w:id="26" w:name="_Toc479240614"/>
      <w:bookmarkStart w:id="27" w:name="_Toc479241025"/>
      <w:bookmarkStart w:id="28" w:name="_Toc385580378"/>
      <w:bookmarkStart w:id="29" w:name="_Toc449377771"/>
    </w:p>
    <w:p w14:paraId="7665BD18" w14:textId="77777777" w:rsidR="009E2ACE" w:rsidRPr="003926EB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30" w:name="_Toc39748317"/>
      <w:r w:rsidRPr="003926EB">
        <w:rPr>
          <w:rFonts w:ascii="Tahoma" w:hAnsi="Tahoma" w:cs="Tahoma"/>
          <w:i w:val="0"/>
          <w:color w:val="006600"/>
          <w:sz w:val="24"/>
          <w:szCs w:val="24"/>
          <w:lang w:val="ru-RU"/>
        </w:rPr>
        <w:t>3.3. ПЕРСПЕКТИВЫ РАЗВИТИЯ</w:t>
      </w:r>
      <w:bookmarkEnd w:id="30"/>
    </w:p>
    <w:p w14:paraId="7665BD19" w14:textId="680C129D" w:rsidR="009E2ACE" w:rsidRDefault="00DD21CA" w:rsidP="00330489">
      <w:pPr>
        <w:shd w:val="clear" w:color="auto" w:fill="FFFFFF"/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АО «ЕЭнС»</w:t>
      </w:r>
      <w:r w:rsidR="009E2ACE">
        <w:rPr>
          <w:rFonts w:ascii="Tahoma" w:hAnsi="Tahoma" w:cs="Tahoma"/>
          <w:lang w:val="ru-RU" w:eastAsia="ru-RU" w:bidi="ar-SA"/>
        </w:rPr>
        <w:t xml:space="preserve"> определяет перспективы своего развития исходя из миссии и стратегических задач </w:t>
      </w:r>
      <w:r>
        <w:rPr>
          <w:rFonts w:ascii="Tahoma" w:hAnsi="Tahoma" w:cs="Tahoma"/>
          <w:lang w:val="ru-RU" w:eastAsia="ru-RU" w:bidi="ar-SA"/>
        </w:rPr>
        <w:t>Общества</w:t>
      </w:r>
      <w:r w:rsidR="009E2ACE">
        <w:rPr>
          <w:rFonts w:ascii="Tahoma" w:hAnsi="Tahoma" w:cs="Tahoma"/>
          <w:lang w:val="ru-RU" w:eastAsia="ru-RU" w:bidi="ar-SA"/>
        </w:rPr>
        <w:t>. Ключевыми стратегическими задачами АО «ЕЭнС» на ближайшую перспективу являются:</w:t>
      </w:r>
    </w:p>
    <w:p w14:paraId="7665BD1A" w14:textId="77777777" w:rsidR="009E2ACE" w:rsidRDefault="009E2ACE" w:rsidP="00752AAD">
      <w:pPr>
        <w:numPr>
          <w:ilvl w:val="0"/>
          <w:numId w:val="36"/>
        </w:numPr>
        <w:shd w:val="clear" w:color="auto" w:fill="FFFFFF"/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 целях исполнения требований законодательства Российской Федерации:</w:t>
      </w:r>
    </w:p>
    <w:p w14:paraId="7665BD1B" w14:textId="77777777" w:rsidR="009E2ACE" w:rsidRDefault="009E2ACE" w:rsidP="00752AAD">
      <w:pPr>
        <w:numPr>
          <w:ilvl w:val="0"/>
          <w:numId w:val="3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создание интеллектуальной системы учета электроэнергии;</w:t>
      </w:r>
    </w:p>
    <w:p w14:paraId="7665BD1C" w14:textId="77777777" w:rsidR="00D0189A" w:rsidRPr="00D0189A" w:rsidRDefault="00D0189A" w:rsidP="00752AAD">
      <w:pPr>
        <w:numPr>
          <w:ilvl w:val="0"/>
          <w:numId w:val="3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D0189A">
        <w:rPr>
          <w:rFonts w:ascii="Tahoma" w:hAnsi="Tahoma" w:cs="Tahoma"/>
          <w:lang w:val="ru-RU" w:eastAsia="ru-RU" w:bidi="ar-SA"/>
        </w:rPr>
        <w:t>оборудование Центров обслуживания клиентов программно-аппаратным комплексом</w:t>
      </w:r>
      <w:r w:rsidR="005D64B6">
        <w:rPr>
          <w:rFonts w:ascii="Tahoma" w:hAnsi="Tahoma" w:cs="Tahoma"/>
          <w:lang w:val="ru-RU" w:eastAsia="ru-RU" w:bidi="ar-SA"/>
        </w:rPr>
        <w:t>, позволяющим оптимизировать поток посетителей</w:t>
      </w:r>
      <w:r w:rsidR="002F181B">
        <w:rPr>
          <w:rFonts w:ascii="Tahoma" w:hAnsi="Tahoma" w:cs="Tahoma"/>
          <w:lang w:val="ru-RU" w:eastAsia="ru-RU" w:bidi="ar-SA"/>
        </w:rPr>
        <w:t xml:space="preserve"> </w:t>
      </w:r>
      <w:r w:rsidRPr="00D0189A">
        <w:rPr>
          <w:rFonts w:ascii="Tahoma" w:hAnsi="Tahoma" w:cs="Tahoma"/>
          <w:lang w:val="ru-RU" w:eastAsia="ru-RU" w:bidi="ar-SA"/>
        </w:rPr>
        <w:t>(электронная очередь</w:t>
      </w:r>
      <w:r>
        <w:rPr>
          <w:rFonts w:ascii="Tahoma" w:hAnsi="Tahoma" w:cs="Tahoma"/>
          <w:lang w:val="ru-RU" w:eastAsia="ru-RU" w:bidi="ar-SA"/>
        </w:rPr>
        <w:t>).</w:t>
      </w:r>
    </w:p>
    <w:p w14:paraId="7665BD1D" w14:textId="77777777" w:rsidR="009E2ACE" w:rsidRPr="00D0189A" w:rsidRDefault="009E2ACE" w:rsidP="00752AAD">
      <w:pPr>
        <w:numPr>
          <w:ilvl w:val="0"/>
          <w:numId w:val="36"/>
        </w:numPr>
        <w:shd w:val="clear" w:color="auto" w:fill="FFFFFF"/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D0189A">
        <w:rPr>
          <w:rFonts w:ascii="Tahoma" w:hAnsi="Tahoma" w:cs="Tahoma"/>
          <w:lang w:val="ru-RU"/>
        </w:rPr>
        <w:t>В целях обеспечения экономической устойчивости Общества:</w:t>
      </w:r>
    </w:p>
    <w:p w14:paraId="7665BD1E" w14:textId="77777777" w:rsidR="009E2ACE" w:rsidRDefault="009E2ACE" w:rsidP="00752AAD">
      <w:pPr>
        <w:numPr>
          <w:ilvl w:val="0"/>
          <w:numId w:val="3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внедрение новых подсистем комплексной системы информационной безопасности;</w:t>
      </w:r>
    </w:p>
    <w:p w14:paraId="7665BD1F" w14:textId="77777777" w:rsidR="00643CA2" w:rsidRDefault="009E2ACE" w:rsidP="00752AAD">
      <w:pPr>
        <w:numPr>
          <w:ilvl w:val="0"/>
          <w:numId w:val="3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формирование внутренней контрольной среды.</w:t>
      </w:r>
    </w:p>
    <w:p w14:paraId="7665BD20" w14:textId="77777777" w:rsidR="009E2ACE" w:rsidRDefault="009E2ACE" w:rsidP="00752AAD">
      <w:pPr>
        <w:numPr>
          <w:ilvl w:val="0"/>
          <w:numId w:val="36"/>
        </w:numPr>
        <w:shd w:val="clear" w:color="auto" w:fill="FFFFFF"/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В целях развития </w:t>
      </w:r>
      <w:proofErr w:type="spellStart"/>
      <w:r>
        <w:rPr>
          <w:rFonts w:ascii="Tahoma" w:hAnsi="Tahoma" w:cs="Tahoma"/>
          <w:lang w:val="ru-RU"/>
        </w:rPr>
        <w:t>энергосбытовой</w:t>
      </w:r>
      <w:proofErr w:type="spellEnd"/>
      <w:r>
        <w:rPr>
          <w:rFonts w:ascii="Tahoma" w:hAnsi="Tahoma" w:cs="Tahoma"/>
          <w:lang w:val="ru-RU"/>
        </w:rPr>
        <w:t xml:space="preserve"> деятельности, совершенствования технологических процессов работы с клиентами:</w:t>
      </w:r>
    </w:p>
    <w:p w14:paraId="7665BD21" w14:textId="77777777" w:rsidR="00173C0F" w:rsidRDefault="00173C0F" w:rsidP="00752AAD">
      <w:pPr>
        <w:numPr>
          <w:ilvl w:val="0"/>
          <w:numId w:val="3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 xml:space="preserve">реализация </w:t>
      </w:r>
      <w:r w:rsidR="00641061">
        <w:rPr>
          <w:rFonts w:ascii="Tahoma" w:hAnsi="Tahoma" w:cs="Tahoma"/>
          <w:lang w:val="ru-RU" w:eastAsia="ru-RU" w:bidi="ar-SA"/>
        </w:rPr>
        <w:t xml:space="preserve">1 этапа </w:t>
      </w:r>
      <w:r>
        <w:rPr>
          <w:rFonts w:ascii="Tahoma" w:hAnsi="Tahoma" w:cs="Tahoma"/>
          <w:lang w:val="ru-RU" w:eastAsia="ru-RU" w:bidi="ar-SA"/>
        </w:rPr>
        <w:t xml:space="preserve">сквозной автоматизации процессов </w:t>
      </w:r>
      <w:proofErr w:type="spellStart"/>
      <w:r>
        <w:rPr>
          <w:rFonts w:ascii="Tahoma" w:hAnsi="Tahoma" w:cs="Tahoma"/>
          <w:lang w:val="ru-RU" w:eastAsia="ru-RU" w:bidi="ar-SA"/>
        </w:rPr>
        <w:t>энергосбытовой</w:t>
      </w:r>
      <w:proofErr w:type="spellEnd"/>
      <w:r>
        <w:rPr>
          <w:rFonts w:ascii="Tahoma" w:hAnsi="Tahoma" w:cs="Tahoma"/>
          <w:lang w:val="ru-RU" w:eastAsia="ru-RU" w:bidi="ar-SA"/>
        </w:rPr>
        <w:t xml:space="preserve"> деятельности;</w:t>
      </w:r>
    </w:p>
    <w:p w14:paraId="7665BD22" w14:textId="77777777" w:rsidR="009E2ACE" w:rsidRPr="00D0189A" w:rsidRDefault="00D0189A" w:rsidP="00752AAD">
      <w:pPr>
        <w:numPr>
          <w:ilvl w:val="0"/>
          <w:numId w:val="3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D0189A">
        <w:rPr>
          <w:rFonts w:ascii="Tahoma" w:hAnsi="Tahoma" w:cs="Tahoma"/>
          <w:lang w:val="ru-RU" w:eastAsia="ru-RU" w:bidi="ar-SA"/>
        </w:rPr>
        <w:t>модернизация интернет -</w:t>
      </w:r>
      <w:r>
        <w:rPr>
          <w:rFonts w:ascii="Tahoma" w:hAnsi="Tahoma" w:cs="Tahoma"/>
          <w:lang w:val="ru-RU" w:eastAsia="ru-RU" w:bidi="ar-SA"/>
        </w:rPr>
        <w:t xml:space="preserve"> </w:t>
      </w:r>
      <w:r w:rsidRPr="00D0189A">
        <w:rPr>
          <w:rFonts w:ascii="Tahoma" w:hAnsi="Tahoma" w:cs="Tahoma"/>
          <w:lang w:val="ru-RU" w:eastAsia="ru-RU" w:bidi="ar-SA"/>
        </w:rPr>
        <w:t xml:space="preserve">сайта </w:t>
      </w:r>
      <w:r w:rsidR="009F127E">
        <w:rPr>
          <w:rFonts w:ascii="Tahoma" w:hAnsi="Tahoma" w:cs="Tahoma"/>
          <w:lang w:val="ru-RU" w:eastAsia="ru-RU" w:bidi="ar-SA"/>
        </w:rPr>
        <w:t>Общества</w:t>
      </w:r>
      <w:r w:rsidR="009E2ACE" w:rsidRPr="00D0189A">
        <w:rPr>
          <w:rFonts w:ascii="Tahoma" w:hAnsi="Tahoma" w:cs="Tahoma"/>
          <w:lang w:val="ru-RU" w:eastAsia="ru-RU" w:bidi="ar-SA"/>
        </w:rPr>
        <w:t>;</w:t>
      </w:r>
    </w:p>
    <w:p w14:paraId="7665BD23" w14:textId="77777777" w:rsidR="009E2ACE" w:rsidRPr="00D0189A" w:rsidRDefault="00D0189A" w:rsidP="00752AAD">
      <w:pPr>
        <w:numPr>
          <w:ilvl w:val="0"/>
          <w:numId w:val="3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D0189A">
        <w:rPr>
          <w:rFonts w:ascii="Tahoma" w:hAnsi="Tahoma" w:cs="Tahoma"/>
          <w:lang w:val="ru-RU" w:eastAsia="ru-RU" w:bidi="ar-SA"/>
        </w:rPr>
        <w:t>обновление системы электронного документооборота</w:t>
      </w:r>
      <w:r>
        <w:rPr>
          <w:rFonts w:ascii="Tahoma" w:hAnsi="Tahoma" w:cs="Tahoma"/>
          <w:lang w:val="ru-RU" w:eastAsia="ru-RU" w:bidi="ar-SA"/>
        </w:rPr>
        <w:t>.</w:t>
      </w:r>
    </w:p>
    <w:p w14:paraId="7665BD24" w14:textId="77777777" w:rsidR="009E2ACE" w:rsidRPr="004A0E49" w:rsidRDefault="009E2ACE" w:rsidP="00330489">
      <w:pPr>
        <w:keepNext/>
        <w:keepLines/>
        <w:spacing w:line="360" w:lineRule="auto"/>
        <w:jc w:val="both"/>
        <w:outlineLvl w:val="0"/>
        <w:rPr>
          <w:rFonts w:ascii="Tahoma" w:hAnsi="Tahoma" w:cs="Tahoma"/>
          <w:b/>
          <w:bCs/>
          <w:color w:val="006600"/>
          <w:sz w:val="28"/>
          <w:szCs w:val="28"/>
          <w:lang w:val="ru-RU" w:eastAsia="ru-RU" w:bidi="ar-SA"/>
        </w:rPr>
      </w:pPr>
      <w:r w:rsidRPr="004A0E49">
        <w:rPr>
          <w:rFonts w:ascii="Tahoma" w:hAnsi="Tahoma" w:cs="Tahoma"/>
          <w:b/>
          <w:bCs/>
          <w:color w:val="006600"/>
          <w:sz w:val="28"/>
          <w:szCs w:val="28"/>
          <w:lang w:val="ru-RU" w:eastAsia="ru-RU" w:bidi="ar-SA"/>
        </w:rPr>
        <w:br w:type="page"/>
      </w:r>
      <w:bookmarkStart w:id="31" w:name="_Toc39748318"/>
      <w:r w:rsidRPr="004A0E49">
        <w:rPr>
          <w:rFonts w:ascii="Tahoma" w:hAnsi="Tahoma" w:cs="Tahoma"/>
          <w:b/>
          <w:bCs/>
          <w:color w:val="006600"/>
          <w:sz w:val="28"/>
          <w:szCs w:val="28"/>
          <w:lang w:val="ru-RU" w:eastAsia="ru-RU" w:bidi="ar-SA"/>
        </w:rPr>
        <w:t>РАЗДЕЛ 4. ОСНОВНЫЕ ПРОИЗВОДСТВЕННЫЕ ПОКАЗАТЕЛИ</w:t>
      </w:r>
      <w:bookmarkEnd w:id="25"/>
      <w:bookmarkEnd w:id="26"/>
      <w:bookmarkEnd w:id="27"/>
      <w:bookmarkEnd w:id="31"/>
    </w:p>
    <w:p w14:paraId="7665BD25" w14:textId="77777777" w:rsidR="009E2ACE" w:rsidRDefault="009E2ACE" w:rsidP="00330489">
      <w:pPr>
        <w:shd w:val="clear" w:color="auto" w:fill="FFFFFF"/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proofErr w:type="gramStart"/>
      <w:r w:rsidRPr="004A0E49">
        <w:rPr>
          <w:rFonts w:ascii="Tahoma" w:hAnsi="Tahoma" w:cs="Tahoma"/>
          <w:lang w:val="ru-RU" w:eastAsia="ru-RU" w:bidi="ar-SA"/>
        </w:rPr>
        <w:t xml:space="preserve">В процессе </w:t>
      </w:r>
      <w:proofErr w:type="spellStart"/>
      <w:r w:rsidRPr="004A0E49">
        <w:rPr>
          <w:rFonts w:ascii="Tahoma" w:hAnsi="Tahoma" w:cs="Tahoma"/>
          <w:lang w:val="ru-RU" w:eastAsia="ru-RU" w:bidi="ar-SA"/>
        </w:rPr>
        <w:t>энергосбытовой</w:t>
      </w:r>
      <w:proofErr w:type="spellEnd"/>
      <w:r w:rsidRPr="004A0E49">
        <w:rPr>
          <w:rFonts w:ascii="Tahoma" w:hAnsi="Tahoma" w:cs="Tahoma"/>
          <w:lang w:val="ru-RU" w:eastAsia="ru-RU" w:bidi="ar-SA"/>
        </w:rPr>
        <w:t xml:space="preserve"> деятельности Общества участвуют структурные подразделения основной и финансовой сферы, которые обеспечивают покупку электроэнергии (мощности) на оптовом (</w:t>
      </w:r>
      <w:r w:rsidR="008357C0">
        <w:rPr>
          <w:rFonts w:ascii="Tahoma" w:hAnsi="Tahoma" w:cs="Tahoma"/>
          <w:lang w:val="ru-RU" w:eastAsia="ru-RU" w:bidi="ar-SA"/>
        </w:rPr>
        <w:t xml:space="preserve">далее - </w:t>
      </w:r>
      <w:r w:rsidRPr="004A0E49">
        <w:rPr>
          <w:rFonts w:ascii="Tahoma" w:hAnsi="Tahoma" w:cs="Tahoma"/>
          <w:lang w:val="ru-RU" w:eastAsia="ru-RU" w:bidi="ar-SA"/>
        </w:rPr>
        <w:t>ОРЭМ) и розничном рынках (</w:t>
      </w:r>
      <w:r w:rsidR="008357C0">
        <w:rPr>
          <w:rFonts w:ascii="Tahoma" w:hAnsi="Tahoma" w:cs="Tahoma"/>
          <w:lang w:val="ru-RU" w:eastAsia="ru-RU" w:bidi="ar-SA"/>
        </w:rPr>
        <w:t xml:space="preserve">далее - </w:t>
      </w:r>
      <w:r w:rsidRPr="004A0E49">
        <w:rPr>
          <w:rFonts w:ascii="Tahoma" w:hAnsi="Tahoma" w:cs="Tahoma"/>
          <w:lang w:val="ru-RU" w:eastAsia="ru-RU" w:bidi="ar-SA"/>
        </w:rPr>
        <w:t>РРЭ), заключение и ведение договоров энергоснабжения (купли-продажи), а также договоров по продаже электрической энергии в целях компенсации потерь.</w:t>
      </w:r>
      <w:proofErr w:type="gramEnd"/>
    </w:p>
    <w:p w14:paraId="7665BD26" w14:textId="77777777" w:rsidR="009E2ACE" w:rsidRPr="004A0E49" w:rsidRDefault="009E2ACE" w:rsidP="00330489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lang w:val="ru-RU" w:eastAsia="ru-RU" w:bidi="ar-SA"/>
        </w:rPr>
      </w:pPr>
    </w:p>
    <w:p w14:paraId="7665BD27" w14:textId="77777777" w:rsidR="009E2ACE" w:rsidRPr="003926EB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32" w:name="_Toc479239510"/>
      <w:bookmarkStart w:id="33" w:name="_Toc479240615"/>
      <w:bookmarkStart w:id="34" w:name="_Toc479241026"/>
      <w:bookmarkStart w:id="35" w:name="_Toc39748319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 xml:space="preserve">4.1. ПОКУПКА ЭЛЕКТРОЭНЕРГИИ И МОЩНОСТИ </w:t>
      </w:r>
      <w:bookmarkEnd w:id="32"/>
      <w:bookmarkEnd w:id="33"/>
      <w:bookmarkEnd w:id="34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НА ОРЭМ И РРЭ</w:t>
      </w:r>
      <w:bookmarkEnd w:id="35"/>
    </w:p>
    <w:bookmarkEnd w:id="28"/>
    <w:bookmarkEnd w:id="29"/>
    <w:p w14:paraId="7665BD28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proofErr w:type="gramStart"/>
      <w:r w:rsidRPr="004A0E49">
        <w:rPr>
          <w:rFonts w:ascii="Tahoma" w:hAnsi="Tahoma" w:cs="Tahoma"/>
          <w:lang w:val="ru-RU" w:eastAsia="ru-RU" w:bidi="ar-SA"/>
        </w:rPr>
        <w:t>В 2019 году АО «ЕЭнС», как гарантирующий поставщик, осуществляло покупку электроэнергии на оптовом и розничном рынках (</w:t>
      </w:r>
      <w:r w:rsidR="00936E39" w:rsidRPr="004A0E49">
        <w:rPr>
          <w:rFonts w:ascii="Tahoma" w:hAnsi="Tahoma" w:cs="Tahoma"/>
          <w:lang w:val="ru-RU" w:eastAsia="ru-RU" w:bidi="ar-SA"/>
        </w:rPr>
        <w:t>96,</w:t>
      </w:r>
      <w:r w:rsidR="00936E39" w:rsidRPr="00BF51BA">
        <w:rPr>
          <w:rFonts w:ascii="Tahoma" w:hAnsi="Tahoma" w:cs="Tahoma"/>
          <w:lang w:val="ru-RU" w:eastAsia="ru-RU" w:bidi="ar-SA"/>
        </w:rPr>
        <w:t>3</w:t>
      </w:r>
      <w:r w:rsidR="00936E39" w:rsidRPr="004A0E49">
        <w:rPr>
          <w:rFonts w:ascii="Tahoma" w:hAnsi="Tahoma" w:cs="Tahoma"/>
          <w:lang w:val="ru-RU" w:eastAsia="ru-RU" w:bidi="ar-SA"/>
        </w:rPr>
        <w:t>% и 3,7</w:t>
      </w:r>
      <w:r w:rsidR="00936E39">
        <w:rPr>
          <w:rFonts w:ascii="Tahoma" w:hAnsi="Tahoma" w:cs="Tahoma"/>
          <w:lang w:val="ru-RU" w:eastAsia="ru-RU" w:bidi="ar-SA"/>
        </w:rPr>
        <w:t>%</w:t>
      </w:r>
      <w:r w:rsidR="00936E39" w:rsidRPr="00936E39">
        <w:rPr>
          <w:rFonts w:ascii="Tahoma" w:hAnsi="Tahoma" w:cs="Tahoma"/>
          <w:lang w:val="ru-RU" w:eastAsia="ru-RU" w:bidi="ar-SA"/>
        </w:rPr>
        <w:t xml:space="preserve"> </w:t>
      </w:r>
      <w:r w:rsidR="00936E39" w:rsidRPr="004A0E49">
        <w:rPr>
          <w:rFonts w:ascii="Tahoma" w:hAnsi="Tahoma" w:cs="Tahoma"/>
          <w:lang w:val="ru-RU" w:eastAsia="ru-RU" w:bidi="ar-SA"/>
        </w:rPr>
        <w:t>от общего объема покупки соответственно</w:t>
      </w:r>
      <w:r w:rsidR="00936E39">
        <w:rPr>
          <w:rFonts w:ascii="Tahoma" w:hAnsi="Tahoma" w:cs="Tahoma"/>
          <w:lang w:val="ru-RU" w:eastAsia="ru-RU" w:bidi="ar-SA"/>
        </w:rPr>
        <w:t>)</w:t>
      </w:r>
      <w:r w:rsidRPr="004A0E49">
        <w:rPr>
          <w:rFonts w:ascii="Tahoma" w:hAnsi="Tahoma" w:cs="Tahoma"/>
          <w:lang w:val="ru-RU" w:eastAsia="ru-RU" w:bidi="ar-SA"/>
        </w:rPr>
        <w:t>.</w:t>
      </w:r>
      <w:proofErr w:type="gramEnd"/>
    </w:p>
    <w:p w14:paraId="7665BD29" w14:textId="77777777" w:rsidR="009E2ACE" w:rsidRPr="004A0E49" w:rsidRDefault="00936E39" w:rsidP="00330489">
      <w:pPr>
        <w:spacing w:line="360" w:lineRule="auto"/>
        <w:ind w:firstLine="567"/>
        <w:jc w:val="both"/>
        <w:rPr>
          <w:rFonts w:ascii="Tahoma" w:hAnsi="Tahoma" w:cs="Tahoma"/>
          <w:u w:val="single"/>
          <w:lang w:val="ru-RU" w:eastAsia="ru-RU" w:bidi="ar-SA"/>
        </w:rPr>
      </w:pPr>
      <w:r w:rsidRPr="004A0E49">
        <w:rPr>
          <w:rFonts w:ascii="Tahoma" w:hAnsi="Tahoma" w:cs="Tahoma"/>
          <w:noProof/>
          <w:lang w:val="ru-RU" w:eastAsia="ru-RU" w:bidi="ar-SA"/>
        </w:rPr>
        <w:drawing>
          <wp:anchor distT="0" distB="0" distL="114300" distR="114300" simplePos="0" relativeHeight="251658300" behindDoc="0" locked="0" layoutInCell="1" allowOverlap="1" wp14:anchorId="7665C998" wp14:editId="7665C999">
            <wp:simplePos x="0" y="0"/>
            <wp:positionH relativeFrom="column">
              <wp:posOffset>1699260</wp:posOffset>
            </wp:positionH>
            <wp:positionV relativeFrom="paragraph">
              <wp:posOffset>509905</wp:posOffset>
            </wp:positionV>
            <wp:extent cx="6276975" cy="3371850"/>
            <wp:effectExtent l="0" t="0" r="0" b="0"/>
            <wp:wrapTopAndBottom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A37" w:rsidRPr="004A0E49">
        <w:rPr>
          <w:rFonts w:ascii="Tahoma" w:hAnsi="Tahoma" w:cs="Tahoma"/>
          <w:noProof/>
          <w:lang w:val="ru-RU" w:eastAsia="ru-RU" w:bidi="ar-SA"/>
        </w:rPr>
        <w:drawing>
          <wp:anchor distT="0" distB="0" distL="114300" distR="114300" simplePos="0" relativeHeight="251658280" behindDoc="0" locked="0" layoutInCell="1" allowOverlap="1" wp14:anchorId="7665C99A" wp14:editId="7665C99B">
            <wp:simplePos x="0" y="0"/>
            <wp:positionH relativeFrom="column">
              <wp:posOffset>1908810</wp:posOffset>
            </wp:positionH>
            <wp:positionV relativeFrom="paragraph">
              <wp:posOffset>567055</wp:posOffset>
            </wp:positionV>
            <wp:extent cx="6276975" cy="3371850"/>
            <wp:effectExtent l="0" t="0" r="0" b="0"/>
            <wp:wrapTopAndBottom/>
            <wp:docPr id="194" name="Диаграмма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5BD2A" w14:textId="77777777" w:rsidR="009E2ACE" w:rsidRPr="004A0E49" w:rsidRDefault="00683FA9" w:rsidP="00936E3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325162">
        <w:rPr>
          <w:noProof/>
          <w:sz w:val="18"/>
          <w:szCs w:val="18"/>
          <w:lang w:val="ru-RU" w:eastAsia="ru-RU" w:bidi="ar-SA"/>
        </w:rPr>
        <w:drawing>
          <wp:inline distT="0" distB="0" distL="0" distR="0" wp14:anchorId="7665C99C" wp14:editId="7665C99D">
            <wp:extent cx="8467725" cy="3952875"/>
            <wp:effectExtent l="0" t="0" r="0" b="0"/>
            <wp:docPr id="242" name="Диаграмма 2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665BD2B" w14:textId="77777777" w:rsidR="00015BAC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2019 году по сравнению с 2018 годом наблюда</w:t>
      </w:r>
      <w:r w:rsidR="008F3B07">
        <w:rPr>
          <w:rFonts w:ascii="Tahoma" w:hAnsi="Tahoma" w:cs="Tahoma"/>
          <w:lang w:val="ru-RU" w:eastAsia="ru-RU" w:bidi="ar-SA"/>
        </w:rPr>
        <w:t>лось</w:t>
      </w:r>
      <w:r w:rsidRPr="004A0E49">
        <w:rPr>
          <w:rFonts w:ascii="Tahoma" w:hAnsi="Tahoma" w:cs="Tahoma"/>
          <w:lang w:val="ru-RU" w:eastAsia="ru-RU" w:bidi="ar-SA"/>
        </w:rPr>
        <w:t xml:space="preserve"> снижение объемов энергопотребления </w:t>
      </w:r>
      <w:r w:rsidRPr="006632AF">
        <w:rPr>
          <w:rFonts w:ascii="Tahoma" w:hAnsi="Tahoma" w:cs="Tahoma"/>
          <w:lang w:val="ru-RU" w:eastAsia="ru-RU" w:bidi="ar-SA"/>
        </w:rPr>
        <w:t>на 1,</w:t>
      </w:r>
      <w:r w:rsidR="006632AF" w:rsidRPr="006632AF">
        <w:rPr>
          <w:rFonts w:ascii="Tahoma" w:hAnsi="Tahoma" w:cs="Tahoma"/>
          <w:lang w:val="ru-RU" w:eastAsia="ru-RU" w:bidi="ar-SA"/>
        </w:rPr>
        <w:t>7</w:t>
      </w:r>
      <w:r w:rsidRPr="006632AF">
        <w:rPr>
          <w:rFonts w:ascii="Tahoma" w:hAnsi="Tahoma" w:cs="Tahoma"/>
          <w:lang w:val="ru-RU" w:eastAsia="ru-RU" w:bidi="ar-SA"/>
        </w:rPr>
        <w:t>%</w:t>
      </w:r>
      <w:r w:rsidRPr="004A0E49">
        <w:rPr>
          <w:rFonts w:ascii="Tahoma" w:hAnsi="Tahoma" w:cs="Tahoma"/>
          <w:lang w:val="ru-RU" w:eastAsia="ru-RU" w:bidi="ar-SA"/>
        </w:rPr>
        <w:t xml:space="preserve"> </w:t>
      </w:r>
      <w:r w:rsidR="009A7C5D">
        <w:rPr>
          <w:rFonts w:ascii="Tahoma" w:hAnsi="Tahoma" w:cs="Tahoma"/>
          <w:lang w:val="ru-RU" w:eastAsia="ru-RU" w:bidi="ar-SA"/>
        </w:rPr>
        <w:t>по следующим причинам</w:t>
      </w:r>
      <w:r w:rsidR="00015BAC" w:rsidRPr="008F3B07">
        <w:rPr>
          <w:rFonts w:ascii="Tahoma" w:hAnsi="Tahoma" w:cs="Tahoma"/>
          <w:lang w:val="ru-RU" w:eastAsia="ru-RU" w:bidi="ar-SA"/>
        </w:rPr>
        <w:t>:</w:t>
      </w:r>
    </w:p>
    <w:p w14:paraId="7665BD2C" w14:textId="77777777" w:rsidR="00015BAC" w:rsidRDefault="009E2ACE" w:rsidP="00015BA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погодны</w:t>
      </w:r>
      <w:r w:rsidR="00530B2F">
        <w:rPr>
          <w:rFonts w:ascii="Tahoma" w:hAnsi="Tahoma" w:cs="Tahoma"/>
          <w:lang w:val="ru-RU" w:eastAsia="ru-RU" w:bidi="ar-SA"/>
        </w:rPr>
        <w:t>е</w:t>
      </w:r>
      <w:r w:rsidRPr="004A0E49">
        <w:rPr>
          <w:rFonts w:ascii="Tahoma" w:hAnsi="Tahoma" w:cs="Tahoma"/>
          <w:lang w:val="ru-RU" w:eastAsia="ru-RU" w:bidi="ar-SA"/>
        </w:rPr>
        <w:t xml:space="preserve"> услови</w:t>
      </w:r>
      <w:r w:rsidR="00530B2F">
        <w:rPr>
          <w:rFonts w:ascii="Tahoma" w:hAnsi="Tahoma" w:cs="Tahoma"/>
          <w:lang w:val="ru-RU" w:eastAsia="ru-RU" w:bidi="ar-SA"/>
        </w:rPr>
        <w:t>я</w:t>
      </w:r>
      <w:r w:rsidR="00015BAC">
        <w:rPr>
          <w:rFonts w:ascii="Tahoma" w:hAnsi="Tahoma" w:cs="Tahoma"/>
          <w:lang w:val="ru-RU" w:eastAsia="ru-RU" w:bidi="ar-SA"/>
        </w:rPr>
        <w:t xml:space="preserve">: </w:t>
      </w:r>
      <w:r w:rsidRPr="004A0E49">
        <w:rPr>
          <w:rFonts w:ascii="Tahoma" w:hAnsi="Tahoma" w:cs="Tahoma"/>
          <w:lang w:val="ru-RU" w:eastAsia="ru-RU" w:bidi="ar-SA"/>
        </w:rPr>
        <w:t xml:space="preserve">среднестатистическая температура была выше нормы </w:t>
      </w:r>
      <w:r w:rsidR="00936E39">
        <w:rPr>
          <w:rFonts w:ascii="Tahoma" w:hAnsi="Tahoma" w:cs="Tahoma"/>
          <w:lang w:val="ru-RU" w:eastAsia="ru-RU" w:bidi="ar-SA"/>
        </w:rPr>
        <w:t xml:space="preserve">на </w:t>
      </w:r>
      <w:r w:rsidR="00936E39" w:rsidRPr="004A0E49">
        <w:rPr>
          <w:rFonts w:ascii="Tahoma" w:hAnsi="Tahoma" w:cs="Tahoma"/>
          <w:lang w:val="ru-RU" w:eastAsia="ru-RU" w:bidi="ar-SA"/>
        </w:rPr>
        <w:t>0,</w:t>
      </w:r>
      <w:r w:rsidR="00936E39">
        <w:rPr>
          <w:rFonts w:ascii="Tahoma" w:hAnsi="Tahoma" w:cs="Tahoma"/>
          <w:lang w:val="ru-RU" w:eastAsia="ru-RU" w:bidi="ar-SA"/>
        </w:rPr>
        <w:t>9</w:t>
      </w:r>
      <w:proofErr w:type="gramStart"/>
      <w:r w:rsidR="00936E39" w:rsidRPr="004A0E49">
        <w:rPr>
          <w:rFonts w:ascii="Tahoma" w:hAnsi="Tahoma" w:cs="Tahoma"/>
          <w:lang w:val="ru-RU" w:eastAsia="ru-RU" w:bidi="ar-SA"/>
        </w:rPr>
        <w:t>˚С</w:t>
      </w:r>
      <w:proofErr w:type="gramEnd"/>
      <w:r w:rsidR="00015BAC">
        <w:rPr>
          <w:rFonts w:ascii="Tahoma" w:hAnsi="Tahoma" w:cs="Tahoma"/>
          <w:lang w:val="ru-RU" w:eastAsia="ru-RU" w:bidi="ar-SA"/>
        </w:rPr>
        <w:t>;</w:t>
      </w:r>
    </w:p>
    <w:p w14:paraId="7665BD2D" w14:textId="77777777" w:rsidR="00015BAC" w:rsidRPr="00015BAC" w:rsidRDefault="009E2ACE" w:rsidP="00015BA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отрицательн</w:t>
      </w:r>
      <w:r w:rsidR="00530B2F">
        <w:rPr>
          <w:rFonts w:ascii="Tahoma" w:hAnsi="Tahoma" w:cs="Tahoma"/>
          <w:lang w:val="ru-RU" w:eastAsia="ru-RU" w:bidi="ar-SA"/>
        </w:rPr>
        <w:t>ая</w:t>
      </w:r>
      <w:r w:rsidRPr="004A0E49">
        <w:rPr>
          <w:rFonts w:ascii="Tahoma" w:hAnsi="Tahoma" w:cs="Tahoma"/>
          <w:lang w:val="ru-RU" w:eastAsia="ru-RU" w:bidi="ar-SA"/>
        </w:rPr>
        <w:t xml:space="preserve"> динамик</w:t>
      </w:r>
      <w:r w:rsidR="00530B2F">
        <w:rPr>
          <w:rFonts w:ascii="Tahoma" w:hAnsi="Tahoma" w:cs="Tahoma"/>
          <w:lang w:val="ru-RU" w:eastAsia="ru-RU" w:bidi="ar-SA"/>
        </w:rPr>
        <w:t>а</w:t>
      </w:r>
      <w:r w:rsidRPr="004A0E49">
        <w:rPr>
          <w:rFonts w:ascii="Tahoma" w:hAnsi="Tahoma" w:cs="Tahoma"/>
          <w:lang w:val="ru-RU" w:eastAsia="ru-RU" w:bidi="ar-SA"/>
        </w:rPr>
        <w:t xml:space="preserve"> потребления электроэнергии населением города Екатеринбурга</w:t>
      </w:r>
      <w:r w:rsidR="00015BAC">
        <w:rPr>
          <w:rFonts w:ascii="Tahoma" w:hAnsi="Tahoma" w:cs="Tahoma"/>
          <w:lang w:val="ru-RU" w:eastAsia="ru-RU" w:bidi="ar-SA"/>
        </w:rPr>
        <w:t>;</w:t>
      </w:r>
    </w:p>
    <w:p w14:paraId="7665BD2E" w14:textId="77777777" w:rsidR="009E2ACE" w:rsidRPr="00015BAC" w:rsidRDefault="009E2ACE" w:rsidP="00015BA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/>
          <w:lang w:val="ru-RU" w:eastAsia="ru-RU"/>
        </w:rPr>
      </w:pPr>
      <w:r w:rsidRPr="00015BAC">
        <w:rPr>
          <w:rFonts w:ascii="Tahoma" w:hAnsi="Tahoma"/>
          <w:lang w:val="ru-RU" w:eastAsia="ru-RU"/>
        </w:rPr>
        <w:t>выход на оптовый рынок из зоны деятельности гарантирующего поставщика трех крупных предприятий.</w:t>
      </w:r>
    </w:p>
    <w:p w14:paraId="7665BD2F" w14:textId="77777777" w:rsidR="009E2ACE" w:rsidRPr="00A83E08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b w:val="0"/>
          <w:bCs w:val="0"/>
          <w:i w:val="0"/>
          <w:iCs w:val="0"/>
          <w:color w:val="006600"/>
          <w:lang w:val="ru-RU" w:eastAsia="ru-RU" w:bidi="ar-SA"/>
        </w:rPr>
      </w:pPr>
      <w:r>
        <w:rPr>
          <w:rFonts w:ascii="Tahoma" w:hAnsi="Tahoma" w:cs="Tahoma"/>
          <w:color w:val="000000"/>
          <w:lang w:val="ru-RU"/>
        </w:rPr>
        <w:br w:type="page"/>
      </w:r>
      <w:bookmarkStart w:id="36" w:name="_Toc39748320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4.1.1. ПОКУПКА ЭЛЕКТРОЭНЕРГИИ НА ОПТОВОМ РЫНКЕ</w:t>
      </w:r>
      <w:bookmarkEnd w:id="36"/>
    </w:p>
    <w:p w14:paraId="7665BD30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Покупка электроэнергии осуществлялась на трех секторах ОРЭМ:</w:t>
      </w:r>
    </w:p>
    <w:p w14:paraId="7665BD31" w14:textId="77777777" w:rsidR="009E2ACE" w:rsidRPr="004A0E49" w:rsidRDefault="009E2ACE" w:rsidP="00B6350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регулируемом </w:t>
      </w:r>
      <w:proofErr w:type="gramStart"/>
      <w:r w:rsidRPr="004A0E49">
        <w:rPr>
          <w:rFonts w:ascii="Tahoma" w:hAnsi="Tahoma" w:cs="Tahoma"/>
          <w:lang w:val="ru-RU" w:eastAsia="ru-RU" w:bidi="ar-SA"/>
        </w:rPr>
        <w:t>секторе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по регулируемым договорам (</w:t>
      </w:r>
      <w:r w:rsidR="008357C0">
        <w:rPr>
          <w:rFonts w:ascii="Tahoma" w:hAnsi="Tahoma" w:cs="Tahoma"/>
          <w:lang w:val="ru-RU" w:eastAsia="ru-RU" w:bidi="ar-SA"/>
        </w:rPr>
        <w:t xml:space="preserve">далее - </w:t>
      </w:r>
      <w:r w:rsidRPr="004A0E49">
        <w:rPr>
          <w:rFonts w:ascii="Tahoma" w:hAnsi="Tahoma" w:cs="Tahoma"/>
          <w:lang w:val="ru-RU" w:eastAsia="ru-RU" w:bidi="ar-SA"/>
        </w:rPr>
        <w:t>РД), согласно которым покупаются плановые объемы электроэнергии для населения и приравненных к нему категори</w:t>
      </w:r>
      <w:r>
        <w:rPr>
          <w:rFonts w:ascii="Tahoma" w:hAnsi="Tahoma" w:cs="Tahoma"/>
          <w:lang w:val="ru-RU" w:eastAsia="ru-RU" w:bidi="ar-SA"/>
        </w:rPr>
        <w:t>й</w:t>
      </w:r>
      <w:r w:rsidRPr="004A0E49">
        <w:rPr>
          <w:rFonts w:ascii="Tahoma" w:hAnsi="Tahoma" w:cs="Tahoma"/>
          <w:lang w:val="ru-RU" w:eastAsia="ru-RU" w:bidi="ar-SA"/>
        </w:rPr>
        <w:t xml:space="preserve"> потребителей;</w:t>
      </w:r>
    </w:p>
    <w:p w14:paraId="7665BD32" w14:textId="77777777" w:rsidR="009E2ACE" w:rsidRPr="004A0E49" w:rsidRDefault="009E2ACE" w:rsidP="00B6350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proofErr w:type="gramStart"/>
      <w:r w:rsidRPr="004A0E49">
        <w:rPr>
          <w:rFonts w:ascii="Tahoma" w:hAnsi="Tahoma" w:cs="Tahoma"/>
          <w:lang w:val="ru-RU" w:eastAsia="ru-RU" w:bidi="ar-SA"/>
        </w:rPr>
        <w:t>рынке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на сутки вперед (</w:t>
      </w:r>
      <w:r w:rsidR="008357C0">
        <w:rPr>
          <w:rFonts w:ascii="Tahoma" w:hAnsi="Tahoma" w:cs="Tahoma"/>
          <w:lang w:val="ru-RU" w:eastAsia="ru-RU" w:bidi="ar-SA"/>
        </w:rPr>
        <w:t xml:space="preserve">далее - </w:t>
      </w:r>
      <w:r w:rsidRPr="004A0E49">
        <w:rPr>
          <w:rFonts w:ascii="Tahoma" w:hAnsi="Tahoma" w:cs="Tahoma"/>
          <w:lang w:val="ru-RU" w:eastAsia="ru-RU" w:bidi="ar-SA"/>
        </w:rPr>
        <w:t>РСВ), где покупаются запланированные за сутки объемы по нерегулируемым ценам;</w:t>
      </w:r>
    </w:p>
    <w:p w14:paraId="7665BD33" w14:textId="77777777" w:rsidR="009E2ACE" w:rsidRPr="004A0E49" w:rsidRDefault="009E2ACE" w:rsidP="00B6350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балансирующем рынке (</w:t>
      </w:r>
      <w:r w:rsidR="008357C0">
        <w:rPr>
          <w:rFonts w:ascii="Tahoma" w:hAnsi="Tahoma" w:cs="Tahoma"/>
          <w:lang w:val="ru-RU" w:eastAsia="ru-RU" w:bidi="ar-SA"/>
        </w:rPr>
        <w:t xml:space="preserve">далее - </w:t>
      </w:r>
      <w:r w:rsidRPr="004A0E49">
        <w:rPr>
          <w:rFonts w:ascii="Tahoma" w:hAnsi="Tahoma" w:cs="Tahoma"/>
          <w:lang w:val="ru-RU" w:eastAsia="ru-RU" w:bidi="ar-SA"/>
        </w:rPr>
        <w:t xml:space="preserve">БР), где покупаются или продаются по нерегулируемым ценам отклонения фактических объемов потребления электроэнергии </w:t>
      </w:r>
      <w:proofErr w:type="gramStart"/>
      <w:r w:rsidRPr="004A0E49">
        <w:rPr>
          <w:rFonts w:ascii="Tahoma" w:hAnsi="Tahoma" w:cs="Tahoma"/>
          <w:lang w:val="ru-RU" w:eastAsia="ru-RU" w:bidi="ar-SA"/>
        </w:rPr>
        <w:t>от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запланированных.</w:t>
      </w:r>
    </w:p>
    <w:p w14:paraId="7665BD34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b/>
          <w:lang w:val="ru-RU" w:eastAsia="ru-RU" w:bidi="ar-SA"/>
        </w:rPr>
      </w:pPr>
    </w:p>
    <w:p w14:paraId="7665BD35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Структура покупки электроэнергии по секторам ОРЭМ</w:t>
      </w:r>
    </w:p>
    <w:p w14:paraId="7665BD36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367855">
        <w:rPr>
          <w:rFonts w:ascii="Tahoma" w:hAnsi="Tahoma" w:cs="Tahoma"/>
          <w:lang w:val="ru-RU" w:eastAsia="ru-RU" w:bidi="ar-SA"/>
        </w:rPr>
        <w:t>В 2019 году на регулируемом секторе объем покупки вырос на 4,2% относительно 2018 года, что привело к снижению объемов покупки на нерегулируемом секторе на 4,4%.</w:t>
      </w:r>
    </w:p>
    <w:p w14:paraId="7665BD37" w14:textId="77777777" w:rsidR="00833398" w:rsidRDefault="00936E39" w:rsidP="00833398">
      <w:pPr>
        <w:spacing w:line="360" w:lineRule="auto"/>
        <w:ind w:firstLine="567"/>
        <w:jc w:val="center"/>
        <w:rPr>
          <w:rFonts w:ascii="Tahoma" w:hAnsi="Tahoma" w:cs="Tahoma"/>
          <w:b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7665C99E" wp14:editId="7665C99F">
            <wp:extent cx="6152515" cy="2736215"/>
            <wp:effectExtent l="0" t="0" r="635" b="6985"/>
            <wp:docPr id="226" name="Диаграмма 2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665BD38" w14:textId="77777777" w:rsidR="00833398" w:rsidRDefault="00833398" w:rsidP="00833398">
      <w:pPr>
        <w:spacing w:line="360" w:lineRule="auto"/>
        <w:ind w:firstLine="567"/>
        <w:jc w:val="center"/>
        <w:rPr>
          <w:rFonts w:ascii="Tahoma" w:hAnsi="Tahoma" w:cs="Tahoma"/>
          <w:b/>
          <w:lang w:val="ru-RU" w:eastAsia="ru-RU" w:bidi="ar-SA"/>
        </w:rPr>
      </w:pPr>
      <w:r w:rsidRPr="004A0E49">
        <w:rPr>
          <w:rFonts w:ascii="Tahoma" w:hAnsi="Tahoma" w:cs="Tahoma"/>
          <w:b/>
          <w:lang w:val="ru-RU" w:eastAsia="ru-RU" w:bidi="ar-SA"/>
        </w:rPr>
        <w:t>Структура покупки электроэнергии на секторах ОРЭМ в динамике за 2018–2019</w:t>
      </w:r>
      <w:r>
        <w:rPr>
          <w:rFonts w:ascii="Tahoma" w:hAnsi="Tahoma" w:cs="Tahoma"/>
          <w:b/>
          <w:lang w:val="ru-RU" w:eastAsia="ru-RU" w:bidi="ar-SA"/>
        </w:rPr>
        <w:t xml:space="preserve"> годы, %</w:t>
      </w:r>
    </w:p>
    <w:p w14:paraId="7665BD39" w14:textId="77777777" w:rsidR="00833398" w:rsidRDefault="00833398" w:rsidP="00414774">
      <w:pPr>
        <w:spacing w:line="360" w:lineRule="auto"/>
        <w:ind w:firstLine="567"/>
        <w:jc w:val="center"/>
        <w:rPr>
          <w:rFonts w:ascii="Tahoma" w:hAnsi="Tahoma" w:cs="Tahoma"/>
          <w:b/>
          <w:lang w:val="ru-RU" w:eastAsia="ru-RU" w:bidi="ar-SA"/>
        </w:rPr>
      </w:pPr>
      <w:r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A0" wp14:editId="27699129">
            <wp:extent cx="3379470" cy="2705100"/>
            <wp:effectExtent l="0" t="0" r="0" b="0"/>
            <wp:docPr id="29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A2" wp14:editId="1046127D">
            <wp:extent cx="3379470" cy="2705100"/>
            <wp:effectExtent l="0" t="0" r="0" b="0"/>
            <wp:docPr id="28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665BD3A" w14:textId="77777777" w:rsidR="009E2ACE" w:rsidRDefault="00833398" w:rsidP="00833398">
      <w:pPr>
        <w:spacing w:line="360" w:lineRule="auto"/>
        <w:ind w:firstLine="567"/>
        <w:jc w:val="center"/>
        <w:rPr>
          <w:rFonts w:ascii="Tahoma" w:hAnsi="Tahoma" w:cs="Tahoma"/>
          <w:b/>
          <w:lang w:val="ru-RU" w:eastAsia="ru-RU" w:bidi="ar-SA"/>
        </w:rPr>
      </w:pPr>
      <w:r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A4" wp14:editId="7665C9A5">
            <wp:extent cx="8989695" cy="2895600"/>
            <wp:effectExtent l="0" t="0" r="1905" b="0"/>
            <wp:docPr id="2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9E2ACE" w:rsidRPr="004A0E49">
        <w:rPr>
          <w:rFonts w:ascii="Tahoma" w:hAnsi="Tahoma" w:cs="Tahoma"/>
          <w:b/>
          <w:lang w:val="ru-RU" w:eastAsia="ru-RU" w:bidi="ar-SA"/>
        </w:rPr>
        <w:br w:type="page"/>
      </w:r>
    </w:p>
    <w:p w14:paraId="7665BD3B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Рост цены на регулируемом секторе связан с утверждением ФАС </w:t>
      </w:r>
      <w:r w:rsidR="007975AC" w:rsidRPr="0071076A">
        <w:rPr>
          <w:rFonts w:ascii="Tahoma" w:hAnsi="Tahoma" w:cs="Tahoma"/>
          <w:lang w:val="ru-RU" w:eastAsia="ru-RU" w:bidi="ar-SA"/>
        </w:rPr>
        <w:t>России</w:t>
      </w:r>
      <w:r w:rsidR="00F70215" w:rsidRPr="0071076A">
        <w:rPr>
          <w:rFonts w:ascii="Tahoma" w:hAnsi="Tahoma" w:cs="Tahoma"/>
          <w:lang w:val="ru-RU" w:eastAsia="ru-RU" w:bidi="ar-SA"/>
        </w:rPr>
        <w:t xml:space="preserve"> </w:t>
      </w:r>
      <w:r w:rsidRPr="004A0E49">
        <w:rPr>
          <w:rFonts w:ascii="Tahoma" w:hAnsi="Tahoma" w:cs="Tahoma"/>
          <w:lang w:val="ru-RU" w:eastAsia="ru-RU" w:bidi="ar-SA"/>
        </w:rPr>
        <w:t>индикативных цен на электрическую энергию и мощность для населения и приравненных к нему категорий потребителей в 2019 году выше аналогичных цен предыдущего периода регулирования. Рост цены покупки электроэнергии на нерегулируемом секторе оптового рынка обусловлен изменением структуры генерирующих мощностей.</w:t>
      </w:r>
    </w:p>
    <w:p w14:paraId="7665BD3C" w14:textId="77777777" w:rsidR="009E2ACE" w:rsidRPr="0016569C" w:rsidRDefault="009E2ACE" w:rsidP="00330489">
      <w:pPr>
        <w:spacing w:line="360" w:lineRule="auto"/>
        <w:jc w:val="both"/>
        <w:rPr>
          <w:rFonts w:ascii="Tahoma" w:hAnsi="Tahoma" w:cs="Tahoma"/>
          <w:b/>
          <w:color w:val="E36C0A"/>
          <w:lang w:val="ru-RU" w:eastAsia="ru-RU" w:bidi="ar-SA"/>
        </w:rPr>
      </w:pPr>
    </w:p>
    <w:p w14:paraId="7665BD3D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Планирование почасового потребления</w:t>
      </w:r>
    </w:p>
    <w:p w14:paraId="7665BD3E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Основным показателем качества планирования покупки электроэнергии на ОРЭМ является величина покупки и продажи отклонений на балансирующем рынке. Накопленный опыт планирования почасового потребления позволил по итогам 2019 года сохранить коэффициент качества планирования в пределах 2%. По итогам года он составил 1,65%, что позволило получить дополнительный доход в размере 13,3 </w:t>
      </w:r>
      <w:proofErr w:type="gramStart"/>
      <w:r w:rsidRPr="004A0E49">
        <w:rPr>
          <w:rFonts w:ascii="Tahoma" w:hAnsi="Tahoma" w:cs="Tahoma"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рублей, так как, в соответствии с Регламентом финансовых расчетов на оптовом рынке электроэнергии, отклонения на балансирующем рынке транслируются на розничный рынок в размере 5% от фактической доли покупки по нерегулируемой цене за соответствующий период.</w:t>
      </w:r>
    </w:p>
    <w:p w14:paraId="7665BD3F" w14:textId="77777777" w:rsidR="009E2ACE" w:rsidRPr="002F181B" w:rsidRDefault="009E2ACE" w:rsidP="00330489">
      <w:pPr>
        <w:spacing w:line="360" w:lineRule="auto"/>
        <w:jc w:val="center"/>
        <w:rPr>
          <w:rFonts w:ascii="Tahoma" w:hAnsi="Tahoma" w:cs="Tahoma"/>
          <w:b/>
          <w:lang w:val="ru-RU" w:eastAsia="ru-RU" w:bidi="ar-SA"/>
        </w:rPr>
      </w:pPr>
      <w:r>
        <w:rPr>
          <w:rFonts w:ascii="Tahoma" w:hAnsi="Tahoma" w:cs="Tahoma"/>
          <w:b/>
          <w:sz w:val="23"/>
          <w:szCs w:val="23"/>
          <w:lang w:val="ru-RU" w:eastAsia="ru-RU" w:bidi="ar-SA"/>
        </w:rPr>
        <w:br w:type="page"/>
      </w:r>
      <w:r w:rsidRPr="002F181B">
        <w:rPr>
          <w:rFonts w:ascii="Tahoma" w:hAnsi="Tahoma" w:cs="Tahoma"/>
          <w:b/>
          <w:lang w:val="ru-RU" w:eastAsia="ru-RU" w:bidi="ar-SA"/>
        </w:rPr>
        <w:t>Качество планирования почасового потребления электроэнергии на ОРЭМ в динамике за 2008-2019 годы</w:t>
      </w:r>
    </w:p>
    <w:p w14:paraId="7665BD40" w14:textId="77777777" w:rsidR="009E2ACE" w:rsidRPr="0016569C" w:rsidRDefault="00833398" w:rsidP="00330489">
      <w:pPr>
        <w:spacing w:line="360" w:lineRule="auto"/>
        <w:jc w:val="center"/>
        <w:rPr>
          <w:rFonts w:ascii="Tahoma" w:hAnsi="Tahoma" w:cs="Tahoma"/>
          <w:b/>
          <w:color w:val="E36C0A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7665C9A6" wp14:editId="7665C9A7">
            <wp:extent cx="8829675" cy="3409950"/>
            <wp:effectExtent l="0" t="0" r="0" b="0"/>
            <wp:docPr id="227" name="Диаграмма 2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665BD41" w14:textId="77777777" w:rsidR="009E2ACE" w:rsidRPr="0016569C" w:rsidRDefault="009E2ACE" w:rsidP="00330489">
      <w:pPr>
        <w:spacing w:line="360" w:lineRule="auto"/>
        <w:jc w:val="both"/>
        <w:rPr>
          <w:rFonts w:ascii="Tahoma" w:hAnsi="Tahoma" w:cs="Tahoma"/>
          <w:b/>
          <w:color w:val="E36C0A"/>
          <w:lang w:val="ru-RU" w:eastAsia="ru-RU" w:bidi="ar-SA"/>
        </w:rPr>
      </w:pPr>
    </w:p>
    <w:p w14:paraId="7665BD42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Влияние метеорологических факторов на энергопотребление</w:t>
      </w:r>
    </w:p>
    <w:p w14:paraId="7665BD43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При планировании покупки электроэнергии учитываются метеорологические факторы, оказывающие влияние на энергопотребление: температура, пасмурность, осадки, ветер, продолжительность светового дня.</w:t>
      </w:r>
    </w:p>
    <w:p w14:paraId="7665BD44" w14:textId="74B6A7E9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Одним из существенных факторов является температура наружного воздуха. Именно температура определяет сезонные колебания и суточную неравномерность графиков э</w:t>
      </w:r>
      <w:r>
        <w:rPr>
          <w:rFonts w:ascii="Tahoma" w:hAnsi="Tahoma" w:cs="Tahoma"/>
          <w:lang w:val="ru-RU" w:eastAsia="ru-RU" w:bidi="ar-SA"/>
        </w:rPr>
        <w:t>нерго</w:t>
      </w:r>
      <w:r w:rsidRPr="004A0E49">
        <w:rPr>
          <w:rFonts w:ascii="Tahoma" w:hAnsi="Tahoma" w:cs="Tahoma"/>
          <w:lang w:val="ru-RU" w:eastAsia="ru-RU" w:bidi="ar-SA"/>
        </w:rPr>
        <w:t>потребления. Ее влияние резко возрастает в переходный весенний и осенний периоды при отключенном центральном отоплении и снижении температуры. Каждый градус снижения температуры сопровождается приростом э</w:t>
      </w:r>
      <w:r>
        <w:rPr>
          <w:rFonts w:ascii="Tahoma" w:hAnsi="Tahoma" w:cs="Tahoma"/>
          <w:lang w:val="ru-RU" w:eastAsia="ru-RU" w:bidi="ar-SA"/>
        </w:rPr>
        <w:t>нерго</w:t>
      </w:r>
      <w:r w:rsidRPr="004A0E49">
        <w:rPr>
          <w:rFonts w:ascii="Tahoma" w:hAnsi="Tahoma" w:cs="Tahoma"/>
          <w:lang w:val="ru-RU" w:eastAsia="ru-RU" w:bidi="ar-SA"/>
        </w:rPr>
        <w:t xml:space="preserve">потребления. В летние месяцы </w:t>
      </w:r>
      <w:r w:rsidR="00813DF0" w:rsidRPr="004A0E49">
        <w:rPr>
          <w:rFonts w:ascii="Tahoma" w:hAnsi="Tahoma" w:cs="Tahoma"/>
          <w:lang w:val="ru-RU" w:eastAsia="ru-RU" w:bidi="ar-SA"/>
        </w:rPr>
        <w:t xml:space="preserve">использование кондиционеров </w:t>
      </w:r>
      <w:r w:rsidRPr="004A0E49">
        <w:rPr>
          <w:rFonts w:ascii="Tahoma" w:hAnsi="Tahoma" w:cs="Tahoma"/>
          <w:lang w:val="ru-RU" w:eastAsia="ru-RU" w:bidi="ar-SA"/>
        </w:rPr>
        <w:t>при повышении температуры наружного воздуха выше +25° также приводит к резкому увеличению э</w:t>
      </w:r>
      <w:r>
        <w:rPr>
          <w:rFonts w:ascii="Tahoma" w:hAnsi="Tahoma" w:cs="Tahoma"/>
          <w:lang w:val="ru-RU" w:eastAsia="ru-RU" w:bidi="ar-SA"/>
        </w:rPr>
        <w:t>нерго</w:t>
      </w:r>
      <w:r w:rsidRPr="004A0E49">
        <w:rPr>
          <w:rFonts w:ascii="Tahoma" w:hAnsi="Tahoma" w:cs="Tahoma"/>
          <w:lang w:val="ru-RU" w:eastAsia="ru-RU" w:bidi="ar-SA"/>
        </w:rPr>
        <w:t>потребления.</w:t>
      </w:r>
    </w:p>
    <w:p w14:paraId="7665BD45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Среднегодовая температура наружного воздуха в 2019 году составила +3,9</w:t>
      </w:r>
      <w:proofErr w:type="gramStart"/>
      <w:r w:rsidRPr="004A0E49">
        <w:rPr>
          <w:rFonts w:ascii="Tahoma" w:hAnsi="Tahoma" w:cs="Tahoma"/>
          <w:lang w:val="ru-RU" w:eastAsia="ru-RU" w:bidi="ar-SA"/>
        </w:rPr>
        <w:t>°С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, что на 1,3°С выше среднегодовой температуры предыдущего года. </w:t>
      </w:r>
    </w:p>
    <w:p w14:paraId="7665BD46" w14:textId="77777777" w:rsidR="00902D6A" w:rsidRPr="004A0E49" w:rsidRDefault="00902D6A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</w:p>
    <w:p w14:paraId="7665BD47" w14:textId="77777777" w:rsidR="00683FA9" w:rsidRPr="004A0E49" w:rsidRDefault="00683FA9" w:rsidP="00AE53DA">
      <w:pPr>
        <w:spacing w:line="360" w:lineRule="auto"/>
        <w:ind w:firstLine="709"/>
        <w:jc w:val="center"/>
        <w:rPr>
          <w:rFonts w:ascii="Tahoma" w:hAnsi="Tahoma" w:cs="Tahoma"/>
          <w:b/>
          <w:lang w:val="ru-RU" w:eastAsia="ru-RU" w:bidi="ar-SA"/>
        </w:rPr>
      </w:pPr>
      <w:r w:rsidRPr="004A0E49">
        <w:rPr>
          <w:rFonts w:ascii="Tahoma" w:eastAsiaTheme="majorEastAsia" w:hAnsi="Tahoma" w:cs="Tahoma"/>
          <w:i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7665C9A8" wp14:editId="7665C9A9">
                <wp:simplePos x="0" y="0"/>
                <wp:positionH relativeFrom="column">
                  <wp:posOffset>5928360</wp:posOffset>
                </wp:positionH>
                <wp:positionV relativeFrom="paragraph">
                  <wp:posOffset>220980</wp:posOffset>
                </wp:positionV>
                <wp:extent cx="3429000" cy="689610"/>
                <wp:effectExtent l="0" t="0" r="0" b="0"/>
                <wp:wrapNone/>
                <wp:docPr id="250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896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65CA11" w14:textId="77777777" w:rsidR="009F7B53" w:rsidRPr="00D813FE" w:rsidRDefault="009F7B53" w:rsidP="00683FA9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D813FE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ru-RU"/>
                              </w:rPr>
                              <w:t>Энергопотребление</w:t>
                            </w:r>
                            <w:r w:rsidRPr="00D813FE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D813FE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млн</w:t>
                            </w:r>
                            <w:proofErr w:type="spellEnd"/>
                            <w:proofErr w:type="gramEnd"/>
                            <w:r w:rsidRPr="00D813FE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813FE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кВт∙ч</w:t>
                            </w:r>
                            <w:proofErr w:type="spellEnd"/>
                          </w:p>
                          <w:p w14:paraId="7665CA12" w14:textId="77777777" w:rsidR="009F7B53" w:rsidRPr="00D813FE" w:rsidRDefault="009F7B53" w:rsidP="00683FA9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2" o:spid="_x0000_s1036" style="position:absolute;left:0;text-align:left;margin-left:466.8pt;margin-top:17.4pt;width:270pt;height:54.3pt;z-index:2516582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" filled="f" stroked="f" strokeweight="2pt">
                <v:textbox>
                  <w:txbxContent>
                    <w:p w14:paraId="7665CA11" w14:textId="77777777" w:rsidR="009F7B53" w:rsidRPr="00D813FE" w:rsidRDefault="009F7B53" w:rsidP="00683FA9">
                      <w:pPr>
                        <w:jc w:val="right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D813FE"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  <w:szCs w:val="20"/>
                          <w:lang w:val="ru-RU"/>
                        </w:rPr>
                        <w:t>Энергопотребление</w:t>
                      </w:r>
                      <w:r w:rsidRPr="00D813FE"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  <w:szCs w:val="20"/>
                        </w:rPr>
                        <w:t>, млн кВт∙ч</w:t>
                      </w:r>
                    </w:p>
                    <w:p w14:paraId="7665CA12" w14:textId="77777777" w:rsidR="009F7B53" w:rsidRPr="00D813FE" w:rsidRDefault="009F7B53" w:rsidP="00683FA9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A0E49">
        <w:rPr>
          <w:rFonts w:ascii="Tahoma" w:eastAsiaTheme="majorEastAsia" w:hAnsi="Tahoma" w:cs="Tahoma"/>
          <w:i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7665C9AA" wp14:editId="7665C9AB">
                <wp:simplePos x="0" y="0"/>
                <wp:positionH relativeFrom="column">
                  <wp:posOffset>-129540</wp:posOffset>
                </wp:positionH>
                <wp:positionV relativeFrom="paragraph">
                  <wp:posOffset>249555</wp:posOffset>
                </wp:positionV>
                <wp:extent cx="3211195" cy="629285"/>
                <wp:effectExtent l="0" t="0" r="0" b="0"/>
                <wp:wrapNone/>
                <wp:docPr id="25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195" cy="6292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65CA13" w14:textId="77777777" w:rsidR="009F7B53" w:rsidRPr="00D813FE" w:rsidRDefault="009F7B53" w:rsidP="00683FA9">
                            <w:pPr>
                              <w:ind w:left="-142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813F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Среднемесячная</w:t>
                            </w:r>
                            <w:proofErr w:type="spellEnd"/>
                            <w:r w:rsidRPr="00D813F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813F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температ</w:t>
                            </w:r>
                            <w:r w:rsidRPr="00D813F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ru-RU"/>
                              </w:rPr>
                              <w:t>ур</w:t>
                            </w:r>
                            <w:proofErr w:type="spellEnd"/>
                            <w:r w:rsidRPr="00D813F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а, °С</w:t>
                            </w:r>
                          </w:p>
                          <w:p w14:paraId="7665CA14" w14:textId="77777777" w:rsidR="009F7B53" w:rsidRPr="00A24C95" w:rsidRDefault="009F7B53" w:rsidP="00683FA9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" o:spid="_x0000_s1037" style="position:absolute;left:0;text-align:left;margin-left:-10.2pt;margin-top:19.65pt;width:252.85pt;height:49.55pt;z-index:2516582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" filled="f" stroked="f" strokeweight="2pt">
                <v:textbox>
                  <w:txbxContent>
                    <w:p w14:paraId="7665CA13" w14:textId="77777777" w:rsidR="009F7B53" w:rsidRPr="00D813FE" w:rsidRDefault="009F7B53" w:rsidP="00683FA9">
                      <w:pPr>
                        <w:ind w:left="-142"/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813FE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Среднемесячная температ</w:t>
                      </w:r>
                      <w:r w:rsidRPr="00D813FE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  <w:lang w:val="ru-RU"/>
                        </w:rPr>
                        <w:t>ур</w:t>
                      </w:r>
                      <w:r w:rsidRPr="00D813FE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а, °С</w:t>
                      </w:r>
                    </w:p>
                    <w:p w14:paraId="7665CA14" w14:textId="77777777" w:rsidR="009F7B53" w:rsidRPr="00A24C95" w:rsidRDefault="009F7B53" w:rsidP="00683FA9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E2ACE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665C9AC" wp14:editId="7665C9AD">
                <wp:simplePos x="0" y="0"/>
                <wp:positionH relativeFrom="column">
                  <wp:posOffset>5928995</wp:posOffset>
                </wp:positionH>
                <wp:positionV relativeFrom="paragraph">
                  <wp:posOffset>216535</wp:posOffset>
                </wp:positionV>
                <wp:extent cx="3235325" cy="689610"/>
                <wp:effectExtent l="0" t="0" r="0" b="0"/>
                <wp:wrapNone/>
                <wp:docPr id="192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5325" cy="6896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65CA15" w14:textId="77777777" w:rsidR="009F7B53" w:rsidRPr="00A24C95" w:rsidRDefault="009F7B53" w:rsidP="009E2ACE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" o:spid="_x0000_s1038" style="position:absolute;left:0;text-align:left;margin-left:466.85pt;margin-top:17.05pt;width:254.75pt;height:54.3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" filled="f" stroked="f" strokeweight="2pt">
                <v:path arrowok="t"/>
                <v:textbox>
                  <w:txbxContent>
                    <w:p w14:paraId="7665CA15" w14:textId="77777777" w:rsidR="009F7B53" w:rsidRPr="00A24C95" w:rsidRDefault="009F7B53" w:rsidP="009E2ACE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E2ACE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7665C9AE" wp14:editId="7665C9AF">
                <wp:simplePos x="0" y="0"/>
                <wp:positionH relativeFrom="column">
                  <wp:posOffset>357505</wp:posOffset>
                </wp:positionH>
                <wp:positionV relativeFrom="paragraph">
                  <wp:posOffset>253365</wp:posOffset>
                </wp:positionV>
                <wp:extent cx="2725420" cy="629285"/>
                <wp:effectExtent l="0" t="0" r="0" b="0"/>
                <wp:wrapNone/>
                <wp:docPr id="193" name="Прямоугольник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5420" cy="6292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65CA16" w14:textId="77777777" w:rsidR="009F7B53" w:rsidRPr="00A24C95" w:rsidRDefault="009F7B53" w:rsidP="009E2ACE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" o:spid="_x0000_s1039" style="position:absolute;left:0;text-align:left;margin-left:28.15pt;margin-top:19.95pt;width:214.6pt;height:49.5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" filled="f" stroked="f" strokeweight="2pt">
                <v:path arrowok="t"/>
                <v:textbox>
                  <w:txbxContent>
                    <w:p w14:paraId="7665CA16" w14:textId="77777777" w:rsidR="009F7B53" w:rsidRPr="00A24C95" w:rsidRDefault="009F7B53" w:rsidP="009E2ACE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A0E49">
        <w:rPr>
          <w:rFonts w:ascii="Tahoma" w:hAnsi="Tahoma" w:cs="Tahoma"/>
          <w:b/>
          <w:lang w:val="ru-RU" w:eastAsia="ru-RU" w:bidi="ar-SA"/>
        </w:rPr>
        <w:t xml:space="preserve">Изменение температуры наружного воздуха и </w:t>
      </w:r>
      <w:r>
        <w:rPr>
          <w:rFonts w:ascii="Tahoma" w:hAnsi="Tahoma" w:cs="Tahoma"/>
          <w:b/>
          <w:lang w:val="ru-RU" w:eastAsia="ru-RU" w:bidi="ar-SA"/>
        </w:rPr>
        <w:t>энерго</w:t>
      </w:r>
      <w:r w:rsidRPr="004A0E49">
        <w:rPr>
          <w:rFonts w:ascii="Tahoma" w:hAnsi="Tahoma" w:cs="Tahoma"/>
          <w:b/>
          <w:lang w:val="ru-RU" w:eastAsia="ru-RU" w:bidi="ar-SA"/>
        </w:rPr>
        <w:t>потребления в динамике за 2018–2019 годы</w:t>
      </w:r>
    </w:p>
    <w:p w14:paraId="7665BD48" w14:textId="77777777" w:rsidR="00683FA9" w:rsidRPr="004A0E49" w:rsidRDefault="00683FA9" w:rsidP="00330489">
      <w:pPr>
        <w:pStyle w:val="afff0"/>
        <w:spacing w:line="360" w:lineRule="auto"/>
        <w:rPr>
          <w:rFonts w:ascii="Tahoma" w:hAnsi="Tahoma" w:cs="Tahoma"/>
          <w:b/>
          <w:bCs/>
          <w:iCs/>
          <w:color w:val="006600"/>
          <w:szCs w:val="28"/>
        </w:rPr>
      </w:pPr>
      <w:r w:rsidRPr="004A0E49">
        <w:rPr>
          <w:rFonts w:ascii="Tahoma" w:hAnsi="Tahoma" w:cs="Tahoma"/>
          <w:noProof/>
        </w:rPr>
        <w:drawing>
          <wp:anchor distT="0" distB="0" distL="114300" distR="114300" simplePos="0" relativeHeight="251658281" behindDoc="0" locked="0" layoutInCell="1" allowOverlap="1" wp14:anchorId="7665C9B0" wp14:editId="7665C9B1">
            <wp:simplePos x="0" y="0"/>
            <wp:positionH relativeFrom="column">
              <wp:posOffset>29845</wp:posOffset>
            </wp:positionH>
            <wp:positionV relativeFrom="paragraph">
              <wp:posOffset>454025</wp:posOffset>
            </wp:positionV>
            <wp:extent cx="9420860" cy="3462020"/>
            <wp:effectExtent l="0" t="0" r="8890" b="5080"/>
            <wp:wrapTopAndBottom/>
            <wp:docPr id="205" name="Диаграмма 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E49">
        <w:rPr>
          <w:rFonts w:ascii="Tahoma" w:hAnsi="Tahoma" w:cs="Tahoma"/>
          <w:b/>
          <w:bCs/>
          <w:iCs/>
          <w:color w:val="006600"/>
          <w:szCs w:val="28"/>
        </w:rPr>
        <w:br w:type="page"/>
      </w:r>
    </w:p>
    <w:p w14:paraId="7665BD49" w14:textId="77777777" w:rsidR="009E2ACE" w:rsidRPr="003926EB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37" w:name="_Toc39748321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4.1.2. ПОКУПКА МОЩНОСТИ НА ОПТОВОМ РЫНКЕ</w:t>
      </w:r>
      <w:bookmarkEnd w:id="37"/>
    </w:p>
    <w:p w14:paraId="7665BD4A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2019 году покупка мощности осуществлялась с использованием следующих способов:</w:t>
      </w:r>
    </w:p>
    <w:p w14:paraId="7665BD4B" w14:textId="77777777" w:rsidR="009E2ACE" w:rsidRPr="004A0E49" w:rsidRDefault="009E2ACE" w:rsidP="00B6350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покупка мощности по регулируемым ценам (тарифам):</w:t>
      </w:r>
    </w:p>
    <w:p w14:paraId="7665BD4C" w14:textId="77777777" w:rsidR="009E2ACE" w:rsidRPr="004A0E49" w:rsidRDefault="009E2ACE" w:rsidP="006A43B7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на основании договоров купли-продажи (поставки) мощности</w:t>
      </w:r>
      <w:r w:rsidR="00015B42">
        <w:rPr>
          <w:rFonts w:ascii="Tahoma" w:hAnsi="Tahoma" w:cs="Tahoma"/>
          <w:lang w:val="ru-RU" w:eastAsia="ru-RU" w:bidi="ar-SA"/>
        </w:rPr>
        <w:t xml:space="preserve"> по </w:t>
      </w:r>
      <w:r w:rsidRPr="004A0E49">
        <w:rPr>
          <w:rFonts w:ascii="Tahoma" w:hAnsi="Tahoma" w:cs="Tahoma"/>
          <w:lang w:val="ru-RU" w:eastAsia="ru-RU" w:bidi="ar-SA"/>
        </w:rPr>
        <w:t>регулируемы</w:t>
      </w:r>
      <w:r w:rsidR="00015B42">
        <w:rPr>
          <w:rFonts w:ascii="Tahoma" w:hAnsi="Tahoma" w:cs="Tahoma"/>
          <w:lang w:val="ru-RU" w:eastAsia="ru-RU" w:bidi="ar-SA"/>
        </w:rPr>
        <w:t>м</w:t>
      </w:r>
      <w:r w:rsidRPr="004A0E49">
        <w:rPr>
          <w:rFonts w:ascii="Tahoma" w:hAnsi="Tahoma" w:cs="Tahoma"/>
          <w:lang w:val="ru-RU" w:eastAsia="ru-RU" w:bidi="ar-SA"/>
        </w:rPr>
        <w:t xml:space="preserve"> договор</w:t>
      </w:r>
      <w:r w:rsidR="00015B42">
        <w:rPr>
          <w:rFonts w:ascii="Tahoma" w:hAnsi="Tahoma" w:cs="Tahoma"/>
          <w:lang w:val="ru-RU" w:eastAsia="ru-RU" w:bidi="ar-SA"/>
        </w:rPr>
        <w:t>ам</w:t>
      </w:r>
      <w:r w:rsidRPr="004A0E49">
        <w:rPr>
          <w:rFonts w:ascii="Tahoma" w:hAnsi="Tahoma" w:cs="Tahoma"/>
          <w:lang w:val="ru-RU" w:eastAsia="ru-RU" w:bidi="ar-SA"/>
        </w:rPr>
        <w:t xml:space="preserve"> (</w:t>
      </w:r>
      <w:r w:rsidR="00015B42">
        <w:rPr>
          <w:rFonts w:ascii="Tahoma" w:hAnsi="Tahoma" w:cs="Tahoma"/>
          <w:lang w:val="ru-RU" w:eastAsia="ru-RU" w:bidi="ar-SA"/>
        </w:rPr>
        <w:t xml:space="preserve">далее - </w:t>
      </w:r>
      <w:r w:rsidRPr="004A0E49">
        <w:rPr>
          <w:rFonts w:ascii="Tahoma" w:hAnsi="Tahoma" w:cs="Tahoma"/>
          <w:lang w:val="ru-RU" w:eastAsia="ru-RU" w:bidi="ar-SA"/>
        </w:rPr>
        <w:t>РД);</w:t>
      </w:r>
    </w:p>
    <w:p w14:paraId="7665BD4D" w14:textId="77777777" w:rsidR="009E2ACE" w:rsidRPr="004A0E49" w:rsidRDefault="009E2ACE" w:rsidP="00B6350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покупка мощности по свободным (нерегулируемым) ценам:</w:t>
      </w:r>
    </w:p>
    <w:p w14:paraId="7665BD4E" w14:textId="77777777" w:rsidR="009E2ACE" w:rsidRPr="004A0E49" w:rsidRDefault="009E2ACE" w:rsidP="00030E3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на основании </w:t>
      </w:r>
      <w:proofErr w:type="gramStart"/>
      <w:r w:rsidRPr="004A0E49">
        <w:rPr>
          <w:rFonts w:ascii="Tahoma" w:hAnsi="Tahoma" w:cs="Tahoma"/>
          <w:lang w:val="ru-RU" w:eastAsia="ru-RU" w:bidi="ar-SA"/>
        </w:rPr>
        <w:t xml:space="preserve">договоров </w:t>
      </w:r>
      <w:r w:rsidR="00030E3C">
        <w:rPr>
          <w:rFonts w:ascii="Tahoma" w:hAnsi="Tahoma" w:cs="Tahoma"/>
          <w:lang w:val="ru-RU" w:eastAsia="ru-RU" w:bidi="ar-SA"/>
        </w:rPr>
        <w:t>к</w:t>
      </w:r>
      <w:r w:rsidRPr="004A0E49">
        <w:rPr>
          <w:rFonts w:ascii="Tahoma" w:hAnsi="Tahoma" w:cs="Tahoma"/>
          <w:lang w:val="ru-RU" w:eastAsia="ru-RU" w:bidi="ar-SA"/>
        </w:rPr>
        <w:t>упли-продажи мощности новых объектов гидроэлектростанций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и атомных электростанций (</w:t>
      </w:r>
      <w:r w:rsidR="00015B42">
        <w:rPr>
          <w:rFonts w:ascii="Tahoma" w:hAnsi="Tahoma" w:cs="Tahoma"/>
          <w:lang w:val="ru-RU" w:eastAsia="ru-RU" w:bidi="ar-SA"/>
        </w:rPr>
        <w:t xml:space="preserve">далее - </w:t>
      </w:r>
      <w:r w:rsidRPr="004A0E49">
        <w:rPr>
          <w:rFonts w:ascii="Tahoma" w:hAnsi="Tahoma" w:cs="Tahoma"/>
          <w:lang w:val="ru-RU" w:eastAsia="ru-RU" w:bidi="ar-SA"/>
        </w:rPr>
        <w:t>ДПМ ГЭС/АЭС);</w:t>
      </w:r>
    </w:p>
    <w:p w14:paraId="7665BD4F" w14:textId="77777777" w:rsidR="009E2ACE" w:rsidRPr="004A0E49" w:rsidRDefault="009E2ACE" w:rsidP="006A43B7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на основании договоров о предоставлении мощности для новых и введенных в эксплуатацию генерирующих объектов (</w:t>
      </w:r>
      <w:r w:rsidR="00015B42">
        <w:rPr>
          <w:rFonts w:ascii="Tahoma" w:hAnsi="Tahoma" w:cs="Tahoma"/>
          <w:lang w:val="ru-RU" w:eastAsia="ru-RU" w:bidi="ar-SA"/>
        </w:rPr>
        <w:t xml:space="preserve">далее - </w:t>
      </w:r>
      <w:r w:rsidRPr="004A0E49">
        <w:rPr>
          <w:rFonts w:ascii="Tahoma" w:hAnsi="Tahoma" w:cs="Tahoma"/>
          <w:lang w:val="ru-RU" w:eastAsia="ru-RU" w:bidi="ar-SA"/>
        </w:rPr>
        <w:t>ДПМ);</w:t>
      </w:r>
    </w:p>
    <w:p w14:paraId="7665BD50" w14:textId="77777777" w:rsidR="009E2ACE" w:rsidRPr="004A0E49" w:rsidRDefault="009E2ACE" w:rsidP="006A43B7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на основании договоров о предоставлении мощности квалифицированных генерирующих объектов, функционирующих на основе использования возобновляемых источников энергии (</w:t>
      </w:r>
      <w:r w:rsidR="00015B42">
        <w:rPr>
          <w:rFonts w:ascii="Tahoma" w:hAnsi="Tahoma" w:cs="Tahoma"/>
          <w:lang w:val="ru-RU" w:eastAsia="ru-RU" w:bidi="ar-SA"/>
        </w:rPr>
        <w:t xml:space="preserve">далее - </w:t>
      </w:r>
      <w:r w:rsidRPr="004A0E49">
        <w:rPr>
          <w:rFonts w:ascii="Tahoma" w:hAnsi="Tahoma" w:cs="Tahoma"/>
          <w:lang w:val="ru-RU" w:eastAsia="ru-RU" w:bidi="ar-SA"/>
        </w:rPr>
        <w:t>ДПМ ВИЭ);</w:t>
      </w:r>
    </w:p>
    <w:p w14:paraId="7665BD51" w14:textId="77777777" w:rsidR="009E2ACE" w:rsidRPr="004A0E49" w:rsidRDefault="009E2ACE" w:rsidP="006A43B7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на основании договоров купли-продажи мощности, производимой с использованием генерирующих объектов, поставляющих мощность в вынужденном режиме (</w:t>
      </w:r>
      <w:r w:rsidR="00015B42">
        <w:rPr>
          <w:rFonts w:ascii="Tahoma" w:hAnsi="Tahoma" w:cs="Tahoma"/>
          <w:lang w:val="ru-RU" w:eastAsia="ru-RU" w:bidi="ar-SA"/>
        </w:rPr>
        <w:t xml:space="preserve">далее - </w:t>
      </w:r>
      <w:r w:rsidRPr="004A0E49">
        <w:rPr>
          <w:rFonts w:ascii="Tahoma" w:hAnsi="Tahoma" w:cs="Tahoma"/>
          <w:lang w:val="ru-RU" w:eastAsia="ru-RU" w:bidi="ar-SA"/>
        </w:rPr>
        <w:t>ДВР);</w:t>
      </w:r>
    </w:p>
    <w:p w14:paraId="7665BD52" w14:textId="77777777" w:rsidR="009E2ACE" w:rsidRPr="004A0E49" w:rsidRDefault="009E2ACE" w:rsidP="006A43B7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на основании свободных договоров купли-продажи мощности (</w:t>
      </w:r>
      <w:r w:rsidR="00015B42">
        <w:rPr>
          <w:rFonts w:ascii="Tahoma" w:hAnsi="Tahoma" w:cs="Tahoma"/>
          <w:lang w:val="ru-RU" w:eastAsia="ru-RU" w:bidi="ar-SA"/>
        </w:rPr>
        <w:t xml:space="preserve">далее - </w:t>
      </w:r>
      <w:r w:rsidRPr="004A0E49">
        <w:rPr>
          <w:rFonts w:ascii="Tahoma" w:hAnsi="Tahoma" w:cs="Tahoma"/>
          <w:lang w:val="ru-RU" w:eastAsia="ru-RU" w:bidi="ar-SA"/>
        </w:rPr>
        <w:t>СДМ);</w:t>
      </w:r>
    </w:p>
    <w:p w14:paraId="7665BD53" w14:textId="77777777" w:rsidR="009E2ACE" w:rsidRPr="006A43B7" w:rsidRDefault="009E2ACE" w:rsidP="006A43B7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6A43B7">
        <w:rPr>
          <w:rFonts w:ascii="Tahoma" w:hAnsi="Tahoma" w:cs="Tahoma"/>
          <w:lang w:val="ru-RU" w:eastAsia="ru-RU" w:bidi="ar-SA"/>
        </w:rPr>
        <w:t>на основании договоров купли-продажи мощности по результатам конкурентного отбора мощности (</w:t>
      </w:r>
      <w:r w:rsidR="00015B42">
        <w:rPr>
          <w:rFonts w:ascii="Tahoma" w:hAnsi="Tahoma" w:cs="Tahoma"/>
          <w:lang w:val="ru-RU" w:eastAsia="ru-RU" w:bidi="ar-SA"/>
        </w:rPr>
        <w:t xml:space="preserve">далее - </w:t>
      </w:r>
      <w:proofErr w:type="gramStart"/>
      <w:r w:rsidRPr="006A43B7">
        <w:rPr>
          <w:rFonts w:ascii="Tahoma" w:hAnsi="Tahoma" w:cs="Tahoma"/>
          <w:lang w:val="ru-RU" w:eastAsia="ru-RU" w:bidi="ar-SA"/>
        </w:rPr>
        <w:t>К</w:t>
      </w:r>
      <w:proofErr w:type="gramEnd"/>
      <w:r w:rsidRPr="006A43B7">
        <w:rPr>
          <w:rFonts w:ascii="Tahoma" w:hAnsi="Tahoma" w:cs="Tahoma"/>
          <w:lang w:val="ru-RU" w:eastAsia="ru-RU" w:bidi="ar-SA"/>
        </w:rPr>
        <w:t>OM).</w:t>
      </w:r>
    </w:p>
    <w:p w14:paraId="7665BD54" w14:textId="77777777" w:rsidR="009E2ACE" w:rsidRPr="004A0E49" w:rsidRDefault="009E2ACE" w:rsidP="00330489">
      <w:pPr>
        <w:spacing w:line="360" w:lineRule="auto"/>
        <w:ind w:hanging="284"/>
        <w:jc w:val="both"/>
        <w:rPr>
          <w:rFonts w:ascii="Tahoma" w:hAnsi="Tahoma" w:cs="Tahoma"/>
          <w:b/>
          <w:lang w:val="ru-RU" w:eastAsia="ru-RU" w:bidi="ar-SA"/>
        </w:rPr>
      </w:pPr>
    </w:p>
    <w:p w14:paraId="7665BD55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Регулируемые договоры купли-продажи мощности (РД)</w:t>
      </w:r>
    </w:p>
    <w:p w14:paraId="7665BD56" w14:textId="211614FB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2019 году АО «ЕЭнС» было заключено 28 регулируемых договор</w:t>
      </w:r>
      <w:r w:rsidR="00501E18">
        <w:rPr>
          <w:rFonts w:ascii="Tahoma" w:hAnsi="Tahoma" w:cs="Tahoma"/>
          <w:lang w:val="ru-RU" w:eastAsia="ru-RU" w:bidi="ar-SA"/>
        </w:rPr>
        <w:t>ов</w:t>
      </w:r>
      <w:r w:rsidRPr="004A0E49">
        <w:rPr>
          <w:rFonts w:ascii="Tahoma" w:hAnsi="Tahoma" w:cs="Tahoma"/>
          <w:lang w:val="ru-RU" w:eastAsia="ru-RU" w:bidi="ar-SA"/>
        </w:rPr>
        <w:t xml:space="preserve"> на покупку мощности для поставки населению и приравненных к нему категори</w:t>
      </w:r>
      <w:r>
        <w:rPr>
          <w:rFonts w:ascii="Tahoma" w:hAnsi="Tahoma" w:cs="Tahoma"/>
          <w:lang w:val="ru-RU" w:eastAsia="ru-RU" w:bidi="ar-SA"/>
        </w:rPr>
        <w:t>й</w:t>
      </w:r>
      <w:r w:rsidRPr="004A0E49">
        <w:rPr>
          <w:rFonts w:ascii="Tahoma" w:hAnsi="Tahoma" w:cs="Tahoma"/>
          <w:lang w:val="ru-RU" w:eastAsia="ru-RU" w:bidi="ar-SA"/>
        </w:rPr>
        <w:t xml:space="preserve"> потребителей с назначенными АО «АТС» поставщиками. </w:t>
      </w:r>
    </w:p>
    <w:p w14:paraId="7665BD57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Покупка мощности по регулируемым договорам производилась по тарифу на мощность, установленному ФАС России в отношении участников оптового рынка – поставщиков по договору.</w:t>
      </w:r>
    </w:p>
    <w:p w14:paraId="7665BD58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>
        <w:rPr>
          <w:rFonts w:ascii="Tahoma" w:hAnsi="Tahoma" w:cs="Tahoma"/>
          <w:b/>
          <w:color w:val="006600"/>
          <w:lang w:val="ru-RU" w:eastAsia="ru-RU" w:bidi="ar-SA"/>
        </w:rPr>
        <w:br w:type="page"/>
      </w:r>
      <w:r w:rsidRPr="004A0E49">
        <w:rPr>
          <w:rFonts w:ascii="Tahoma" w:hAnsi="Tahoma" w:cs="Tahoma"/>
          <w:b/>
          <w:color w:val="006600"/>
          <w:lang w:val="ru-RU" w:eastAsia="ru-RU" w:bidi="ar-SA"/>
        </w:rPr>
        <w:t>Договоры купли-продажи мощности новых ГЭС и АЭС (ДПМ ГЭС/АЭС)</w:t>
      </w:r>
    </w:p>
    <w:p w14:paraId="54030FF2" w14:textId="77777777" w:rsidR="00D81C8B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Договоры были заключены с назначенными АО «АТС» поставщиками на объемы мощности новых объектов генерации ГЭС и АЭС.</w:t>
      </w:r>
    </w:p>
    <w:p w14:paraId="7665BD5A" w14:textId="14879600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Объем мощности, которую продавец обязан ежемесячно поставлять, а покупатель ежемесячно принимать и оплачивать, рассчитывается АО «АТС» в соответствии с регламентами ОРЭМ.</w:t>
      </w:r>
    </w:p>
    <w:p w14:paraId="7665BD5B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Цена мощности по данным договорам рассчитывается ФАС России на основе установленного порядка и является договорной.</w:t>
      </w:r>
    </w:p>
    <w:p w14:paraId="7665BD5C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2019 году покупка мощности осуществлялась по четырем договорам с объектами генерации ГЭС и семи договорам с объектами генерац</w:t>
      </w:r>
      <w:proofErr w:type="gramStart"/>
      <w:r w:rsidRPr="004A0E49">
        <w:rPr>
          <w:rFonts w:ascii="Tahoma" w:hAnsi="Tahoma" w:cs="Tahoma"/>
          <w:lang w:val="ru-RU" w:eastAsia="ru-RU" w:bidi="ar-SA"/>
        </w:rPr>
        <w:t>ии АЭ</w:t>
      </w:r>
      <w:proofErr w:type="gramEnd"/>
      <w:r w:rsidRPr="004A0E49">
        <w:rPr>
          <w:rFonts w:ascii="Tahoma" w:hAnsi="Tahoma" w:cs="Tahoma"/>
          <w:lang w:val="ru-RU" w:eastAsia="ru-RU" w:bidi="ar-SA"/>
        </w:rPr>
        <w:t>С.</w:t>
      </w:r>
    </w:p>
    <w:p w14:paraId="7665BD5D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Договоры о предоставлении мощности (ДПМ)</w:t>
      </w:r>
    </w:p>
    <w:p w14:paraId="7665BD5E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2019 году на ОРЭМ продолжали действовать договоры о предоставлении мощности, по которым покупалась мощность новых строящихся и новых введенных в эксплуатацию генерирующих объектов.</w:t>
      </w:r>
    </w:p>
    <w:p w14:paraId="7665BD5F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Объем и стоимость мощности, которую продавец обязан ежемесячно поставлять, а покупатель ежемесячно принимать и оплачивать, рассчитывается АО «АТС» в соответствии с порядком, определенным договором о присоединении к торговой системе оптового рынка и регламентами ОРЭМ. В 2019 году количество таких договоров было 34. </w:t>
      </w:r>
    </w:p>
    <w:p w14:paraId="7665BD60" w14:textId="77777777" w:rsidR="009E2ACE" w:rsidRPr="004A0E49" w:rsidRDefault="009E2ACE" w:rsidP="00AE53DA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Договоры купли-продажи мощности, производимой с использованием генерирующих объектов, поставляющих мощность в вынужденном режиме (ДВР)</w:t>
      </w:r>
    </w:p>
    <w:p w14:paraId="7665BD61" w14:textId="77777777" w:rsidR="009E2ACE" w:rsidRPr="004A0E49" w:rsidRDefault="009E2ACE" w:rsidP="00AE53DA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Объем мощности, фактически поставленный по договору ДВР, определяется АО «АТС» на основании полученного от АО</w:t>
      </w:r>
      <w:r w:rsidR="00014FC8">
        <w:rPr>
          <w:rFonts w:ascii="Tahoma" w:hAnsi="Tahoma" w:cs="Tahoma"/>
          <w:lang w:val="ru-RU" w:eastAsia="ru-RU" w:bidi="ar-SA"/>
        </w:rPr>
        <w:t> </w:t>
      </w:r>
      <w:r w:rsidRPr="004A0E49">
        <w:rPr>
          <w:rFonts w:ascii="Tahoma" w:hAnsi="Tahoma" w:cs="Tahoma"/>
          <w:lang w:val="ru-RU" w:eastAsia="ru-RU" w:bidi="ar-SA"/>
        </w:rPr>
        <w:t>«СО</w:t>
      </w:r>
      <w:r w:rsidR="00014FC8">
        <w:rPr>
          <w:rFonts w:ascii="Tahoma" w:hAnsi="Tahoma" w:cs="Tahoma"/>
          <w:lang w:val="ru-RU" w:eastAsia="ru-RU" w:bidi="ar-SA"/>
        </w:rPr>
        <w:t> </w:t>
      </w:r>
      <w:r w:rsidRPr="004A0E49">
        <w:rPr>
          <w:rFonts w:ascii="Tahoma" w:hAnsi="Tahoma" w:cs="Tahoma"/>
          <w:lang w:val="ru-RU" w:eastAsia="ru-RU" w:bidi="ar-SA"/>
        </w:rPr>
        <w:t xml:space="preserve">ЕЭС» подтверждения объема фактически поставленной продавцом </w:t>
      </w:r>
      <w:r>
        <w:rPr>
          <w:rFonts w:ascii="Tahoma" w:hAnsi="Tahoma" w:cs="Tahoma"/>
          <w:lang w:val="ru-RU" w:eastAsia="ru-RU" w:bidi="ar-SA"/>
        </w:rPr>
        <w:t xml:space="preserve">мощности </w:t>
      </w:r>
      <w:r w:rsidRPr="004A0E49">
        <w:rPr>
          <w:rFonts w:ascii="Tahoma" w:hAnsi="Tahoma" w:cs="Tahoma"/>
          <w:lang w:val="ru-RU" w:eastAsia="ru-RU" w:bidi="ar-SA"/>
        </w:rPr>
        <w:t>на ОРЭ</w:t>
      </w:r>
      <w:r>
        <w:rPr>
          <w:rFonts w:ascii="Tahoma" w:hAnsi="Tahoma" w:cs="Tahoma"/>
          <w:lang w:val="ru-RU" w:eastAsia="ru-RU" w:bidi="ar-SA"/>
        </w:rPr>
        <w:t>М</w:t>
      </w:r>
      <w:r w:rsidRPr="004A0E49">
        <w:rPr>
          <w:rFonts w:ascii="Tahoma" w:hAnsi="Tahoma" w:cs="Tahoma"/>
          <w:lang w:val="ru-RU" w:eastAsia="ru-RU" w:bidi="ar-SA"/>
        </w:rPr>
        <w:t>. Цена мощности по данным договорам рассчитывается ФАС России на основе установленного порядка и является договорной.</w:t>
      </w:r>
    </w:p>
    <w:p w14:paraId="7665BD62" w14:textId="77777777" w:rsidR="009E2ACE" w:rsidRPr="004A0E49" w:rsidRDefault="009E2ACE" w:rsidP="00AE53DA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2019 году действовало 25 таких договоров.</w:t>
      </w:r>
    </w:p>
    <w:p w14:paraId="7665BD63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>
        <w:rPr>
          <w:rFonts w:ascii="Tahoma" w:hAnsi="Tahoma" w:cs="Tahoma"/>
          <w:b/>
          <w:color w:val="006600"/>
          <w:lang w:val="ru-RU" w:eastAsia="ru-RU" w:bidi="ar-SA"/>
        </w:rPr>
        <w:br w:type="page"/>
      </w:r>
      <w:r w:rsidRPr="004A0E49">
        <w:rPr>
          <w:rFonts w:ascii="Tahoma" w:hAnsi="Tahoma" w:cs="Tahoma"/>
          <w:b/>
          <w:color w:val="006600"/>
          <w:lang w:val="ru-RU" w:eastAsia="ru-RU" w:bidi="ar-SA"/>
        </w:rPr>
        <w:t>Свободные договоры купли-продажи мощности (СДМ)</w:t>
      </w:r>
    </w:p>
    <w:p w14:paraId="7665BD64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2019 году объем мощности, необходимый для покупки и не покрытый договорами РД, ДПМ ГЭС/АЭС, ДПМ ВИЭ, ДВР, ДПМ, мог быть куплен по свободным ценам, определенным в результате заключения свободных двусторонних договоров.</w:t>
      </w:r>
    </w:p>
    <w:p w14:paraId="7665BD65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Свободные договоры могли быть как биржевыми, так и внебиржевыми.</w:t>
      </w:r>
    </w:p>
    <w:p w14:paraId="7665BD66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2019 году был заключен свободный внебиржевой договор купли-продажи мощности с ПАО «</w:t>
      </w:r>
      <w:proofErr w:type="spellStart"/>
      <w:r w:rsidRPr="004A0E49">
        <w:rPr>
          <w:rFonts w:ascii="Tahoma" w:hAnsi="Tahoma" w:cs="Tahoma"/>
          <w:lang w:val="ru-RU" w:eastAsia="ru-RU" w:bidi="ar-SA"/>
        </w:rPr>
        <w:t>РусГидро</w:t>
      </w:r>
      <w:proofErr w:type="spellEnd"/>
      <w:r w:rsidRPr="004A0E49">
        <w:rPr>
          <w:rFonts w:ascii="Tahoma" w:hAnsi="Tahoma" w:cs="Tahoma"/>
          <w:lang w:val="ru-RU" w:eastAsia="ru-RU" w:bidi="ar-SA"/>
        </w:rPr>
        <w:t>». Целью заключения данного договора был перенос платежей на более поздние сроки относительно установленных на ОРЭМ.</w:t>
      </w:r>
    </w:p>
    <w:p w14:paraId="7665BD67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Договоры купли-продажи мощности по результатам конкурентных отборов мощности (КОМ)</w:t>
      </w:r>
    </w:p>
    <w:p w14:paraId="7665BD68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2019 году объем мощности, необходимый для покупки и не покрытый договорами РД, ДПМ ГЭС/АЭС, ДПМ ВИЭ, ДВР, ДПМ, СДМ, покупался у поставщиков, прошедших процедуру конкурентного отбора мощности, по ценам, рассчитываемым АО «АТС». В</w:t>
      </w:r>
      <w:r w:rsidR="00014FC8">
        <w:rPr>
          <w:rFonts w:ascii="Tahoma" w:hAnsi="Tahoma" w:cs="Tahoma"/>
          <w:lang w:val="ru-RU" w:eastAsia="ru-RU" w:bidi="ar-SA"/>
        </w:rPr>
        <w:t> </w:t>
      </w:r>
      <w:r w:rsidRPr="004A0E49">
        <w:rPr>
          <w:rFonts w:ascii="Tahoma" w:hAnsi="Tahoma" w:cs="Tahoma"/>
          <w:lang w:val="ru-RU" w:eastAsia="ru-RU" w:bidi="ar-SA"/>
        </w:rPr>
        <w:t>2019 году было заключено 50 договоров КОМ.</w:t>
      </w:r>
    </w:p>
    <w:p w14:paraId="7665BD69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Договоры о предоставлении мощности квалифицированных генерирующих объектов, функционирующих на основе использования возобновляемых источников энергии (ДПМ ВИЭ)</w:t>
      </w:r>
    </w:p>
    <w:p w14:paraId="7665BD6A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Объем и стоимость мощности, которую продавец обязан ежемесячно поставлять, а покупатель ежемесячно принимать и оплачивать, рассчитывается АО «АТС» в соответствии с порядком, определенным договором о присоединении к торговой системе оптового рынка и регламентами ОРЭМ. В 2019 году поставка мощности осуществлялась по 55 таким договорам.</w:t>
      </w:r>
    </w:p>
    <w:p w14:paraId="7665BD6B" w14:textId="77777777" w:rsidR="00833398" w:rsidRDefault="00833398">
      <w:pPr>
        <w:spacing w:after="200" w:line="276" w:lineRule="auto"/>
        <w:rPr>
          <w:rFonts w:ascii="Tahoma" w:hAnsi="Tahoma" w:cs="Tahoma"/>
          <w:b/>
          <w:lang w:val="ru-RU" w:eastAsia="ru-RU" w:bidi="ar-SA"/>
        </w:rPr>
      </w:pPr>
      <w:r>
        <w:rPr>
          <w:rFonts w:ascii="Tahoma" w:hAnsi="Tahoma" w:cs="Tahoma"/>
          <w:b/>
          <w:lang w:val="ru-RU" w:eastAsia="ru-RU" w:bidi="ar-SA"/>
        </w:rPr>
        <w:br w:type="page"/>
      </w:r>
    </w:p>
    <w:p w14:paraId="7665BD6C" w14:textId="77777777" w:rsidR="00833398" w:rsidRPr="004A0E49" w:rsidRDefault="00833398" w:rsidP="00833398">
      <w:pPr>
        <w:spacing w:line="360" w:lineRule="auto"/>
        <w:jc w:val="center"/>
        <w:rPr>
          <w:rFonts w:ascii="Tahoma" w:hAnsi="Tahoma" w:cs="Tahoma"/>
          <w:b/>
          <w:lang w:val="ru-RU" w:eastAsia="ru-RU" w:bidi="ar-SA"/>
        </w:rPr>
      </w:pPr>
      <w:r w:rsidRPr="004A0E49">
        <w:rPr>
          <w:rFonts w:ascii="Tahoma" w:hAnsi="Tahoma" w:cs="Tahoma"/>
          <w:b/>
          <w:lang w:val="ru-RU" w:eastAsia="ru-RU" w:bidi="ar-SA"/>
        </w:rPr>
        <w:t>Структура покупки мощности на секторах ОРЭМ</w:t>
      </w:r>
      <w:r w:rsidRPr="004A0E49">
        <w:rPr>
          <w:rFonts w:ascii="Tahoma" w:hAnsi="Tahoma" w:cs="Tahoma"/>
          <w:sz w:val="20"/>
          <w:szCs w:val="20"/>
          <w:lang w:val="ru-RU" w:eastAsia="ru-RU" w:bidi="ar-SA"/>
        </w:rPr>
        <w:t xml:space="preserve"> </w:t>
      </w:r>
      <w:r w:rsidRPr="004A0E49">
        <w:rPr>
          <w:rFonts w:ascii="Tahoma" w:hAnsi="Tahoma" w:cs="Tahoma"/>
          <w:b/>
          <w:lang w:val="ru-RU" w:eastAsia="ru-RU" w:bidi="ar-SA"/>
        </w:rPr>
        <w:t>в динамике за 201</w:t>
      </w:r>
      <w:r>
        <w:rPr>
          <w:rFonts w:ascii="Tahoma" w:hAnsi="Tahoma" w:cs="Tahoma"/>
          <w:b/>
          <w:lang w:val="ru-RU" w:eastAsia="ru-RU" w:bidi="ar-SA"/>
        </w:rPr>
        <w:t>8</w:t>
      </w:r>
      <w:r w:rsidRPr="004A0E49">
        <w:rPr>
          <w:rFonts w:ascii="Tahoma" w:hAnsi="Tahoma" w:cs="Tahoma"/>
          <w:b/>
          <w:lang w:val="ru-RU" w:eastAsia="ru-RU" w:bidi="ar-SA"/>
        </w:rPr>
        <w:t>–201</w:t>
      </w:r>
      <w:r>
        <w:rPr>
          <w:rFonts w:ascii="Tahoma" w:hAnsi="Tahoma" w:cs="Tahoma"/>
          <w:b/>
          <w:lang w:val="ru-RU" w:eastAsia="ru-RU" w:bidi="ar-SA"/>
        </w:rPr>
        <w:t>9</w:t>
      </w:r>
      <w:r w:rsidRPr="004A0E49">
        <w:rPr>
          <w:rFonts w:ascii="Tahoma" w:hAnsi="Tahoma" w:cs="Tahoma"/>
          <w:b/>
          <w:lang w:val="ru-RU" w:eastAsia="ru-RU" w:bidi="ar-SA"/>
        </w:rPr>
        <w:t xml:space="preserve"> годы</w:t>
      </w:r>
      <w:r>
        <w:rPr>
          <w:rFonts w:ascii="Tahoma" w:hAnsi="Tahoma" w:cs="Tahoma"/>
          <w:b/>
          <w:lang w:val="ru-RU" w:eastAsia="ru-RU" w:bidi="ar-SA"/>
        </w:rPr>
        <w:t>, %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534"/>
        <w:gridCol w:w="7535"/>
      </w:tblGrid>
      <w:tr w:rsidR="00833398" w:rsidRPr="0016569C" w14:paraId="7665BD6F" w14:textId="77777777" w:rsidTr="00D43689">
        <w:tc>
          <w:tcPr>
            <w:tcW w:w="7393" w:type="dxa"/>
            <w:shd w:val="clear" w:color="auto" w:fill="auto"/>
          </w:tcPr>
          <w:p w14:paraId="7665BD6D" w14:textId="77777777" w:rsidR="00833398" w:rsidRPr="0016569C" w:rsidRDefault="00833398" w:rsidP="00D43689">
            <w:pPr>
              <w:spacing w:line="360" w:lineRule="auto"/>
              <w:jc w:val="both"/>
              <w:rPr>
                <w:rFonts w:ascii="Tahoma" w:hAnsi="Tahoma" w:cs="Tahoma"/>
                <w:highlight w:val="yellow"/>
                <w:lang w:val="ru-RU" w:eastAsia="ru-RU" w:bidi="ar-SA"/>
              </w:rPr>
            </w:pPr>
            <w:r>
              <w:rPr>
                <w:rFonts w:ascii="Tahoma" w:hAnsi="Tahoma" w:cs="Tahoma"/>
                <w:noProof/>
                <w:lang w:val="ru-RU" w:eastAsia="ru-RU" w:bidi="ar-SA"/>
              </w:rPr>
              <w:drawing>
                <wp:inline distT="0" distB="0" distL="0" distR="0" wp14:anchorId="7665C9B2" wp14:editId="7665C9B3">
                  <wp:extent cx="4771390" cy="3180080"/>
                  <wp:effectExtent l="0" t="0" r="0" b="1270"/>
                  <wp:docPr id="25" name="Диаграмма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14:paraId="7665BD6E" w14:textId="77777777" w:rsidR="00833398" w:rsidRPr="0016569C" w:rsidRDefault="00833398" w:rsidP="00D43689">
            <w:pPr>
              <w:spacing w:line="360" w:lineRule="auto"/>
              <w:jc w:val="both"/>
              <w:rPr>
                <w:rFonts w:ascii="Tahoma" w:hAnsi="Tahoma" w:cs="Tahoma"/>
                <w:highlight w:val="yellow"/>
                <w:lang w:val="ru-RU" w:eastAsia="ru-RU" w:bidi="ar-SA"/>
              </w:rPr>
            </w:pPr>
            <w:r>
              <w:rPr>
                <w:rFonts w:ascii="Tahoma" w:hAnsi="Tahoma" w:cs="Tahoma"/>
                <w:noProof/>
                <w:lang w:val="ru-RU" w:eastAsia="ru-RU" w:bidi="ar-SA"/>
              </w:rPr>
              <w:drawing>
                <wp:inline distT="0" distB="0" distL="0" distR="0" wp14:anchorId="7665C9B4" wp14:editId="7665C9B5">
                  <wp:extent cx="4771390" cy="3180080"/>
                  <wp:effectExtent l="0" t="0" r="0" b="1270"/>
                  <wp:docPr id="24" name="Диаграмма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</w:tbl>
    <w:p w14:paraId="7665BD70" w14:textId="77777777" w:rsidR="00833398" w:rsidRPr="004A0E49" w:rsidRDefault="00833398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847"/>
        <w:gridCol w:w="222"/>
      </w:tblGrid>
      <w:tr w:rsidR="009E2ACE" w:rsidRPr="0016569C" w14:paraId="7665BD73" w14:textId="77777777" w:rsidTr="00833398">
        <w:tc>
          <w:tcPr>
            <w:tcW w:w="14847" w:type="dxa"/>
            <w:shd w:val="clear" w:color="auto" w:fill="auto"/>
          </w:tcPr>
          <w:p w14:paraId="7665BD71" w14:textId="77777777" w:rsidR="009E2ACE" w:rsidRPr="0016569C" w:rsidRDefault="00833398" w:rsidP="00330489">
            <w:pPr>
              <w:spacing w:line="360" w:lineRule="auto"/>
              <w:jc w:val="both"/>
              <w:rPr>
                <w:rFonts w:ascii="Tahoma" w:hAnsi="Tahoma" w:cs="Tahoma"/>
                <w:highlight w:val="yellow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554" simplePos="0" relativeHeight="251658301" behindDoc="0" locked="0" layoutInCell="1" allowOverlap="1" wp14:anchorId="7665C9B6" wp14:editId="7665C9B7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-527050</wp:posOffset>
                  </wp:positionV>
                  <wp:extent cx="9533255" cy="3544570"/>
                  <wp:effectExtent l="0" t="0" r="0" b="0"/>
                  <wp:wrapTopAndBottom/>
                  <wp:docPr id="60" name="Диаграмма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shd w:val="clear" w:color="auto" w:fill="auto"/>
          </w:tcPr>
          <w:p w14:paraId="7665BD7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highlight w:val="yellow"/>
                <w:lang w:val="ru-RU" w:eastAsia="ru-RU" w:bidi="ar-SA"/>
              </w:rPr>
            </w:pPr>
          </w:p>
        </w:tc>
      </w:tr>
    </w:tbl>
    <w:p w14:paraId="7665BD74" w14:textId="77777777" w:rsidR="009E2ACE" w:rsidRPr="00F065C8" w:rsidRDefault="009E2ACE" w:rsidP="00214687">
      <w:pPr>
        <w:spacing w:line="360" w:lineRule="auto"/>
        <w:jc w:val="both"/>
        <w:rPr>
          <w:rFonts w:ascii="Tahoma" w:hAnsi="Tahoma" w:cs="Tahoma"/>
          <w:sz w:val="18"/>
          <w:szCs w:val="18"/>
          <w:lang w:val="ru-RU" w:eastAsia="ru-RU" w:bidi="ar-SA"/>
        </w:rPr>
      </w:pPr>
      <w:r w:rsidRPr="004A0E49">
        <w:rPr>
          <w:rFonts w:ascii="Tahoma" w:hAnsi="Tahoma" w:cs="Tahoma"/>
          <w:sz w:val="18"/>
          <w:szCs w:val="18"/>
          <w:lang w:val="ru-RU" w:eastAsia="ru-RU" w:bidi="ar-SA"/>
        </w:rPr>
        <w:t>Н</w:t>
      </w:r>
      <w:r w:rsidRPr="00F065C8">
        <w:rPr>
          <w:rFonts w:ascii="Tahoma" w:hAnsi="Tahoma" w:cs="Tahoma"/>
          <w:sz w:val="18"/>
          <w:szCs w:val="18"/>
          <w:lang w:val="ru-RU" w:eastAsia="ru-RU" w:bidi="ar-SA"/>
        </w:rPr>
        <w:t>ерегулируемый сектор, в том числе:</w:t>
      </w:r>
    </w:p>
    <w:p w14:paraId="7665BD75" w14:textId="77777777" w:rsidR="00833398" w:rsidRPr="00F065C8" w:rsidRDefault="00833398" w:rsidP="00833398">
      <w:pPr>
        <w:spacing w:line="360" w:lineRule="auto"/>
        <w:jc w:val="both"/>
        <w:rPr>
          <w:rFonts w:ascii="Tahoma" w:hAnsi="Tahoma" w:cs="Tahoma"/>
          <w:sz w:val="18"/>
          <w:szCs w:val="18"/>
          <w:lang w:val="ru-RU" w:eastAsia="ru-RU" w:bidi="ar-SA"/>
        </w:rPr>
      </w:pPr>
      <w:r w:rsidRPr="00F065C8">
        <w:rPr>
          <w:rFonts w:ascii="Tahoma" w:hAnsi="Tahoma" w:cs="Tahoma"/>
          <w:sz w:val="18"/>
          <w:szCs w:val="18"/>
          <w:lang w:val="ru-RU" w:eastAsia="ru-RU" w:bidi="ar-SA"/>
        </w:rPr>
        <w:t>* ДПМ – договоры о предоставлении мощности;</w:t>
      </w:r>
    </w:p>
    <w:p w14:paraId="7665BD76" w14:textId="77777777" w:rsidR="00833398" w:rsidRPr="00F065C8" w:rsidRDefault="00833398" w:rsidP="00833398">
      <w:pPr>
        <w:spacing w:line="360" w:lineRule="auto"/>
        <w:jc w:val="both"/>
        <w:rPr>
          <w:rFonts w:ascii="Tahoma" w:hAnsi="Tahoma" w:cs="Tahoma"/>
          <w:sz w:val="18"/>
          <w:szCs w:val="18"/>
          <w:lang w:val="ru-RU" w:eastAsia="ru-RU" w:bidi="ar-SA"/>
        </w:rPr>
      </w:pPr>
      <w:r w:rsidRPr="00F065C8">
        <w:rPr>
          <w:rFonts w:ascii="Tahoma" w:hAnsi="Tahoma" w:cs="Tahoma"/>
          <w:sz w:val="18"/>
          <w:szCs w:val="18"/>
          <w:lang w:val="ru-RU" w:eastAsia="ru-RU" w:bidi="ar-SA"/>
        </w:rPr>
        <w:t>* ДПМ ГЭС/АЭС – договоры купли-продажи мощности новых ГЭС и АЭС;</w:t>
      </w:r>
    </w:p>
    <w:p w14:paraId="7665BD77" w14:textId="77777777" w:rsidR="00833398" w:rsidRPr="00F065C8" w:rsidRDefault="00833398" w:rsidP="00833398">
      <w:pPr>
        <w:spacing w:line="360" w:lineRule="auto"/>
        <w:jc w:val="both"/>
        <w:rPr>
          <w:rFonts w:ascii="Tahoma" w:hAnsi="Tahoma" w:cs="Tahoma"/>
          <w:sz w:val="18"/>
          <w:szCs w:val="18"/>
          <w:lang w:val="ru-RU" w:eastAsia="ru-RU" w:bidi="ar-SA"/>
        </w:rPr>
      </w:pPr>
      <w:r w:rsidRPr="00F065C8">
        <w:rPr>
          <w:rFonts w:ascii="Tahoma" w:hAnsi="Tahoma" w:cs="Tahoma"/>
          <w:sz w:val="18"/>
          <w:szCs w:val="18"/>
          <w:lang w:val="ru-RU" w:eastAsia="ru-RU" w:bidi="ar-SA"/>
        </w:rPr>
        <w:t xml:space="preserve">* </w:t>
      </w:r>
      <w:r w:rsidRPr="00B535BD">
        <w:rPr>
          <w:rFonts w:ascii="Tahoma" w:hAnsi="Tahoma" w:cs="Tahoma"/>
          <w:sz w:val="18"/>
          <w:szCs w:val="18"/>
          <w:lang w:val="ru-RU" w:eastAsia="ru-RU" w:bidi="ar-SA"/>
        </w:rPr>
        <w:t>ДПМ ВИЭ – договоры о предоставлении мощности квалифицированных генерирующих объектов, функционирующих на основе использования возобновляемых источников       энергии;</w:t>
      </w:r>
    </w:p>
    <w:p w14:paraId="7665BD78" w14:textId="77777777" w:rsidR="00833398" w:rsidRPr="00F065C8" w:rsidRDefault="00833398" w:rsidP="00833398">
      <w:pPr>
        <w:spacing w:line="360" w:lineRule="auto"/>
        <w:jc w:val="both"/>
        <w:rPr>
          <w:rFonts w:ascii="Tahoma" w:hAnsi="Tahoma" w:cs="Tahoma"/>
          <w:sz w:val="18"/>
          <w:szCs w:val="18"/>
          <w:lang w:val="ru-RU" w:eastAsia="ru-RU" w:bidi="ar-SA"/>
        </w:rPr>
      </w:pPr>
      <w:r w:rsidRPr="00F065C8">
        <w:rPr>
          <w:rFonts w:ascii="Tahoma" w:hAnsi="Tahoma" w:cs="Tahoma"/>
          <w:sz w:val="18"/>
          <w:szCs w:val="18"/>
          <w:lang w:val="ru-RU" w:eastAsia="ru-RU" w:bidi="ar-SA"/>
        </w:rPr>
        <w:t>* ДВР – договоры купли-продажи мощности с вынужденной генерацией;</w:t>
      </w:r>
    </w:p>
    <w:p w14:paraId="7665BD79" w14:textId="77777777" w:rsidR="00833398" w:rsidRPr="00F065C8" w:rsidRDefault="00833398" w:rsidP="00833398">
      <w:pPr>
        <w:spacing w:line="360" w:lineRule="auto"/>
        <w:jc w:val="both"/>
        <w:rPr>
          <w:rFonts w:ascii="Tahoma" w:hAnsi="Tahoma" w:cs="Tahoma"/>
          <w:sz w:val="18"/>
          <w:szCs w:val="18"/>
          <w:lang w:val="ru-RU" w:eastAsia="ru-RU" w:bidi="ar-SA"/>
        </w:rPr>
      </w:pPr>
      <w:r w:rsidRPr="00F065C8">
        <w:rPr>
          <w:rFonts w:ascii="Tahoma" w:hAnsi="Tahoma" w:cs="Tahoma"/>
          <w:sz w:val="18"/>
          <w:szCs w:val="18"/>
          <w:lang w:val="ru-RU" w:eastAsia="ru-RU" w:bidi="ar-SA"/>
        </w:rPr>
        <w:t>* КОМ – конкурентный отбор мощности;</w:t>
      </w:r>
    </w:p>
    <w:p w14:paraId="7665BD7A" w14:textId="77777777" w:rsidR="00833398" w:rsidRPr="00F065C8" w:rsidRDefault="00833398" w:rsidP="00833398">
      <w:pPr>
        <w:spacing w:line="360" w:lineRule="auto"/>
        <w:jc w:val="both"/>
        <w:rPr>
          <w:rFonts w:ascii="Tahoma" w:hAnsi="Tahoma" w:cs="Tahoma"/>
          <w:sz w:val="18"/>
          <w:szCs w:val="18"/>
          <w:lang w:val="ru-RU" w:eastAsia="ru-RU" w:bidi="ar-SA"/>
        </w:rPr>
      </w:pPr>
      <w:r w:rsidRPr="00F065C8">
        <w:rPr>
          <w:rFonts w:ascii="Tahoma" w:hAnsi="Tahoma" w:cs="Tahoma"/>
          <w:sz w:val="18"/>
          <w:szCs w:val="18"/>
          <w:lang w:val="ru-RU" w:eastAsia="ru-RU" w:bidi="ar-SA"/>
        </w:rPr>
        <w:t>* СДМ – свободные договоры купли-продажи мощности.</w:t>
      </w:r>
    </w:p>
    <w:p w14:paraId="7665BD7B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Рост цен на мощность на нерегулируемом секторе обусловлен вводом в эксплуатацию новых дорогих мощностей по ДПМ, ДПМ ГЭС/АЭС, а также включением в цену КОМ надбавок, утвержденных Правительством Российской Федерации.</w:t>
      </w:r>
    </w:p>
    <w:p w14:paraId="7665BD7C" w14:textId="77777777" w:rsidR="009E2ACE" w:rsidRPr="004A0E49" w:rsidRDefault="009E2ACE" w:rsidP="00330489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38" w:name="_Toc39748322"/>
      <w:r w:rsidRPr="004A0E49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 xml:space="preserve">4.1.3. </w:t>
      </w:r>
      <w:r w:rsidRPr="00A240BD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ПОКУПКА ЭЛЕКТРоЭНЕРГИИ И МОЩНОСТИ НА РОЗНИЧНОМ РЫНКЕ</w:t>
      </w:r>
      <w:bookmarkEnd w:id="38"/>
    </w:p>
    <w:p w14:paraId="7665BD7D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Покупка электроэнергии и мощности на розничном рынке осуществляется у поставщиков, находящихся как в зоне деятельности гарантирующего поставщика, так и вне зоны.</w:t>
      </w:r>
    </w:p>
    <w:p w14:paraId="7665BD7E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Рост объемов покупки на РРЭ в 2019 году обусловлен снижением объемов продажи электроэнергии, выработанной розничной генерацией, </w:t>
      </w:r>
      <w:proofErr w:type="spellStart"/>
      <w:r w:rsidRPr="004A0E49">
        <w:rPr>
          <w:rFonts w:ascii="Tahoma" w:hAnsi="Tahoma" w:cs="Tahoma"/>
          <w:lang w:val="ru-RU" w:eastAsia="ru-RU" w:bidi="ar-SA"/>
        </w:rPr>
        <w:t>энергосбытовым</w:t>
      </w:r>
      <w:proofErr w:type="spellEnd"/>
      <w:r w:rsidRPr="004A0E49">
        <w:rPr>
          <w:rFonts w:ascii="Tahoma" w:hAnsi="Tahoma" w:cs="Tahoma"/>
          <w:lang w:val="ru-RU" w:eastAsia="ru-RU" w:bidi="ar-SA"/>
        </w:rPr>
        <w:t xml:space="preserve"> компаниям. Рост цены обусловлен </w:t>
      </w:r>
      <w:r>
        <w:rPr>
          <w:rFonts w:ascii="Tahoma" w:hAnsi="Tahoma" w:cs="Tahoma"/>
          <w:lang w:val="ru-RU" w:eastAsia="ru-RU" w:bidi="ar-SA"/>
        </w:rPr>
        <w:t xml:space="preserve">изменением условий договоров покупки, а также </w:t>
      </w:r>
      <w:r w:rsidRPr="004A0E49">
        <w:rPr>
          <w:rFonts w:ascii="Tahoma" w:hAnsi="Tahoma" w:cs="Tahoma"/>
          <w:lang w:val="ru-RU" w:eastAsia="ru-RU" w:bidi="ar-SA"/>
        </w:rPr>
        <w:t>общим ростом нерегулируемых цен в 2019 году.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53"/>
        <w:gridCol w:w="7716"/>
      </w:tblGrid>
      <w:tr w:rsidR="009E2ACE" w:rsidRPr="0016569C" w14:paraId="7665BD81" w14:textId="77777777" w:rsidTr="00986D72">
        <w:tc>
          <w:tcPr>
            <w:tcW w:w="7806" w:type="dxa"/>
            <w:shd w:val="clear" w:color="auto" w:fill="auto"/>
          </w:tcPr>
          <w:p w14:paraId="7665BD7F" w14:textId="77777777" w:rsidR="009E2ACE" w:rsidRPr="0016569C" w:rsidRDefault="00833398" w:rsidP="00330489">
            <w:pPr>
              <w:spacing w:line="360" w:lineRule="auto"/>
              <w:jc w:val="both"/>
              <w:rPr>
                <w:rFonts w:ascii="Tahoma" w:hAnsi="Tahoma" w:cs="Tahoma"/>
                <w:bCs/>
                <w:i/>
                <w:color w:val="0070C0"/>
                <w:highlight w:val="yellow"/>
                <w:lang w:val="ru-RU" w:eastAsia="ru-RU" w:bidi="ar-SA"/>
              </w:rPr>
            </w:pPr>
            <w:r>
              <w:rPr>
                <w:rFonts w:ascii="Tahoma" w:hAnsi="Tahoma" w:cs="Tahoma"/>
                <w:noProof/>
                <w:lang w:val="ru-RU" w:eastAsia="ru-RU" w:bidi="ar-SA"/>
              </w:rPr>
              <w:drawing>
                <wp:inline distT="0" distB="0" distL="0" distR="0" wp14:anchorId="7665C9B8" wp14:editId="7665C9B9">
                  <wp:extent cx="4438650" cy="2371725"/>
                  <wp:effectExtent l="0" t="0" r="0" b="0"/>
                  <wp:docPr id="23" name="Диаграмма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14:paraId="7665BD80" w14:textId="77777777" w:rsidR="009E2ACE" w:rsidRPr="0016569C" w:rsidRDefault="00833398" w:rsidP="00330489">
            <w:pPr>
              <w:spacing w:line="360" w:lineRule="auto"/>
              <w:jc w:val="both"/>
              <w:rPr>
                <w:rFonts w:ascii="Tahoma" w:hAnsi="Tahoma" w:cs="Tahoma"/>
                <w:bCs/>
                <w:i/>
                <w:color w:val="0070C0"/>
                <w:highlight w:val="yellow"/>
                <w:lang w:val="ru-RU" w:eastAsia="ru-RU" w:bidi="ar-SA"/>
              </w:rPr>
            </w:pPr>
            <w:r>
              <w:rPr>
                <w:rFonts w:ascii="Tahoma" w:hAnsi="Tahoma" w:cs="Tahoma"/>
                <w:noProof/>
                <w:lang w:val="ru-RU" w:eastAsia="ru-RU" w:bidi="ar-SA"/>
              </w:rPr>
              <w:drawing>
                <wp:inline distT="0" distB="0" distL="0" distR="0" wp14:anchorId="7665C9BA" wp14:editId="7665C9BB">
                  <wp:extent cx="4761230" cy="2408555"/>
                  <wp:effectExtent l="0" t="0" r="1270" b="0"/>
                  <wp:docPr id="22" name="Диаграмм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</w:tbl>
    <w:p w14:paraId="7665BD82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</w:p>
    <w:p w14:paraId="7665BD83" w14:textId="77777777" w:rsidR="009E2ACE" w:rsidRPr="003926EB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39" w:name="_Toc479239514"/>
      <w:bookmarkStart w:id="40" w:name="_Toc479240619"/>
      <w:bookmarkStart w:id="41" w:name="_Toc479241030"/>
      <w:bookmarkStart w:id="42" w:name="_Toc39748323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4.2. ПЕРЕДАЧА электроэнергии И МОЩНОСТИ</w:t>
      </w:r>
      <w:bookmarkEnd w:id="39"/>
      <w:bookmarkEnd w:id="40"/>
      <w:bookmarkEnd w:id="41"/>
      <w:bookmarkEnd w:id="42"/>
    </w:p>
    <w:p w14:paraId="7665BD84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АО «ЕЭнС» взаимодействует с сетевыми организациями в целях обеспечения передачи электроэнергии клиентам, с которыми заключены договоры энергоснабжения, а также в целях компенсации потерь электрической энергии в сетях данных сетевых организаций.</w:t>
      </w:r>
    </w:p>
    <w:p w14:paraId="7665BD85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Передача электроэнергии клиентам АО «ЕЭнС» осуществляется по сетям предприятий, основным видом деятельности которых является эксплуатация и развитие электросетевого хозяйства (АО «ЕЭСК», АО «</w:t>
      </w:r>
      <w:proofErr w:type="spellStart"/>
      <w:r w:rsidRPr="004A0E49">
        <w:rPr>
          <w:rFonts w:ascii="Tahoma" w:hAnsi="Tahoma" w:cs="Tahoma"/>
          <w:lang w:val="ru-RU"/>
        </w:rPr>
        <w:t>Оборонэнерго</w:t>
      </w:r>
      <w:proofErr w:type="spellEnd"/>
      <w:r w:rsidRPr="004A0E49">
        <w:rPr>
          <w:rFonts w:ascii="Tahoma" w:hAnsi="Tahoma" w:cs="Tahoma"/>
          <w:lang w:val="ru-RU"/>
        </w:rPr>
        <w:t>», АО «</w:t>
      </w:r>
      <w:proofErr w:type="spellStart"/>
      <w:r w:rsidRPr="004A0E49">
        <w:rPr>
          <w:rFonts w:ascii="Tahoma" w:hAnsi="Tahoma" w:cs="Tahoma"/>
          <w:lang w:val="ru-RU"/>
        </w:rPr>
        <w:t>ЭлектроСетевая</w:t>
      </w:r>
      <w:proofErr w:type="spellEnd"/>
      <w:r w:rsidRPr="004A0E49">
        <w:rPr>
          <w:rFonts w:ascii="Tahoma" w:hAnsi="Tahoma" w:cs="Tahoma"/>
          <w:lang w:val="ru-RU"/>
        </w:rPr>
        <w:t xml:space="preserve"> Компания», АО «</w:t>
      </w:r>
      <w:proofErr w:type="spellStart"/>
      <w:r w:rsidRPr="004A0E49">
        <w:rPr>
          <w:rFonts w:ascii="Tahoma" w:hAnsi="Tahoma" w:cs="Tahoma"/>
          <w:lang w:val="ru-RU"/>
        </w:rPr>
        <w:t>Облкоммунэнерго</w:t>
      </w:r>
      <w:proofErr w:type="spellEnd"/>
      <w:r w:rsidRPr="004A0E49">
        <w:rPr>
          <w:rFonts w:ascii="Tahoma" w:hAnsi="Tahoma" w:cs="Tahoma"/>
          <w:lang w:val="ru-RU"/>
        </w:rPr>
        <w:t>», и др.).</w:t>
      </w:r>
    </w:p>
    <w:p w14:paraId="7665BD86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Поскольку границы зоны деятельности гарантирующего поставщика АО «ЕЭнС» находятся в границах балансовой принадлежности электрических сетей АО «ЕЭСК», последнее является основной сетевой организацией, осуществляющей передачу электроэнергии.</w:t>
      </w:r>
      <w:r w:rsidR="00A44E39">
        <w:rPr>
          <w:rFonts w:ascii="Tahoma" w:hAnsi="Tahoma" w:cs="Tahoma"/>
          <w:lang w:val="ru-RU"/>
        </w:rPr>
        <w:t xml:space="preserve"> Остальные сетевые организации передают электроэнергию, принятую из сетей </w:t>
      </w:r>
      <w:r w:rsidR="00A44E39" w:rsidRPr="00A44E39">
        <w:rPr>
          <w:rFonts w:ascii="Tahoma" w:hAnsi="Tahoma" w:cs="Tahoma"/>
          <w:lang w:val="ru-RU"/>
        </w:rPr>
        <w:t>АО «ЕЭСК»</w:t>
      </w:r>
      <w:r w:rsidR="002F3D36">
        <w:rPr>
          <w:rFonts w:ascii="Tahoma" w:hAnsi="Tahoma" w:cs="Tahoma"/>
          <w:lang w:val="ru-RU"/>
        </w:rPr>
        <w:t>, их доля объема передачи электроэнергии потребителям составляет менее 2% от общего объема</w:t>
      </w:r>
      <w:r w:rsidR="00A44E39">
        <w:rPr>
          <w:rFonts w:ascii="Tahoma" w:hAnsi="Tahoma" w:cs="Tahoma"/>
          <w:lang w:val="ru-RU"/>
        </w:rPr>
        <w:t>.</w:t>
      </w:r>
    </w:p>
    <w:p w14:paraId="7665BD87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proofErr w:type="gramStart"/>
      <w:r w:rsidRPr="004A0E49">
        <w:rPr>
          <w:rFonts w:ascii="Tahoma" w:hAnsi="Tahoma" w:cs="Tahoma"/>
          <w:lang w:val="ru-RU"/>
        </w:rPr>
        <w:t>На территории Свердловской области, согласно пункту 42 Правил недискриминационного доступа к услугам по передаче электрической энергии и оказания этих услуг, утвержденных Постановлением Правительства РФ от 27.12.2004 № 861, обеспечивается равенство единых (котловых) тарифов на услуги по передаче электрической энергии для всех клиентов, подключенных на одном уровне напряжения, независимо от того, к сетям какой организации они присоединены.</w:t>
      </w:r>
      <w:proofErr w:type="gramEnd"/>
    </w:p>
    <w:p w14:paraId="7665BD88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proofErr w:type="gramStart"/>
      <w:r w:rsidRPr="004A0E49">
        <w:rPr>
          <w:rFonts w:ascii="Tahoma" w:hAnsi="Tahoma" w:cs="Tahoma"/>
          <w:lang w:val="ru-RU"/>
        </w:rPr>
        <w:t>Держателем «котла» является ОАО «МРСК Урала», поэтому у АО «ЕЭнС» заключен один договор на оказание услуг по передаче электрической энергии с ОАО «МРСК Урала», которое самостоятельно регулирует отношения со всеми сетевыми организациями (в том числе последовательно присоединенными) и обязуется оказывать услуги по передаче электрической энергии и мощности до точек поставки клиентов.</w:t>
      </w:r>
      <w:proofErr w:type="gramEnd"/>
    </w:p>
    <w:p w14:paraId="7665BD89" w14:textId="77777777" w:rsidR="00683FA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Расчеты за услуги в 2019 году производились по фактическим данным отпущенной электроэнергии и по тарифам, выбранным клиентами для расчетов за услуги по передаче электрической энергии.</w:t>
      </w:r>
    </w:p>
    <w:p w14:paraId="7665BD8A" w14:textId="77777777" w:rsidR="00683FA9" w:rsidRDefault="00683FA9" w:rsidP="00330489">
      <w:pPr>
        <w:spacing w:line="360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br w:type="page"/>
      </w:r>
    </w:p>
    <w:p w14:paraId="7665BD8B" w14:textId="77777777" w:rsidR="0023603B" w:rsidRPr="00A240BD" w:rsidRDefault="00683FA9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 w:rsidRPr="00A240BD">
        <w:rPr>
          <w:rFonts w:ascii="Tahoma" w:hAnsi="Tahoma" w:cs="Tahoma"/>
          <w:b/>
          <w:lang w:val="ru-RU"/>
        </w:rPr>
        <w:t>Изменения объема и стоимости оказанных услуг по передаче электроэнергии и мощности</w:t>
      </w:r>
      <w:r w:rsidR="00833398" w:rsidRPr="00A240BD">
        <w:rPr>
          <w:rFonts w:ascii="Tahoma" w:hAnsi="Tahoma" w:cs="Tahoma"/>
          <w:b/>
          <w:lang w:val="ru-RU"/>
        </w:rPr>
        <w:t xml:space="preserve"> </w:t>
      </w:r>
    </w:p>
    <w:p w14:paraId="7665BD8C" w14:textId="77777777" w:rsidR="00683FA9" w:rsidRPr="004A0E49" w:rsidRDefault="00683FA9" w:rsidP="00330489">
      <w:pPr>
        <w:spacing w:line="360" w:lineRule="auto"/>
        <w:jc w:val="center"/>
        <w:rPr>
          <w:rFonts w:ascii="Tahoma" w:hAnsi="Tahoma" w:cs="Tahoma"/>
          <w:b/>
          <w:bCs/>
        </w:rPr>
      </w:pPr>
      <w:proofErr w:type="gramStart"/>
      <w:r w:rsidRPr="00A240BD">
        <w:rPr>
          <w:rFonts w:ascii="Tahoma" w:hAnsi="Tahoma" w:cs="Tahoma"/>
          <w:b/>
          <w:bCs/>
        </w:rPr>
        <w:t>в</w:t>
      </w:r>
      <w:proofErr w:type="gramEnd"/>
      <w:r w:rsidRPr="00A240BD">
        <w:rPr>
          <w:rFonts w:ascii="Tahoma" w:hAnsi="Tahoma" w:cs="Tahoma"/>
          <w:b/>
          <w:bCs/>
        </w:rPr>
        <w:t xml:space="preserve"> </w:t>
      </w:r>
      <w:proofErr w:type="spellStart"/>
      <w:r w:rsidRPr="00A240BD">
        <w:rPr>
          <w:rFonts w:ascii="Tahoma" w:hAnsi="Tahoma" w:cs="Tahoma"/>
          <w:b/>
          <w:bCs/>
        </w:rPr>
        <w:t>динамике</w:t>
      </w:r>
      <w:proofErr w:type="spellEnd"/>
      <w:r w:rsidRPr="00A240BD">
        <w:rPr>
          <w:rFonts w:ascii="Tahoma" w:hAnsi="Tahoma" w:cs="Tahoma"/>
          <w:b/>
          <w:bCs/>
        </w:rPr>
        <w:t xml:space="preserve"> </w:t>
      </w:r>
      <w:proofErr w:type="spellStart"/>
      <w:r w:rsidRPr="00A240BD">
        <w:rPr>
          <w:rFonts w:ascii="Tahoma" w:hAnsi="Tahoma" w:cs="Tahoma"/>
          <w:b/>
          <w:bCs/>
        </w:rPr>
        <w:t>за</w:t>
      </w:r>
      <w:proofErr w:type="spellEnd"/>
      <w:r w:rsidRPr="00A240BD">
        <w:rPr>
          <w:rFonts w:ascii="Tahoma" w:hAnsi="Tahoma" w:cs="Tahoma"/>
          <w:b/>
          <w:bCs/>
        </w:rPr>
        <w:t xml:space="preserve"> 2018–2019 </w:t>
      </w:r>
      <w:proofErr w:type="spellStart"/>
      <w:r w:rsidRPr="00A240BD">
        <w:rPr>
          <w:rFonts w:ascii="Tahoma" w:hAnsi="Tahoma" w:cs="Tahoma"/>
          <w:b/>
          <w:bCs/>
        </w:rPr>
        <w:t>годы</w:t>
      </w:r>
      <w:proofErr w:type="spellEnd"/>
    </w:p>
    <w:p w14:paraId="7665BD8D" w14:textId="77777777" w:rsidR="00683FA9" w:rsidRPr="004A0E49" w:rsidRDefault="00683FA9" w:rsidP="00330489">
      <w:pPr>
        <w:spacing w:line="360" w:lineRule="auto"/>
        <w:jc w:val="both"/>
        <w:rPr>
          <w:rFonts w:ascii="Tahoma" w:hAnsi="Tahoma" w:cs="Tahoma"/>
          <w:b/>
          <w:sz w:val="22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683FA9" w14:paraId="7665BD90" w14:textId="77777777" w:rsidTr="00A349C2">
        <w:tc>
          <w:tcPr>
            <w:tcW w:w="7393" w:type="dxa"/>
          </w:tcPr>
          <w:p w14:paraId="7665BD8E" w14:textId="77777777" w:rsidR="00683FA9" w:rsidRDefault="00833398" w:rsidP="00330489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7665C9BC" wp14:editId="7665C9BD">
                  <wp:extent cx="4391025" cy="2419350"/>
                  <wp:effectExtent l="0" t="0" r="0" b="0"/>
                  <wp:docPr id="252" name="Диаграмма 2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7665BD8F" w14:textId="77777777" w:rsidR="00683FA9" w:rsidRDefault="00833398" w:rsidP="00330489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 wp14:anchorId="7665C9BE" wp14:editId="7665C9BF">
                  <wp:extent cx="4485216" cy="2421466"/>
                  <wp:effectExtent l="0" t="0" r="0" b="0"/>
                  <wp:docPr id="253" name="Диаграмма 2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</w:tbl>
    <w:p w14:paraId="7665BD91" w14:textId="77777777" w:rsidR="00683FA9" w:rsidRPr="004A0E49" w:rsidRDefault="00683FA9" w:rsidP="00330489">
      <w:pPr>
        <w:spacing w:line="360" w:lineRule="auto"/>
        <w:jc w:val="both"/>
        <w:rPr>
          <w:rFonts w:ascii="Tahoma" w:hAnsi="Tahoma" w:cs="Tahoma"/>
          <w:b/>
        </w:rPr>
      </w:pPr>
    </w:p>
    <w:p w14:paraId="7665BD92" w14:textId="77777777" w:rsidR="00683FA9" w:rsidRPr="004A0E49" w:rsidRDefault="00683FA9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Снижение объ</w:t>
      </w:r>
      <w:r w:rsidR="00E5775E">
        <w:rPr>
          <w:rFonts w:ascii="Tahoma" w:hAnsi="Tahoma" w:cs="Tahoma"/>
          <w:lang w:val="ru-RU"/>
        </w:rPr>
        <w:t>е</w:t>
      </w:r>
      <w:r w:rsidRPr="004A0E49">
        <w:rPr>
          <w:rFonts w:ascii="Tahoma" w:hAnsi="Tahoma" w:cs="Tahoma"/>
          <w:lang w:val="ru-RU"/>
        </w:rPr>
        <w:t>ма услуг по передаче электроэнергии на 2,</w:t>
      </w:r>
      <w:r w:rsidR="0023603B">
        <w:rPr>
          <w:rFonts w:ascii="Tahoma" w:hAnsi="Tahoma" w:cs="Tahoma"/>
          <w:lang w:val="ru-RU"/>
        </w:rPr>
        <w:t>3</w:t>
      </w:r>
      <w:r w:rsidRPr="004A0E49">
        <w:rPr>
          <w:rFonts w:ascii="Tahoma" w:hAnsi="Tahoma" w:cs="Tahoma"/>
          <w:lang w:val="ru-RU"/>
        </w:rPr>
        <w:t>% обусловлено снижением полезного отпуска электроэнергии клиентам АО «ЕЭнС», заключившим договоры энергоснабжения.</w:t>
      </w:r>
    </w:p>
    <w:p w14:paraId="7665BD93" w14:textId="77777777" w:rsidR="00683FA9" w:rsidRPr="004A0E49" w:rsidRDefault="00683FA9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Затраты на услуги по передаче электроэнергии уменьшились на 0,9% из-за снижения объемов оказанных услуг и перерасчетов за прошлые периоды.</w:t>
      </w:r>
    </w:p>
    <w:p w14:paraId="7665BD94" w14:textId="77777777" w:rsidR="009E2ACE" w:rsidRPr="004A0E49" w:rsidRDefault="009E2ACE" w:rsidP="00330489">
      <w:pPr>
        <w:spacing w:line="360" w:lineRule="auto"/>
        <w:jc w:val="center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b/>
          <w:lang w:val="ru-RU"/>
        </w:rPr>
        <w:br w:type="page"/>
      </w:r>
    </w:p>
    <w:p w14:paraId="7665BD95" w14:textId="77777777" w:rsidR="009E2ACE" w:rsidRPr="003926EB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43" w:name="_Toc39748324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4.3. РЕАЛИЗАЦИЯ ЭЛЕКТРИЧЕСКОЙ ЭНЕРГИИ И МОЩНОСТИ. ОБЪ</w:t>
      </w:r>
      <w:r w:rsidR="00E5775E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Е</w:t>
      </w:r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М И СТРУКТУРА ПОЛЕЗНОГО ОТПУСКА</w:t>
      </w:r>
      <w:bookmarkEnd w:id="43"/>
    </w:p>
    <w:p w14:paraId="7665BD96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0000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В 2019 году полезный отпуск электрической энергии составил 5 797,8 </w:t>
      </w:r>
      <w:proofErr w:type="gramStart"/>
      <w:r w:rsidRPr="004A0E49">
        <w:rPr>
          <w:rFonts w:ascii="Tahoma" w:hAnsi="Tahoma" w:cs="Tahoma"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</w:t>
      </w:r>
      <w:proofErr w:type="spellStart"/>
      <w:r w:rsidRPr="004A0E49">
        <w:rPr>
          <w:rFonts w:ascii="Tahoma" w:hAnsi="Tahoma" w:cs="Tahoma"/>
          <w:lang w:val="ru-RU" w:eastAsia="ru-RU" w:bidi="ar-SA"/>
        </w:rPr>
        <w:t>кВт∙ч</w:t>
      </w:r>
      <w:proofErr w:type="spellEnd"/>
      <w:r w:rsidRPr="004A0E49">
        <w:rPr>
          <w:rFonts w:ascii="Tahoma" w:hAnsi="Tahoma" w:cs="Tahoma"/>
          <w:lang w:val="ru-RU" w:eastAsia="ru-RU" w:bidi="ar-SA"/>
        </w:rPr>
        <w:t xml:space="preserve">, что на 89,5 млн </w:t>
      </w:r>
      <w:proofErr w:type="spellStart"/>
      <w:r w:rsidRPr="004A0E49">
        <w:rPr>
          <w:rFonts w:ascii="Tahoma" w:hAnsi="Tahoma" w:cs="Tahoma"/>
          <w:lang w:val="ru-RU" w:eastAsia="ru-RU" w:bidi="ar-SA"/>
        </w:rPr>
        <w:t>кВт∙ч</w:t>
      </w:r>
      <w:proofErr w:type="spellEnd"/>
      <w:r w:rsidRPr="004A0E49">
        <w:rPr>
          <w:rFonts w:ascii="Tahoma" w:hAnsi="Tahoma" w:cs="Tahoma"/>
          <w:lang w:val="ru-RU" w:eastAsia="ru-RU" w:bidi="ar-SA"/>
        </w:rPr>
        <w:t xml:space="preserve"> (-1,5%) меньше, чем в 2018 году.</w:t>
      </w:r>
    </w:p>
    <w:p w14:paraId="7665BD97" w14:textId="77777777" w:rsidR="009E2ACE" w:rsidRPr="004A0E49" w:rsidRDefault="009E2ACE" w:rsidP="00330489">
      <w:pPr>
        <w:shd w:val="clear" w:color="auto" w:fill="FFFFFF"/>
        <w:spacing w:line="360" w:lineRule="auto"/>
        <w:contextualSpacing/>
        <w:jc w:val="center"/>
        <w:rPr>
          <w:rFonts w:ascii="Tahoma" w:hAnsi="Tahoma" w:cs="Tahoma"/>
          <w:b/>
          <w:color w:val="000000"/>
          <w:lang w:val="ru-RU" w:eastAsia="ru-RU" w:bidi="ar-SA"/>
        </w:rPr>
      </w:pPr>
      <w:r w:rsidRPr="004A0E49">
        <w:rPr>
          <w:rFonts w:ascii="Tahoma" w:hAnsi="Tahoma" w:cs="Tahoma"/>
          <w:b/>
          <w:color w:val="000000"/>
          <w:lang w:val="ru-RU" w:eastAsia="ru-RU" w:bidi="ar-SA"/>
        </w:rPr>
        <w:t xml:space="preserve">Динамика полезного отпуска по группам </w:t>
      </w:r>
      <w:r w:rsidRPr="0071076A">
        <w:rPr>
          <w:rFonts w:ascii="Tahoma" w:hAnsi="Tahoma" w:cs="Tahoma"/>
          <w:b/>
          <w:lang w:val="ru-RU" w:eastAsia="ru-RU" w:bidi="ar-SA"/>
        </w:rPr>
        <w:t xml:space="preserve">потребителей </w:t>
      </w:r>
      <w:r w:rsidRPr="004A0E49">
        <w:rPr>
          <w:rFonts w:ascii="Tahoma" w:hAnsi="Tahoma" w:cs="Tahoma"/>
          <w:b/>
          <w:color w:val="000000"/>
          <w:lang w:val="ru-RU" w:eastAsia="ru-RU" w:bidi="ar-SA"/>
        </w:rPr>
        <w:t xml:space="preserve">за </w:t>
      </w:r>
      <w:r w:rsidR="00085E99">
        <w:rPr>
          <w:rFonts w:ascii="Tahoma" w:hAnsi="Tahoma" w:cs="Tahoma"/>
          <w:b/>
          <w:color w:val="000000"/>
          <w:lang w:val="ru-RU" w:eastAsia="ru-RU" w:bidi="ar-SA"/>
        </w:rPr>
        <w:t xml:space="preserve">2017 -2019 </w:t>
      </w:r>
      <w:r w:rsidRPr="004A0E49">
        <w:rPr>
          <w:rFonts w:ascii="Tahoma" w:hAnsi="Tahoma" w:cs="Tahoma"/>
          <w:b/>
          <w:color w:val="000000"/>
          <w:lang w:val="ru-RU" w:eastAsia="ru-RU" w:bidi="ar-SA"/>
        </w:rPr>
        <w:t xml:space="preserve">годы, </w:t>
      </w:r>
      <w:proofErr w:type="gramStart"/>
      <w:r w:rsidRPr="004A0E49">
        <w:rPr>
          <w:rFonts w:ascii="Tahoma" w:hAnsi="Tahoma" w:cs="Tahoma"/>
          <w:b/>
          <w:bCs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b/>
          <w:bCs/>
          <w:lang w:val="ru-RU" w:eastAsia="ru-RU" w:bidi="ar-SA"/>
        </w:rPr>
        <w:t xml:space="preserve"> </w:t>
      </w:r>
      <w:proofErr w:type="spellStart"/>
      <w:r w:rsidRPr="004A0E49">
        <w:rPr>
          <w:rFonts w:ascii="Tahoma" w:hAnsi="Tahoma" w:cs="Tahoma"/>
          <w:b/>
          <w:bCs/>
          <w:lang w:val="ru-RU" w:eastAsia="ru-RU" w:bidi="ar-SA"/>
        </w:rPr>
        <w:t>кВт∙ч</w:t>
      </w:r>
      <w:proofErr w:type="spellEnd"/>
    </w:p>
    <w:tbl>
      <w:tblPr>
        <w:tblW w:w="147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78"/>
        <w:gridCol w:w="1705"/>
        <w:gridCol w:w="1705"/>
        <w:gridCol w:w="1705"/>
      </w:tblGrid>
      <w:tr w:rsidR="00085E99" w:rsidRPr="0016569C" w14:paraId="7665BD9C" w14:textId="77777777" w:rsidTr="00AC103C">
        <w:trPr>
          <w:trHeight w:val="454"/>
          <w:jc w:val="center"/>
        </w:trPr>
        <w:tc>
          <w:tcPr>
            <w:tcW w:w="9654" w:type="dxa"/>
            <w:shd w:val="clear" w:color="auto" w:fill="339966"/>
            <w:noWrap/>
            <w:vAlign w:val="center"/>
          </w:tcPr>
          <w:p w14:paraId="7665BD98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 xml:space="preserve">Группа </w:t>
            </w:r>
            <w:r w:rsidRPr="0071076A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потребителей</w:t>
            </w:r>
          </w:p>
        </w:tc>
        <w:tc>
          <w:tcPr>
            <w:tcW w:w="1701" w:type="dxa"/>
            <w:shd w:val="clear" w:color="auto" w:fill="339966"/>
            <w:vAlign w:val="center"/>
          </w:tcPr>
          <w:p w14:paraId="7665BD99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2017 год</w:t>
            </w:r>
          </w:p>
        </w:tc>
        <w:tc>
          <w:tcPr>
            <w:tcW w:w="1701" w:type="dxa"/>
            <w:shd w:val="clear" w:color="auto" w:fill="339966"/>
            <w:vAlign w:val="center"/>
          </w:tcPr>
          <w:p w14:paraId="7665BD9A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2018 год</w:t>
            </w:r>
          </w:p>
        </w:tc>
        <w:tc>
          <w:tcPr>
            <w:tcW w:w="1701" w:type="dxa"/>
            <w:shd w:val="clear" w:color="auto" w:fill="339966"/>
            <w:vAlign w:val="center"/>
          </w:tcPr>
          <w:p w14:paraId="7665BD9B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 xml:space="preserve">2019 год </w:t>
            </w:r>
          </w:p>
        </w:tc>
      </w:tr>
      <w:tr w:rsidR="00085E99" w:rsidRPr="0016569C" w14:paraId="7665BDA1" w14:textId="77777777" w:rsidTr="00AC103C">
        <w:trPr>
          <w:trHeight w:val="454"/>
          <w:jc w:val="center"/>
        </w:trPr>
        <w:tc>
          <w:tcPr>
            <w:tcW w:w="9654" w:type="dxa"/>
            <w:shd w:val="clear" w:color="auto" w:fill="FFCC00"/>
            <w:vAlign w:val="center"/>
          </w:tcPr>
          <w:p w14:paraId="7665BD9D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Бюджетные организации</w:t>
            </w:r>
          </w:p>
        </w:tc>
        <w:tc>
          <w:tcPr>
            <w:tcW w:w="1701" w:type="dxa"/>
            <w:vAlign w:val="center"/>
          </w:tcPr>
          <w:p w14:paraId="7665BD9E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344,4</w:t>
            </w:r>
          </w:p>
        </w:tc>
        <w:tc>
          <w:tcPr>
            <w:tcW w:w="1701" w:type="dxa"/>
            <w:vAlign w:val="center"/>
          </w:tcPr>
          <w:p w14:paraId="7665BD9F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351,3</w:t>
            </w:r>
          </w:p>
        </w:tc>
        <w:tc>
          <w:tcPr>
            <w:tcW w:w="1701" w:type="dxa"/>
            <w:vAlign w:val="center"/>
          </w:tcPr>
          <w:p w14:paraId="7665BDA0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351,6</w:t>
            </w:r>
          </w:p>
        </w:tc>
      </w:tr>
      <w:tr w:rsidR="00085E99" w:rsidRPr="0016569C" w14:paraId="7665BDA6" w14:textId="77777777" w:rsidTr="00AC103C">
        <w:trPr>
          <w:trHeight w:val="454"/>
          <w:jc w:val="center"/>
        </w:trPr>
        <w:tc>
          <w:tcPr>
            <w:tcW w:w="9654" w:type="dxa"/>
            <w:shd w:val="clear" w:color="auto" w:fill="FFCC00"/>
            <w:vAlign w:val="center"/>
          </w:tcPr>
          <w:p w14:paraId="7665BDA2" w14:textId="77777777" w:rsidR="00085E99" w:rsidRPr="004A0E49" w:rsidRDefault="00085E99" w:rsidP="005F62DB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bookmarkStart w:id="44" w:name="OLE_LINK1"/>
            <w:bookmarkStart w:id="45" w:name="OLE_LINK2"/>
            <w:bookmarkStart w:id="46" w:name="OLE_LINK3"/>
            <w:bookmarkStart w:id="47" w:name="OLE_LINK4"/>
            <w:r w:rsidRPr="005F62DB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Население и приравненные к нему категории </w:t>
            </w:r>
            <w:r w:rsidRPr="0071076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потребителей</w:t>
            </w:r>
            <w:bookmarkEnd w:id="44"/>
            <w:bookmarkEnd w:id="45"/>
            <w:bookmarkEnd w:id="46"/>
            <w:bookmarkEnd w:id="47"/>
          </w:p>
        </w:tc>
        <w:tc>
          <w:tcPr>
            <w:tcW w:w="1701" w:type="dxa"/>
            <w:vAlign w:val="center"/>
          </w:tcPr>
          <w:p w14:paraId="7665BDA3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1 829,3</w:t>
            </w:r>
          </w:p>
        </w:tc>
        <w:tc>
          <w:tcPr>
            <w:tcW w:w="1701" w:type="dxa"/>
            <w:vAlign w:val="center"/>
          </w:tcPr>
          <w:p w14:paraId="7665BDA4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1 917,0</w:t>
            </w:r>
          </w:p>
        </w:tc>
        <w:tc>
          <w:tcPr>
            <w:tcW w:w="1701" w:type="dxa"/>
            <w:vAlign w:val="center"/>
          </w:tcPr>
          <w:p w14:paraId="7665BDA5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1 919,7</w:t>
            </w:r>
          </w:p>
        </w:tc>
      </w:tr>
      <w:tr w:rsidR="00085E99" w:rsidRPr="0016569C" w14:paraId="7665BDAB" w14:textId="77777777" w:rsidTr="00AC103C">
        <w:trPr>
          <w:trHeight w:val="454"/>
          <w:jc w:val="center"/>
        </w:trPr>
        <w:tc>
          <w:tcPr>
            <w:tcW w:w="9654" w:type="dxa"/>
            <w:shd w:val="clear" w:color="auto" w:fill="FFCC00"/>
            <w:vAlign w:val="center"/>
          </w:tcPr>
          <w:p w14:paraId="7665BDA7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Промышленные</w:t>
            </w:r>
            <w:r w:rsidRPr="00F62907">
              <w:rPr>
                <w:rFonts w:ascii="Tahoma" w:hAnsi="Tahoma" w:cs="Tahoma"/>
                <w:color w:val="FF0000"/>
                <w:sz w:val="22"/>
                <w:szCs w:val="22"/>
                <w:lang w:val="ru-RU" w:eastAsia="ru-RU" w:bidi="ar-SA"/>
              </w:rPr>
              <w:t xml:space="preserve"> </w:t>
            </w:r>
            <w:r w:rsidRPr="0071076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потребители</w:t>
            </w:r>
          </w:p>
        </w:tc>
        <w:tc>
          <w:tcPr>
            <w:tcW w:w="1701" w:type="dxa"/>
            <w:vAlign w:val="center"/>
          </w:tcPr>
          <w:p w14:paraId="7665BDA8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1 003,0</w:t>
            </w:r>
          </w:p>
        </w:tc>
        <w:tc>
          <w:tcPr>
            <w:tcW w:w="1701" w:type="dxa"/>
            <w:vAlign w:val="center"/>
          </w:tcPr>
          <w:p w14:paraId="7665BDA9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988,0</w:t>
            </w:r>
          </w:p>
        </w:tc>
        <w:tc>
          <w:tcPr>
            <w:tcW w:w="1701" w:type="dxa"/>
            <w:vAlign w:val="center"/>
          </w:tcPr>
          <w:p w14:paraId="7665BDAA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917,6</w:t>
            </w:r>
          </w:p>
        </w:tc>
      </w:tr>
      <w:tr w:rsidR="00085E99" w:rsidRPr="0016569C" w14:paraId="7665BDB0" w14:textId="77777777" w:rsidTr="00AC103C">
        <w:trPr>
          <w:trHeight w:val="454"/>
          <w:jc w:val="center"/>
        </w:trPr>
        <w:tc>
          <w:tcPr>
            <w:tcW w:w="9654" w:type="dxa"/>
            <w:shd w:val="clear" w:color="auto" w:fill="FFCC00"/>
            <w:vAlign w:val="center"/>
          </w:tcPr>
          <w:p w14:paraId="7665BDAC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Непромышленные</w:t>
            </w:r>
            <w:r w:rsidRPr="004A0E49">
              <w:rPr>
                <w:rFonts w:ascii="Tahoma" w:hAnsi="Tahoma" w:cs="Tahoma"/>
                <w:sz w:val="22"/>
                <w:szCs w:val="22"/>
                <w:lang w:eastAsia="ru-RU" w:bidi="ar-SA"/>
              </w:rPr>
              <w:t xml:space="preserve"> </w:t>
            </w:r>
            <w:r w:rsidRPr="0071076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потребители</w:t>
            </w:r>
          </w:p>
        </w:tc>
        <w:tc>
          <w:tcPr>
            <w:tcW w:w="1701" w:type="dxa"/>
            <w:vAlign w:val="center"/>
          </w:tcPr>
          <w:p w14:paraId="7665BDAD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1 266,5</w:t>
            </w:r>
          </w:p>
        </w:tc>
        <w:tc>
          <w:tcPr>
            <w:tcW w:w="1701" w:type="dxa"/>
            <w:vAlign w:val="center"/>
          </w:tcPr>
          <w:p w14:paraId="7665BDAE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1 317,4</w:t>
            </w:r>
          </w:p>
        </w:tc>
        <w:tc>
          <w:tcPr>
            <w:tcW w:w="1701" w:type="dxa"/>
            <w:vAlign w:val="center"/>
          </w:tcPr>
          <w:p w14:paraId="7665BDAF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1 333,1</w:t>
            </w:r>
          </w:p>
        </w:tc>
      </w:tr>
      <w:tr w:rsidR="00085E99" w:rsidRPr="0016569C" w14:paraId="7665BDB5" w14:textId="77777777" w:rsidTr="00AC103C">
        <w:trPr>
          <w:trHeight w:val="454"/>
          <w:jc w:val="center"/>
        </w:trPr>
        <w:tc>
          <w:tcPr>
            <w:tcW w:w="9654" w:type="dxa"/>
            <w:shd w:val="clear" w:color="auto" w:fill="FFCC00"/>
            <w:vAlign w:val="center"/>
          </w:tcPr>
          <w:p w14:paraId="7665BDB1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Электрифицированный городской транспорт</w:t>
            </w:r>
          </w:p>
        </w:tc>
        <w:tc>
          <w:tcPr>
            <w:tcW w:w="1701" w:type="dxa"/>
            <w:vAlign w:val="center"/>
          </w:tcPr>
          <w:p w14:paraId="7665BDB2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122,8</w:t>
            </w:r>
          </w:p>
        </w:tc>
        <w:tc>
          <w:tcPr>
            <w:tcW w:w="1701" w:type="dxa"/>
            <w:vAlign w:val="center"/>
          </w:tcPr>
          <w:p w14:paraId="7665BDB3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125,1</w:t>
            </w:r>
          </w:p>
        </w:tc>
        <w:tc>
          <w:tcPr>
            <w:tcW w:w="1701" w:type="dxa"/>
            <w:vAlign w:val="center"/>
          </w:tcPr>
          <w:p w14:paraId="7665BDB4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121,4</w:t>
            </w:r>
          </w:p>
        </w:tc>
      </w:tr>
      <w:tr w:rsidR="00085E99" w:rsidRPr="0016569C" w14:paraId="7665BDBA" w14:textId="77777777" w:rsidTr="00AC103C">
        <w:trPr>
          <w:trHeight w:val="454"/>
          <w:jc w:val="center"/>
        </w:trPr>
        <w:tc>
          <w:tcPr>
            <w:tcW w:w="9654" w:type="dxa"/>
            <w:shd w:val="clear" w:color="auto" w:fill="FFCC00"/>
            <w:vAlign w:val="center"/>
          </w:tcPr>
          <w:p w14:paraId="7665BDB6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spell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Энергосбытовые</w:t>
            </w:r>
            <w:proofErr w:type="spell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организации </w:t>
            </w:r>
          </w:p>
        </w:tc>
        <w:tc>
          <w:tcPr>
            <w:tcW w:w="1701" w:type="dxa"/>
            <w:vAlign w:val="center"/>
          </w:tcPr>
          <w:p w14:paraId="7665BDB7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491,5</w:t>
            </w:r>
          </w:p>
        </w:tc>
        <w:tc>
          <w:tcPr>
            <w:tcW w:w="1701" w:type="dxa"/>
            <w:vAlign w:val="center"/>
          </w:tcPr>
          <w:p w14:paraId="7665BDB8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597,9</w:t>
            </w:r>
          </w:p>
        </w:tc>
        <w:tc>
          <w:tcPr>
            <w:tcW w:w="1701" w:type="dxa"/>
            <w:vAlign w:val="center"/>
          </w:tcPr>
          <w:p w14:paraId="7665BDB9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597,6</w:t>
            </w:r>
          </w:p>
        </w:tc>
      </w:tr>
      <w:tr w:rsidR="00085E99" w:rsidRPr="0016569C" w14:paraId="7665BDBF" w14:textId="77777777" w:rsidTr="00AC103C">
        <w:trPr>
          <w:trHeight w:val="454"/>
          <w:jc w:val="center"/>
        </w:trPr>
        <w:tc>
          <w:tcPr>
            <w:tcW w:w="9654" w:type="dxa"/>
            <w:shd w:val="clear" w:color="auto" w:fill="FFCC00"/>
            <w:vAlign w:val="center"/>
          </w:tcPr>
          <w:p w14:paraId="7665BDBB" w14:textId="77777777" w:rsidR="00085E99" w:rsidRPr="004A0E49" w:rsidRDefault="00085E99" w:rsidP="005F62DB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Сетевые организации, покупающие электроэнергию в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</w:t>
            </w: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целях компенсации потерь</w:t>
            </w:r>
          </w:p>
        </w:tc>
        <w:tc>
          <w:tcPr>
            <w:tcW w:w="1701" w:type="dxa"/>
            <w:vAlign w:val="center"/>
          </w:tcPr>
          <w:p w14:paraId="7665BDBC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593,6</w:t>
            </w:r>
          </w:p>
        </w:tc>
        <w:tc>
          <w:tcPr>
            <w:tcW w:w="1701" w:type="dxa"/>
            <w:vAlign w:val="center"/>
          </w:tcPr>
          <w:p w14:paraId="7665BDBD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590,4</w:t>
            </w:r>
          </w:p>
        </w:tc>
        <w:tc>
          <w:tcPr>
            <w:tcW w:w="1701" w:type="dxa"/>
            <w:vAlign w:val="center"/>
          </w:tcPr>
          <w:p w14:paraId="7665BDBE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554,9</w:t>
            </w:r>
          </w:p>
        </w:tc>
      </w:tr>
      <w:tr w:rsidR="00085E99" w:rsidRPr="0016569C" w14:paraId="7665BDC4" w14:textId="77777777" w:rsidTr="00AC103C">
        <w:trPr>
          <w:trHeight w:val="454"/>
          <w:jc w:val="center"/>
        </w:trPr>
        <w:tc>
          <w:tcPr>
            <w:tcW w:w="9654" w:type="dxa"/>
            <w:shd w:val="clear" w:color="auto" w:fill="FFCC00"/>
            <w:vAlign w:val="center"/>
          </w:tcPr>
          <w:p w14:paraId="7665BDC0" w14:textId="77777777" w:rsidR="00085E99" w:rsidRPr="004A0E49" w:rsidRDefault="00085E99" w:rsidP="005F62DB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Организации, покупающие электроэнергию у АО «ЕЭнС» не в статусе ГП</w:t>
            </w:r>
          </w:p>
        </w:tc>
        <w:tc>
          <w:tcPr>
            <w:tcW w:w="1701" w:type="dxa"/>
            <w:vAlign w:val="center"/>
          </w:tcPr>
          <w:p w14:paraId="7665BDC1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28,9</w:t>
            </w:r>
          </w:p>
        </w:tc>
        <w:tc>
          <w:tcPr>
            <w:tcW w:w="1701" w:type="dxa"/>
            <w:vAlign w:val="center"/>
          </w:tcPr>
          <w:p w14:paraId="7665BDC2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0,1</w:t>
            </w:r>
          </w:p>
        </w:tc>
        <w:tc>
          <w:tcPr>
            <w:tcW w:w="1701" w:type="dxa"/>
            <w:vAlign w:val="center"/>
          </w:tcPr>
          <w:p w14:paraId="7665BDC3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1,9</w:t>
            </w:r>
          </w:p>
        </w:tc>
      </w:tr>
      <w:tr w:rsidR="00085E99" w:rsidRPr="0016569C" w14:paraId="7665BDC9" w14:textId="77777777" w:rsidTr="00AC103C">
        <w:trPr>
          <w:trHeight w:val="454"/>
          <w:jc w:val="center"/>
        </w:trPr>
        <w:tc>
          <w:tcPr>
            <w:tcW w:w="9654" w:type="dxa"/>
            <w:shd w:val="clear" w:color="auto" w:fill="FFCC00"/>
            <w:vAlign w:val="center"/>
          </w:tcPr>
          <w:p w14:paraId="7665BDC5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14:paraId="7665BDC6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5 680,0</w:t>
            </w:r>
          </w:p>
        </w:tc>
        <w:tc>
          <w:tcPr>
            <w:tcW w:w="1701" w:type="dxa"/>
            <w:vAlign w:val="center"/>
          </w:tcPr>
          <w:p w14:paraId="7665BDC7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5 887,2</w:t>
            </w:r>
          </w:p>
        </w:tc>
        <w:tc>
          <w:tcPr>
            <w:tcW w:w="1701" w:type="dxa"/>
            <w:vAlign w:val="center"/>
          </w:tcPr>
          <w:p w14:paraId="7665BDC8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5 797,8</w:t>
            </w:r>
          </w:p>
        </w:tc>
      </w:tr>
    </w:tbl>
    <w:p w14:paraId="7665BDCA" w14:textId="77777777" w:rsidR="009E2ACE" w:rsidRPr="004A0E49" w:rsidRDefault="009E2ACE" w:rsidP="00330489">
      <w:pPr>
        <w:shd w:val="clear" w:color="auto" w:fill="FFFFFF"/>
        <w:spacing w:line="360" w:lineRule="auto"/>
        <w:jc w:val="both"/>
        <w:rPr>
          <w:rFonts w:ascii="Tahoma" w:hAnsi="Tahoma" w:cs="Tahoma"/>
          <w:b/>
          <w:bCs/>
          <w:iCs/>
          <w:color w:val="000000"/>
          <w:lang w:val="ru-RU" w:eastAsia="ru-RU" w:bidi="ar-SA"/>
        </w:rPr>
      </w:pPr>
    </w:p>
    <w:p w14:paraId="7665BDCB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b/>
          <w:bCs/>
          <w:iCs/>
          <w:color w:val="000000"/>
          <w:lang w:val="ru-RU" w:eastAsia="ru-RU" w:bidi="ar-SA"/>
        </w:rPr>
      </w:pPr>
      <w:r w:rsidRPr="004A0E49">
        <w:rPr>
          <w:rFonts w:ascii="Tahoma" w:hAnsi="Tahoma" w:cs="Tahoma"/>
          <w:b/>
          <w:bCs/>
          <w:iCs/>
          <w:color w:val="000000"/>
          <w:lang w:val="ru-RU" w:eastAsia="ru-RU" w:bidi="ar-SA"/>
        </w:rPr>
        <w:br w:type="page"/>
      </w:r>
    </w:p>
    <w:p w14:paraId="7665BDCC" w14:textId="77777777" w:rsidR="009E2ACE" w:rsidRDefault="009E2ACE" w:rsidP="00330489">
      <w:pPr>
        <w:shd w:val="clear" w:color="auto" w:fill="FFFFFF"/>
        <w:spacing w:line="360" w:lineRule="auto"/>
        <w:jc w:val="center"/>
        <w:rPr>
          <w:rFonts w:ascii="Tahoma" w:hAnsi="Tahoma" w:cs="Tahoma"/>
          <w:b/>
          <w:bCs/>
          <w:iCs/>
          <w:color w:val="000000"/>
          <w:lang w:val="ru-RU" w:eastAsia="ru-RU" w:bidi="ar-SA"/>
        </w:rPr>
      </w:pPr>
      <w:r w:rsidRPr="00E23F63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7665C9C0" wp14:editId="7665C9C1">
                <wp:simplePos x="0" y="0"/>
                <wp:positionH relativeFrom="column">
                  <wp:posOffset>9395460</wp:posOffset>
                </wp:positionH>
                <wp:positionV relativeFrom="paragraph">
                  <wp:posOffset>274320</wp:posOffset>
                </wp:positionV>
                <wp:extent cx="45085" cy="4105275"/>
                <wp:effectExtent l="0" t="0" r="0" b="9525"/>
                <wp:wrapNone/>
                <wp:docPr id="224" name="Поле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410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65CA17" w14:textId="77777777" w:rsidR="009F7B53" w:rsidRDefault="009F7B53" w:rsidP="009E2ACE">
                            <w:pPr>
                              <w:shd w:val="clear" w:color="auto" w:fill="FFFFFF"/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ermStart w:id="1914469113" w:edGrp="everyone"/>
                            <w:permEnd w:id="19144691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4" o:spid="_x0000_s1040" type="#_x0000_t202" style="position:absolute;left:0;text-align:left;margin-left:739.8pt;margin-top:21.6pt;width:3.55pt;height:323.2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" fillcolor="window" stroked="f" strokeweight=".5pt">
                <v:path arrowok="t"/>
                <v:textbox>
                  <w:txbxContent>
                    <w:p w14:paraId="7665CA17" w14:textId="77777777" w:rsidR="009F7B53" w:rsidRDefault="009F7B53" w:rsidP="009E2ACE">
                      <w:pPr>
                        <w:shd w:val="clear" w:color="auto" w:fill="FFFFFF"/>
                        <w:spacing w:line="360" w:lineRule="auto"/>
                        <w:rPr>
                          <w:rFonts w:ascii="Arial" w:hAnsi="Arial" w:cs="Arial"/>
                          <w:color w:val="000000"/>
                        </w:rPr>
                      </w:pPr>
                      <w:permStart w:id="1914469113" w:edGrp="everyone"/>
                      <w:permEnd w:id="1914469113"/>
                    </w:p>
                  </w:txbxContent>
                </v:textbox>
              </v:shape>
            </w:pict>
          </mc:Fallback>
        </mc:AlternateContent>
      </w:r>
      <w:r w:rsidRPr="00E23F63">
        <w:rPr>
          <w:rFonts w:ascii="Tahoma" w:hAnsi="Tahoma" w:cs="Tahoma"/>
          <w:b/>
          <w:bCs/>
          <w:iCs/>
          <w:color w:val="000000"/>
          <w:lang w:val="ru-RU" w:eastAsia="ru-RU" w:bidi="ar-SA"/>
        </w:rPr>
        <w:t xml:space="preserve">Структура полезного отпуска по группам </w:t>
      </w:r>
      <w:r w:rsidRPr="0071076A">
        <w:rPr>
          <w:rFonts w:ascii="Tahoma" w:hAnsi="Tahoma" w:cs="Tahoma"/>
          <w:b/>
          <w:bCs/>
          <w:iCs/>
          <w:lang w:val="ru-RU" w:eastAsia="ru-RU" w:bidi="ar-SA"/>
        </w:rPr>
        <w:t xml:space="preserve">потребителей </w:t>
      </w:r>
      <w:r w:rsidRPr="00E23F63">
        <w:rPr>
          <w:rFonts w:ascii="Tahoma" w:hAnsi="Tahoma" w:cs="Tahoma"/>
          <w:b/>
          <w:bCs/>
          <w:iCs/>
          <w:color w:val="000000"/>
          <w:lang w:val="ru-RU" w:eastAsia="ru-RU" w:bidi="ar-SA"/>
        </w:rPr>
        <w:t>в 2019 году, %</w:t>
      </w:r>
    </w:p>
    <w:p w14:paraId="7665BDCD" w14:textId="77777777" w:rsidR="009E2ACE" w:rsidRPr="004A0E49" w:rsidRDefault="009E2ACE" w:rsidP="003008AF">
      <w:pPr>
        <w:shd w:val="clear" w:color="auto" w:fill="FFFFFF"/>
        <w:spacing w:line="360" w:lineRule="auto"/>
        <w:jc w:val="center"/>
        <w:rPr>
          <w:rFonts w:ascii="Tahoma" w:hAnsi="Tahoma" w:cs="Tahoma"/>
          <w:b/>
          <w:bCs/>
          <w:iCs/>
          <w:color w:val="000000"/>
          <w:lang w:val="ru-RU" w:eastAsia="ru-RU" w:bidi="ar-SA"/>
        </w:rPr>
      </w:pPr>
      <w:r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C2" wp14:editId="7665C9C3">
            <wp:extent cx="8029575" cy="4448175"/>
            <wp:effectExtent l="0" t="0" r="0" b="0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665BDCE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b/>
          <w:bCs/>
          <w:lang w:val="ru-RU" w:eastAsia="ru-RU" w:bidi="ar-SA"/>
        </w:rPr>
      </w:pPr>
    </w:p>
    <w:p w14:paraId="7665BDCF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color w:val="000000"/>
          <w:lang w:val="ru-RU" w:eastAsia="ru-RU" w:bidi="ar-SA"/>
        </w:rPr>
        <w:t>Структура полезного отпуска обусловлена развитой инфраструктурой города и большим количеством крупных энергоемких промышленных предприятий.</w:t>
      </w:r>
    </w:p>
    <w:p w14:paraId="7665BDD0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В 2019 году по сравнению с 2018 годом произошло увеличение потребления по </w:t>
      </w:r>
      <w:r>
        <w:rPr>
          <w:rFonts w:ascii="Tahoma" w:hAnsi="Tahoma" w:cs="Tahoma"/>
          <w:lang w:val="ru-RU" w:eastAsia="ru-RU" w:bidi="ar-SA"/>
        </w:rPr>
        <w:t xml:space="preserve">следующим </w:t>
      </w:r>
      <w:r w:rsidRPr="004A0E49">
        <w:rPr>
          <w:rFonts w:ascii="Tahoma" w:hAnsi="Tahoma" w:cs="Tahoma"/>
          <w:lang w:val="ru-RU" w:eastAsia="ru-RU" w:bidi="ar-SA"/>
        </w:rPr>
        <w:t>группам:</w:t>
      </w:r>
    </w:p>
    <w:p w14:paraId="7665BDD1" w14:textId="5CB7278E" w:rsidR="009E2ACE" w:rsidRPr="004A0E49" w:rsidRDefault="009E2ACE" w:rsidP="00752AAD">
      <w:pPr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proofErr w:type="gramStart"/>
      <w:r w:rsidRPr="004A0E49">
        <w:rPr>
          <w:rFonts w:ascii="Tahoma" w:hAnsi="Tahoma" w:cs="Tahoma"/>
          <w:lang w:val="ru-RU" w:eastAsia="ru-RU" w:bidi="ar-SA"/>
        </w:rPr>
        <w:t>организации, покупающие электроэнергию у АО «ЕЭнС» не в статусе ГП (1 800,0%) в связи с заключением договора с ООО</w:t>
      </w:r>
      <w:r>
        <w:rPr>
          <w:rFonts w:ascii="Tahoma" w:hAnsi="Tahoma" w:cs="Tahoma"/>
          <w:lang w:val="ru-RU" w:eastAsia="ru-RU" w:bidi="ar-SA"/>
        </w:rPr>
        <w:t> </w:t>
      </w:r>
      <w:r w:rsidRPr="004A0E49">
        <w:rPr>
          <w:rFonts w:ascii="Tahoma" w:hAnsi="Tahoma" w:cs="Tahoma"/>
          <w:lang w:val="ru-RU" w:eastAsia="ru-RU" w:bidi="ar-SA"/>
        </w:rPr>
        <w:t>«Элемент трейд» (торговая сеть «Монетка») на энергоснабжение 33 объектов в Свердловской, Челябинской областях и ХМАО</w:t>
      </w:r>
      <w:r w:rsidR="005E2ECA">
        <w:rPr>
          <w:rFonts w:ascii="Tahoma" w:hAnsi="Tahoma" w:cs="Tahoma"/>
          <w:lang w:val="ru-RU" w:eastAsia="ru-RU" w:bidi="ar-SA"/>
        </w:rPr>
        <w:t>-Югра</w:t>
      </w:r>
      <w:r w:rsidRPr="004A0E49">
        <w:rPr>
          <w:rFonts w:ascii="Tahoma" w:hAnsi="Tahoma" w:cs="Tahoma"/>
          <w:color w:val="000000"/>
          <w:lang w:val="ru-RU" w:eastAsia="ru-RU" w:bidi="ar-SA"/>
        </w:rPr>
        <w:t>;</w:t>
      </w:r>
      <w:proofErr w:type="gramEnd"/>
    </w:p>
    <w:p w14:paraId="7665BDD2" w14:textId="77777777" w:rsidR="009E2ACE" w:rsidRPr="00F44A61" w:rsidRDefault="009E2ACE" w:rsidP="00752AAD">
      <w:pPr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непромышленные </w:t>
      </w:r>
      <w:r w:rsidRPr="0071076A">
        <w:rPr>
          <w:rFonts w:ascii="Tahoma" w:hAnsi="Tahoma" w:cs="Tahoma"/>
          <w:lang w:val="ru-RU" w:eastAsia="ru-RU" w:bidi="ar-SA"/>
        </w:rPr>
        <w:t xml:space="preserve">потребители </w:t>
      </w:r>
      <w:r w:rsidRPr="00F44A61">
        <w:rPr>
          <w:rFonts w:ascii="Tahoma" w:hAnsi="Tahoma" w:cs="Tahoma"/>
          <w:lang w:val="ru-RU" w:eastAsia="ru-RU" w:bidi="ar-SA"/>
        </w:rPr>
        <w:t>(1,2%);</w:t>
      </w:r>
    </w:p>
    <w:p w14:paraId="7665BDD3" w14:textId="77777777" w:rsidR="009E2ACE" w:rsidRPr="00F44A61" w:rsidRDefault="009E2ACE" w:rsidP="00752AAD">
      <w:pPr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3E1FF3">
        <w:rPr>
          <w:rFonts w:ascii="Tahoma" w:hAnsi="Tahoma" w:cs="Tahoma"/>
          <w:lang w:val="ru-RU" w:eastAsia="ru-RU" w:bidi="ar-SA"/>
        </w:rPr>
        <w:t xml:space="preserve">население и приравненные к нему категории </w:t>
      </w:r>
      <w:r w:rsidRPr="0071076A">
        <w:rPr>
          <w:rFonts w:ascii="Tahoma" w:hAnsi="Tahoma" w:cs="Tahoma"/>
          <w:lang w:val="ru-RU" w:eastAsia="ru-RU" w:bidi="ar-SA"/>
        </w:rPr>
        <w:t xml:space="preserve">потребителей </w:t>
      </w:r>
      <w:r w:rsidRPr="00F44A61">
        <w:rPr>
          <w:rFonts w:ascii="Tahoma" w:hAnsi="Tahoma" w:cs="Tahoma"/>
          <w:lang w:val="ru-RU" w:eastAsia="ru-RU" w:bidi="ar-SA"/>
        </w:rPr>
        <w:t>(0,1%);</w:t>
      </w:r>
    </w:p>
    <w:p w14:paraId="7665BDD4" w14:textId="77777777" w:rsidR="009E2ACE" w:rsidRPr="00F44A61" w:rsidRDefault="009E2ACE" w:rsidP="00752AAD">
      <w:pPr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F44A61">
        <w:rPr>
          <w:rFonts w:ascii="Tahoma" w:hAnsi="Tahoma" w:cs="Tahoma"/>
          <w:lang w:val="ru-RU" w:eastAsia="ru-RU" w:bidi="ar-SA"/>
        </w:rPr>
        <w:t>бюджетные организации (0,1%).</w:t>
      </w:r>
    </w:p>
    <w:p w14:paraId="7665BDD5" w14:textId="77777777" w:rsidR="009E2ACE" w:rsidRPr="00F44A61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F44A61">
        <w:rPr>
          <w:rFonts w:ascii="Tahoma" w:hAnsi="Tahoma" w:cs="Tahoma"/>
          <w:lang w:val="ru-RU" w:eastAsia="ru-RU" w:bidi="ar-SA"/>
        </w:rPr>
        <w:t>Снижение потребления зафиксировано по следующим группам:</w:t>
      </w:r>
    </w:p>
    <w:p w14:paraId="7665BDD6" w14:textId="77777777" w:rsidR="009E2ACE" w:rsidRPr="004A0E49" w:rsidRDefault="009E2ACE" w:rsidP="00752AAD">
      <w:pPr>
        <w:pStyle w:val="ac"/>
        <w:numPr>
          <w:ilvl w:val="0"/>
          <w:numId w:val="31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F44A61">
        <w:rPr>
          <w:rFonts w:ascii="Tahoma" w:hAnsi="Tahoma" w:cs="Tahoma"/>
          <w:lang w:val="ru-RU" w:eastAsia="ru-RU" w:bidi="ar-SA"/>
        </w:rPr>
        <w:t xml:space="preserve">промышленные потребители </w:t>
      </w:r>
      <w:r w:rsidRPr="004A0E49">
        <w:rPr>
          <w:rFonts w:ascii="Tahoma" w:hAnsi="Tahoma" w:cs="Tahoma"/>
          <w:lang w:val="ru-RU" w:eastAsia="ru-RU" w:bidi="ar-SA"/>
        </w:rPr>
        <w:t>(-7,1%)</w:t>
      </w:r>
      <w:r>
        <w:rPr>
          <w:rFonts w:ascii="Tahoma" w:hAnsi="Tahoma" w:cs="Tahoma"/>
          <w:lang w:val="ru-RU" w:eastAsia="ru-RU" w:bidi="ar-SA"/>
        </w:rPr>
        <w:t>,</w:t>
      </w:r>
      <w:r w:rsidRPr="004A0E49">
        <w:rPr>
          <w:rFonts w:ascii="Tahoma" w:hAnsi="Tahoma" w:cs="Tahoma"/>
          <w:lang w:val="ru-RU" w:eastAsia="ru-RU" w:bidi="ar-SA"/>
        </w:rPr>
        <w:t xml:space="preserve"> в связи с влиянием климатических условий, падением деловой активности, а также переходом в 2019 году ПАО «Сбербанк» </w:t>
      </w:r>
      <w:proofErr w:type="gramStart"/>
      <w:r w:rsidRPr="004A0E49">
        <w:rPr>
          <w:rFonts w:ascii="Tahoma" w:hAnsi="Tahoma" w:cs="Tahoma"/>
          <w:lang w:val="ru-RU" w:eastAsia="ru-RU" w:bidi="ar-SA"/>
        </w:rPr>
        <w:t>и ООО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«Рендер» на покупку электрической энергии с оптового рынка;</w:t>
      </w:r>
    </w:p>
    <w:p w14:paraId="7665BDD7" w14:textId="77777777" w:rsidR="009E2ACE" w:rsidRDefault="009E2ACE" w:rsidP="00752AAD">
      <w:pPr>
        <w:pStyle w:val="ac"/>
        <w:numPr>
          <w:ilvl w:val="0"/>
          <w:numId w:val="31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продажа электроэнергии в целях компенсац</w:t>
      </w:r>
      <w:r w:rsidR="006D52DB">
        <w:rPr>
          <w:rFonts w:ascii="Tahoma" w:hAnsi="Tahoma" w:cs="Tahoma"/>
          <w:lang w:val="ru-RU" w:eastAsia="ru-RU" w:bidi="ar-SA"/>
        </w:rPr>
        <w:t xml:space="preserve">ии потерь (-6,0%), </w:t>
      </w:r>
      <w:r w:rsidR="00987F99">
        <w:rPr>
          <w:rFonts w:ascii="Tahoma" w:hAnsi="Tahoma" w:cs="Tahoma"/>
          <w:lang w:val="ru-RU" w:eastAsia="ru-RU" w:bidi="ar-SA"/>
        </w:rPr>
        <w:t>что связа</w:t>
      </w:r>
      <w:r w:rsidR="006D52DB">
        <w:rPr>
          <w:rFonts w:ascii="Tahoma" w:hAnsi="Tahoma" w:cs="Tahoma"/>
          <w:lang w:val="ru-RU" w:eastAsia="ru-RU" w:bidi="ar-SA"/>
        </w:rPr>
        <w:t>н</w:t>
      </w:r>
      <w:r w:rsidR="00987F99">
        <w:rPr>
          <w:rFonts w:ascii="Tahoma" w:hAnsi="Tahoma" w:cs="Tahoma"/>
          <w:lang w:val="ru-RU" w:eastAsia="ru-RU" w:bidi="ar-SA"/>
        </w:rPr>
        <w:t>о</w:t>
      </w:r>
      <w:r w:rsidRPr="004A0E49">
        <w:rPr>
          <w:rFonts w:ascii="Tahoma" w:hAnsi="Tahoma" w:cs="Tahoma"/>
          <w:lang w:val="ru-RU" w:eastAsia="ru-RU" w:bidi="ar-SA"/>
        </w:rPr>
        <w:t xml:space="preserve"> со снижением объемов потерь в сетях основного покупателя – АО «ЕЭСК».</w:t>
      </w:r>
    </w:p>
    <w:p w14:paraId="7665BDD8" w14:textId="77777777" w:rsidR="009E2ACE" w:rsidRPr="004A0E49" w:rsidRDefault="009E2ACE" w:rsidP="00330489">
      <w:pPr>
        <w:pStyle w:val="ac"/>
        <w:spacing w:line="360" w:lineRule="auto"/>
        <w:ind w:left="0"/>
        <w:jc w:val="center"/>
        <w:rPr>
          <w:rFonts w:ascii="Tahoma" w:hAnsi="Tahoma" w:cs="Tahoma"/>
          <w:b/>
          <w:bCs/>
          <w:color w:val="FF9900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br w:type="page"/>
      </w:r>
      <w:r w:rsidRPr="00C44AA2"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C4" wp14:editId="7665C9C5">
            <wp:extent cx="6226629" cy="5083629"/>
            <wp:effectExtent l="0" t="0" r="3175" b="3175"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665BDD9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bCs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bCs/>
          <w:color w:val="006600"/>
          <w:lang w:val="ru-RU" w:eastAsia="ru-RU" w:bidi="ar-SA"/>
        </w:rPr>
        <w:t>Товарная продукция</w:t>
      </w:r>
    </w:p>
    <w:p w14:paraId="7665BDDA" w14:textId="77777777" w:rsidR="009E2ACE" w:rsidRPr="004A0E49" w:rsidRDefault="009E2ACE" w:rsidP="00330489">
      <w:pPr>
        <w:shd w:val="clear" w:color="auto" w:fill="FFFFFF"/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color w:val="000000"/>
          <w:lang w:val="ru-RU" w:eastAsia="ru-RU" w:bidi="ar-SA"/>
        </w:rPr>
        <w:t xml:space="preserve">Величина товарной продукции в 2019 году составила 20 249,7 </w:t>
      </w:r>
      <w:proofErr w:type="gramStart"/>
      <w:r w:rsidRPr="004A0E49">
        <w:rPr>
          <w:rFonts w:ascii="Tahoma" w:hAnsi="Tahoma" w:cs="Tahoma"/>
          <w:color w:val="000000"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color w:val="000000"/>
          <w:lang w:val="ru-RU" w:eastAsia="ru-RU" w:bidi="ar-SA"/>
        </w:rPr>
        <w:t xml:space="preserve"> рублей. </w:t>
      </w:r>
      <w:r w:rsidRPr="004A0E49">
        <w:rPr>
          <w:rFonts w:ascii="Tahoma" w:hAnsi="Tahoma" w:cs="Tahoma"/>
          <w:lang w:val="ru-RU" w:eastAsia="ru-RU" w:bidi="ar-SA"/>
        </w:rPr>
        <w:t xml:space="preserve">В сравнении с 2018 годом произошло увеличение товарной продукции на 1 432,6 </w:t>
      </w:r>
      <w:proofErr w:type="gramStart"/>
      <w:r w:rsidRPr="004A0E49">
        <w:rPr>
          <w:rFonts w:ascii="Tahoma" w:hAnsi="Tahoma" w:cs="Tahoma"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рублей (7,6%), что связано с увеличением средней отпускной цены.</w:t>
      </w:r>
    </w:p>
    <w:p w14:paraId="7665BDDB" w14:textId="77777777" w:rsidR="009E2ACE" w:rsidRPr="004A0E49" w:rsidRDefault="009E2ACE" w:rsidP="00330489">
      <w:pPr>
        <w:shd w:val="clear" w:color="auto" w:fill="FFFFFF"/>
        <w:spacing w:line="360" w:lineRule="auto"/>
        <w:ind w:firstLine="567"/>
        <w:contextualSpacing/>
        <w:jc w:val="center"/>
        <w:rPr>
          <w:rFonts w:ascii="Tahoma" w:hAnsi="Tahoma" w:cs="Tahoma"/>
          <w:b/>
          <w:bCs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br w:type="page"/>
      </w:r>
      <w:r w:rsidRPr="004A0E49">
        <w:rPr>
          <w:rFonts w:ascii="Tahoma" w:hAnsi="Tahoma" w:cs="Tahoma"/>
          <w:b/>
          <w:bCs/>
          <w:color w:val="000000"/>
          <w:lang w:val="ru-RU" w:eastAsia="ru-RU" w:bidi="ar-SA"/>
        </w:rPr>
        <w:t>Динамика товарной продукции за 20</w:t>
      </w:r>
      <w:r w:rsidR="00085E99">
        <w:rPr>
          <w:rFonts w:ascii="Tahoma" w:hAnsi="Tahoma" w:cs="Tahoma"/>
          <w:b/>
          <w:bCs/>
          <w:color w:val="000000"/>
          <w:lang w:val="ru-RU" w:eastAsia="ru-RU" w:bidi="ar-SA"/>
        </w:rPr>
        <w:t>17</w:t>
      </w:r>
      <w:r w:rsidRPr="004A0E49">
        <w:rPr>
          <w:rFonts w:ascii="Tahoma" w:hAnsi="Tahoma" w:cs="Tahoma"/>
          <w:b/>
          <w:bCs/>
          <w:color w:val="000000"/>
          <w:lang w:val="ru-RU" w:eastAsia="ru-RU" w:bidi="ar-SA"/>
        </w:rPr>
        <w:t xml:space="preserve"> - 201</w:t>
      </w:r>
      <w:r w:rsidR="00085E99">
        <w:rPr>
          <w:rFonts w:ascii="Tahoma" w:hAnsi="Tahoma" w:cs="Tahoma"/>
          <w:b/>
          <w:bCs/>
          <w:color w:val="000000"/>
          <w:lang w:val="ru-RU" w:eastAsia="ru-RU" w:bidi="ar-SA"/>
        </w:rPr>
        <w:t>9</w:t>
      </w:r>
      <w:r w:rsidRPr="004A0E49">
        <w:rPr>
          <w:rFonts w:ascii="Tahoma" w:hAnsi="Tahoma" w:cs="Tahoma"/>
          <w:b/>
          <w:bCs/>
          <w:color w:val="000000"/>
          <w:lang w:val="ru-RU" w:eastAsia="ru-RU" w:bidi="ar-SA"/>
        </w:rPr>
        <w:t xml:space="preserve"> годы, </w:t>
      </w:r>
      <w:proofErr w:type="gramStart"/>
      <w:r w:rsidRPr="004A0E49">
        <w:rPr>
          <w:rFonts w:ascii="Tahoma" w:hAnsi="Tahoma" w:cs="Tahoma"/>
          <w:b/>
          <w:bCs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b/>
          <w:bCs/>
          <w:lang w:val="ru-RU" w:eastAsia="ru-RU" w:bidi="ar-SA"/>
        </w:rPr>
        <w:t xml:space="preserve"> рублей</w:t>
      </w:r>
    </w:p>
    <w:tbl>
      <w:tblPr>
        <w:tblW w:w="14793" w:type="dxa"/>
        <w:jc w:val="center"/>
        <w:tblLayout w:type="fixed"/>
        <w:tblLook w:val="0000" w:firstRow="0" w:lastRow="0" w:firstColumn="0" w:lastColumn="0" w:noHBand="0" w:noVBand="0"/>
      </w:tblPr>
      <w:tblGrid>
        <w:gridCol w:w="9594"/>
        <w:gridCol w:w="1733"/>
        <w:gridCol w:w="1733"/>
        <w:gridCol w:w="1733"/>
      </w:tblGrid>
      <w:tr w:rsidR="00085E99" w:rsidRPr="007E35DF" w14:paraId="7665BDE0" w14:textId="77777777" w:rsidTr="00AC103C">
        <w:trPr>
          <w:trHeight w:val="454"/>
          <w:jc w:val="center"/>
        </w:trPr>
        <w:tc>
          <w:tcPr>
            <w:tcW w:w="9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39966"/>
            <w:noWrap/>
            <w:vAlign w:val="center"/>
          </w:tcPr>
          <w:p w14:paraId="7665BDDC" w14:textId="77777777" w:rsidR="00085E99" w:rsidRPr="007E35DF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7E35DF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Группа потребителей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BDDD" w14:textId="77777777" w:rsidR="00085E99" w:rsidRPr="007E35DF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7E35DF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2017 год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BDDE" w14:textId="77777777" w:rsidR="00085E99" w:rsidRPr="007E35DF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7E35DF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2018 год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BDDF" w14:textId="77777777" w:rsidR="00085E99" w:rsidRPr="007E35DF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7E35DF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2019 год</w:t>
            </w:r>
          </w:p>
        </w:tc>
      </w:tr>
      <w:tr w:rsidR="00085E99" w:rsidRPr="0016569C" w14:paraId="7665BDE5" w14:textId="77777777" w:rsidTr="00AC103C">
        <w:trPr>
          <w:trHeight w:val="454"/>
          <w:jc w:val="center"/>
        </w:trPr>
        <w:tc>
          <w:tcPr>
            <w:tcW w:w="9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BDE1" w14:textId="77777777" w:rsidR="00085E99" w:rsidRPr="00F44A61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4A6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Бюджетные организации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DE2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1 665,8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DE3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1 742,6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5BDE4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1 907,4</w:t>
            </w:r>
          </w:p>
        </w:tc>
      </w:tr>
      <w:tr w:rsidR="00085E99" w:rsidRPr="0016569C" w14:paraId="7665BDEA" w14:textId="77777777" w:rsidTr="00AC103C">
        <w:trPr>
          <w:trHeight w:val="454"/>
          <w:jc w:val="center"/>
        </w:trPr>
        <w:tc>
          <w:tcPr>
            <w:tcW w:w="9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BDE6" w14:textId="77777777" w:rsidR="00085E99" w:rsidRPr="00F44A61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4A6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Население и приравненные к нему категории </w:t>
            </w:r>
            <w:r w:rsidRPr="0071076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потребителей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DE7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3 704,7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DE8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4 099,5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5BDE9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4 341,8</w:t>
            </w:r>
          </w:p>
        </w:tc>
      </w:tr>
      <w:tr w:rsidR="00085E99" w:rsidRPr="0016569C" w14:paraId="7665BDEF" w14:textId="77777777" w:rsidTr="00AC103C">
        <w:trPr>
          <w:trHeight w:val="454"/>
          <w:jc w:val="center"/>
        </w:trPr>
        <w:tc>
          <w:tcPr>
            <w:tcW w:w="9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BDEB" w14:textId="77777777" w:rsidR="00085E99" w:rsidRPr="00F44A61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4A6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Промышленные </w:t>
            </w:r>
            <w:r w:rsidRPr="0071076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потребители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DEC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3 619,8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DED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3 647,5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5BDEE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3 742,9</w:t>
            </w:r>
          </w:p>
        </w:tc>
      </w:tr>
      <w:tr w:rsidR="00085E99" w:rsidRPr="0016569C" w14:paraId="7665BDF4" w14:textId="77777777" w:rsidTr="00AC103C">
        <w:trPr>
          <w:trHeight w:val="454"/>
          <w:jc w:val="center"/>
        </w:trPr>
        <w:tc>
          <w:tcPr>
            <w:tcW w:w="9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BDF0" w14:textId="77777777" w:rsidR="00085E99" w:rsidRPr="00F44A61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F44A6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Непромышленные</w:t>
            </w:r>
            <w:r w:rsidRPr="0071076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потребители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DF1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5 592,6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DF2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5 932,9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5BDF3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6 599,9</w:t>
            </w:r>
          </w:p>
        </w:tc>
      </w:tr>
      <w:tr w:rsidR="00085E99" w:rsidRPr="0016569C" w14:paraId="7665BDF9" w14:textId="77777777" w:rsidTr="00AC103C">
        <w:trPr>
          <w:trHeight w:val="454"/>
          <w:jc w:val="center"/>
        </w:trPr>
        <w:tc>
          <w:tcPr>
            <w:tcW w:w="9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BDF5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Электрифицированный городской транспорт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DF6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428,2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DF7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466,1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5BDF8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507,6</w:t>
            </w:r>
          </w:p>
        </w:tc>
      </w:tr>
      <w:tr w:rsidR="00085E99" w:rsidRPr="0016569C" w14:paraId="7665BDFE" w14:textId="77777777" w:rsidTr="00AC103C">
        <w:trPr>
          <w:trHeight w:val="454"/>
          <w:jc w:val="center"/>
        </w:trPr>
        <w:tc>
          <w:tcPr>
            <w:tcW w:w="9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BDFA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spell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Энергосбытовые</w:t>
            </w:r>
            <w:proofErr w:type="spell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организации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DFB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1 442,0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DFC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1 675,3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5BDFD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1 816,5</w:t>
            </w:r>
          </w:p>
        </w:tc>
      </w:tr>
      <w:tr w:rsidR="00085E99" w:rsidRPr="0016569C" w14:paraId="7665BE03" w14:textId="77777777" w:rsidTr="00AC103C">
        <w:trPr>
          <w:trHeight w:val="454"/>
          <w:jc w:val="center"/>
        </w:trPr>
        <w:tc>
          <w:tcPr>
            <w:tcW w:w="9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BDFF" w14:textId="77777777" w:rsidR="00085E99" w:rsidRPr="004A0E49" w:rsidRDefault="00085E99" w:rsidP="007E35DF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Сетевые организации, покупающие электроэнергию в</w:t>
            </w: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</w:t>
            </w: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целях компенсации потерь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00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1 243,1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01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1 252,8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5BE02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1 321,4</w:t>
            </w:r>
          </w:p>
        </w:tc>
      </w:tr>
      <w:tr w:rsidR="00085E99" w:rsidRPr="00AD6FE1" w14:paraId="7665BE08" w14:textId="77777777" w:rsidTr="00AC103C">
        <w:trPr>
          <w:trHeight w:val="454"/>
          <w:jc w:val="center"/>
        </w:trPr>
        <w:tc>
          <w:tcPr>
            <w:tcW w:w="9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BE04" w14:textId="77777777" w:rsidR="00085E99" w:rsidRPr="004A0E49" w:rsidRDefault="00085E99" w:rsidP="007E35DF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31D56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Организации, покупающие электроэнергию у АО «ЕЭнС» не в статусе ГП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05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58,2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06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5BE07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12,2</w:t>
            </w:r>
          </w:p>
        </w:tc>
      </w:tr>
      <w:tr w:rsidR="00085E99" w:rsidRPr="00AD6FE1" w14:paraId="7665BE0D" w14:textId="77777777" w:rsidTr="00AC103C">
        <w:trPr>
          <w:trHeight w:val="454"/>
          <w:jc w:val="center"/>
        </w:trPr>
        <w:tc>
          <w:tcPr>
            <w:tcW w:w="9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BE09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Итого *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0A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17 754,4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0B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18 817,1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5BE0C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20 249,7</w:t>
            </w:r>
          </w:p>
        </w:tc>
      </w:tr>
    </w:tbl>
    <w:p w14:paraId="7665BE0E" w14:textId="77777777" w:rsidR="009E2ACE" w:rsidRPr="004A0E49" w:rsidRDefault="009E2ACE" w:rsidP="00330489">
      <w:pPr>
        <w:shd w:val="clear" w:color="auto" w:fill="FFFFFF"/>
        <w:spacing w:line="360" w:lineRule="auto"/>
        <w:jc w:val="both"/>
        <w:rPr>
          <w:rFonts w:ascii="Tahoma" w:hAnsi="Tahoma" w:cs="Tahoma"/>
          <w:sz w:val="20"/>
          <w:szCs w:val="20"/>
          <w:lang w:val="ru-RU" w:eastAsia="ru-RU" w:bidi="ar-SA"/>
        </w:rPr>
      </w:pPr>
      <w:r w:rsidRPr="004A0E49">
        <w:rPr>
          <w:rFonts w:ascii="Tahoma" w:hAnsi="Tahoma" w:cs="Tahoma"/>
          <w:sz w:val="20"/>
          <w:szCs w:val="20"/>
          <w:lang w:val="ru-RU" w:eastAsia="ru-RU" w:bidi="ar-SA"/>
        </w:rPr>
        <w:t>* Без оборота по договорам комиссии на продажу электроэнергии на РСВ</w:t>
      </w:r>
    </w:p>
    <w:p w14:paraId="7665BE0F" w14:textId="77777777" w:rsidR="009E2ACE" w:rsidRDefault="009E2ACE" w:rsidP="00330489">
      <w:pPr>
        <w:shd w:val="clear" w:color="auto" w:fill="FFFFFF"/>
        <w:spacing w:line="360" w:lineRule="auto"/>
        <w:jc w:val="center"/>
        <w:rPr>
          <w:rFonts w:ascii="Tahoma" w:hAnsi="Tahoma" w:cs="Tahoma"/>
          <w:b/>
          <w:bCs/>
          <w:iCs/>
          <w:color w:val="000000"/>
          <w:lang w:val="ru-RU" w:eastAsia="ru-RU" w:bidi="ar-SA"/>
        </w:rPr>
      </w:pPr>
      <w:r w:rsidRPr="004A0E49">
        <w:rPr>
          <w:rFonts w:ascii="Tahoma" w:hAnsi="Tahoma" w:cs="Tahoma"/>
          <w:b/>
          <w:bCs/>
          <w:iCs/>
          <w:color w:val="000000"/>
          <w:lang w:val="ru-RU" w:eastAsia="ru-RU" w:bidi="ar-SA"/>
        </w:rPr>
        <w:br w:type="page"/>
      </w:r>
      <w:r w:rsidRPr="00E23F63">
        <w:rPr>
          <w:rFonts w:ascii="Tahoma" w:hAnsi="Tahoma" w:cs="Tahoma"/>
          <w:b/>
          <w:bCs/>
          <w:iCs/>
          <w:color w:val="000000"/>
          <w:lang w:val="ru-RU" w:eastAsia="ru-RU" w:bidi="ar-SA"/>
        </w:rPr>
        <w:t xml:space="preserve">Структура товарной продукции по группам </w:t>
      </w:r>
      <w:r w:rsidRPr="0071076A">
        <w:rPr>
          <w:rFonts w:ascii="Tahoma" w:hAnsi="Tahoma" w:cs="Tahoma"/>
          <w:b/>
          <w:bCs/>
          <w:iCs/>
          <w:lang w:val="ru-RU" w:eastAsia="ru-RU" w:bidi="ar-SA"/>
        </w:rPr>
        <w:t xml:space="preserve">потребителей </w:t>
      </w:r>
      <w:r w:rsidRPr="00E23F63">
        <w:rPr>
          <w:rFonts w:ascii="Tahoma" w:hAnsi="Tahoma" w:cs="Tahoma"/>
          <w:b/>
          <w:bCs/>
          <w:iCs/>
          <w:color w:val="000000"/>
          <w:lang w:val="ru-RU" w:eastAsia="ru-RU" w:bidi="ar-SA"/>
        </w:rPr>
        <w:t>в 2019 году, %</w:t>
      </w:r>
    </w:p>
    <w:p w14:paraId="7665BE10" w14:textId="77777777" w:rsidR="009E2ACE" w:rsidRPr="004A0E49" w:rsidRDefault="00A240BD" w:rsidP="00330489">
      <w:pPr>
        <w:shd w:val="clear" w:color="auto" w:fill="FFFFFF"/>
        <w:spacing w:line="360" w:lineRule="auto"/>
        <w:jc w:val="center"/>
        <w:rPr>
          <w:rFonts w:ascii="Tahoma" w:hAnsi="Tahoma" w:cs="Tahoma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7665C9C6" wp14:editId="7665C9C7">
            <wp:extent cx="8134350" cy="44958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665BE11" w14:textId="77777777" w:rsidR="009E2ACE" w:rsidRPr="004A0E49" w:rsidRDefault="009E2ACE" w:rsidP="00330489">
      <w:pPr>
        <w:shd w:val="clear" w:color="auto" w:fill="FFFFFF"/>
        <w:spacing w:line="360" w:lineRule="auto"/>
        <w:ind w:firstLine="709"/>
        <w:jc w:val="center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C8" wp14:editId="7665C9C9">
            <wp:extent cx="6153150" cy="4381500"/>
            <wp:effectExtent l="0" t="0" r="0" b="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665BE12" w14:textId="77777777" w:rsidR="009E2ACE" w:rsidRPr="004A0E49" w:rsidRDefault="009E2ACE" w:rsidP="00330489">
      <w:pPr>
        <w:shd w:val="clear" w:color="auto" w:fill="FFFFFF"/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</w:p>
    <w:p w14:paraId="7665BE13" w14:textId="77777777" w:rsidR="009E2ACE" w:rsidRPr="004A0E49" w:rsidRDefault="009E2ACE" w:rsidP="00330489">
      <w:pPr>
        <w:shd w:val="clear" w:color="auto" w:fill="FFFFFF"/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</w:p>
    <w:p w14:paraId="7665BE14" w14:textId="77777777" w:rsidR="009E2ACE" w:rsidRPr="004A0E49" w:rsidRDefault="009E2ACE" w:rsidP="00330489">
      <w:pPr>
        <w:shd w:val="clear" w:color="auto" w:fill="FFFFFF"/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Рост товарной продукции по сравнению с 2018 годом произошел по всем группам потребителей, что обусловлено увеличением </w:t>
      </w:r>
      <w:r w:rsidRPr="00031D56">
        <w:rPr>
          <w:rFonts w:ascii="Tahoma" w:hAnsi="Tahoma" w:cs="Tahoma"/>
          <w:lang w:val="ru-RU" w:eastAsia="ru-RU" w:bidi="ar-SA"/>
        </w:rPr>
        <w:t>средней отпускной цены.</w:t>
      </w:r>
    </w:p>
    <w:p w14:paraId="7665BE15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br w:type="page"/>
      </w:r>
      <w:r w:rsidRPr="004A0E49">
        <w:rPr>
          <w:rFonts w:ascii="Tahoma" w:hAnsi="Tahoma" w:cs="Tahoma"/>
          <w:b/>
          <w:bCs/>
          <w:color w:val="006600"/>
          <w:lang w:val="ru-RU" w:eastAsia="ru-RU" w:bidi="ar-SA"/>
        </w:rPr>
        <w:t>Уровень реализации электроэнергии и период оборачиваемости дебиторской задолженности</w:t>
      </w:r>
    </w:p>
    <w:p w14:paraId="7665BE16" w14:textId="77777777" w:rsidR="009E2ACE" w:rsidRPr="004A0E49" w:rsidRDefault="009E2ACE" w:rsidP="007E35DF">
      <w:pPr>
        <w:shd w:val="clear" w:color="auto" w:fill="FFFFFF"/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Показатель «Уровень реализации электроэнергии», характеризующий соотношение денежных средств, поступивших в оплату потребленной электроэнергии, и стоимости отпущенной электроэнергии, по итогам 2019 года сложился на уровне 98,4%.</w:t>
      </w:r>
    </w:p>
    <w:p w14:paraId="7665BE17" w14:textId="77777777" w:rsidR="007E35DF" w:rsidRDefault="007E35DF" w:rsidP="00330489">
      <w:pPr>
        <w:shd w:val="clear" w:color="auto" w:fill="FFFFFF"/>
        <w:spacing w:line="360" w:lineRule="auto"/>
        <w:ind w:firstLine="720"/>
        <w:jc w:val="center"/>
        <w:rPr>
          <w:rFonts w:ascii="Tahoma" w:hAnsi="Tahoma" w:cs="Tahoma"/>
          <w:b/>
          <w:bCs/>
          <w:color w:val="000000"/>
          <w:lang w:val="ru-RU" w:eastAsia="ru-RU" w:bidi="ar-SA"/>
        </w:rPr>
      </w:pPr>
    </w:p>
    <w:p w14:paraId="7665BE18" w14:textId="77777777" w:rsidR="009E2ACE" w:rsidRPr="004A0E49" w:rsidRDefault="009E2ACE" w:rsidP="00330489">
      <w:pPr>
        <w:shd w:val="clear" w:color="auto" w:fill="FFFFFF"/>
        <w:spacing w:line="360" w:lineRule="auto"/>
        <w:ind w:firstLine="720"/>
        <w:jc w:val="center"/>
        <w:rPr>
          <w:rFonts w:ascii="Tahoma" w:hAnsi="Tahoma" w:cs="Tahoma"/>
          <w:b/>
          <w:bCs/>
          <w:color w:val="000000"/>
          <w:lang w:val="ru-RU" w:eastAsia="ru-RU" w:bidi="ar-SA"/>
        </w:rPr>
      </w:pPr>
      <w:r w:rsidRPr="004A0E49">
        <w:rPr>
          <w:rFonts w:ascii="Tahoma" w:hAnsi="Tahoma" w:cs="Tahoma"/>
          <w:b/>
          <w:bCs/>
          <w:color w:val="000000"/>
          <w:lang w:val="ru-RU" w:eastAsia="ru-RU" w:bidi="ar-SA"/>
        </w:rPr>
        <w:t>Уровень реализации электроэнергии в динамике за 2018–2019 годы, %</w:t>
      </w:r>
    </w:p>
    <w:tbl>
      <w:tblPr>
        <w:tblW w:w="14793" w:type="dxa"/>
        <w:jc w:val="center"/>
        <w:tblLook w:val="04A0" w:firstRow="1" w:lastRow="0" w:firstColumn="1" w:lastColumn="0" w:noHBand="0" w:noVBand="1"/>
      </w:tblPr>
      <w:tblGrid>
        <w:gridCol w:w="9745"/>
        <w:gridCol w:w="1506"/>
        <w:gridCol w:w="1566"/>
        <w:gridCol w:w="1976"/>
      </w:tblGrid>
      <w:tr w:rsidR="00085E99" w:rsidRPr="0016569C" w14:paraId="7665BE1E" w14:textId="77777777" w:rsidTr="00AC103C">
        <w:trPr>
          <w:trHeight w:val="284"/>
          <w:jc w:val="center"/>
        </w:trPr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noWrap/>
            <w:vAlign w:val="center"/>
            <w:hideMark/>
          </w:tcPr>
          <w:p w14:paraId="7665BE19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BE1A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  <w:t>2018 год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665BE1B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  <w:t>2019 год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665BE1C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  <w:t xml:space="preserve">Изменения относительно </w:t>
            </w:r>
          </w:p>
          <w:p w14:paraId="7665BE1D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  <w:t>2018 года</w:t>
            </w:r>
          </w:p>
        </w:tc>
      </w:tr>
      <w:tr w:rsidR="00085E99" w:rsidRPr="0016569C" w14:paraId="7665BE23" w14:textId="77777777" w:rsidTr="00AC103C">
        <w:trPr>
          <w:trHeight w:val="284"/>
          <w:jc w:val="center"/>
        </w:trPr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665BE1F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bCs/>
                <w:color w:val="376092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bidi="ar-SA"/>
              </w:rPr>
              <w:t>Уровень реализации за поставленную электроэнергию,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BE20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 xml:space="preserve">99,0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21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98,4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BE22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-0,4</w:t>
            </w:r>
          </w:p>
        </w:tc>
      </w:tr>
      <w:tr w:rsidR="00085E99" w:rsidRPr="0016569C" w14:paraId="7665BE28" w14:textId="77777777" w:rsidTr="00AC103C">
        <w:trPr>
          <w:trHeight w:val="284"/>
          <w:jc w:val="center"/>
        </w:trPr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665BE24" w14:textId="77777777" w:rsidR="00085E99" w:rsidRPr="004A0E49" w:rsidRDefault="00085E99" w:rsidP="00752AAD">
            <w:pPr>
              <w:pStyle w:val="ac"/>
              <w:numPr>
                <w:ilvl w:val="0"/>
                <w:numId w:val="26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 xml:space="preserve">продажа электроэнергии конечным </w:t>
            </w:r>
            <w:r w:rsidRPr="0071076A">
              <w:rPr>
                <w:rFonts w:ascii="Tahoma" w:hAnsi="Tahoma" w:cs="Tahoma"/>
                <w:sz w:val="22"/>
                <w:szCs w:val="22"/>
                <w:lang w:val="ru-RU" w:bidi="ar-SA"/>
              </w:rPr>
              <w:t>потребителям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BE25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 xml:space="preserve">98,8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26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98,7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BE27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-0,1</w:t>
            </w:r>
          </w:p>
        </w:tc>
      </w:tr>
      <w:tr w:rsidR="00085E99" w:rsidRPr="0016569C" w14:paraId="7665BE2D" w14:textId="77777777" w:rsidTr="00AC103C">
        <w:trPr>
          <w:trHeight w:val="284"/>
          <w:jc w:val="center"/>
        </w:trPr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665BE29" w14:textId="77777777" w:rsidR="00085E99" w:rsidRPr="004A0E49" w:rsidRDefault="00085E99" w:rsidP="00752AAD">
            <w:pPr>
              <w:pStyle w:val="ac"/>
              <w:numPr>
                <w:ilvl w:val="0"/>
                <w:numId w:val="26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продажа электроэнергии в целях компенсации потерь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BE2A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 xml:space="preserve">101,3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2B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94,5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BE2C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-6,8</w:t>
            </w:r>
          </w:p>
        </w:tc>
      </w:tr>
      <w:tr w:rsidR="00085E99" w:rsidRPr="0016569C" w14:paraId="7665BE32" w14:textId="77777777" w:rsidTr="00AC103C">
        <w:trPr>
          <w:trHeight w:val="284"/>
          <w:jc w:val="center"/>
        </w:trPr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665BE2E" w14:textId="77777777" w:rsidR="00085E99" w:rsidRPr="004A0E49" w:rsidRDefault="00085E99" w:rsidP="00752AAD">
            <w:pPr>
              <w:pStyle w:val="ac"/>
              <w:numPr>
                <w:ilvl w:val="0"/>
                <w:numId w:val="26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продажа электроэнергии вне статуса ГП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BE2F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 xml:space="preserve">375,0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30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88,4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BE31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-286,6</w:t>
            </w:r>
          </w:p>
        </w:tc>
      </w:tr>
    </w:tbl>
    <w:p w14:paraId="7665BE33" w14:textId="77777777" w:rsidR="009E2ACE" w:rsidRPr="004A0E49" w:rsidRDefault="009E2ACE" w:rsidP="00330489">
      <w:pPr>
        <w:shd w:val="clear" w:color="auto" w:fill="FFFFFF"/>
        <w:spacing w:line="360" w:lineRule="auto"/>
        <w:ind w:firstLine="709"/>
        <w:jc w:val="both"/>
        <w:rPr>
          <w:rFonts w:ascii="Tahoma" w:hAnsi="Tahoma" w:cs="Tahoma"/>
          <w:lang w:val="ru-RU" w:eastAsia="ru-RU" w:bidi="ar-SA"/>
        </w:rPr>
      </w:pPr>
    </w:p>
    <w:p w14:paraId="7665BE34" w14:textId="77777777" w:rsidR="009E2ACE" w:rsidRPr="004A0E49" w:rsidRDefault="009E2ACE" w:rsidP="00330489">
      <w:pPr>
        <w:shd w:val="clear" w:color="auto" w:fill="FFFFFF"/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Снижение уровня реализации связано с превышением фактических начислений над расчетной величиной промежуточных счетов за декабрь 2019 года, но, несмотря на это, значение уровня реализации продолжает сохраняться на высоком уровне. Этого удалось достичь в результат</w:t>
      </w:r>
      <w:r w:rsidR="00031D56">
        <w:rPr>
          <w:rFonts w:ascii="Tahoma" w:hAnsi="Tahoma" w:cs="Tahoma"/>
          <w:lang w:val="ru-RU" w:eastAsia="ru-RU" w:bidi="ar-SA"/>
        </w:rPr>
        <w:t xml:space="preserve">е постоянно проводимой работы </w:t>
      </w:r>
      <w:r w:rsidR="00031D56" w:rsidRPr="00031D56">
        <w:rPr>
          <w:rFonts w:ascii="Tahoma" w:hAnsi="Tahoma" w:cs="Tahoma"/>
          <w:lang w:val="ru-RU" w:eastAsia="ru-RU" w:bidi="ar-SA"/>
        </w:rPr>
        <w:t>с</w:t>
      </w:r>
      <w:r w:rsidRPr="00031D56">
        <w:rPr>
          <w:rFonts w:ascii="Tahoma" w:hAnsi="Tahoma" w:cs="Tahoma"/>
          <w:lang w:val="ru-RU" w:eastAsia="ru-RU" w:bidi="ar-SA"/>
        </w:rPr>
        <w:t xml:space="preserve"> </w:t>
      </w:r>
      <w:r w:rsidR="00F44A61" w:rsidRPr="0071076A">
        <w:rPr>
          <w:rFonts w:ascii="Tahoma" w:hAnsi="Tahoma" w:cs="Tahoma"/>
          <w:lang w:val="ru-RU" w:eastAsia="ru-RU" w:bidi="ar-SA"/>
        </w:rPr>
        <w:t>клиентами</w:t>
      </w:r>
      <w:r w:rsidR="00F44A61" w:rsidRPr="00F62907">
        <w:rPr>
          <w:rFonts w:ascii="Tahoma" w:hAnsi="Tahoma" w:cs="Tahoma"/>
          <w:color w:val="FF0000"/>
          <w:lang w:val="ru-RU" w:eastAsia="ru-RU" w:bidi="ar-SA"/>
        </w:rPr>
        <w:t xml:space="preserve"> </w:t>
      </w:r>
      <w:r w:rsidRPr="004A0E49">
        <w:rPr>
          <w:rFonts w:ascii="Tahoma" w:hAnsi="Tahoma" w:cs="Tahoma"/>
          <w:lang w:val="ru-RU" w:eastAsia="ru-RU" w:bidi="ar-SA"/>
        </w:rPr>
        <w:t>в части неукоснительного исполнения ими обязательств по расчетам.</w:t>
      </w:r>
    </w:p>
    <w:p w14:paraId="7665BE35" w14:textId="77777777" w:rsidR="009E2ACE" w:rsidRPr="004A0E49" w:rsidRDefault="00DD7168" w:rsidP="00330489">
      <w:pPr>
        <w:shd w:val="clear" w:color="auto" w:fill="FFFFFF"/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DD7168">
        <w:rPr>
          <w:rFonts w:ascii="Tahoma" w:hAnsi="Tahoma" w:cs="Tahoma"/>
          <w:lang w:val="ru-RU" w:eastAsia="ru-RU" w:bidi="ar-SA"/>
        </w:rPr>
        <w:t>Период оборота дебиторской задолженности также яв</w:t>
      </w:r>
      <w:r>
        <w:rPr>
          <w:rFonts w:ascii="Tahoma" w:hAnsi="Tahoma" w:cs="Tahoma"/>
          <w:lang w:val="ru-RU" w:eastAsia="ru-RU" w:bidi="ar-SA"/>
        </w:rPr>
        <w:t xml:space="preserve">ляется </w:t>
      </w:r>
      <w:r w:rsidR="009E2ACE" w:rsidRPr="004A0E49">
        <w:rPr>
          <w:rFonts w:ascii="Tahoma" w:hAnsi="Tahoma" w:cs="Tahoma"/>
          <w:lang w:val="ru-RU" w:eastAsia="ru-RU" w:bidi="ar-SA"/>
        </w:rPr>
        <w:t xml:space="preserve">показателем, характеризующим эффективность </w:t>
      </w:r>
      <w:r w:rsidR="009E2ACE" w:rsidRPr="0071076A">
        <w:rPr>
          <w:rFonts w:ascii="Tahoma" w:hAnsi="Tahoma" w:cs="Tahoma"/>
          <w:lang w:val="ru-RU" w:eastAsia="ru-RU" w:bidi="ar-SA"/>
        </w:rPr>
        <w:t xml:space="preserve">работы </w:t>
      </w:r>
      <w:r w:rsidR="00F44A61" w:rsidRPr="0071076A">
        <w:rPr>
          <w:rFonts w:ascii="Tahoma" w:hAnsi="Tahoma" w:cs="Tahoma"/>
          <w:lang w:val="ru-RU" w:eastAsia="ru-RU" w:bidi="ar-SA"/>
        </w:rPr>
        <w:t>Общества</w:t>
      </w:r>
      <w:r w:rsidR="009E2ACE" w:rsidRPr="0071076A">
        <w:rPr>
          <w:rFonts w:ascii="Tahoma" w:hAnsi="Tahoma" w:cs="Tahoma"/>
          <w:lang w:val="ru-RU" w:eastAsia="ru-RU" w:bidi="ar-SA"/>
        </w:rPr>
        <w:t xml:space="preserve"> </w:t>
      </w:r>
      <w:r w:rsidR="009E2ACE" w:rsidRPr="004A0E49">
        <w:rPr>
          <w:rFonts w:ascii="Tahoma" w:hAnsi="Tahoma" w:cs="Tahoma"/>
          <w:lang w:val="ru-RU" w:eastAsia="ru-RU" w:bidi="ar-SA"/>
        </w:rPr>
        <w:t>с дебиторской</w:t>
      </w:r>
      <w:r>
        <w:rPr>
          <w:rFonts w:ascii="Tahoma" w:hAnsi="Tahoma" w:cs="Tahoma"/>
          <w:lang w:val="ru-RU" w:eastAsia="ru-RU" w:bidi="ar-SA"/>
        </w:rPr>
        <w:t xml:space="preserve"> задолженностью</w:t>
      </w:r>
      <w:r w:rsidR="009E2ACE" w:rsidRPr="004A0E49">
        <w:rPr>
          <w:rFonts w:ascii="Tahoma" w:hAnsi="Tahoma" w:cs="Tahoma"/>
          <w:lang w:val="ru-RU" w:eastAsia="ru-RU" w:bidi="ar-SA"/>
        </w:rPr>
        <w:t xml:space="preserve">. По состоянию на 31.12.2019 период оборачиваемости балансовой дебиторской задолженности (всей дебиторской задолженности за вычетом резерва по сомнительным долгам) составил 33,0 дня, что также свидетельствует о достаточно высокой эффективности организации работы с клиентами. </w:t>
      </w:r>
    </w:p>
    <w:p w14:paraId="7665BE36" w14:textId="77777777" w:rsidR="009E2ACE" w:rsidRPr="004A0E49" w:rsidRDefault="009E2ACE" w:rsidP="00330489">
      <w:pPr>
        <w:shd w:val="clear" w:color="auto" w:fill="FFFFFF"/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</w:p>
    <w:p w14:paraId="7665BE37" w14:textId="77777777" w:rsidR="009E2ACE" w:rsidRPr="004A0E49" w:rsidRDefault="009E2ACE" w:rsidP="00330489">
      <w:pPr>
        <w:shd w:val="clear" w:color="auto" w:fill="FFFFFF"/>
        <w:spacing w:line="360" w:lineRule="auto"/>
        <w:ind w:firstLine="720"/>
        <w:jc w:val="center"/>
        <w:rPr>
          <w:rFonts w:ascii="Tahoma" w:hAnsi="Tahoma" w:cs="Tahoma"/>
          <w:b/>
          <w:bCs/>
          <w:color w:val="000000"/>
          <w:lang w:val="ru-RU" w:eastAsia="ru-RU" w:bidi="ar-SA"/>
        </w:rPr>
      </w:pPr>
      <w:r w:rsidRPr="004A0E49">
        <w:rPr>
          <w:rFonts w:ascii="Tahoma" w:hAnsi="Tahoma" w:cs="Tahoma"/>
          <w:b/>
          <w:bCs/>
          <w:color w:val="000000"/>
          <w:lang w:val="ru-RU" w:eastAsia="ru-RU" w:bidi="ar-SA"/>
        </w:rPr>
        <w:t>Период оборачиваемости дебиторской задолженности в динамике за 2018–2019 годы*, дни</w:t>
      </w:r>
    </w:p>
    <w:tbl>
      <w:tblPr>
        <w:tblW w:w="1479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5"/>
        <w:gridCol w:w="1473"/>
        <w:gridCol w:w="1523"/>
        <w:gridCol w:w="1832"/>
      </w:tblGrid>
      <w:tr w:rsidR="00085E99" w:rsidRPr="0016569C" w14:paraId="7665BE3D" w14:textId="77777777" w:rsidTr="00AC103C">
        <w:trPr>
          <w:trHeight w:val="454"/>
          <w:jc w:val="center"/>
        </w:trPr>
        <w:tc>
          <w:tcPr>
            <w:tcW w:w="9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399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5BE38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eastAsia="Calibri" w:hAnsi="Tahoma" w:cs="Tahoma"/>
                <w:b/>
                <w:bCs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  <w:t>Показатель, дни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BE39" w14:textId="77777777" w:rsidR="00085E99" w:rsidRPr="004A0E49" w:rsidRDefault="00085E99" w:rsidP="00085E99">
            <w:pPr>
              <w:spacing w:line="360" w:lineRule="auto"/>
              <w:ind w:left="94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  <w:t>2018 год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5BE3A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eastAsia="Calibri" w:hAnsi="Tahoma" w:cs="Tahoma"/>
                <w:b/>
                <w:bCs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  <w:t>2019 год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339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5BE3B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  <w:t xml:space="preserve">Изменения относительно </w:t>
            </w:r>
          </w:p>
          <w:p w14:paraId="7665BE3C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eastAsia="Calibri" w:hAnsi="Tahoma" w:cs="Tahoma"/>
                <w:b/>
                <w:bCs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  <w:t>2018 года</w:t>
            </w:r>
          </w:p>
        </w:tc>
      </w:tr>
      <w:tr w:rsidR="00085E99" w:rsidRPr="0016569C" w14:paraId="7665BE42" w14:textId="77777777" w:rsidTr="00AC103C">
        <w:trPr>
          <w:trHeight w:val="454"/>
          <w:jc w:val="center"/>
        </w:trPr>
        <w:tc>
          <w:tcPr>
            <w:tcW w:w="98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5BE3E" w14:textId="77777777" w:rsidR="00085E99" w:rsidRPr="004A0E49" w:rsidRDefault="00085E99" w:rsidP="00330489">
            <w:pPr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Период оборота балансовой дебиторской задолженности (всей дебиторской задолженности за вычетом резерва по сомнительным долгам)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3F" w14:textId="77777777" w:rsidR="00085E99" w:rsidRPr="0016569C" w:rsidRDefault="00085E99" w:rsidP="00085E99">
            <w:pPr>
              <w:spacing w:line="360" w:lineRule="auto"/>
              <w:ind w:left="94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35,9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5BE40" w14:textId="77777777" w:rsidR="00085E99" w:rsidRPr="004A0E49" w:rsidRDefault="00085E99" w:rsidP="00085E99">
            <w:pPr>
              <w:spacing w:line="360" w:lineRule="auto"/>
              <w:ind w:left="94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33,0</w:t>
            </w:r>
          </w:p>
        </w:tc>
        <w:tc>
          <w:tcPr>
            <w:tcW w:w="181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5BE41" w14:textId="77777777" w:rsidR="00085E99" w:rsidRPr="004A0E49" w:rsidRDefault="00085E99" w:rsidP="00085E99">
            <w:pPr>
              <w:spacing w:line="360" w:lineRule="auto"/>
              <w:ind w:left="94"/>
              <w:jc w:val="both"/>
              <w:rPr>
                <w:rFonts w:ascii="Tahoma" w:eastAsia="Calibri" w:hAnsi="Tahoma" w:cs="Tahoma"/>
                <w:sz w:val="22"/>
                <w:szCs w:val="22"/>
                <w:highlight w:val="yellow"/>
                <w:lang w:val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-2,9</w:t>
            </w:r>
          </w:p>
        </w:tc>
      </w:tr>
    </w:tbl>
    <w:p w14:paraId="7665BE43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sz w:val="20"/>
          <w:lang w:val="ru-RU"/>
        </w:rPr>
      </w:pPr>
      <w:r w:rsidRPr="004A0E49">
        <w:rPr>
          <w:rFonts w:ascii="Tahoma" w:hAnsi="Tahoma" w:cs="Tahoma"/>
          <w:sz w:val="20"/>
          <w:szCs w:val="20"/>
          <w:lang w:val="ru-RU"/>
        </w:rPr>
        <w:t>* Период оборачиваемости дебиторской задолженности (далее</w:t>
      </w:r>
      <w:r w:rsidR="00015B42">
        <w:rPr>
          <w:rFonts w:ascii="Tahoma" w:hAnsi="Tahoma" w:cs="Tahoma"/>
          <w:sz w:val="20"/>
          <w:szCs w:val="20"/>
          <w:lang w:val="ru-RU"/>
        </w:rPr>
        <w:t xml:space="preserve"> - </w:t>
      </w:r>
      <w:r w:rsidRPr="004A0E49">
        <w:rPr>
          <w:rFonts w:ascii="Tahoma" w:hAnsi="Tahoma" w:cs="Tahoma"/>
          <w:sz w:val="20"/>
          <w:szCs w:val="20"/>
          <w:lang w:val="ru-RU"/>
        </w:rPr>
        <w:t>ДЗ) рассчитан как отношение ДЗ на конец отчетного периода, к стоимости товарной продукции за отчетный период без НДС, умноженное на количество дней в отчетном году.</w:t>
      </w:r>
    </w:p>
    <w:p w14:paraId="7665BE44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lang w:val="ru-RU"/>
        </w:rPr>
      </w:pPr>
    </w:p>
    <w:p w14:paraId="7665BE45" w14:textId="77777777" w:rsidR="009E2ACE" w:rsidRPr="004A0E49" w:rsidRDefault="009E2ACE" w:rsidP="00330489">
      <w:pPr>
        <w:pStyle w:val="20"/>
        <w:spacing w:before="0" w:after="0" w:line="360" w:lineRule="auto"/>
        <w:ind w:firstLine="567"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48" w:name="_Toc39748325"/>
      <w:r w:rsidRPr="004A0E49">
        <w:rPr>
          <w:rFonts w:ascii="Tahoma" w:hAnsi="Tahoma" w:cs="Tahoma"/>
          <w:i w:val="0"/>
          <w:color w:val="006600"/>
          <w:sz w:val="24"/>
          <w:szCs w:val="24"/>
          <w:lang w:val="ru-RU"/>
        </w:rPr>
        <w:t>4.3.1. РАСЧЕТНО-ДОГОВОРНАЯ РАБОТА С ПОКУПАТЕЛЯМИ ЭЛЕКТРИЧЕСКОЙ ЭНЕРГИИ</w:t>
      </w:r>
      <w:bookmarkEnd w:id="48"/>
    </w:p>
    <w:p w14:paraId="7665BE46" w14:textId="77777777" w:rsidR="00283143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ED27B6">
        <w:rPr>
          <w:rFonts w:ascii="Tahoma" w:hAnsi="Tahoma" w:cs="Tahoma"/>
          <w:bCs/>
          <w:lang w:val="ru-RU"/>
        </w:rPr>
        <w:t xml:space="preserve">В 2019 году Общество обслуживало 44 054 </w:t>
      </w:r>
      <w:r w:rsidRPr="004C4926">
        <w:rPr>
          <w:rFonts w:ascii="Tahoma" w:hAnsi="Tahoma" w:cs="Tahoma"/>
          <w:bCs/>
          <w:lang w:val="ru-RU"/>
        </w:rPr>
        <w:t>клиентов – юридических лиц в рамках 16 041 договоров.</w:t>
      </w:r>
      <w:r w:rsidRPr="004C4926">
        <w:rPr>
          <w:rFonts w:ascii="Tahoma" w:hAnsi="Tahoma" w:cs="Tahoma"/>
          <w:b/>
          <w:noProof/>
          <w:lang w:val="ru-RU"/>
        </w:rPr>
        <w:t xml:space="preserve"> </w:t>
      </w:r>
      <w:r w:rsidRPr="004C4926">
        <w:rPr>
          <w:rFonts w:ascii="Tahoma" w:hAnsi="Tahoma" w:cs="Tahoma"/>
          <w:lang w:val="ru-RU"/>
        </w:rPr>
        <w:t>За отчетный период были расторгнуты договорные отношения с 1 535 клиентами</w:t>
      </w:r>
      <w:r w:rsidRPr="004C4926">
        <w:rPr>
          <w:rFonts w:ascii="Tahoma" w:hAnsi="Tahoma" w:cs="Tahoma"/>
          <w:bCs/>
          <w:lang w:val="ru-RU"/>
        </w:rPr>
        <w:t>, оформлены договорные отношения с 4 205 клиентами</w:t>
      </w:r>
      <w:r w:rsidRPr="00ED27B6">
        <w:rPr>
          <w:rFonts w:ascii="Tahoma" w:hAnsi="Tahoma" w:cs="Tahoma"/>
          <w:bCs/>
          <w:lang w:val="ru-RU"/>
        </w:rPr>
        <w:t>, в том числе по 504 объектам до завершения технологического присоединения.</w:t>
      </w:r>
    </w:p>
    <w:p w14:paraId="7665BE47" w14:textId="77777777" w:rsidR="00283143" w:rsidRDefault="00283143" w:rsidP="00330489">
      <w:pPr>
        <w:spacing w:line="360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br w:type="page"/>
      </w:r>
    </w:p>
    <w:tbl>
      <w:tblPr>
        <w:tblpPr w:leftFromText="180" w:rightFromText="180" w:vertAnchor="text" w:horzAnchor="margin" w:tblpY="25"/>
        <w:tblW w:w="14850" w:type="dxa"/>
        <w:tblLook w:val="04A0" w:firstRow="1" w:lastRow="0" w:firstColumn="1" w:lastColumn="0" w:noHBand="0" w:noVBand="1"/>
      </w:tblPr>
      <w:tblGrid>
        <w:gridCol w:w="14850"/>
      </w:tblGrid>
      <w:tr w:rsidR="00283143" w:rsidRPr="001F55CC" w14:paraId="7665BE4A" w14:textId="77777777" w:rsidTr="00283143">
        <w:trPr>
          <w:trHeight w:val="644"/>
        </w:trPr>
        <w:tc>
          <w:tcPr>
            <w:tcW w:w="14850" w:type="dxa"/>
          </w:tcPr>
          <w:p w14:paraId="7665BE48" w14:textId="77777777" w:rsidR="00283143" w:rsidRDefault="00283143" w:rsidP="00330489">
            <w:pPr>
              <w:spacing w:line="360" w:lineRule="auto"/>
              <w:jc w:val="center"/>
              <w:rPr>
                <w:rFonts w:ascii="Tahoma" w:hAnsi="Tahoma" w:cs="Tahoma"/>
                <w:lang w:val="ru-RU"/>
              </w:rPr>
            </w:pPr>
            <w:proofErr w:type="spellStart"/>
            <w:r w:rsidRPr="00392B8C">
              <w:rPr>
                <w:rFonts w:ascii="Tahoma" w:hAnsi="Tahoma" w:cs="Tahoma"/>
                <w:b/>
              </w:rPr>
              <w:t>Структура</w:t>
            </w:r>
            <w:proofErr w:type="spellEnd"/>
            <w:r w:rsidRPr="00392B8C">
              <w:rPr>
                <w:rFonts w:ascii="Tahoma" w:hAnsi="Tahoma" w:cs="Tahoma"/>
                <w:b/>
              </w:rPr>
              <w:t xml:space="preserve"> </w:t>
            </w:r>
            <w:r w:rsidRPr="00392B8C">
              <w:rPr>
                <w:rFonts w:ascii="Tahoma" w:hAnsi="Tahoma" w:cs="Tahoma"/>
                <w:b/>
                <w:lang w:val="ru-RU"/>
              </w:rPr>
              <w:t>клиентов</w:t>
            </w:r>
            <w:r w:rsidR="001555D3" w:rsidRPr="001F55CC">
              <w:rPr>
                <w:rFonts w:ascii="Tahoma" w:hAnsi="Tahoma" w:cs="Tahoma"/>
                <w:b/>
                <w:noProof/>
                <w:lang w:val="ru-RU" w:eastAsia="ru-RU" w:bidi="ar-SA"/>
              </w:rPr>
              <w:drawing>
                <wp:anchor distT="0" distB="0" distL="114300" distR="114300" simplePos="0" relativeHeight="251658284" behindDoc="1" locked="0" layoutInCell="1" allowOverlap="1" wp14:anchorId="7665C9CA" wp14:editId="7665C9CB">
                  <wp:simplePos x="0" y="0"/>
                  <wp:positionH relativeFrom="column">
                    <wp:posOffset>2022475</wp:posOffset>
                  </wp:positionH>
                  <wp:positionV relativeFrom="paragraph">
                    <wp:posOffset>271145</wp:posOffset>
                  </wp:positionV>
                  <wp:extent cx="5781675" cy="3324225"/>
                  <wp:effectExtent l="0" t="0" r="0" b="0"/>
                  <wp:wrapTight wrapText="bothSides">
                    <wp:wrapPolygon edited="0">
                      <wp:start x="15942" y="4085"/>
                      <wp:lineTo x="2277" y="9407"/>
                      <wp:lineTo x="1068" y="9531"/>
                      <wp:lineTo x="1068" y="10398"/>
                      <wp:lineTo x="11601" y="12254"/>
                      <wp:lineTo x="11601" y="12750"/>
                      <wp:lineTo x="13238" y="14235"/>
                      <wp:lineTo x="13736" y="14235"/>
                      <wp:lineTo x="13451" y="15473"/>
                      <wp:lineTo x="13238" y="16834"/>
                      <wp:lineTo x="13166" y="18196"/>
                      <wp:lineTo x="13309" y="20177"/>
                      <wp:lineTo x="13665" y="21414"/>
                      <wp:lineTo x="21493" y="21414"/>
                      <wp:lineTo x="21493" y="14854"/>
                      <wp:lineTo x="21422" y="14235"/>
                      <wp:lineTo x="20853" y="12997"/>
                      <wp:lineTo x="20426" y="12254"/>
                      <wp:lineTo x="20568" y="10769"/>
                      <wp:lineTo x="17365" y="10521"/>
                      <wp:lineTo x="2562" y="10274"/>
                      <wp:lineTo x="20355" y="8417"/>
                      <wp:lineTo x="20568" y="7179"/>
                      <wp:lineTo x="19216" y="6932"/>
                      <wp:lineTo x="10747" y="6313"/>
                      <wp:lineTo x="19643" y="5694"/>
                      <wp:lineTo x="19928" y="4332"/>
                      <wp:lineTo x="16440" y="4085"/>
                      <wp:lineTo x="15942" y="4085"/>
                    </wp:wrapPolygon>
                  </wp:wrapTight>
                  <wp:docPr id="21" name="Диаграмм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573A">
              <w:rPr>
                <w:rFonts w:ascii="Tahoma" w:hAnsi="Tahoma" w:cs="Tahoma"/>
                <w:b/>
                <w:lang w:val="ru-RU"/>
              </w:rPr>
              <w:t xml:space="preserve"> </w:t>
            </w:r>
            <w:r w:rsidRPr="0087573A">
              <w:rPr>
                <w:rFonts w:ascii="Tahoma" w:hAnsi="Tahoma" w:cs="Tahoma"/>
              </w:rPr>
              <w:t>(</w:t>
            </w:r>
            <w:proofErr w:type="spellStart"/>
            <w:r w:rsidRPr="0087573A">
              <w:rPr>
                <w:rFonts w:ascii="Tahoma" w:hAnsi="Tahoma" w:cs="Tahoma"/>
              </w:rPr>
              <w:t>количество</w:t>
            </w:r>
            <w:proofErr w:type="spellEnd"/>
            <w:r w:rsidRPr="0087573A">
              <w:rPr>
                <w:rFonts w:ascii="Tahoma" w:hAnsi="Tahoma" w:cs="Tahoma"/>
              </w:rPr>
              <w:t xml:space="preserve"> </w:t>
            </w:r>
            <w:proofErr w:type="spellStart"/>
            <w:r w:rsidRPr="0087573A">
              <w:rPr>
                <w:rFonts w:ascii="Tahoma" w:hAnsi="Tahoma" w:cs="Tahoma"/>
              </w:rPr>
              <w:t>договоров</w:t>
            </w:r>
            <w:proofErr w:type="spellEnd"/>
            <w:r w:rsidRPr="0087573A">
              <w:rPr>
                <w:rFonts w:ascii="Tahoma" w:hAnsi="Tahoma" w:cs="Tahoma"/>
              </w:rPr>
              <w:t>)</w:t>
            </w:r>
          </w:p>
          <w:p w14:paraId="7665BE49" w14:textId="77777777" w:rsidR="00283143" w:rsidRPr="00283143" w:rsidRDefault="00283143" w:rsidP="00330489">
            <w:pPr>
              <w:spacing w:line="360" w:lineRule="auto"/>
              <w:jc w:val="center"/>
              <w:rPr>
                <w:rFonts w:ascii="Tahoma" w:hAnsi="Tahoma" w:cs="Tahoma"/>
                <w:b/>
                <w:color w:val="339966"/>
                <w:lang w:val="ru-RU"/>
              </w:rPr>
            </w:pPr>
          </w:p>
        </w:tc>
      </w:tr>
    </w:tbl>
    <w:tbl>
      <w:tblPr>
        <w:tblW w:w="14850" w:type="dxa"/>
        <w:tblLayout w:type="fixed"/>
        <w:tblLook w:val="04A0" w:firstRow="1" w:lastRow="0" w:firstColumn="1" w:lastColumn="0" w:noHBand="0" w:noVBand="1"/>
      </w:tblPr>
      <w:tblGrid>
        <w:gridCol w:w="7137"/>
        <w:gridCol w:w="7713"/>
      </w:tblGrid>
      <w:tr w:rsidR="009E2ACE" w:rsidRPr="0016569C" w14:paraId="7665BE54" w14:textId="77777777" w:rsidTr="00986D72">
        <w:tc>
          <w:tcPr>
            <w:tcW w:w="14850" w:type="dxa"/>
            <w:gridSpan w:val="2"/>
          </w:tcPr>
          <w:p w14:paraId="7665BE4B" w14:textId="77777777" w:rsidR="009E2ACE" w:rsidRPr="00C76CC4" w:rsidRDefault="009E2ACE" w:rsidP="00330489">
            <w:pPr>
              <w:shd w:val="clear" w:color="auto" w:fill="FFFFFF"/>
              <w:spacing w:line="360" w:lineRule="auto"/>
              <w:ind w:firstLine="567"/>
              <w:jc w:val="both"/>
              <w:rPr>
                <w:rFonts w:ascii="Tahoma" w:hAnsi="Tahoma" w:cs="Tahoma"/>
                <w:lang w:val="ru-RU"/>
              </w:rPr>
            </w:pPr>
            <w:r w:rsidRPr="00C76CC4">
              <w:rPr>
                <w:rFonts w:ascii="Tahoma" w:hAnsi="Tahoma" w:cs="Tahoma"/>
                <w:lang w:val="ru-RU"/>
              </w:rPr>
              <w:t xml:space="preserve">К </w:t>
            </w:r>
            <w:r w:rsidR="00C76CC4">
              <w:rPr>
                <w:rFonts w:ascii="Tahoma" w:hAnsi="Tahoma" w:cs="Tahoma"/>
                <w:lang w:val="ru-RU"/>
              </w:rPr>
              <w:t>клиентам категории «Прочие»</w:t>
            </w:r>
            <w:r w:rsidRPr="00C76CC4">
              <w:rPr>
                <w:rFonts w:ascii="Tahoma" w:hAnsi="Tahoma" w:cs="Tahoma"/>
                <w:lang w:val="ru-RU"/>
              </w:rPr>
              <w:t xml:space="preserve"> относятся:</w:t>
            </w:r>
          </w:p>
          <w:p w14:paraId="7665BE4C" w14:textId="77777777" w:rsidR="009E2ACE" w:rsidRPr="0016569C" w:rsidRDefault="00C76CC4" w:rsidP="00DB3909">
            <w:pPr>
              <w:pStyle w:val="ac"/>
              <w:numPr>
                <w:ilvl w:val="0"/>
                <w:numId w:val="7"/>
              </w:numPr>
              <w:shd w:val="clear" w:color="auto" w:fill="FFFFFF"/>
              <w:tabs>
                <w:tab w:val="left" w:pos="855"/>
              </w:tabs>
              <w:spacing w:line="360" w:lineRule="auto"/>
              <w:ind w:left="0" w:firstLine="567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Tahoma" w:hAnsi="Tahoma" w:cs="Tahoma"/>
                <w:lang w:val="ru-RU"/>
              </w:rPr>
              <w:t>клиенты</w:t>
            </w:r>
            <w:r w:rsidR="009E2ACE" w:rsidRPr="0016569C">
              <w:rPr>
                <w:rFonts w:ascii="Tahoma" w:hAnsi="Tahoma" w:cs="Tahoma"/>
                <w:lang w:val="ru-RU"/>
              </w:rPr>
              <w:t xml:space="preserve"> с присоединенной мощностью не менее 670 кВт </w:t>
            </w:r>
            <w:r w:rsidR="00DB3909">
              <w:rPr>
                <w:rFonts w:ascii="Tahoma" w:hAnsi="Tahoma" w:cs="Tahoma"/>
                <w:lang w:val="ru-RU"/>
              </w:rPr>
              <w:t>за исключением клиентов категории «Социально-значимые»</w:t>
            </w:r>
            <w:r w:rsidR="009E2ACE" w:rsidRPr="0016569C">
              <w:rPr>
                <w:rFonts w:ascii="Tahoma" w:hAnsi="Tahoma" w:cs="Tahoma"/>
                <w:lang w:val="ru-RU"/>
              </w:rPr>
              <w:t>;</w:t>
            </w:r>
          </w:p>
          <w:p w14:paraId="7665BE4D" w14:textId="77777777" w:rsidR="009E2ACE" w:rsidRPr="0016569C" w:rsidRDefault="00DB3909" w:rsidP="00DB3909">
            <w:pPr>
              <w:pStyle w:val="ac"/>
              <w:numPr>
                <w:ilvl w:val="0"/>
                <w:numId w:val="7"/>
              </w:numPr>
              <w:shd w:val="clear" w:color="auto" w:fill="FFFFFF"/>
              <w:tabs>
                <w:tab w:val="left" w:pos="855"/>
              </w:tabs>
              <w:spacing w:line="360" w:lineRule="auto"/>
              <w:ind w:hanging="153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Tahoma" w:hAnsi="Tahoma" w:cs="Tahoma"/>
                <w:lang w:val="ru-RU"/>
              </w:rPr>
              <w:t xml:space="preserve"> клиенты</w:t>
            </w:r>
            <w:r w:rsidR="009E2ACE" w:rsidRPr="0016569C">
              <w:rPr>
                <w:rFonts w:ascii="Tahoma" w:hAnsi="Tahoma" w:cs="Tahoma"/>
                <w:lang w:val="ru-RU"/>
              </w:rPr>
              <w:t xml:space="preserve"> с присоединенной мощностью менее 670 кВт</w:t>
            </w:r>
            <w:r w:rsidRPr="00DB3909">
              <w:rPr>
                <w:rFonts w:ascii="Tahoma" w:hAnsi="Tahoma" w:cs="Tahoma"/>
                <w:lang w:val="ru-RU"/>
              </w:rPr>
              <w:t xml:space="preserve"> за исключением клиентов категории «Социально-значимые»</w:t>
            </w:r>
            <w:r w:rsidR="009E2ACE" w:rsidRPr="0016569C">
              <w:rPr>
                <w:rFonts w:ascii="Tahoma" w:hAnsi="Tahoma" w:cs="Tahoma"/>
                <w:lang w:val="ru-RU"/>
              </w:rPr>
              <w:t>;</w:t>
            </w:r>
          </w:p>
          <w:p w14:paraId="7665BE4E" w14:textId="77777777" w:rsidR="009E2ACE" w:rsidRPr="00DB3909" w:rsidRDefault="009E2ACE" w:rsidP="00DB3909">
            <w:pPr>
              <w:pStyle w:val="ac"/>
              <w:numPr>
                <w:ilvl w:val="0"/>
                <w:numId w:val="7"/>
              </w:numPr>
              <w:shd w:val="clear" w:color="auto" w:fill="FFFFFF"/>
              <w:tabs>
                <w:tab w:val="left" w:pos="855"/>
              </w:tabs>
              <w:spacing w:line="360" w:lineRule="auto"/>
              <w:ind w:left="0" w:firstLine="567"/>
              <w:jc w:val="both"/>
              <w:rPr>
                <w:rFonts w:ascii="Tahoma" w:hAnsi="Tahoma" w:cs="Tahoma"/>
                <w:lang w:val="ru-RU"/>
              </w:rPr>
            </w:pPr>
            <w:r w:rsidRPr="00DB3909">
              <w:rPr>
                <w:rFonts w:ascii="Tahoma" w:hAnsi="Tahoma" w:cs="Tahoma"/>
                <w:lang w:val="ru-RU"/>
              </w:rPr>
              <w:t>сбытовые компании.</w:t>
            </w:r>
          </w:p>
          <w:p w14:paraId="7665BE4F" w14:textId="77777777" w:rsidR="009E2ACE" w:rsidRPr="0016569C" w:rsidRDefault="009E2ACE" w:rsidP="00330489">
            <w:pPr>
              <w:shd w:val="clear" w:color="auto" w:fill="FFFFFF"/>
              <w:spacing w:line="360" w:lineRule="auto"/>
              <w:ind w:firstLine="567"/>
              <w:jc w:val="both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t xml:space="preserve">К </w:t>
            </w:r>
            <w:r w:rsidR="00DB3909">
              <w:rPr>
                <w:rFonts w:ascii="Tahoma" w:hAnsi="Tahoma" w:cs="Tahoma"/>
                <w:lang w:val="ru-RU"/>
              </w:rPr>
              <w:t>клиентам категории «Социально-значимые»</w:t>
            </w:r>
            <w:r w:rsidRPr="0016569C">
              <w:rPr>
                <w:rFonts w:ascii="Tahoma" w:hAnsi="Tahoma" w:cs="Tahoma"/>
                <w:lang w:val="ru-RU"/>
              </w:rPr>
              <w:t xml:space="preserve"> относятся:</w:t>
            </w:r>
          </w:p>
          <w:p w14:paraId="7665BE50" w14:textId="77777777" w:rsidR="009E2ACE" w:rsidRPr="0016569C" w:rsidRDefault="009E2ACE" w:rsidP="00B6350C">
            <w:pPr>
              <w:pStyle w:val="ac"/>
              <w:numPr>
                <w:ilvl w:val="0"/>
                <w:numId w:val="6"/>
              </w:numPr>
              <w:shd w:val="clear" w:color="auto" w:fill="FFFFFF"/>
              <w:tabs>
                <w:tab w:val="left" w:pos="870"/>
              </w:tabs>
              <w:spacing w:line="360" w:lineRule="auto"/>
              <w:ind w:left="0" w:firstLine="567"/>
              <w:jc w:val="both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t>организации, финансируемые из бюджетов различных уровней;</w:t>
            </w:r>
          </w:p>
          <w:p w14:paraId="7665BE51" w14:textId="77777777" w:rsidR="00C44AA2" w:rsidRDefault="00DB3909" w:rsidP="00B6350C">
            <w:pPr>
              <w:pStyle w:val="ac"/>
              <w:numPr>
                <w:ilvl w:val="0"/>
                <w:numId w:val="6"/>
              </w:numPr>
              <w:shd w:val="clear" w:color="auto" w:fill="FFFFFF"/>
              <w:tabs>
                <w:tab w:val="left" w:pos="870"/>
              </w:tabs>
              <w:spacing w:line="360" w:lineRule="auto"/>
              <w:ind w:left="0" w:firstLine="567"/>
              <w:jc w:val="both"/>
              <w:rPr>
                <w:rFonts w:ascii="Tahoma" w:hAnsi="Tahoma" w:cs="Tahoma"/>
                <w:lang w:val="ru-RU"/>
              </w:rPr>
            </w:pPr>
            <w:r w:rsidRPr="00C44AA2">
              <w:rPr>
                <w:rFonts w:ascii="Tahoma" w:hAnsi="Tahoma" w:cs="Tahoma"/>
                <w:lang w:val="ru-RU"/>
              </w:rPr>
              <w:t>клиенты</w:t>
            </w:r>
            <w:r w:rsidR="009E2ACE" w:rsidRPr="00C44AA2">
              <w:rPr>
                <w:rFonts w:ascii="Tahoma" w:hAnsi="Tahoma" w:cs="Tahoma"/>
                <w:lang w:val="ru-RU"/>
              </w:rPr>
              <w:t>, приравненные к категории «Население»;</w:t>
            </w:r>
          </w:p>
          <w:p w14:paraId="7665BE52" w14:textId="77777777" w:rsidR="009E2ACE" w:rsidRPr="00C44AA2" w:rsidRDefault="009E2ACE" w:rsidP="00B6350C">
            <w:pPr>
              <w:pStyle w:val="ac"/>
              <w:numPr>
                <w:ilvl w:val="0"/>
                <w:numId w:val="6"/>
              </w:numPr>
              <w:shd w:val="clear" w:color="auto" w:fill="FFFFFF"/>
              <w:tabs>
                <w:tab w:val="left" w:pos="870"/>
              </w:tabs>
              <w:spacing w:line="360" w:lineRule="auto"/>
              <w:ind w:left="0" w:firstLine="567"/>
              <w:jc w:val="both"/>
              <w:rPr>
                <w:rFonts w:ascii="Tahoma" w:hAnsi="Tahoma" w:cs="Tahoma"/>
                <w:lang w:val="ru-RU"/>
              </w:rPr>
            </w:pPr>
            <w:proofErr w:type="spellStart"/>
            <w:proofErr w:type="gramStart"/>
            <w:r w:rsidRPr="00C44AA2">
              <w:rPr>
                <w:rFonts w:ascii="Tahoma" w:hAnsi="Tahoma" w:cs="Tahoma"/>
              </w:rPr>
              <w:t>религиозные</w:t>
            </w:r>
            <w:proofErr w:type="spellEnd"/>
            <w:proofErr w:type="gramEnd"/>
            <w:r w:rsidRPr="00C44AA2">
              <w:rPr>
                <w:rFonts w:ascii="Tahoma" w:hAnsi="Tahoma" w:cs="Tahoma"/>
              </w:rPr>
              <w:t xml:space="preserve"> </w:t>
            </w:r>
            <w:proofErr w:type="spellStart"/>
            <w:r w:rsidRPr="00C44AA2">
              <w:rPr>
                <w:rFonts w:ascii="Tahoma" w:hAnsi="Tahoma" w:cs="Tahoma"/>
              </w:rPr>
              <w:t>организации</w:t>
            </w:r>
            <w:proofErr w:type="spellEnd"/>
            <w:r w:rsidRPr="00C44AA2">
              <w:rPr>
                <w:rFonts w:ascii="Tahoma" w:hAnsi="Tahoma" w:cs="Tahoma"/>
              </w:rPr>
              <w:t>.</w:t>
            </w:r>
          </w:p>
          <w:p w14:paraId="7665BE5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16569C">
              <w:rPr>
                <w:rFonts w:ascii="Tahoma" w:hAnsi="Tahoma" w:cs="Tahoma"/>
                <w:lang w:val="ru-RU"/>
              </w:rPr>
              <w:br w:type="page"/>
            </w:r>
          </w:p>
        </w:tc>
      </w:tr>
      <w:tr w:rsidR="009E2ACE" w:rsidRPr="0016569C" w14:paraId="7665BE5A" w14:textId="77777777" w:rsidTr="00986D72">
        <w:tc>
          <w:tcPr>
            <w:tcW w:w="7137" w:type="dxa"/>
          </w:tcPr>
          <w:p w14:paraId="7665BE55" w14:textId="77777777" w:rsidR="009E2ACE" w:rsidRPr="0016569C" w:rsidRDefault="009E2ACE" w:rsidP="002F181B">
            <w:pPr>
              <w:spacing w:line="360" w:lineRule="auto"/>
              <w:jc w:val="center"/>
              <w:rPr>
                <w:rFonts w:ascii="Tahoma" w:hAnsi="Tahoma" w:cs="Tahoma"/>
                <w:b/>
                <w:lang w:val="ru-RU"/>
              </w:rPr>
            </w:pPr>
            <w:r w:rsidRPr="0016569C">
              <w:rPr>
                <w:rFonts w:ascii="Tahoma" w:hAnsi="Tahoma" w:cs="Tahoma"/>
                <w:b/>
                <w:lang w:val="ru-RU"/>
              </w:rPr>
              <w:t xml:space="preserve">Структура </w:t>
            </w:r>
            <w:r w:rsidR="006B6A1C">
              <w:rPr>
                <w:rFonts w:ascii="Tahoma" w:hAnsi="Tahoma" w:cs="Tahoma"/>
                <w:b/>
                <w:lang w:val="ru-RU"/>
              </w:rPr>
              <w:t>клиентов категории «Прочие»</w:t>
            </w:r>
          </w:p>
          <w:p w14:paraId="7665BE56" w14:textId="77777777" w:rsidR="009E2ACE" w:rsidRPr="0016569C" w:rsidRDefault="009E2ACE" w:rsidP="002F181B">
            <w:pPr>
              <w:spacing w:line="360" w:lineRule="auto"/>
              <w:jc w:val="center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t>(количество договоров)</w:t>
            </w:r>
          </w:p>
          <w:p w14:paraId="7665BE5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lang w:val="ru-RU"/>
              </w:rPr>
            </w:pPr>
          </w:p>
        </w:tc>
        <w:tc>
          <w:tcPr>
            <w:tcW w:w="7713" w:type="dxa"/>
          </w:tcPr>
          <w:p w14:paraId="7665BE58" w14:textId="77777777" w:rsidR="009E2ACE" w:rsidRPr="0016569C" w:rsidDel="007626F8" w:rsidRDefault="009E2ACE" w:rsidP="002F181B">
            <w:pPr>
              <w:spacing w:line="360" w:lineRule="auto"/>
              <w:jc w:val="center"/>
              <w:rPr>
                <w:rFonts w:ascii="Tahoma" w:hAnsi="Tahoma" w:cs="Tahoma"/>
                <w:b/>
                <w:lang w:val="ru-RU"/>
              </w:rPr>
            </w:pPr>
            <w:r w:rsidRPr="0016569C">
              <w:rPr>
                <w:rFonts w:ascii="Tahoma" w:hAnsi="Tahoma" w:cs="Tahoma"/>
                <w:b/>
                <w:lang w:val="ru-RU"/>
              </w:rPr>
              <w:t xml:space="preserve">Структура </w:t>
            </w:r>
            <w:r w:rsidR="00DE2A75">
              <w:rPr>
                <w:rFonts w:ascii="Tahoma" w:hAnsi="Tahoma" w:cs="Tahoma"/>
                <w:b/>
                <w:lang w:val="ru-RU"/>
              </w:rPr>
              <w:t>клиентов категории «Социально-значимые»</w:t>
            </w:r>
          </w:p>
          <w:p w14:paraId="7665BE59" w14:textId="77777777" w:rsidR="009E2ACE" w:rsidRPr="0016569C" w:rsidRDefault="009E2ACE" w:rsidP="002F181B">
            <w:pPr>
              <w:spacing w:line="360" w:lineRule="auto"/>
              <w:jc w:val="center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t>(количество договоров)</w:t>
            </w:r>
          </w:p>
        </w:tc>
      </w:tr>
      <w:tr w:rsidR="009E2ACE" w:rsidRPr="0016569C" w14:paraId="7665BE5D" w14:textId="77777777" w:rsidTr="00986D72">
        <w:trPr>
          <w:trHeight w:val="3899"/>
        </w:trPr>
        <w:tc>
          <w:tcPr>
            <w:tcW w:w="7137" w:type="dxa"/>
          </w:tcPr>
          <w:p w14:paraId="7665BE5B" w14:textId="77777777" w:rsidR="009E2ACE" w:rsidRPr="0016569C" w:rsidRDefault="00283143" w:rsidP="00330489">
            <w:pPr>
              <w:spacing w:line="360" w:lineRule="auto"/>
              <w:jc w:val="both"/>
              <w:rPr>
                <w:rFonts w:ascii="Tahoma" w:hAnsi="Tahoma" w:cs="Tahoma"/>
                <w:b/>
                <w:color w:val="FF0000"/>
              </w:rPr>
            </w:pPr>
            <w:r w:rsidRPr="001F55CC">
              <w:rPr>
                <w:rFonts w:ascii="Tahoma" w:hAnsi="Tahoma" w:cs="Tahoma"/>
                <w:i/>
                <w:noProof/>
                <w:lang w:val="ru-RU" w:eastAsia="ru-RU" w:bidi="ar-SA"/>
              </w:rPr>
              <w:drawing>
                <wp:inline distT="0" distB="0" distL="0" distR="0" wp14:anchorId="7665C9CC" wp14:editId="7665C9CD">
                  <wp:extent cx="4381500" cy="2914650"/>
                  <wp:effectExtent l="0" t="0" r="0" b="0"/>
                  <wp:docPr id="254" name="Диаграмма 2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7713" w:type="dxa"/>
          </w:tcPr>
          <w:p w14:paraId="7665BE5C" w14:textId="77777777" w:rsidR="009E2ACE" w:rsidRPr="0016569C" w:rsidRDefault="00283143" w:rsidP="00330489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1F55CC">
              <w:rPr>
                <w:rFonts w:ascii="Tahoma" w:hAnsi="Tahoma" w:cs="Tahoma"/>
                <w:i/>
                <w:noProof/>
                <w:lang w:val="ru-RU" w:eastAsia="ru-RU" w:bidi="ar-SA"/>
              </w:rPr>
              <w:drawing>
                <wp:inline distT="0" distB="0" distL="0" distR="0" wp14:anchorId="7665C9CE" wp14:editId="7665C9CF">
                  <wp:extent cx="4910667" cy="2472267"/>
                  <wp:effectExtent l="0" t="0" r="0" b="0"/>
                  <wp:docPr id="255" name="Диаграмма 25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</w:tbl>
    <w:p w14:paraId="7665BE5E" w14:textId="77777777" w:rsidR="009E2ACE" w:rsidRPr="00ED27B6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ED27B6">
        <w:rPr>
          <w:rFonts w:ascii="Tahoma" w:hAnsi="Tahoma" w:cs="Tahoma"/>
          <w:bCs/>
          <w:lang w:val="ru-RU"/>
        </w:rPr>
        <w:t xml:space="preserve">Расчеты за электрическую энергию с </w:t>
      </w:r>
      <w:r>
        <w:rPr>
          <w:rFonts w:ascii="Tahoma" w:hAnsi="Tahoma" w:cs="Tahoma"/>
          <w:bCs/>
          <w:lang w:val="ru-RU"/>
        </w:rPr>
        <w:t>клиентами</w:t>
      </w:r>
      <w:r w:rsidRPr="00ED27B6">
        <w:rPr>
          <w:rFonts w:ascii="Tahoma" w:hAnsi="Tahoma" w:cs="Tahoma"/>
          <w:bCs/>
          <w:lang w:val="ru-RU"/>
        </w:rPr>
        <w:t>, использующими электрическую энергию для коммунально-бытовых нужд, производятся по</w:t>
      </w:r>
      <w:r w:rsidRPr="00ED27B6" w:rsidDel="0098039D">
        <w:rPr>
          <w:rFonts w:ascii="Tahoma" w:hAnsi="Tahoma" w:cs="Tahoma"/>
          <w:bCs/>
          <w:lang w:val="ru-RU"/>
        </w:rPr>
        <w:t xml:space="preserve"> </w:t>
      </w:r>
      <w:r w:rsidRPr="003E1AFE">
        <w:rPr>
          <w:rFonts w:ascii="Tahoma" w:hAnsi="Tahoma" w:cs="Tahoma"/>
          <w:bCs/>
          <w:lang w:val="ru-RU"/>
        </w:rPr>
        <w:t>75 929</w:t>
      </w:r>
      <w:r w:rsidRPr="00A04691">
        <w:rPr>
          <w:rFonts w:ascii="Tahoma" w:hAnsi="Tahoma" w:cs="Tahoma"/>
          <w:bCs/>
          <w:lang w:val="ru-RU"/>
        </w:rPr>
        <w:t xml:space="preserve"> </w:t>
      </w:r>
      <w:r w:rsidRPr="00ED27B6">
        <w:rPr>
          <w:rFonts w:ascii="Tahoma" w:hAnsi="Tahoma" w:cs="Tahoma"/>
          <w:bCs/>
          <w:lang w:val="ru-RU"/>
        </w:rPr>
        <w:t>лицевым счетам.</w:t>
      </w:r>
    </w:p>
    <w:p w14:paraId="7665BE5F" w14:textId="77777777" w:rsidR="009E2ACE" w:rsidRPr="00ED27B6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ED27B6">
        <w:rPr>
          <w:rFonts w:ascii="Tahoma" w:hAnsi="Tahoma" w:cs="Tahoma"/>
          <w:lang w:val="ru-RU"/>
        </w:rPr>
        <w:t xml:space="preserve">В 2019 году оформлены договорные отношения и открыты </w:t>
      </w:r>
      <w:r w:rsidRPr="0087573A">
        <w:rPr>
          <w:rFonts w:ascii="Tahoma" w:hAnsi="Tahoma" w:cs="Tahoma"/>
          <w:lang w:val="ru-RU"/>
        </w:rPr>
        <w:t>12 977 лицевых счет</w:t>
      </w:r>
      <w:r w:rsidR="00C40B3E">
        <w:rPr>
          <w:rFonts w:ascii="Tahoma" w:hAnsi="Tahoma" w:cs="Tahoma"/>
          <w:lang w:val="ru-RU"/>
        </w:rPr>
        <w:t>ов</w:t>
      </w:r>
      <w:r w:rsidRPr="0087573A">
        <w:rPr>
          <w:rFonts w:ascii="Tahoma" w:hAnsi="Tahoma" w:cs="Tahoma"/>
          <w:lang w:val="ru-RU"/>
        </w:rPr>
        <w:t>, в том</w:t>
      </w:r>
      <w:r w:rsidRPr="00ED27B6">
        <w:rPr>
          <w:rFonts w:ascii="Tahoma" w:hAnsi="Tahoma" w:cs="Tahoma"/>
          <w:lang w:val="ru-RU"/>
        </w:rPr>
        <w:t xml:space="preserve"> числе:</w:t>
      </w:r>
    </w:p>
    <w:p w14:paraId="7665BE60" w14:textId="77777777" w:rsidR="009E2ACE" w:rsidRPr="00A04691" w:rsidRDefault="009E2ACE" w:rsidP="00752AAD">
      <w:pPr>
        <w:pStyle w:val="ac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A04691">
        <w:rPr>
          <w:rFonts w:ascii="Tahoma" w:hAnsi="Tahoma" w:cs="Tahoma"/>
          <w:lang w:val="ru-RU"/>
        </w:rPr>
        <w:t>2 259 лицевых счета с собственникам</w:t>
      </w:r>
      <w:r>
        <w:rPr>
          <w:rFonts w:ascii="Tahoma" w:hAnsi="Tahoma" w:cs="Tahoma"/>
          <w:lang w:val="ru-RU"/>
        </w:rPr>
        <w:t>и</w:t>
      </w:r>
      <w:r w:rsidRPr="00A04691">
        <w:rPr>
          <w:rFonts w:ascii="Tahoma" w:hAnsi="Tahoma" w:cs="Tahoma"/>
          <w:lang w:val="ru-RU"/>
        </w:rPr>
        <w:t xml:space="preserve"> жилых помещений в многоквартирных домах в результате расторжения договоров энергоснабжения с управляющими компаниями и ТСЖ за долги;</w:t>
      </w:r>
    </w:p>
    <w:p w14:paraId="7665BE61" w14:textId="77777777" w:rsidR="009E2ACE" w:rsidRPr="00A04691" w:rsidRDefault="009E2ACE" w:rsidP="00752AAD">
      <w:pPr>
        <w:pStyle w:val="ac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A04691">
        <w:rPr>
          <w:rFonts w:ascii="Tahoma" w:hAnsi="Tahoma" w:cs="Tahoma"/>
          <w:lang w:val="ru-RU"/>
        </w:rPr>
        <w:t xml:space="preserve">9 092 </w:t>
      </w:r>
      <w:proofErr w:type="gramStart"/>
      <w:r w:rsidRPr="00A04691">
        <w:rPr>
          <w:rFonts w:ascii="Tahoma" w:hAnsi="Tahoma" w:cs="Tahoma"/>
          <w:lang w:val="ru-RU"/>
        </w:rPr>
        <w:t>лицевых</w:t>
      </w:r>
      <w:proofErr w:type="gramEnd"/>
      <w:r w:rsidRPr="00A04691">
        <w:rPr>
          <w:rFonts w:ascii="Tahoma" w:hAnsi="Tahoma" w:cs="Tahoma"/>
          <w:lang w:val="ru-RU"/>
        </w:rPr>
        <w:t xml:space="preserve"> счет</w:t>
      </w:r>
      <w:r w:rsidR="00C40B3E">
        <w:rPr>
          <w:rFonts w:ascii="Tahoma" w:hAnsi="Tahoma" w:cs="Tahoma"/>
          <w:lang w:val="ru-RU"/>
        </w:rPr>
        <w:t>а</w:t>
      </w:r>
      <w:r w:rsidRPr="00A04691">
        <w:rPr>
          <w:rFonts w:ascii="Tahoma" w:hAnsi="Tahoma" w:cs="Tahoma"/>
          <w:lang w:val="ru-RU"/>
        </w:rPr>
        <w:t xml:space="preserve"> с гражданами, выбравшими прямые расчеты с </w:t>
      </w:r>
      <w:proofErr w:type="spellStart"/>
      <w:r w:rsidRPr="00A04691">
        <w:rPr>
          <w:rFonts w:ascii="Tahoma" w:hAnsi="Tahoma" w:cs="Tahoma"/>
          <w:lang w:val="ru-RU"/>
        </w:rPr>
        <w:t>ресурсоснабжающей</w:t>
      </w:r>
      <w:proofErr w:type="spellEnd"/>
      <w:r w:rsidRPr="00A04691">
        <w:rPr>
          <w:rFonts w:ascii="Tahoma" w:hAnsi="Tahoma" w:cs="Tahoma"/>
          <w:lang w:val="ru-RU"/>
        </w:rPr>
        <w:t xml:space="preserve"> организацией;</w:t>
      </w:r>
    </w:p>
    <w:p w14:paraId="7665BE62" w14:textId="77777777" w:rsidR="009E2ACE" w:rsidRPr="00A04691" w:rsidRDefault="009E2ACE" w:rsidP="00752AAD">
      <w:pPr>
        <w:pStyle w:val="ac"/>
        <w:numPr>
          <w:ilvl w:val="0"/>
          <w:numId w:val="28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A04691">
        <w:rPr>
          <w:rFonts w:ascii="Tahoma" w:hAnsi="Tahoma" w:cs="Tahoma"/>
          <w:lang w:val="ru-RU"/>
        </w:rPr>
        <w:t xml:space="preserve">553 </w:t>
      </w:r>
      <w:proofErr w:type="gramStart"/>
      <w:r w:rsidRPr="00A04691">
        <w:rPr>
          <w:rFonts w:ascii="Tahoma" w:hAnsi="Tahoma" w:cs="Tahoma"/>
          <w:lang w:val="ru-RU"/>
        </w:rPr>
        <w:t>лицевых</w:t>
      </w:r>
      <w:proofErr w:type="gramEnd"/>
      <w:r w:rsidRPr="00A04691">
        <w:rPr>
          <w:rFonts w:ascii="Tahoma" w:hAnsi="Tahoma" w:cs="Tahoma"/>
          <w:lang w:val="ru-RU"/>
        </w:rPr>
        <w:t xml:space="preserve"> счета с заявителями по договорам о технологическом присоединении до завершения процедуры технологического присоединения.</w:t>
      </w:r>
    </w:p>
    <w:p w14:paraId="7665BE63" w14:textId="77777777" w:rsidR="009E2ACE" w:rsidRPr="00A04691" w:rsidRDefault="009E2ACE" w:rsidP="00330489">
      <w:pPr>
        <w:spacing w:line="360" w:lineRule="auto"/>
        <w:ind w:firstLine="567"/>
        <w:rPr>
          <w:rFonts w:ascii="Tahoma" w:hAnsi="Tahoma" w:cs="Tahoma"/>
          <w:lang w:val="ru-RU"/>
        </w:rPr>
      </w:pPr>
      <w:r w:rsidRPr="008922A6">
        <w:rPr>
          <w:rFonts w:ascii="Tahoma" w:hAnsi="Tahoma" w:cs="Tahoma"/>
          <w:lang w:val="ru-RU"/>
        </w:rPr>
        <w:t xml:space="preserve">Закрыто 702 </w:t>
      </w:r>
      <w:proofErr w:type="gramStart"/>
      <w:r w:rsidRPr="008922A6">
        <w:rPr>
          <w:rFonts w:ascii="Tahoma" w:hAnsi="Tahoma" w:cs="Tahoma"/>
          <w:lang w:val="ru-RU"/>
        </w:rPr>
        <w:t>лицевых</w:t>
      </w:r>
      <w:proofErr w:type="gramEnd"/>
      <w:r w:rsidRPr="008922A6">
        <w:rPr>
          <w:rFonts w:ascii="Tahoma" w:hAnsi="Tahoma" w:cs="Tahoma"/>
          <w:lang w:val="ru-RU"/>
        </w:rPr>
        <w:t xml:space="preserve"> счета</w:t>
      </w:r>
      <w:r w:rsidRPr="00A04691">
        <w:rPr>
          <w:rFonts w:ascii="Tahoma" w:hAnsi="Tahoma" w:cs="Tahoma"/>
          <w:lang w:val="ru-RU"/>
        </w:rPr>
        <w:t>.</w:t>
      </w:r>
    </w:p>
    <w:p w14:paraId="7665BE64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</w:p>
    <w:tbl>
      <w:tblPr>
        <w:tblW w:w="7137" w:type="dxa"/>
        <w:jc w:val="center"/>
        <w:tblLayout w:type="fixed"/>
        <w:tblLook w:val="04A0" w:firstRow="1" w:lastRow="0" w:firstColumn="1" w:lastColumn="0" w:noHBand="0" w:noVBand="1"/>
      </w:tblPr>
      <w:tblGrid>
        <w:gridCol w:w="7137"/>
      </w:tblGrid>
      <w:tr w:rsidR="009E2ACE" w:rsidRPr="0016569C" w14:paraId="7665BE67" w14:textId="77777777" w:rsidTr="00986D72">
        <w:trPr>
          <w:trHeight w:val="3265"/>
          <w:jc w:val="center"/>
        </w:trPr>
        <w:tc>
          <w:tcPr>
            <w:tcW w:w="7137" w:type="dxa"/>
          </w:tcPr>
          <w:p w14:paraId="7665BE65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b/>
                <w:noProof/>
                <w:lang w:val="ru-RU"/>
              </w:rPr>
            </w:pPr>
            <w:r w:rsidRPr="0016569C">
              <w:rPr>
                <w:rFonts w:ascii="Tahoma" w:hAnsi="Tahoma" w:cs="Tahoma"/>
                <w:b/>
                <w:noProof/>
                <w:lang w:val="ru-RU"/>
              </w:rPr>
              <w:t xml:space="preserve">Структура </w:t>
            </w:r>
            <w:r w:rsidR="00DE2A75">
              <w:rPr>
                <w:rFonts w:ascii="Tahoma" w:hAnsi="Tahoma" w:cs="Tahoma"/>
                <w:b/>
                <w:noProof/>
                <w:lang w:val="ru-RU"/>
              </w:rPr>
              <w:t>клиентов</w:t>
            </w:r>
            <w:r w:rsidR="0087573A">
              <w:rPr>
                <w:rFonts w:ascii="Tahoma" w:hAnsi="Tahoma" w:cs="Tahoma"/>
                <w:b/>
                <w:noProof/>
                <w:lang w:val="ru-RU"/>
              </w:rPr>
              <w:t>,</w:t>
            </w:r>
            <w:r w:rsidR="00DE2A75">
              <w:rPr>
                <w:rFonts w:ascii="Tahoma" w:hAnsi="Tahoma" w:cs="Tahoma"/>
                <w:b/>
                <w:noProof/>
                <w:lang w:val="ru-RU"/>
              </w:rPr>
              <w:t xml:space="preserve"> </w:t>
            </w:r>
            <w:r w:rsidR="00DE2A75" w:rsidRPr="00DE2A75">
              <w:rPr>
                <w:rFonts w:ascii="Tahoma" w:hAnsi="Tahoma" w:cs="Tahoma"/>
                <w:b/>
                <w:noProof/>
                <w:lang w:val="ru-RU"/>
              </w:rPr>
              <w:t>использующи</w:t>
            </w:r>
            <w:r w:rsidR="00DE2A75">
              <w:rPr>
                <w:rFonts w:ascii="Tahoma" w:hAnsi="Tahoma" w:cs="Tahoma"/>
                <w:b/>
                <w:noProof/>
                <w:lang w:val="ru-RU"/>
              </w:rPr>
              <w:t>х</w:t>
            </w:r>
            <w:r w:rsidR="00DE2A75" w:rsidRPr="00DE2A75">
              <w:rPr>
                <w:rFonts w:ascii="Tahoma" w:hAnsi="Tahoma" w:cs="Tahoma"/>
                <w:b/>
                <w:noProof/>
                <w:lang w:val="ru-RU"/>
              </w:rPr>
              <w:t xml:space="preserve"> электрическую энергию для коммунально-бытовых нужд</w:t>
            </w:r>
            <w:r w:rsidRPr="0016569C">
              <w:rPr>
                <w:rFonts w:ascii="Tahoma" w:hAnsi="Tahoma" w:cs="Tahoma"/>
                <w:b/>
                <w:noProof/>
                <w:lang w:val="ru-RU"/>
              </w:rPr>
              <w:br/>
            </w:r>
            <w:r w:rsidRPr="0016569C">
              <w:rPr>
                <w:rFonts w:ascii="Tahoma" w:hAnsi="Tahoma" w:cs="Tahoma"/>
                <w:noProof/>
                <w:lang w:val="ru-RU"/>
              </w:rPr>
              <w:t>(</w:t>
            </w:r>
            <w:r w:rsidRPr="0016569C">
              <w:rPr>
                <w:rFonts w:ascii="Tahoma" w:hAnsi="Tahoma" w:cs="Tahoma"/>
                <w:lang w:val="ru-RU"/>
              </w:rPr>
              <w:t>количество лицевых счетов</w:t>
            </w:r>
            <w:r w:rsidRPr="0016569C">
              <w:rPr>
                <w:rFonts w:ascii="Tahoma" w:hAnsi="Tahoma" w:cs="Tahoma"/>
                <w:noProof/>
                <w:lang w:val="ru-RU"/>
              </w:rPr>
              <w:t>)</w:t>
            </w:r>
          </w:p>
          <w:p w14:paraId="7665BE6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noProof/>
                <w:lang w:val="ru-RU"/>
              </w:rPr>
            </w:pPr>
            <w:r>
              <w:rPr>
                <w:rFonts w:ascii="Tahoma" w:hAnsi="Tahoma" w:cs="Tahoma"/>
                <w:b/>
                <w:noProof/>
                <w:lang w:val="ru-RU" w:eastAsia="ru-RU" w:bidi="ar-SA"/>
              </w:rPr>
              <w:drawing>
                <wp:inline distT="0" distB="0" distL="0" distR="0" wp14:anchorId="7665C9D0" wp14:editId="7665C9D1">
                  <wp:extent cx="4381500" cy="2457450"/>
                  <wp:effectExtent l="0" t="0" r="0" b="0"/>
                  <wp:docPr id="14" name="Диаграмма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</w:tbl>
    <w:p w14:paraId="7665BE68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</w:p>
    <w:p w14:paraId="7665BE69" w14:textId="77777777" w:rsidR="009E2ACE" w:rsidRPr="005D74F6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5D74F6">
        <w:rPr>
          <w:rFonts w:ascii="Tahoma" w:hAnsi="Tahoma" w:cs="Tahoma"/>
          <w:lang w:val="ru-RU" w:eastAsia="ru-RU" w:bidi="ar-SA"/>
        </w:rPr>
        <w:t>С целью обеспечения качества и повышения эффективности работ</w:t>
      </w:r>
      <w:r w:rsidRPr="004C4926">
        <w:rPr>
          <w:rFonts w:ascii="Tahoma" w:hAnsi="Tahoma" w:cs="Tahoma"/>
          <w:lang w:val="ru-RU" w:eastAsia="ru-RU" w:bidi="ar-SA"/>
        </w:rPr>
        <w:t>ы с клиентами компании</w:t>
      </w:r>
      <w:r>
        <w:rPr>
          <w:rFonts w:ascii="Tahoma" w:hAnsi="Tahoma" w:cs="Tahoma"/>
          <w:lang w:val="ru-RU" w:eastAsia="ru-RU" w:bidi="ar-SA"/>
        </w:rPr>
        <w:t xml:space="preserve"> </w:t>
      </w:r>
      <w:r w:rsidRPr="005D74F6">
        <w:rPr>
          <w:rFonts w:ascii="Tahoma" w:hAnsi="Tahoma" w:cs="Tahoma"/>
          <w:lang w:val="ru-RU" w:eastAsia="ru-RU" w:bidi="ar-SA"/>
        </w:rPr>
        <w:t>в 2019 году:</w:t>
      </w:r>
    </w:p>
    <w:p w14:paraId="7665BE6A" w14:textId="77777777" w:rsidR="009E2ACE" w:rsidRPr="005D74F6" w:rsidRDefault="009E2ACE" w:rsidP="00752AAD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/>
        </w:rPr>
        <w:t>р</w:t>
      </w:r>
      <w:r w:rsidRPr="005D74F6">
        <w:rPr>
          <w:rFonts w:ascii="Tahoma" w:hAnsi="Tahoma" w:cs="Tahoma"/>
          <w:lang w:val="ru-RU"/>
        </w:rPr>
        <w:t xml:space="preserve">азработан и внедрен в технологический процесс интерактивный автоответчик «Голосовой робот», позволяющий распознавать голосовые, текстовые сообщения клиентов и заносить показания приборов учета в </w:t>
      </w:r>
      <w:proofErr w:type="spellStart"/>
      <w:r w:rsidRPr="005D74F6">
        <w:rPr>
          <w:rFonts w:ascii="Tahoma" w:hAnsi="Tahoma" w:cs="Tahoma"/>
          <w:lang w:val="ru-RU"/>
        </w:rPr>
        <w:t>биллинг</w:t>
      </w:r>
      <w:proofErr w:type="spellEnd"/>
      <w:r w:rsidRPr="005D74F6">
        <w:rPr>
          <w:rFonts w:ascii="Tahoma" w:hAnsi="Tahoma" w:cs="Tahoma"/>
          <w:lang w:val="ru-RU"/>
        </w:rPr>
        <w:t>;</w:t>
      </w:r>
    </w:p>
    <w:p w14:paraId="7665BE6B" w14:textId="77777777" w:rsidR="009E2ACE" w:rsidRPr="005D74F6" w:rsidRDefault="009E2ACE" w:rsidP="00752AAD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/>
        </w:rPr>
        <w:t>о</w:t>
      </w:r>
      <w:r w:rsidRPr="005D74F6">
        <w:rPr>
          <w:rFonts w:ascii="Tahoma" w:hAnsi="Tahoma" w:cs="Tahoma"/>
          <w:lang w:val="ru-RU"/>
        </w:rPr>
        <w:t xml:space="preserve">птимизирована структура </w:t>
      </w:r>
      <w:r w:rsidR="00DE04E4">
        <w:rPr>
          <w:rFonts w:ascii="Tahoma" w:hAnsi="Tahoma" w:cs="Tahoma"/>
          <w:lang w:val="ru-RU"/>
        </w:rPr>
        <w:t>подразделений, обслуживающих клиентов</w:t>
      </w:r>
      <w:r w:rsidRPr="005D74F6">
        <w:rPr>
          <w:rFonts w:ascii="Tahoma" w:hAnsi="Tahoma" w:cs="Tahoma"/>
          <w:lang w:val="ru-RU"/>
        </w:rPr>
        <w:t>:</w:t>
      </w:r>
    </w:p>
    <w:p w14:paraId="7665BE6C" w14:textId="77777777" w:rsidR="009E2ACE" w:rsidRDefault="009E2ACE" w:rsidP="00EC780F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5D74F6">
        <w:rPr>
          <w:rFonts w:ascii="Tahoma" w:hAnsi="Tahoma" w:cs="Tahoma"/>
          <w:lang w:val="ru-RU"/>
        </w:rPr>
        <w:t>-</w:t>
      </w:r>
      <w:r w:rsidR="006A43B7">
        <w:rPr>
          <w:rFonts w:ascii="Tahoma" w:hAnsi="Tahoma" w:cs="Tahoma"/>
          <w:lang w:val="ru-RU"/>
        </w:rPr>
        <w:tab/>
      </w:r>
      <w:r w:rsidRPr="005D74F6">
        <w:rPr>
          <w:rFonts w:ascii="Tahoma" w:hAnsi="Tahoma" w:cs="Tahoma"/>
          <w:lang w:val="ru-RU" w:eastAsia="ru-RU" w:bidi="ar-SA"/>
        </w:rPr>
        <w:t>созданы Управления централизованного и территориального обслуживания потребителей</w:t>
      </w:r>
      <w:r>
        <w:rPr>
          <w:rFonts w:ascii="Tahoma" w:hAnsi="Tahoma" w:cs="Tahoma"/>
          <w:lang w:val="ru-RU" w:eastAsia="ru-RU" w:bidi="ar-SA"/>
        </w:rPr>
        <w:t>;</w:t>
      </w:r>
    </w:p>
    <w:p w14:paraId="7665BE6D" w14:textId="77777777" w:rsidR="009E2ACE" w:rsidRPr="005D74F6" w:rsidRDefault="009E2ACE" w:rsidP="00752AAD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/>
        </w:rPr>
        <w:t>п</w:t>
      </w:r>
      <w:r w:rsidRPr="00A04691">
        <w:rPr>
          <w:rFonts w:ascii="Tahoma" w:hAnsi="Tahoma" w:cs="Tahoma"/>
          <w:lang w:val="ru-RU"/>
        </w:rPr>
        <w:t xml:space="preserve">ересмотрено 22 Регламента </w:t>
      </w:r>
      <w:r w:rsidRPr="005D74F6">
        <w:rPr>
          <w:rFonts w:ascii="Tahoma" w:hAnsi="Tahoma" w:cs="Tahoma"/>
          <w:lang w:val="ru-RU"/>
        </w:rPr>
        <w:t xml:space="preserve">по расчетно-договорной работе с </w:t>
      </w:r>
      <w:r>
        <w:rPr>
          <w:rFonts w:ascii="Tahoma" w:hAnsi="Tahoma" w:cs="Tahoma"/>
          <w:lang w:val="ru-RU"/>
        </w:rPr>
        <w:t>клиентами</w:t>
      </w:r>
      <w:r w:rsidRPr="005D74F6">
        <w:rPr>
          <w:rFonts w:ascii="Tahoma" w:hAnsi="Tahoma" w:cs="Tahoma"/>
          <w:lang w:val="ru-RU"/>
        </w:rPr>
        <w:t xml:space="preserve"> и ограничению энергоснабжения частных жилых домов, юридических и физических лиц</w:t>
      </w:r>
      <w:r>
        <w:rPr>
          <w:rFonts w:ascii="Tahoma" w:hAnsi="Tahoma" w:cs="Tahoma"/>
          <w:lang w:val="ru-RU"/>
        </w:rPr>
        <w:t>;</w:t>
      </w:r>
    </w:p>
    <w:p w14:paraId="7665BE6E" w14:textId="77777777" w:rsidR="009E2ACE" w:rsidRPr="00D820E2" w:rsidRDefault="009E2ACE" w:rsidP="00752AAD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</w:t>
      </w:r>
      <w:r w:rsidRPr="00D820E2">
        <w:rPr>
          <w:rFonts w:ascii="Tahoma" w:hAnsi="Tahoma" w:cs="Tahoma"/>
          <w:lang w:val="ru-RU"/>
        </w:rPr>
        <w:t>азработан и внедрен</w:t>
      </w:r>
      <w:r>
        <w:rPr>
          <w:rFonts w:ascii="Tahoma" w:hAnsi="Tahoma" w:cs="Tahoma"/>
          <w:lang w:val="ru-RU"/>
        </w:rPr>
        <w:t xml:space="preserve"> </w:t>
      </w:r>
      <w:r w:rsidRPr="00D820E2">
        <w:rPr>
          <w:rFonts w:ascii="Tahoma" w:hAnsi="Tahoma" w:cs="Tahoma"/>
          <w:lang w:val="ru-RU"/>
        </w:rPr>
        <w:t>Порядок заключения договоров с собственниками нежилых помещений в МКД</w:t>
      </w:r>
      <w:r>
        <w:rPr>
          <w:rFonts w:ascii="Tahoma" w:hAnsi="Tahoma" w:cs="Tahoma"/>
          <w:lang w:val="ru-RU"/>
        </w:rPr>
        <w:t>.</w:t>
      </w:r>
    </w:p>
    <w:p w14:paraId="7665BE6F" w14:textId="77777777" w:rsidR="009E2ACE" w:rsidRPr="005D74F6" w:rsidRDefault="009E2ACE" w:rsidP="00EC780F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5D74F6">
        <w:rPr>
          <w:rFonts w:ascii="Tahoma" w:hAnsi="Tahoma" w:cs="Tahoma"/>
          <w:lang w:val="ru-RU"/>
        </w:rPr>
        <w:t xml:space="preserve">Для повышения качества расчетно-договорной работы и оптимизации процессов </w:t>
      </w:r>
      <w:proofErr w:type="spellStart"/>
      <w:r w:rsidRPr="005D74F6">
        <w:rPr>
          <w:rFonts w:ascii="Tahoma" w:hAnsi="Tahoma" w:cs="Tahoma"/>
          <w:lang w:val="ru-RU"/>
        </w:rPr>
        <w:t>энергосбытовой</w:t>
      </w:r>
      <w:proofErr w:type="spellEnd"/>
      <w:r w:rsidRPr="005D74F6">
        <w:rPr>
          <w:rFonts w:ascii="Tahoma" w:hAnsi="Tahoma" w:cs="Tahoma"/>
          <w:lang w:val="ru-RU"/>
        </w:rPr>
        <w:t xml:space="preserve"> деятельности в 2019 году:</w:t>
      </w:r>
    </w:p>
    <w:p w14:paraId="7665BE70" w14:textId="77777777" w:rsidR="009E2ACE" w:rsidRPr="005D74F6" w:rsidRDefault="009E2ACE" w:rsidP="00752AAD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а</w:t>
      </w:r>
      <w:r w:rsidRPr="005D74F6">
        <w:rPr>
          <w:rFonts w:ascii="Tahoma" w:hAnsi="Tahoma" w:cs="Tahoma"/>
          <w:lang w:val="ru-RU" w:eastAsia="ru-RU" w:bidi="ar-SA"/>
        </w:rPr>
        <w:t>втоматизированы:</w:t>
      </w:r>
    </w:p>
    <w:p w14:paraId="7665BE71" w14:textId="77777777" w:rsidR="009E2ACE" w:rsidRPr="005D74F6" w:rsidRDefault="009E2ACE" w:rsidP="00EC780F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5D74F6">
        <w:rPr>
          <w:rFonts w:ascii="Tahoma" w:hAnsi="Tahoma" w:cs="Tahoma"/>
          <w:lang w:val="ru-RU" w:eastAsia="ru-RU" w:bidi="ar-SA"/>
        </w:rPr>
        <w:t>-</w:t>
      </w:r>
      <w:r w:rsidR="006A43B7">
        <w:rPr>
          <w:rFonts w:ascii="Tahoma" w:hAnsi="Tahoma" w:cs="Tahoma"/>
          <w:lang w:val="ru-RU" w:eastAsia="ru-RU" w:bidi="ar-SA"/>
        </w:rPr>
        <w:tab/>
      </w:r>
      <w:r w:rsidRPr="005D74F6">
        <w:rPr>
          <w:rFonts w:ascii="Tahoma" w:hAnsi="Tahoma" w:cs="Tahoma"/>
          <w:lang w:val="ru-RU" w:eastAsia="ru-RU" w:bidi="ar-SA"/>
        </w:rPr>
        <w:t>процесс занесения сведений о собственниках помещений из Единого государственного реестра недвижимости (ЕГРН);</w:t>
      </w:r>
    </w:p>
    <w:p w14:paraId="7665BE72" w14:textId="77777777" w:rsidR="009E2ACE" w:rsidRPr="005D74F6" w:rsidRDefault="009E2ACE" w:rsidP="00EC780F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5D74F6">
        <w:rPr>
          <w:rFonts w:ascii="Tahoma" w:hAnsi="Tahoma" w:cs="Tahoma"/>
          <w:lang w:val="ru-RU" w:eastAsia="ru-RU" w:bidi="ar-SA"/>
        </w:rPr>
        <w:t>-</w:t>
      </w:r>
      <w:r w:rsidR="006A43B7">
        <w:rPr>
          <w:rFonts w:ascii="Tahoma" w:hAnsi="Tahoma" w:cs="Tahoma"/>
          <w:lang w:val="ru-RU" w:eastAsia="ru-RU" w:bidi="ar-SA"/>
        </w:rPr>
        <w:tab/>
      </w:r>
      <w:r w:rsidRPr="005D74F6">
        <w:rPr>
          <w:rFonts w:ascii="Tahoma" w:hAnsi="Tahoma" w:cs="Tahoma"/>
          <w:lang w:val="ru-RU" w:eastAsia="ru-RU" w:bidi="ar-SA"/>
        </w:rPr>
        <w:t>порядок сбора и обработки данных при инфо</w:t>
      </w:r>
      <w:r>
        <w:rPr>
          <w:rFonts w:ascii="Tahoma" w:hAnsi="Tahoma" w:cs="Tahoma"/>
          <w:lang w:val="ru-RU" w:eastAsia="ru-RU" w:bidi="ar-SA"/>
        </w:rPr>
        <w:t>рмационном о</w:t>
      </w:r>
      <w:r w:rsidRPr="005D74F6">
        <w:rPr>
          <w:rFonts w:ascii="Tahoma" w:hAnsi="Tahoma" w:cs="Tahoma"/>
          <w:lang w:val="ru-RU" w:eastAsia="ru-RU" w:bidi="ar-SA"/>
        </w:rPr>
        <w:t>бмене с ТСО;</w:t>
      </w:r>
    </w:p>
    <w:p w14:paraId="7665BE73" w14:textId="7ED3FACF" w:rsidR="009E2ACE" w:rsidRPr="005D74F6" w:rsidRDefault="009E2ACE" w:rsidP="00EC780F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5D74F6">
        <w:rPr>
          <w:rFonts w:ascii="Tahoma" w:hAnsi="Tahoma" w:cs="Tahoma"/>
          <w:lang w:val="ru-RU" w:eastAsia="ru-RU" w:bidi="ar-SA"/>
        </w:rPr>
        <w:t>-</w:t>
      </w:r>
      <w:r w:rsidR="006A43B7">
        <w:rPr>
          <w:rFonts w:ascii="Tahoma" w:hAnsi="Tahoma" w:cs="Tahoma"/>
          <w:lang w:val="ru-RU" w:eastAsia="ru-RU" w:bidi="ar-SA"/>
        </w:rPr>
        <w:tab/>
      </w:r>
      <w:r w:rsidRPr="005D74F6">
        <w:rPr>
          <w:rFonts w:ascii="Tahoma" w:hAnsi="Tahoma" w:cs="Tahoma"/>
          <w:lang w:val="ru-RU" w:eastAsia="ru-RU" w:bidi="ar-SA"/>
        </w:rPr>
        <w:t>учет движения резерва по сомнительным долгам (</w:t>
      </w:r>
      <w:r w:rsidR="00D81C8B">
        <w:rPr>
          <w:rFonts w:ascii="Tahoma" w:hAnsi="Tahoma" w:cs="Tahoma"/>
          <w:lang w:val="ru-RU" w:eastAsia="ru-RU" w:bidi="ar-SA"/>
        </w:rPr>
        <w:t xml:space="preserve">далее - </w:t>
      </w:r>
      <w:r w:rsidRPr="005D74F6">
        <w:rPr>
          <w:rFonts w:ascii="Tahoma" w:hAnsi="Tahoma" w:cs="Tahoma"/>
          <w:lang w:val="ru-RU" w:eastAsia="ru-RU" w:bidi="ar-SA"/>
        </w:rPr>
        <w:t>РСД) за поставленную электр</w:t>
      </w:r>
      <w:r w:rsidR="004C4926">
        <w:rPr>
          <w:rFonts w:ascii="Tahoma" w:hAnsi="Tahoma" w:cs="Tahoma"/>
          <w:lang w:val="ru-RU" w:eastAsia="ru-RU" w:bidi="ar-SA"/>
        </w:rPr>
        <w:t xml:space="preserve">ическую </w:t>
      </w:r>
      <w:r w:rsidRPr="005D74F6">
        <w:rPr>
          <w:rFonts w:ascii="Tahoma" w:hAnsi="Tahoma" w:cs="Tahoma"/>
          <w:lang w:val="ru-RU" w:eastAsia="ru-RU" w:bidi="ar-SA"/>
        </w:rPr>
        <w:t>энергию (мощность);</w:t>
      </w:r>
    </w:p>
    <w:p w14:paraId="7665BE74" w14:textId="77777777" w:rsidR="009E2ACE" w:rsidRPr="005D74F6" w:rsidRDefault="00DE04E4" w:rsidP="00752AAD">
      <w:pPr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 xml:space="preserve">реализован второй этап </w:t>
      </w:r>
      <w:r w:rsidR="009E2ACE">
        <w:rPr>
          <w:rFonts w:ascii="Tahoma" w:hAnsi="Tahoma" w:cs="Tahoma"/>
          <w:lang w:val="ru-RU" w:eastAsia="ru-RU" w:bidi="ar-SA"/>
        </w:rPr>
        <w:t>в</w:t>
      </w:r>
      <w:r w:rsidR="009E2ACE" w:rsidRPr="005D74F6">
        <w:rPr>
          <w:rFonts w:ascii="Tahoma" w:hAnsi="Tahoma" w:cs="Tahoma"/>
          <w:lang w:val="ru-RU" w:eastAsia="ru-RU" w:bidi="ar-SA"/>
        </w:rPr>
        <w:t>недрен</w:t>
      </w:r>
      <w:r>
        <w:rPr>
          <w:rFonts w:ascii="Tahoma" w:hAnsi="Tahoma" w:cs="Tahoma"/>
          <w:lang w:val="ru-RU" w:eastAsia="ru-RU" w:bidi="ar-SA"/>
        </w:rPr>
        <w:t>ия</w:t>
      </w:r>
      <w:r w:rsidR="009E2ACE" w:rsidRPr="005D74F6">
        <w:rPr>
          <w:rFonts w:ascii="Tahoma" w:hAnsi="Tahoma" w:cs="Tahoma"/>
          <w:lang w:val="ru-RU" w:eastAsia="ru-RU" w:bidi="ar-SA"/>
        </w:rPr>
        <w:t xml:space="preserve"> комплексн</w:t>
      </w:r>
      <w:r>
        <w:rPr>
          <w:rFonts w:ascii="Tahoma" w:hAnsi="Tahoma" w:cs="Tahoma"/>
          <w:lang w:val="ru-RU" w:eastAsia="ru-RU" w:bidi="ar-SA"/>
        </w:rPr>
        <w:t>ой</w:t>
      </w:r>
      <w:r w:rsidR="009E2ACE" w:rsidRPr="005D74F6">
        <w:rPr>
          <w:rFonts w:ascii="Tahoma" w:hAnsi="Tahoma" w:cs="Tahoma"/>
          <w:lang w:val="ru-RU" w:eastAsia="ru-RU" w:bidi="ar-SA"/>
        </w:rPr>
        <w:t xml:space="preserve"> сист</w:t>
      </w:r>
      <w:r>
        <w:rPr>
          <w:rFonts w:ascii="Tahoma" w:hAnsi="Tahoma" w:cs="Tahoma"/>
          <w:lang w:val="ru-RU" w:eastAsia="ru-RU" w:bidi="ar-SA"/>
        </w:rPr>
        <w:t>емы</w:t>
      </w:r>
      <w:r w:rsidR="009E2ACE">
        <w:rPr>
          <w:rFonts w:ascii="Tahoma" w:hAnsi="Tahoma" w:cs="Tahoma"/>
          <w:lang w:val="ru-RU" w:eastAsia="ru-RU" w:bidi="ar-SA"/>
        </w:rPr>
        <w:t xml:space="preserve"> информационной безопасности.</w:t>
      </w:r>
    </w:p>
    <w:p w14:paraId="7665BE75" w14:textId="77777777" w:rsidR="009E2ACE" w:rsidRPr="004A0E49" w:rsidRDefault="009E2ACE" w:rsidP="00330489">
      <w:pPr>
        <w:spacing w:line="360" w:lineRule="auto"/>
        <w:contextualSpacing/>
        <w:jc w:val="both"/>
        <w:rPr>
          <w:rFonts w:ascii="Tahoma" w:hAnsi="Tahoma" w:cs="Tahoma"/>
          <w:lang w:val="ru-RU"/>
        </w:rPr>
      </w:pPr>
    </w:p>
    <w:p w14:paraId="7665BE76" w14:textId="77777777" w:rsidR="009E2ACE" w:rsidRPr="004A0E49" w:rsidRDefault="009E2ACE" w:rsidP="00330489">
      <w:pPr>
        <w:pStyle w:val="20"/>
        <w:spacing w:before="0" w:after="0" w:line="360" w:lineRule="auto"/>
        <w:ind w:firstLine="567"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49" w:name="_Toc39748326"/>
      <w:r w:rsidRPr="004A0E49">
        <w:rPr>
          <w:rFonts w:ascii="Tahoma" w:hAnsi="Tahoma" w:cs="Tahoma"/>
          <w:i w:val="0"/>
          <w:color w:val="006600"/>
          <w:sz w:val="24"/>
          <w:szCs w:val="24"/>
          <w:lang w:val="ru-RU"/>
        </w:rPr>
        <w:t>4.3.2. КОНТРОЛЬ КАЧЕСТВА СБЫТОВЫХ ПРОЦЕССОВ</w:t>
      </w:r>
      <w:bookmarkEnd w:id="49"/>
      <w:r w:rsidRPr="004A0E49">
        <w:rPr>
          <w:rFonts w:ascii="Tahoma" w:hAnsi="Tahoma" w:cs="Tahoma"/>
          <w:i w:val="0"/>
          <w:color w:val="006600"/>
          <w:sz w:val="24"/>
          <w:szCs w:val="24"/>
          <w:lang w:val="ru-RU"/>
        </w:rPr>
        <w:t xml:space="preserve"> </w:t>
      </w:r>
    </w:p>
    <w:p w14:paraId="7665BE77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Для повышения качества расчетно-договорной работы и оптимизации процессов </w:t>
      </w:r>
      <w:proofErr w:type="spellStart"/>
      <w:r w:rsidRPr="004A0E49">
        <w:rPr>
          <w:rFonts w:ascii="Tahoma" w:hAnsi="Tahoma" w:cs="Tahoma"/>
          <w:lang w:val="ru-RU"/>
        </w:rPr>
        <w:t>энергосбытовой</w:t>
      </w:r>
      <w:proofErr w:type="spellEnd"/>
      <w:r w:rsidRPr="004A0E49">
        <w:rPr>
          <w:rFonts w:ascii="Tahoma" w:hAnsi="Tahoma" w:cs="Tahoma"/>
          <w:lang w:val="ru-RU"/>
        </w:rPr>
        <w:t xml:space="preserve"> деятельности в Обществе ведется контроль:</w:t>
      </w:r>
    </w:p>
    <w:p w14:paraId="7665BE78" w14:textId="77777777" w:rsidR="009E2ACE" w:rsidRPr="004A0E49" w:rsidRDefault="009E2ACE" w:rsidP="00EC780F">
      <w:pPr>
        <w:pStyle w:val="ac"/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</w:rPr>
      </w:pPr>
      <w:proofErr w:type="spellStart"/>
      <w:r w:rsidRPr="004A0E49">
        <w:rPr>
          <w:rFonts w:ascii="Tahoma" w:hAnsi="Tahoma" w:cs="Tahoma"/>
        </w:rPr>
        <w:t>качества</w:t>
      </w:r>
      <w:proofErr w:type="spellEnd"/>
      <w:r w:rsidRPr="004A0E49">
        <w:rPr>
          <w:rFonts w:ascii="Tahoma" w:hAnsi="Tahoma" w:cs="Tahoma"/>
        </w:rPr>
        <w:t xml:space="preserve"> </w:t>
      </w:r>
      <w:proofErr w:type="spellStart"/>
      <w:r w:rsidRPr="004A0E49">
        <w:rPr>
          <w:rFonts w:ascii="Tahoma" w:hAnsi="Tahoma" w:cs="Tahoma"/>
        </w:rPr>
        <w:t>расчетно-договорной</w:t>
      </w:r>
      <w:proofErr w:type="spellEnd"/>
      <w:r w:rsidRPr="004A0E49">
        <w:rPr>
          <w:rFonts w:ascii="Tahoma" w:hAnsi="Tahoma" w:cs="Tahoma"/>
        </w:rPr>
        <w:t xml:space="preserve"> </w:t>
      </w:r>
      <w:proofErr w:type="spellStart"/>
      <w:r w:rsidRPr="004A0E49">
        <w:rPr>
          <w:rFonts w:ascii="Tahoma" w:hAnsi="Tahoma" w:cs="Tahoma"/>
        </w:rPr>
        <w:t>работы</w:t>
      </w:r>
      <w:proofErr w:type="spellEnd"/>
      <w:r w:rsidRPr="004A0E49">
        <w:rPr>
          <w:rFonts w:ascii="Tahoma" w:hAnsi="Tahoma" w:cs="Tahoma"/>
        </w:rPr>
        <w:t>;</w:t>
      </w:r>
    </w:p>
    <w:p w14:paraId="7665BE79" w14:textId="77777777" w:rsidR="009E2ACE" w:rsidRPr="004A0E49" w:rsidRDefault="009E2ACE" w:rsidP="00EC780F">
      <w:pPr>
        <w:pStyle w:val="ac"/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выполнения показателей реализации </w:t>
      </w:r>
      <w:r w:rsidRPr="004C4926">
        <w:rPr>
          <w:rFonts w:ascii="Tahoma" w:hAnsi="Tahoma" w:cs="Tahoma"/>
          <w:lang w:val="ru-RU"/>
        </w:rPr>
        <w:t>электрической энергии;</w:t>
      </w:r>
    </w:p>
    <w:p w14:paraId="7665BE7A" w14:textId="49D733E9" w:rsidR="009E2ACE" w:rsidRPr="004A0E49" w:rsidRDefault="009E2ACE" w:rsidP="00EC780F">
      <w:pPr>
        <w:pStyle w:val="ac"/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состояния и структуры дебиторской задолженности (</w:t>
      </w:r>
      <w:r w:rsidR="00D81C8B">
        <w:rPr>
          <w:rFonts w:ascii="Tahoma" w:hAnsi="Tahoma" w:cs="Tahoma"/>
          <w:lang w:val="ru-RU"/>
        </w:rPr>
        <w:t xml:space="preserve">далее - </w:t>
      </w:r>
      <w:r w:rsidRPr="004A0E49">
        <w:rPr>
          <w:rFonts w:ascii="Tahoma" w:hAnsi="Tahoma" w:cs="Tahoma"/>
          <w:lang w:val="ru-RU"/>
        </w:rPr>
        <w:t>ДЗ).</w:t>
      </w:r>
    </w:p>
    <w:p w14:paraId="7665BE7B" w14:textId="77777777" w:rsidR="00283143" w:rsidRDefault="00283143" w:rsidP="00330489">
      <w:pPr>
        <w:spacing w:line="360" w:lineRule="auto"/>
        <w:rPr>
          <w:rFonts w:ascii="Tahoma" w:hAnsi="Tahoma" w:cs="Tahoma"/>
          <w:b/>
          <w:lang w:val="ru-RU"/>
        </w:rPr>
      </w:pPr>
      <w:r>
        <w:rPr>
          <w:rFonts w:ascii="Tahoma" w:hAnsi="Tahoma" w:cs="Tahoma"/>
          <w:b/>
          <w:lang w:val="ru-RU"/>
        </w:rPr>
        <w:br w:type="page"/>
      </w:r>
    </w:p>
    <w:p w14:paraId="7665BE7C" w14:textId="77777777" w:rsidR="009E2ACE" w:rsidRPr="004A0E49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 w:rsidRPr="004A0E49">
        <w:rPr>
          <w:rFonts w:ascii="Tahoma" w:hAnsi="Tahoma" w:cs="Tahoma"/>
          <w:b/>
          <w:lang w:val="ru-RU"/>
        </w:rPr>
        <w:t xml:space="preserve">Показатели качества расчетно-договорной работы в </w:t>
      </w:r>
      <w:r w:rsidRPr="00ED27B6">
        <w:rPr>
          <w:rFonts w:ascii="Tahoma" w:hAnsi="Tahoma" w:cs="Tahoma"/>
          <w:b/>
          <w:lang w:val="ru-RU"/>
        </w:rPr>
        <w:t>2019 году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6"/>
        <w:gridCol w:w="3332"/>
        <w:gridCol w:w="2995"/>
      </w:tblGrid>
      <w:tr w:rsidR="009E2ACE" w:rsidRPr="0016569C" w14:paraId="7665BE80" w14:textId="77777777" w:rsidTr="00AC103C">
        <w:trPr>
          <w:trHeight w:val="457"/>
          <w:jc w:val="center"/>
        </w:trPr>
        <w:tc>
          <w:tcPr>
            <w:tcW w:w="8525" w:type="dxa"/>
            <w:shd w:val="clear" w:color="000000" w:fill="339966"/>
            <w:vAlign w:val="center"/>
            <w:hideMark/>
          </w:tcPr>
          <w:p w14:paraId="7665BE7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Показатель</w:t>
            </w:r>
            <w:proofErr w:type="spellEnd"/>
          </w:p>
        </w:tc>
        <w:tc>
          <w:tcPr>
            <w:tcW w:w="3349" w:type="dxa"/>
            <w:shd w:val="clear" w:color="000000" w:fill="339966"/>
            <w:vAlign w:val="center"/>
            <w:hideMark/>
          </w:tcPr>
          <w:p w14:paraId="7665BE7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Кол</w:t>
            </w:r>
            <w:r>
              <w:rPr>
                <w:rFonts w:ascii="Tahoma" w:hAnsi="Tahoma" w:cs="Tahoma"/>
                <w:b/>
                <w:sz w:val="22"/>
                <w:szCs w:val="22"/>
                <w:lang w:val="ru-RU"/>
              </w:rPr>
              <w:t>ичество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параметров контроля, шт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</w:tc>
        <w:tc>
          <w:tcPr>
            <w:tcW w:w="3008" w:type="dxa"/>
            <w:shd w:val="clear" w:color="000000" w:fill="339966"/>
            <w:vAlign w:val="center"/>
            <w:hideMark/>
          </w:tcPr>
          <w:p w14:paraId="7665BE7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Итоговое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значение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показателя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>, %</w:t>
            </w:r>
          </w:p>
        </w:tc>
      </w:tr>
      <w:tr w:rsidR="009E2ACE" w:rsidRPr="0016569C" w14:paraId="7665BE84" w14:textId="77777777" w:rsidTr="00AC103C">
        <w:trPr>
          <w:trHeight w:val="489"/>
          <w:jc w:val="center"/>
        </w:trPr>
        <w:tc>
          <w:tcPr>
            <w:tcW w:w="8525" w:type="dxa"/>
            <w:shd w:val="clear" w:color="auto" w:fill="FFCC00"/>
            <w:vAlign w:val="center"/>
            <w:hideMark/>
          </w:tcPr>
          <w:p w14:paraId="7665BE8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Корректность </w:t>
            </w:r>
            <w:r w:rsidRPr="00EC780F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юридической и общей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информации по договору </w:t>
            </w:r>
          </w:p>
        </w:tc>
        <w:tc>
          <w:tcPr>
            <w:tcW w:w="3349" w:type="dxa"/>
            <w:shd w:val="clear" w:color="auto" w:fill="auto"/>
            <w:vAlign w:val="center"/>
            <w:hideMark/>
          </w:tcPr>
          <w:p w14:paraId="7665BE8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40</w:t>
            </w:r>
          </w:p>
        </w:tc>
        <w:tc>
          <w:tcPr>
            <w:tcW w:w="3008" w:type="dxa"/>
            <w:shd w:val="clear" w:color="auto" w:fill="auto"/>
            <w:vAlign w:val="center"/>
            <w:hideMark/>
          </w:tcPr>
          <w:p w14:paraId="7665BE8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99,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96</w:t>
            </w:r>
          </w:p>
        </w:tc>
      </w:tr>
      <w:tr w:rsidR="009E2ACE" w:rsidRPr="0016569C" w14:paraId="7665BE88" w14:textId="77777777" w:rsidTr="00AC103C">
        <w:trPr>
          <w:trHeight w:val="567"/>
          <w:jc w:val="center"/>
        </w:trPr>
        <w:tc>
          <w:tcPr>
            <w:tcW w:w="8525" w:type="dxa"/>
            <w:shd w:val="clear" w:color="auto" w:fill="FFCC00"/>
            <w:vAlign w:val="center"/>
            <w:hideMark/>
          </w:tcPr>
          <w:p w14:paraId="7665BE85" w14:textId="77777777" w:rsidR="009E2ACE" w:rsidRPr="0021141B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Корректность расчетной схемы энергопотребления </w:t>
            </w:r>
          </w:p>
        </w:tc>
        <w:tc>
          <w:tcPr>
            <w:tcW w:w="3349" w:type="dxa"/>
            <w:shd w:val="clear" w:color="auto" w:fill="auto"/>
            <w:vAlign w:val="center"/>
            <w:hideMark/>
          </w:tcPr>
          <w:p w14:paraId="7665BE8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41</w:t>
            </w:r>
          </w:p>
        </w:tc>
        <w:tc>
          <w:tcPr>
            <w:tcW w:w="3008" w:type="dxa"/>
            <w:shd w:val="clear" w:color="auto" w:fill="auto"/>
            <w:vAlign w:val="center"/>
            <w:hideMark/>
          </w:tcPr>
          <w:p w14:paraId="7665BE8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99,9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7</w:t>
            </w:r>
          </w:p>
        </w:tc>
      </w:tr>
      <w:tr w:rsidR="009E2ACE" w:rsidRPr="0016569C" w14:paraId="7665BE8C" w14:textId="77777777" w:rsidTr="00AC103C">
        <w:trPr>
          <w:trHeight w:val="561"/>
          <w:jc w:val="center"/>
        </w:trPr>
        <w:tc>
          <w:tcPr>
            <w:tcW w:w="8525" w:type="dxa"/>
            <w:shd w:val="clear" w:color="auto" w:fill="FFCC00"/>
            <w:vAlign w:val="center"/>
            <w:hideMark/>
          </w:tcPr>
          <w:p w14:paraId="7665BE8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Корректность заведения данных по тарифам </w:t>
            </w:r>
          </w:p>
        </w:tc>
        <w:tc>
          <w:tcPr>
            <w:tcW w:w="3349" w:type="dxa"/>
            <w:shd w:val="clear" w:color="auto" w:fill="auto"/>
            <w:vAlign w:val="center"/>
            <w:hideMark/>
          </w:tcPr>
          <w:p w14:paraId="7665BE8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14</w:t>
            </w:r>
          </w:p>
        </w:tc>
        <w:tc>
          <w:tcPr>
            <w:tcW w:w="3008" w:type="dxa"/>
            <w:shd w:val="clear" w:color="auto" w:fill="auto"/>
            <w:vAlign w:val="center"/>
            <w:hideMark/>
          </w:tcPr>
          <w:p w14:paraId="7665BE8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100,00</w:t>
            </w:r>
          </w:p>
        </w:tc>
      </w:tr>
      <w:tr w:rsidR="009E2ACE" w:rsidRPr="0016569C" w14:paraId="7665BE90" w14:textId="77777777" w:rsidTr="00AC103C">
        <w:trPr>
          <w:trHeight w:val="555"/>
          <w:jc w:val="center"/>
        </w:trPr>
        <w:tc>
          <w:tcPr>
            <w:tcW w:w="8525" w:type="dxa"/>
            <w:shd w:val="clear" w:color="auto" w:fill="FFCC00"/>
            <w:vAlign w:val="center"/>
            <w:hideMark/>
          </w:tcPr>
          <w:p w14:paraId="7665BE8D" w14:textId="77777777" w:rsidR="009E2ACE" w:rsidRPr="0021141B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Корректность условий авансирования </w:t>
            </w:r>
          </w:p>
        </w:tc>
        <w:tc>
          <w:tcPr>
            <w:tcW w:w="3349" w:type="dxa"/>
            <w:shd w:val="clear" w:color="auto" w:fill="auto"/>
            <w:vAlign w:val="center"/>
            <w:hideMark/>
          </w:tcPr>
          <w:p w14:paraId="7665BE8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6</w:t>
            </w:r>
          </w:p>
        </w:tc>
        <w:tc>
          <w:tcPr>
            <w:tcW w:w="3008" w:type="dxa"/>
            <w:shd w:val="clear" w:color="auto" w:fill="auto"/>
            <w:vAlign w:val="center"/>
            <w:hideMark/>
          </w:tcPr>
          <w:p w14:paraId="7665BE8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99,92</w:t>
            </w:r>
          </w:p>
        </w:tc>
      </w:tr>
      <w:tr w:rsidR="009E2ACE" w:rsidRPr="0016569C" w14:paraId="7665BE94" w14:textId="77777777" w:rsidTr="00AC103C">
        <w:trPr>
          <w:trHeight w:val="549"/>
          <w:jc w:val="center"/>
        </w:trPr>
        <w:tc>
          <w:tcPr>
            <w:tcW w:w="8525" w:type="dxa"/>
            <w:shd w:val="clear" w:color="auto" w:fill="FFCC00"/>
            <w:vAlign w:val="center"/>
            <w:hideMark/>
          </w:tcPr>
          <w:p w14:paraId="7665BE9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Корректность ведения расчетно-договорной работы с бытовыми потребителями</w:t>
            </w:r>
          </w:p>
        </w:tc>
        <w:tc>
          <w:tcPr>
            <w:tcW w:w="3349" w:type="dxa"/>
            <w:shd w:val="clear" w:color="auto" w:fill="auto"/>
            <w:vAlign w:val="center"/>
            <w:hideMark/>
          </w:tcPr>
          <w:p w14:paraId="7665BE92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12</w:t>
            </w:r>
          </w:p>
        </w:tc>
        <w:tc>
          <w:tcPr>
            <w:tcW w:w="3008" w:type="dxa"/>
            <w:shd w:val="clear" w:color="auto" w:fill="auto"/>
            <w:vAlign w:val="center"/>
            <w:hideMark/>
          </w:tcPr>
          <w:p w14:paraId="7665BE93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99,82</w:t>
            </w:r>
          </w:p>
        </w:tc>
      </w:tr>
      <w:tr w:rsidR="009E2ACE" w:rsidRPr="0016569C" w14:paraId="7665BE98" w14:textId="77777777" w:rsidTr="00AC103C">
        <w:trPr>
          <w:trHeight w:val="571"/>
          <w:jc w:val="center"/>
        </w:trPr>
        <w:tc>
          <w:tcPr>
            <w:tcW w:w="8525" w:type="dxa"/>
            <w:shd w:val="clear" w:color="auto" w:fill="FFCC00"/>
            <w:vAlign w:val="center"/>
            <w:hideMark/>
          </w:tcPr>
          <w:p w14:paraId="7665BE9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Корректность информации по лицевым счетам</w:t>
            </w:r>
          </w:p>
        </w:tc>
        <w:tc>
          <w:tcPr>
            <w:tcW w:w="3349" w:type="dxa"/>
            <w:shd w:val="clear" w:color="auto" w:fill="auto"/>
            <w:vAlign w:val="center"/>
            <w:hideMark/>
          </w:tcPr>
          <w:p w14:paraId="7665BE96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11</w:t>
            </w:r>
          </w:p>
        </w:tc>
        <w:tc>
          <w:tcPr>
            <w:tcW w:w="3008" w:type="dxa"/>
            <w:shd w:val="clear" w:color="auto" w:fill="auto"/>
            <w:vAlign w:val="center"/>
            <w:hideMark/>
          </w:tcPr>
          <w:p w14:paraId="7665BE97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99,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93</w:t>
            </w:r>
          </w:p>
        </w:tc>
      </w:tr>
    </w:tbl>
    <w:p w14:paraId="7665BE99" w14:textId="77777777" w:rsidR="009E2ACE" w:rsidRDefault="009E2ACE" w:rsidP="00330489">
      <w:pPr>
        <w:tabs>
          <w:tab w:val="left" w:pos="3800"/>
          <w:tab w:val="center" w:pos="7993"/>
        </w:tabs>
        <w:spacing w:line="360" w:lineRule="auto"/>
        <w:ind w:firstLine="709"/>
        <w:contextualSpacing/>
        <w:jc w:val="center"/>
        <w:rPr>
          <w:rFonts w:ascii="Tahoma" w:hAnsi="Tahoma" w:cs="Tahoma"/>
          <w:b/>
          <w:lang w:val="ru-RU"/>
        </w:rPr>
      </w:pPr>
    </w:p>
    <w:p w14:paraId="7665BE9A" w14:textId="77777777" w:rsidR="009E2ACE" w:rsidRPr="00ED27B6" w:rsidRDefault="009E2ACE" w:rsidP="00330489">
      <w:pPr>
        <w:tabs>
          <w:tab w:val="left" w:pos="3800"/>
          <w:tab w:val="center" w:pos="7993"/>
        </w:tabs>
        <w:spacing w:line="360" w:lineRule="auto"/>
        <w:ind w:firstLine="709"/>
        <w:contextualSpacing/>
        <w:jc w:val="center"/>
        <w:rPr>
          <w:rFonts w:ascii="Tahoma" w:hAnsi="Tahoma" w:cs="Tahoma"/>
          <w:b/>
          <w:color w:val="339966"/>
        </w:rPr>
      </w:pPr>
      <w:proofErr w:type="spellStart"/>
      <w:r w:rsidRPr="00ED27B6">
        <w:rPr>
          <w:rFonts w:ascii="Tahoma" w:hAnsi="Tahoma" w:cs="Tahoma"/>
          <w:b/>
        </w:rPr>
        <w:t>Интенсивность</w:t>
      </w:r>
      <w:proofErr w:type="spellEnd"/>
      <w:r w:rsidRPr="00ED27B6">
        <w:rPr>
          <w:rFonts w:ascii="Tahoma" w:hAnsi="Tahoma" w:cs="Tahoma"/>
          <w:b/>
        </w:rPr>
        <w:t xml:space="preserve"> </w:t>
      </w:r>
      <w:proofErr w:type="spellStart"/>
      <w:r w:rsidRPr="00ED27B6">
        <w:rPr>
          <w:rFonts w:ascii="Tahoma" w:hAnsi="Tahoma" w:cs="Tahoma"/>
          <w:b/>
        </w:rPr>
        <w:t>обслуживания</w:t>
      </w:r>
      <w:proofErr w:type="spellEnd"/>
      <w:r w:rsidRPr="00ED27B6">
        <w:rPr>
          <w:rFonts w:ascii="Tahoma" w:hAnsi="Tahoma" w:cs="Tahoma"/>
          <w:b/>
        </w:rPr>
        <w:t xml:space="preserve"> в 201</w:t>
      </w:r>
      <w:r w:rsidRPr="00ED27B6">
        <w:rPr>
          <w:rFonts w:ascii="Tahoma" w:hAnsi="Tahoma" w:cs="Tahoma"/>
          <w:b/>
          <w:lang w:val="ru-RU"/>
        </w:rPr>
        <w:t>9</w:t>
      </w:r>
      <w:r w:rsidRPr="00ED27B6">
        <w:rPr>
          <w:rFonts w:ascii="Tahoma" w:hAnsi="Tahoma" w:cs="Tahoma"/>
          <w:b/>
        </w:rPr>
        <w:t xml:space="preserve"> </w:t>
      </w:r>
      <w:proofErr w:type="spellStart"/>
      <w:r w:rsidRPr="00ED27B6">
        <w:rPr>
          <w:rFonts w:ascii="Tahoma" w:hAnsi="Tahoma" w:cs="Tahoma"/>
          <w:b/>
        </w:rPr>
        <w:t>году</w:t>
      </w:r>
      <w:proofErr w:type="spellEnd"/>
    </w:p>
    <w:tbl>
      <w:tblPr>
        <w:tblW w:w="14793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63"/>
        <w:gridCol w:w="2089"/>
        <w:gridCol w:w="2343"/>
        <w:gridCol w:w="2343"/>
        <w:gridCol w:w="2355"/>
      </w:tblGrid>
      <w:tr w:rsidR="009E2ACE" w:rsidRPr="0016569C" w14:paraId="7665BE9D" w14:textId="77777777" w:rsidTr="00AC103C">
        <w:trPr>
          <w:trHeight w:val="263"/>
          <w:tblHeader/>
          <w:jc w:val="center"/>
        </w:trPr>
        <w:tc>
          <w:tcPr>
            <w:tcW w:w="191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9B" w14:textId="77777777" w:rsidR="009E2ACE" w:rsidRPr="00F44A61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F44A61">
              <w:rPr>
                <w:rFonts w:ascii="Tahoma" w:hAnsi="Tahoma" w:cs="Tahoma"/>
                <w:b/>
                <w:sz w:val="22"/>
                <w:szCs w:val="22"/>
              </w:rPr>
              <w:t>Категории</w:t>
            </w:r>
            <w:proofErr w:type="spellEnd"/>
            <w:r w:rsidRPr="00F44A61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71076A">
              <w:rPr>
                <w:rFonts w:ascii="Tahoma" w:hAnsi="Tahoma" w:cs="Tahoma"/>
                <w:b/>
                <w:sz w:val="22"/>
                <w:szCs w:val="22"/>
              </w:rPr>
              <w:t>потребителей</w:t>
            </w:r>
            <w:proofErr w:type="spellEnd"/>
          </w:p>
        </w:tc>
        <w:tc>
          <w:tcPr>
            <w:tcW w:w="3086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</w:tcPr>
          <w:p w14:paraId="7665BE9C" w14:textId="77777777" w:rsidR="009E2ACE" w:rsidRPr="0016569C" w:rsidRDefault="009E2ACE" w:rsidP="00330489">
            <w:pPr>
              <w:spacing w:line="360" w:lineRule="auto"/>
              <w:contextualSpacing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Количество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на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1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сотрудника</w:t>
            </w:r>
            <w:proofErr w:type="spellEnd"/>
          </w:p>
        </w:tc>
      </w:tr>
      <w:tr w:rsidR="009E2ACE" w:rsidRPr="0016569C" w14:paraId="7665BEA5" w14:textId="77777777" w:rsidTr="00AC103C">
        <w:trPr>
          <w:trHeight w:val="239"/>
          <w:tblHeader/>
          <w:jc w:val="center"/>
        </w:trPr>
        <w:tc>
          <w:tcPr>
            <w:tcW w:w="191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  <w:vAlign w:val="center"/>
            <w:hideMark/>
          </w:tcPr>
          <w:p w14:paraId="7665BE9E" w14:textId="77777777" w:rsidR="009E2ACE" w:rsidRPr="00F44A61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9F" w14:textId="77777777" w:rsidR="009E2ACE" w:rsidRPr="0016569C" w:rsidRDefault="009E2ACE" w:rsidP="00330489">
            <w:pPr>
              <w:spacing w:line="360" w:lineRule="auto"/>
              <w:contextualSpacing/>
              <w:textAlignment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оговоров</w:t>
            </w:r>
            <w:proofErr w:type="spellEnd"/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</w:tcPr>
          <w:p w14:paraId="7665BEA0" w14:textId="77777777" w:rsidR="009E2ACE" w:rsidRPr="0021141B" w:rsidRDefault="009E2ACE" w:rsidP="00085E99">
            <w:pPr>
              <w:spacing w:line="360" w:lineRule="auto"/>
              <w:ind w:left="157"/>
              <w:contextualSpacing/>
              <w:textAlignment w:val="center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21141B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Изменения относительно </w:t>
            </w:r>
          </w:p>
          <w:p w14:paraId="7665BEA1" w14:textId="77777777" w:rsidR="009E2ACE" w:rsidRPr="0016569C" w:rsidRDefault="009E2ACE" w:rsidP="00085E99">
            <w:pPr>
              <w:spacing w:line="360" w:lineRule="auto"/>
              <w:ind w:left="157"/>
              <w:contextualSpacing/>
              <w:textAlignment w:val="center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21141B">
              <w:rPr>
                <w:rFonts w:ascii="Tahoma" w:hAnsi="Tahoma" w:cs="Tahoma"/>
                <w:b/>
                <w:sz w:val="22"/>
                <w:szCs w:val="22"/>
                <w:lang w:val="ru-RU"/>
              </w:rPr>
              <w:t>2018 года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, %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A2" w14:textId="77777777" w:rsidR="009E2ACE" w:rsidRPr="0016569C" w:rsidRDefault="009E2ACE" w:rsidP="00330489">
            <w:pPr>
              <w:spacing w:line="360" w:lineRule="auto"/>
              <w:contextualSpacing/>
              <w:jc w:val="both"/>
              <w:textAlignment w:val="center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Точек поставки</w:t>
            </w:r>
          </w:p>
        </w:tc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66"/>
          </w:tcPr>
          <w:p w14:paraId="7665BEA3" w14:textId="77777777" w:rsidR="009E2ACE" w:rsidRPr="0021141B" w:rsidRDefault="009E2ACE" w:rsidP="00085E99">
            <w:pPr>
              <w:spacing w:line="360" w:lineRule="auto"/>
              <w:ind w:left="151"/>
              <w:contextualSpacing/>
              <w:textAlignment w:val="center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21141B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Изменения относительно </w:t>
            </w:r>
          </w:p>
          <w:p w14:paraId="7665BEA4" w14:textId="77777777" w:rsidR="009E2ACE" w:rsidRPr="0016569C" w:rsidRDefault="009E2ACE" w:rsidP="00085E99">
            <w:pPr>
              <w:spacing w:line="360" w:lineRule="auto"/>
              <w:ind w:left="151"/>
              <w:contextualSpacing/>
              <w:textAlignment w:val="center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21141B">
              <w:rPr>
                <w:rFonts w:ascii="Tahoma" w:hAnsi="Tahoma" w:cs="Tahoma"/>
                <w:b/>
                <w:sz w:val="22"/>
                <w:szCs w:val="22"/>
                <w:lang w:val="ru-RU"/>
              </w:rPr>
              <w:t>2018 года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, %</w:t>
            </w:r>
          </w:p>
        </w:tc>
      </w:tr>
      <w:tr w:rsidR="009E2ACE" w:rsidRPr="0016569C" w14:paraId="7665BEAB" w14:textId="77777777" w:rsidTr="00AC103C">
        <w:trPr>
          <w:trHeight w:val="355"/>
          <w:jc w:val="center"/>
        </w:trPr>
        <w:tc>
          <w:tcPr>
            <w:tcW w:w="1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A6" w14:textId="77777777" w:rsidR="009E2ACE" w:rsidRPr="0071076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71076A">
              <w:rPr>
                <w:rFonts w:ascii="Tahoma" w:hAnsi="Tahoma" w:cs="Tahoma"/>
                <w:sz w:val="22"/>
                <w:szCs w:val="22"/>
              </w:rPr>
              <w:t>Бытовые</w:t>
            </w:r>
            <w:proofErr w:type="spellEnd"/>
            <w:r w:rsidRPr="0071076A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71076A">
              <w:rPr>
                <w:rFonts w:ascii="Tahoma" w:hAnsi="Tahoma" w:cs="Tahoma"/>
                <w:sz w:val="22"/>
                <w:szCs w:val="22"/>
              </w:rPr>
              <w:t>потребители</w:t>
            </w:r>
            <w:proofErr w:type="spellEnd"/>
          </w:p>
        </w:tc>
        <w:tc>
          <w:tcPr>
            <w:tcW w:w="7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A7" w14:textId="77777777" w:rsidR="009E2ACE" w:rsidRPr="0021141B" w:rsidRDefault="009E2ACE" w:rsidP="00085E9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4 215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BEA8" w14:textId="77777777" w:rsidR="009E2ACE" w:rsidRPr="0021141B" w:rsidRDefault="009E2ACE" w:rsidP="00085E99">
            <w:pPr>
              <w:spacing w:line="360" w:lineRule="auto"/>
              <w:ind w:left="1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0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A9" w14:textId="77777777" w:rsidR="009E2ACE" w:rsidRPr="0021141B" w:rsidRDefault="009E2ACE" w:rsidP="00085E9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4 429</w:t>
            </w:r>
          </w:p>
        </w:tc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BEAA" w14:textId="77777777" w:rsidR="009E2ACE" w:rsidRPr="0021141B" w:rsidRDefault="009E2ACE" w:rsidP="00085E99">
            <w:pPr>
              <w:spacing w:line="360" w:lineRule="auto"/>
              <w:ind w:left="151"/>
              <w:textAlignment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5</w:t>
            </w:r>
          </w:p>
        </w:tc>
      </w:tr>
      <w:tr w:rsidR="009E2ACE" w:rsidRPr="0016569C" w14:paraId="7665BEB1" w14:textId="77777777" w:rsidTr="00AC103C">
        <w:trPr>
          <w:trHeight w:val="377"/>
          <w:jc w:val="center"/>
        </w:trPr>
        <w:tc>
          <w:tcPr>
            <w:tcW w:w="1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AC" w14:textId="77777777" w:rsidR="009E2ACE" w:rsidRPr="00B466E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B466E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Исполнители коммунальных услуг (</w:t>
            </w:r>
            <w:r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далее - </w:t>
            </w:r>
            <w:r w:rsidRPr="00B466E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ИКУ)</w:t>
            </w:r>
          </w:p>
        </w:tc>
        <w:tc>
          <w:tcPr>
            <w:tcW w:w="7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AD" w14:textId="77777777" w:rsidR="009E2ACE" w:rsidRPr="0021141B" w:rsidRDefault="009E2ACE" w:rsidP="00085E9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BEAE" w14:textId="77777777" w:rsidR="009E2ACE" w:rsidRPr="0021141B" w:rsidRDefault="009E2ACE" w:rsidP="00085E99">
            <w:pPr>
              <w:spacing w:line="360" w:lineRule="auto"/>
              <w:ind w:left="1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AF" w14:textId="77777777" w:rsidR="009E2ACE" w:rsidRPr="0021141B" w:rsidRDefault="009E2ACE" w:rsidP="00085E9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2 112</w:t>
            </w:r>
          </w:p>
        </w:tc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BEB0" w14:textId="77777777" w:rsidR="009E2ACE" w:rsidRPr="0021141B" w:rsidRDefault="009E2ACE" w:rsidP="00085E99">
            <w:pPr>
              <w:spacing w:line="360" w:lineRule="auto"/>
              <w:ind w:left="151"/>
              <w:textAlignment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10</w:t>
            </w:r>
          </w:p>
        </w:tc>
      </w:tr>
      <w:tr w:rsidR="009E2ACE" w:rsidRPr="0016569C" w14:paraId="7665BEB7" w14:textId="77777777" w:rsidTr="00AC103C">
        <w:trPr>
          <w:trHeight w:val="371"/>
          <w:jc w:val="center"/>
        </w:trPr>
        <w:tc>
          <w:tcPr>
            <w:tcW w:w="1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B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Бюджетные</w:t>
            </w:r>
            <w:proofErr w:type="spellEnd"/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орган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</w:rPr>
              <w:t>изации</w:t>
            </w:r>
            <w:proofErr w:type="spellEnd"/>
          </w:p>
        </w:tc>
        <w:tc>
          <w:tcPr>
            <w:tcW w:w="7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B3" w14:textId="77777777" w:rsidR="009E2ACE" w:rsidRPr="0021141B" w:rsidRDefault="009E2ACE" w:rsidP="00085E9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BEB4" w14:textId="77777777" w:rsidR="009E2ACE" w:rsidRPr="0021141B" w:rsidRDefault="009E2ACE" w:rsidP="00085E99">
            <w:pPr>
              <w:spacing w:line="360" w:lineRule="auto"/>
              <w:ind w:left="1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-16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B5" w14:textId="77777777" w:rsidR="009E2ACE" w:rsidRPr="0021141B" w:rsidRDefault="009E2ACE" w:rsidP="00085E9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</w:rPr>
              <w:t>1 </w:t>
            </w: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087</w:t>
            </w:r>
          </w:p>
        </w:tc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BEB6" w14:textId="77777777" w:rsidR="009E2ACE" w:rsidRPr="0021141B" w:rsidRDefault="009E2ACE" w:rsidP="00085E99">
            <w:pPr>
              <w:spacing w:line="360" w:lineRule="auto"/>
              <w:ind w:left="151"/>
              <w:textAlignment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-13</w:t>
            </w:r>
          </w:p>
        </w:tc>
      </w:tr>
      <w:tr w:rsidR="009E2ACE" w:rsidRPr="0016569C" w14:paraId="7665BEBD" w14:textId="77777777" w:rsidTr="00AC103C">
        <w:trPr>
          <w:trHeight w:val="397"/>
          <w:jc w:val="center"/>
        </w:trPr>
        <w:tc>
          <w:tcPr>
            <w:tcW w:w="1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B8" w14:textId="77777777" w:rsidR="009E2ACE" w:rsidRPr="0071076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71076A">
              <w:rPr>
                <w:rFonts w:ascii="Tahoma" w:hAnsi="Tahoma" w:cs="Tahoma"/>
                <w:sz w:val="22"/>
                <w:szCs w:val="22"/>
              </w:rPr>
              <w:t>Крупные</w:t>
            </w:r>
            <w:proofErr w:type="spellEnd"/>
            <w:r w:rsidRPr="0071076A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71076A">
              <w:rPr>
                <w:rFonts w:ascii="Tahoma" w:hAnsi="Tahoma" w:cs="Tahoma"/>
                <w:sz w:val="22"/>
                <w:szCs w:val="22"/>
              </w:rPr>
              <w:t>потребители</w:t>
            </w:r>
            <w:proofErr w:type="spellEnd"/>
          </w:p>
        </w:tc>
        <w:tc>
          <w:tcPr>
            <w:tcW w:w="7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B9" w14:textId="77777777" w:rsidR="009E2ACE" w:rsidRPr="0021141B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BEBA" w14:textId="77777777" w:rsidR="009E2ACE" w:rsidRPr="0021141B" w:rsidRDefault="009E2ACE" w:rsidP="00085E99">
            <w:pPr>
              <w:spacing w:line="360" w:lineRule="auto"/>
              <w:ind w:left="1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-11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BB" w14:textId="77777777" w:rsidR="009E2ACE" w:rsidRPr="0021141B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852</w:t>
            </w:r>
          </w:p>
        </w:tc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BEBC" w14:textId="77777777" w:rsidR="009E2ACE" w:rsidRPr="0021141B" w:rsidRDefault="009E2ACE" w:rsidP="00085E99">
            <w:pPr>
              <w:spacing w:line="360" w:lineRule="auto"/>
              <w:ind w:left="151"/>
              <w:textAlignment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-12</w:t>
            </w:r>
          </w:p>
        </w:tc>
      </w:tr>
      <w:tr w:rsidR="009E2ACE" w:rsidRPr="0016569C" w14:paraId="7665BEC3" w14:textId="77777777" w:rsidTr="00AC103C">
        <w:trPr>
          <w:trHeight w:val="397"/>
          <w:jc w:val="center"/>
        </w:trPr>
        <w:tc>
          <w:tcPr>
            <w:tcW w:w="1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BE" w14:textId="77777777" w:rsidR="009E2ACE" w:rsidRPr="0071076A" w:rsidRDefault="009E2ACE" w:rsidP="006A43B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71076A">
              <w:rPr>
                <w:rFonts w:ascii="Tahoma" w:hAnsi="Tahoma" w:cs="Tahoma"/>
                <w:sz w:val="22"/>
                <w:szCs w:val="22"/>
                <w:lang w:val="ru-RU"/>
              </w:rPr>
              <w:t>Прочие потребители и приравненные к</w:t>
            </w:r>
            <w:r w:rsidR="007E35DF" w:rsidRPr="0071076A">
              <w:rPr>
                <w:rFonts w:ascii="Tahoma" w:hAnsi="Tahoma" w:cs="Tahoma"/>
                <w:sz w:val="22"/>
                <w:szCs w:val="22"/>
                <w:lang w:val="ru-RU"/>
              </w:rPr>
              <w:t xml:space="preserve"> категории</w:t>
            </w:r>
            <w:r w:rsidRPr="0071076A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r w:rsidR="00EC780F" w:rsidRPr="0071076A">
              <w:rPr>
                <w:rFonts w:ascii="Tahoma" w:hAnsi="Tahoma" w:cs="Tahoma"/>
                <w:sz w:val="22"/>
                <w:szCs w:val="22"/>
                <w:lang w:val="ru-RU"/>
              </w:rPr>
              <w:t>«Н</w:t>
            </w:r>
            <w:r w:rsidRPr="0071076A">
              <w:rPr>
                <w:rFonts w:ascii="Tahoma" w:hAnsi="Tahoma" w:cs="Tahoma"/>
                <w:sz w:val="22"/>
                <w:szCs w:val="22"/>
                <w:lang w:val="ru-RU"/>
              </w:rPr>
              <w:t>аселени</w:t>
            </w:r>
            <w:r w:rsidR="006A43B7" w:rsidRPr="0071076A">
              <w:rPr>
                <w:rFonts w:ascii="Tahoma" w:hAnsi="Tahoma" w:cs="Tahoma"/>
                <w:sz w:val="22"/>
                <w:szCs w:val="22"/>
                <w:lang w:val="ru-RU"/>
              </w:rPr>
              <w:t>е</w:t>
            </w:r>
            <w:r w:rsidR="00EC780F" w:rsidRPr="0071076A">
              <w:rPr>
                <w:rFonts w:ascii="Tahoma" w:hAnsi="Tahoma" w:cs="Tahoma"/>
                <w:sz w:val="22"/>
                <w:szCs w:val="22"/>
                <w:lang w:val="ru-RU"/>
              </w:rPr>
              <w:t>»</w:t>
            </w:r>
          </w:p>
        </w:tc>
        <w:tc>
          <w:tcPr>
            <w:tcW w:w="7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BF" w14:textId="77777777" w:rsidR="009E2ACE" w:rsidRPr="0021141B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458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BEC0" w14:textId="77777777" w:rsidR="009E2ACE" w:rsidRPr="0021141B" w:rsidRDefault="009E2ACE" w:rsidP="00085E99">
            <w:pPr>
              <w:spacing w:line="360" w:lineRule="auto"/>
              <w:ind w:left="157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8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C1" w14:textId="77777777" w:rsidR="009E2ACE" w:rsidRPr="0021141B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982</w:t>
            </w:r>
          </w:p>
        </w:tc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BEC2" w14:textId="77777777" w:rsidR="009E2ACE" w:rsidRPr="0021141B" w:rsidRDefault="009E2ACE" w:rsidP="00085E99">
            <w:pPr>
              <w:spacing w:line="360" w:lineRule="auto"/>
              <w:ind w:left="151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1141B">
              <w:rPr>
                <w:rFonts w:ascii="Tahoma" w:hAnsi="Tahoma" w:cs="Tahoma"/>
                <w:color w:val="000000"/>
                <w:sz w:val="22"/>
                <w:szCs w:val="22"/>
              </w:rPr>
              <w:t>8</w:t>
            </w:r>
          </w:p>
        </w:tc>
      </w:tr>
      <w:tr w:rsidR="009E2ACE" w:rsidRPr="0016569C" w14:paraId="7665BEC9" w14:textId="77777777" w:rsidTr="00AC103C">
        <w:trPr>
          <w:trHeight w:val="18"/>
          <w:jc w:val="center"/>
        </w:trPr>
        <w:tc>
          <w:tcPr>
            <w:tcW w:w="1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C4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</w:rPr>
              <w:t>ТСО</w:t>
            </w:r>
          </w:p>
        </w:tc>
        <w:tc>
          <w:tcPr>
            <w:tcW w:w="7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C5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BEC6" w14:textId="77777777" w:rsidR="009E2ACE" w:rsidRPr="0016569C" w:rsidRDefault="009E2ACE" w:rsidP="00085E99">
            <w:pPr>
              <w:spacing w:line="360" w:lineRule="auto"/>
              <w:ind w:left="1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-20</w:t>
            </w:r>
          </w:p>
        </w:tc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65BEC7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37 710</w:t>
            </w:r>
          </w:p>
        </w:tc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BEC8" w14:textId="77777777" w:rsidR="009E2ACE" w:rsidRPr="0016569C" w:rsidRDefault="009E2ACE" w:rsidP="00085E99">
            <w:pPr>
              <w:spacing w:line="360" w:lineRule="auto"/>
              <w:ind w:left="151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-15</w:t>
            </w:r>
          </w:p>
        </w:tc>
      </w:tr>
    </w:tbl>
    <w:p w14:paraId="7665BECA" w14:textId="77777777" w:rsidR="009E2ACE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</w:p>
    <w:p w14:paraId="7665BECB" w14:textId="77777777" w:rsidR="009E2ACE" w:rsidRPr="00F44A61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ED27B6">
        <w:rPr>
          <w:rFonts w:ascii="Tahoma" w:hAnsi="Tahoma" w:cs="Tahoma"/>
          <w:lang w:val="ru-RU"/>
        </w:rPr>
        <w:t xml:space="preserve">Интенсивность обслуживания одним сотрудником Общества в 2019 году возросла в сравнении с 2018 годом по следующим категориям </w:t>
      </w:r>
      <w:r w:rsidRPr="0071076A">
        <w:rPr>
          <w:rFonts w:ascii="Tahoma" w:hAnsi="Tahoma" w:cs="Tahoma"/>
          <w:lang w:val="ru-RU"/>
        </w:rPr>
        <w:t>потребителей</w:t>
      </w:r>
      <w:r w:rsidRPr="00F44A61">
        <w:rPr>
          <w:rFonts w:ascii="Tahoma" w:hAnsi="Tahoma" w:cs="Tahoma"/>
          <w:lang w:val="ru-RU"/>
        </w:rPr>
        <w:t>:</w:t>
      </w:r>
    </w:p>
    <w:p w14:paraId="7665BECC" w14:textId="77777777" w:rsidR="009E2ACE" w:rsidRPr="00F44A61" w:rsidRDefault="009E2ACE" w:rsidP="00EC780F">
      <w:pPr>
        <w:pStyle w:val="ac"/>
        <w:numPr>
          <w:ilvl w:val="0"/>
          <w:numId w:val="9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F44A61">
        <w:rPr>
          <w:rFonts w:ascii="Tahoma" w:hAnsi="Tahoma" w:cs="Tahoma"/>
          <w:lang w:val="ru-RU"/>
        </w:rPr>
        <w:t>ИКУ;</w:t>
      </w:r>
    </w:p>
    <w:p w14:paraId="7665BECD" w14:textId="77777777" w:rsidR="009E2ACE" w:rsidRPr="00EC780F" w:rsidRDefault="009E2ACE" w:rsidP="00EC780F">
      <w:pPr>
        <w:pStyle w:val="ac"/>
        <w:numPr>
          <w:ilvl w:val="0"/>
          <w:numId w:val="9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71076A">
        <w:rPr>
          <w:rFonts w:ascii="Tahoma" w:hAnsi="Tahoma" w:cs="Tahoma"/>
          <w:lang w:val="ru-RU"/>
        </w:rPr>
        <w:t xml:space="preserve">Прочие потребители </w:t>
      </w:r>
      <w:r w:rsidRPr="00EC780F">
        <w:rPr>
          <w:rFonts w:ascii="Tahoma" w:hAnsi="Tahoma" w:cs="Tahoma"/>
          <w:color w:val="000000"/>
          <w:lang w:val="ru-RU"/>
        </w:rPr>
        <w:t xml:space="preserve">и приравненные к </w:t>
      </w:r>
      <w:r w:rsidR="007E35DF" w:rsidRPr="00EC780F">
        <w:rPr>
          <w:rFonts w:ascii="Tahoma" w:hAnsi="Tahoma" w:cs="Tahoma"/>
          <w:color w:val="000000"/>
          <w:lang w:val="ru-RU"/>
        </w:rPr>
        <w:t xml:space="preserve">категории </w:t>
      </w:r>
      <w:r w:rsidR="00EC780F" w:rsidRPr="00EC780F">
        <w:rPr>
          <w:rFonts w:ascii="Tahoma" w:hAnsi="Tahoma" w:cs="Tahoma"/>
          <w:color w:val="000000"/>
          <w:lang w:val="ru-RU"/>
        </w:rPr>
        <w:t>«Н</w:t>
      </w:r>
      <w:r w:rsidRPr="00EC780F">
        <w:rPr>
          <w:rFonts w:ascii="Tahoma" w:hAnsi="Tahoma" w:cs="Tahoma"/>
          <w:color w:val="000000"/>
          <w:lang w:val="ru-RU"/>
        </w:rPr>
        <w:t>аселени</w:t>
      </w:r>
      <w:r w:rsidR="00F12ED8">
        <w:rPr>
          <w:rFonts w:ascii="Tahoma" w:hAnsi="Tahoma" w:cs="Tahoma"/>
          <w:color w:val="000000"/>
          <w:lang w:val="ru-RU"/>
        </w:rPr>
        <w:t>е</w:t>
      </w:r>
      <w:r w:rsidR="00EC780F" w:rsidRPr="00EC780F">
        <w:rPr>
          <w:rFonts w:ascii="Tahoma" w:hAnsi="Tahoma" w:cs="Tahoma"/>
          <w:color w:val="000000"/>
          <w:lang w:val="ru-RU"/>
        </w:rPr>
        <w:t>»</w:t>
      </w:r>
      <w:r w:rsidR="007E35DF" w:rsidRPr="00EC780F">
        <w:rPr>
          <w:rFonts w:ascii="Tahoma" w:hAnsi="Tahoma" w:cs="Tahoma"/>
          <w:color w:val="000000"/>
          <w:lang w:val="ru-RU"/>
        </w:rPr>
        <w:t>.</w:t>
      </w:r>
    </w:p>
    <w:p w14:paraId="7665BECE" w14:textId="77777777" w:rsidR="009E2ACE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ED27B6">
        <w:rPr>
          <w:rFonts w:ascii="Tahoma" w:hAnsi="Tahoma" w:cs="Tahoma"/>
          <w:lang w:val="ru-RU"/>
        </w:rPr>
        <w:t>В тоже время показатели качества расчетно-договорной работы остаются на высоком уровне в диапазоне 99,82% - 100,00%.</w:t>
      </w:r>
    </w:p>
    <w:p w14:paraId="7665BECF" w14:textId="77777777" w:rsidR="009E2ACE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</w:p>
    <w:p w14:paraId="7665BED0" w14:textId="77777777" w:rsidR="009E2ACE" w:rsidRPr="00055635" w:rsidRDefault="009E2ACE" w:rsidP="00330489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50" w:name="_Toc479239518"/>
      <w:bookmarkStart w:id="51" w:name="_Toc479240623"/>
      <w:bookmarkStart w:id="52" w:name="_Toc39748327"/>
      <w:r w:rsidRPr="004A0E49">
        <w:rPr>
          <w:rFonts w:ascii="Tahoma" w:hAnsi="Tahoma" w:cs="Tahoma"/>
          <w:i w:val="0"/>
          <w:color w:val="006600"/>
          <w:sz w:val="24"/>
          <w:szCs w:val="24"/>
          <w:lang w:val="ru-RU"/>
        </w:rPr>
        <w:t>4.3.3. ИНСПЕКТОРСКОЕ СОПРОВОЖДЕНИЕ</w:t>
      </w:r>
      <w:bookmarkEnd w:id="50"/>
      <w:bookmarkEnd w:id="51"/>
      <w:bookmarkEnd w:id="52"/>
    </w:p>
    <w:p w14:paraId="7665BED1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Инспекционная деятельность в Обществе направлена на выполнение следующих основных задач:</w:t>
      </w:r>
    </w:p>
    <w:p w14:paraId="7665BED2" w14:textId="77777777" w:rsidR="009E2ACE" w:rsidRPr="004A0E49" w:rsidRDefault="009E2ACE" w:rsidP="00EC780F">
      <w:pPr>
        <w:pStyle w:val="ac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взаимодействие с сетевыми организациями по техническим вопросам договоров энергоснабжения;</w:t>
      </w:r>
    </w:p>
    <w:p w14:paraId="7665BED3" w14:textId="77777777" w:rsidR="009E2ACE" w:rsidRPr="004A0E49" w:rsidRDefault="009E2ACE" w:rsidP="00EC780F">
      <w:pPr>
        <w:pStyle w:val="ac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урегулирование спорных вопросов между клиентами и сетевой организацией (иным владельцем сетей);</w:t>
      </w:r>
    </w:p>
    <w:p w14:paraId="7665BED4" w14:textId="77777777" w:rsidR="009E2ACE" w:rsidRPr="004A0E49" w:rsidRDefault="009E2ACE" w:rsidP="00EC780F">
      <w:pPr>
        <w:pStyle w:val="ac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проверка соблюдения клиентами условий договоров энергоснабжения;</w:t>
      </w:r>
    </w:p>
    <w:p w14:paraId="7665BED5" w14:textId="77777777" w:rsidR="009E2ACE" w:rsidRPr="004A0E49" w:rsidRDefault="009E2ACE" w:rsidP="00EC780F">
      <w:pPr>
        <w:pStyle w:val="ac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организация мероприятий по ограничению и включению электроустановок клиентов;</w:t>
      </w:r>
    </w:p>
    <w:p w14:paraId="7665BED6" w14:textId="77777777" w:rsidR="009E2ACE" w:rsidRPr="004A0E49" w:rsidRDefault="009E2ACE" w:rsidP="00EC780F">
      <w:pPr>
        <w:pStyle w:val="ac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изучение принципов функционирования и технических характеристик приборов учета электрической энергии и актуализация справочников электросчетчиков для ведения расчетно-договорной работы;</w:t>
      </w:r>
    </w:p>
    <w:p w14:paraId="7665BED7" w14:textId="77777777" w:rsidR="009E2ACE" w:rsidRPr="004A0E49" w:rsidRDefault="009E2ACE" w:rsidP="00EC780F">
      <w:pPr>
        <w:pStyle w:val="ac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консультирование клиентов по вопросам установки и замены приборов учета.</w:t>
      </w:r>
    </w:p>
    <w:p w14:paraId="7665BED8" w14:textId="77777777" w:rsidR="009E2ACE" w:rsidRDefault="009E2ACE" w:rsidP="00330489">
      <w:pPr>
        <w:spacing w:line="360" w:lineRule="auto"/>
        <w:ind w:firstLine="709"/>
        <w:jc w:val="center"/>
        <w:rPr>
          <w:rFonts w:ascii="Tahoma" w:hAnsi="Tahoma" w:cs="Tahoma"/>
          <w:b/>
          <w:lang w:val="ru-RU"/>
        </w:rPr>
      </w:pPr>
    </w:p>
    <w:p w14:paraId="7665BED9" w14:textId="77777777" w:rsidR="009E2ACE" w:rsidRPr="002F181B" w:rsidRDefault="009E2ACE" w:rsidP="00330489">
      <w:pPr>
        <w:spacing w:line="360" w:lineRule="auto"/>
        <w:ind w:firstLine="709"/>
        <w:jc w:val="center"/>
        <w:rPr>
          <w:rFonts w:ascii="Tahoma" w:hAnsi="Tahoma" w:cs="Tahoma"/>
          <w:b/>
          <w:lang w:val="ru-RU"/>
        </w:rPr>
      </w:pPr>
      <w:proofErr w:type="spellStart"/>
      <w:r w:rsidRPr="004A0E49">
        <w:rPr>
          <w:rFonts w:ascii="Tahoma" w:hAnsi="Tahoma" w:cs="Tahoma"/>
          <w:b/>
        </w:rPr>
        <w:t>Диспетчерское</w:t>
      </w:r>
      <w:proofErr w:type="spellEnd"/>
      <w:r w:rsidRPr="004A0E49">
        <w:rPr>
          <w:rFonts w:ascii="Tahoma" w:hAnsi="Tahoma" w:cs="Tahoma"/>
          <w:b/>
        </w:rPr>
        <w:t xml:space="preserve"> </w:t>
      </w:r>
      <w:proofErr w:type="spellStart"/>
      <w:r w:rsidRPr="004A0E49">
        <w:rPr>
          <w:rFonts w:ascii="Tahoma" w:hAnsi="Tahoma" w:cs="Tahoma"/>
          <w:b/>
        </w:rPr>
        <w:t>сопровождение</w:t>
      </w:r>
      <w:proofErr w:type="spellEnd"/>
      <w:r w:rsidR="00055635">
        <w:rPr>
          <w:rFonts w:ascii="Tahoma" w:hAnsi="Tahoma" w:cs="Tahoma"/>
          <w:b/>
          <w:lang w:val="ru-RU"/>
        </w:rPr>
        <w:t xml:space="preserve"> в 2019 году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50"/>
        <w:gridCol w:w="3643"/>
      </w:tblGrid>
      <w:tr w:rsidR="009E2ACE" w:rsidRPr="0016569C" w14:paraId="7665BEDC" w14:textId="77777777" w:rsidTr="00AC103C">
        <w:trPr>
          <w:trHeight w:val="454"/>
          <w:jc w:val="center"/>
        </w:trPr>
        <w:tc>
          <w:tcPr>
            <w:tcW w:w="1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665BED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Перечень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подаваемых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заявок</w:t>
            </w:r>
            <w:proofErr w:type="spellEnd"/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665BED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Количество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,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шт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>.</w:t>
            </w:r>
          </w:p>
        </w:tc>
      </w:tr>
      <w:tr w:rsidR="009E2ACE" w:rsidRPr="0016569C" w14:paraId="7665BEDF" w14:textId="77777777" w:rsidTr="00AC103C">
        <w:trPr>
          <w:trHeight w:val="454"/>
          <w:jc w:val="center"/>
        </w:trPr>
        <w:tc>
          <w:tcPr>
            <w:tcW w:w="1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665BEDD" w14:textId="77777777" w:rsidR="009E2ACE" w:rsidRPr="00EC780F" w:rsidRDefault="009E2ACE" w:rsidP="00EC780F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EC780F">
              <w:rPr>
                <w:rFonts w:ascii="Tahoma" w:hAnsi="Tahoma" w:cs="Tahoma"/>
                <w:sz w:val="22"/>
                <w:szCs w:val="22"/>
                <w:lang w:val="ru-RU"/>
              </w:rPr>
              <w:t xml:space="preserve">Отключение </w:t>
            </w:r>
            <w:r w:rsidR="00EC780F">
              <w:rPr>
                <w:rFonts w:ascii="Tahoma" w:hAnsi="Tahoma" w:cs="Tahoma"/>
                <w:sz w:val="22"/>
                <w:szCs w:val="22"/>
                <w:lang w:val="ru-RU"/>
              </w:rPr>
              <w:t>электроустановок клиентов</w:t>
            </w:r>
            <w:r w:rsidRPr="00EC780F">
              <w:rPr>
                <w:rFonts w:ascii="Tahoma" w:hAnsi="Tahoma" w:cs="Tahoma"/>
                <w:sz w:val="22"/>
                <w:szCs w:val="22"/>
                <w:lang w:val="ru-RU"/>
              </w:rPr>
              <w:t xml:space="preserve"> за долги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BED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9 169</w:t>
            </w:r>
          </w:p>
        </w:tc>
      </w:tr>
      <w:tr w:rsidR="009E2ACE" w:rsidRPr="0016569C" w14:paraId="7665BEE2" w14:textId="77777777" w:rsidTr="00AC103C">
        <w:trPr>
          <w:trHeight w:val="454"/>
          <w:jc w:val="center"/>
        </w:trPr>
        <w:tc>
          <w:tcPr>
            <w:tcW w:w="1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665BEE0" w14:textId="77777777" w:rsidR="009E2ACE" w:rsidRPr="00CA6B47" w:rsidRDefault="009E2ACE" w:rsidP="00EC780F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Включение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EC780F">
              <w:rPr>
                <w:rFonts w:ascii="Tahoma" w:hAnsi="Tahoma" w:cs="Tahoma"/>
                <w:sz w:val="22"/>
                <w:szCs w:val="22"/>
                <w:lang w:val="ru-RU"/>
              </w:rPr>
              <w:t>электроустановок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BEE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726</w:t>
            </w:r>
          </w:p>
        </w:tc>
      </w:tr>
      <w:tr w:rsidR="009E2ACE" w:rsidRPr="0016569C" w14:paraId="7665BEE5" w14:textId="77777777" w:rsidTr="00AC103C">
        <w:trPr>
          <w:trHeight w:val="454"/>
          <w:jc w:val="center"/>
        </w:trPr>
        <w:tc>
          <w:tcPr>
            <w:tcW w:w="1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665BEE3" w14:textId="77777777" w:rsidR="009E2ACE" w:rsidRPr="0016569C" w:rsidRDefault="009E2ACE" w:rsidP="00EC780F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Проверка измерительного комплекса (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далее -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ИК) </w:t>
            </w:r>
            <w:r w:rsidR="00EC780F">
              <w:rPr>
                <w:rFonts w:ascii="Tahoma" w:hAnsi="Tahoma" w:cs="Tahoma"/>
                <w:sz w:val="22"/>
                <w:szCs w:val="22"/>
                <w:lang w:val="ru-RU"/>
              </w:rPr>
              <w:t>клиентов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BEE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10 443</w:t>
            </w:r>
          </w:p>
        </w:tc>
      </w:tr>
      <w:tr w:rsidR="009E2ACE" w:rsidRPr="0016569C" w14:paraId="7665BEE8" w14:textId="77777777" w:rsidTr="00AC103C">
        <w:trPr>
          <w:trHeight w:val="454"/>
          <w:jc w:val="center"/>
        </w:trPr>
        <w:tc>
          <w:tcPr>
            <w:tcW w:w="1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665BEE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Уведомление сетевой организации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 (далее - </w:t>
            </w:r>
            <w:proofErr w:type="gramStart"/>
            <w:r>
              <w:rPr>
                <w:rFonts w:ascii="Tahoma" w:hAnsi="Tahoma" w:cs="Tahoma"/>
                <w:sz w:val="22"/>
                <w:szCs w:val="22"/>
                <w:lang w:val="ru-RU"/>
              </w:rPr>
              <w:t>СО</w:t>
            </w:r>
            <w:proofErr w:type="gramEnd"/>
            <w:r>
              <w:rPr>
                <w:rFonts w:ascii="Tahoma" w:hAnsi="Tahoma" w:cs="Tahoma"/>
                <w:sz w:val="22"/>
                <w:szCs w:val="22"/>
                <w:lang w:val="ru-RU"/>
              </w:rPr>
              <w:t>)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расторжении договоров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BEE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2 766</w:t>
            </w:r>
          </w:p>
        </w:tc>
      </w:tr>
    </w:tbl>
    <w:p w14:paraId="7665BEE9" w14:textId="77777777" w:rsidR="009E2ACE" w:rsidRPr="004A0E49" w:rsidRDefault="009E2ACE" w:rsidP="00330489">
      <w:pPr>
        <w:spacing w:line="360" w:lineRule="auto"/>
        <w:ind w:firstLine="709"/>
        <w:jc w:val="both"/>
        <w:rPr>
          <w:rFonts w:ascii="Tahoma" w:hAnsi="Tahoma" w:cs="Tahoma"/>
          <w:b/>
          <w:noProof/>
        </w:rPr>
      </w:pPr>
    </w:p>
    <w:p w14:paraId="7665BEEA" w14:textId="77777777" w:rsidR="009E2ACE" w:rsidRPr="00CA6B47" w:rsidRDefault="009E2ACE" w:rsidP="00330489">
      <w:pPr>
        <w:spacing w:line="360" w:lineRule="auto"/>
        <w:ind w:firstLine="709"/>
        <w:jc w:val="center"/>
        <w:rPr>
          <w:rFonts w:ascii="Tahoma" w:hAnsi="Tahoma" w:cs="Tahoma"/>
          <w:b/>
          <w:noProof/>
          <w:lang w:val="ru-RU"/>
        </w:rPr>
      </w:pPr>
      <w:r>
        <w:rPr>
          <w:rFonts w:ascii="Tahoma" w:hAnsi="Tahoma" w:cs="Tahoma"/>
          <w:b/>
          <w:noProof/>
          <w:lang w:val="ru-RU"/>
        </w:rPr>
        <w:br w:type="page"/>
      </w:r>
      <w:r w:rsidRPr="004A0E49">
        <w:rPr>
          <w:rFonts w:ascii="Tahoma" w:hAnsi="Tahoma" w:cs="Tahoma"/>
          <w:b/>
          <w:noProof/>
          <w:lang w:val="ru-RU"/>
        </w:rPr>
        <w:t>Диспетчерское сопровождение в динамике</w:t>
      </w:r>
      <w:r w:rsidR="00055635">
        <w:rPr>
          <w:rFonts w:ascii="Tahoma" w:hAnsi="Tahoma" w:cs="Tahoma"/>
          <w:b/>
          <w:noProof/>
          <w:lang w:val="ru-RU"/>
        </w:rPr>
        <w:t xml:space="preserve"> 2018-2019 годы</w:t>
      </w:r>
      <w:r w:rsidR="002F181B">
        <w:rPr>
          <w:rFonts w:ascii="Tahoma" w:hAnsi="Tahoma" w:cs="Tahoma"/>
          <w:b/>
          <w:noProof/>
          <w:lang w:val="ru-RU"/>
        </w:rPr>
        <w:t>,</w:t>
      </w:r>
      <w:r w:rsidRPr="004A0E49">
        <w:rPr>
          <w:rFonts w:ascii="Tahoma" w:hAnsi="Tahoma" w:cs="Tahoma"/>
          <w:b/>
          <w:noProof/>
          <w:lang w:val="ru-RU"/>
        </w:rPr>
        <w:t xml:space="preserve"> шт</w:t>
      </w:r>
      <w:r>
        <w:rPr>
          <w:rFonts w:ascii="Tahoma" w:hAnsi="Tahoma" w:cs="Tahoma"/>
          <w:b/>
          <w:noProof/>
          <w:lang w:val="ru-RU"/>
        </w:rPr>
        <w:t>.</w:t>
      </w:r>
    </w:p>
    <w:p w14:paraId="7665BEEB" w14:textId="77777777" w:rsidR="009E2ACE" w:rsidRPr="00F914D5" w:rsidRDefault="009E2ACE" w:rsidP="00330489">
      <w:pPr>
        <w:spacing w:line="360" w:lineRule="auto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665C9D2" wp14:editId="7665C9D3">
            <wp:extent cx="9067800" cy="3438525"/>
            <wp:effectExtent l="0" t="0" r="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665BEEC" w14:textId="77777777" w:rsidR="009E2ACE" w:rsidRPr="004A0E49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>
        <w:rPr>
          <w:rFonts w:ascii="Tahoma" w:hAnsi="Tahoma" w:cs="Tahoma"/>
          <w:b/>
          <w:lang w:val="ru-RU"/>
        </w:rPr>
        <w:br w:type="page"/>
      </w:r>
      <w:r w:rsidRPr="004A0E49">
        <w:rPr>
          <w:rFonts w:ascii="Tahoma" w:hAnsi="Tahoma" w:cs="Tahoma"/>
          <w:b/>
          <w:lang w:val="ru-RU"/>
        </w:rPr>
        <w:t xml:space="preserve">Мероприятия, проведенные сотрудниками </w:t>
      </w:r>
      <w:r w:rsidR="00A41AF2">
        <w:rPr>
          <w:rFonts w:ascii="Tahoma" w:hAnsi="Tahoma" w:cs="Tahoma"/>
          <w:b/>
          <w:lang w:val="ru-RU"/>
        </w:rPr>
        <w:t>И</w:t>
      </w:r>
      <w:r w:rsidRPr="004A0E49">
        <w:rPr>
          <w:rFonts w:ascii="Tahoma" w:hAnsi="Tahoma" w:cs="Tahoma"/>
          <w:b/>
          <w:lang w:val="ru-RU"/>
        </w:rPr>
        <w:t>нспекции в 2019 году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26"/>
        <w:gridCol w:w="4267"/>
      </w:tblGrid>
      <w:tr w:rsidR="009E2ACE" w:rsidRPr="00055635" w14:paraId="7665BEEF" w14:textId="77777777" w:rsidTr="00AC103C">
        <w:trPr>
          <w:trHeight w:val="454"/>
          <w:jc w:val="center"/>
        </w:trPr>
        <w:tc>
          <w:tcPr>
            <w:tcW w:w="10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665BEED" w14:textId="77777777" w:rsidR="009E2ACE" w:rsidRPr="00F914D5" w:rsidRDefault="009E2ACE" w:rsidP="00330489">
            <w:pPr>
              <w:spacing w:line="360" w:lineRule="auto"/>
              <w:ind w:firstLine="29"/>
              <w:contextualSpacing/>
              <w:jc w:val="both"/>
              <w:rPr>
                <w:rFonts w:ascii="Tahoma" w:hAnsi="Tahoma" w:cs="Tahoma"/>
                <w:b/>
                <w:i/>
                <w:iCs/>
                <w:color w:val="404040"/>
                <w:sz w:val="22"/>
                <w:szCs w:val="22"/>
                <w:lang w:val="ru-RU"/>
              </w:rPr>
            </w:pPr>
            <w:r w:rsidRPr="00F914D5">
              <w:rPr>
                <w:rFonts w:ascii="Tahoma" w:hAnsi="Tahoma" w:cs="Tahoma"/>
                <w:b/>
                <w:sz w:val="22"/>
                <w:szCs w:val="22"/>
                <w:lang w:val="ru-RU"/>
              </w:rPr>
              <w:t>Перечень мероприятий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665BEEE" w14:textId="77777777" w:rsidR="009E2ACE" w:rsidRPr="00F914D5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i/>
                <w:iCs/>
                <w:color w:val="404040"/>
                <w:sz w:val="22"/>
                <w:szCs w:val="22"/>
                <w:lang w:val="ru-RU"/>
              </w:rPr>
            </w:pPr>
            <w:r w:rsidRPr="00F914D5">
              <w:rPr>
                <w:rFonts w:ascii="Tahoma" w:hAnsi="Tahoma" w:cs="Tahoma"/>
                <w:b/>
                <w:sz w:val="22"/>
                <w:szCs w:val="22"/>
                <w:lang w:val="ru-RU"/>
              </w:rPr>
              <w:t>Количество, шт</w:t>
            </w:r>
            <w:r w:rsidRPr="00F914D5"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</w:tc>
      </w:tr>
      <w:tr w:rsidR="009E2ACE" w:rsidRPr="0016569C" w14:paraId="7665BEF2" w14:textId="77777777" w:rsidTr="00AC103C">
        <w:trPr>
          <w:trHeight w:val="454"/>
          <w:jc w:val="center"/>
        </w:trPr>
        <w:tc>
          <w:tcPr>
            <w:tcW w:w="10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665BEF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i/>
                <w:iCs/>
                <w:color w:val="40404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Приемка измерительного комплекса</w:t>
            </w:r>
            <w:r w:rsidR="00852042">
              <w:rPr>
                <w:rFonts w:ascii="Tahoma" w:hAnsi="Tahoma" w:cs="Tahoma"/>
                <w:sz w:val="22"/>
                <w:szCs w:val="22"/>
                <w:lang w:val="ru-RU"/>
              </w:rPr>
              <w:t xml:space="preserve"> (далее – ИК)</w:t>
            </w:r>
            <w:r w:rsidR="00EC780F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r w:rsidR="00EC780F" w:rsidRPr="00EC780F">
              <w:rPr>
                <w:rFonts w:ascii="Tahoma" w:hAnsi="Tahoma" w:cs="Tahoma"/>
                <w:sz w:val="22"/>
                <w:szCs w:val="22"/>
                <w:lang w:val="ru-RU"/>
              </w:rPr>
              <w:t>клиентов</w:t>
            </w:r>
            <w:r w:rsidRPr="00EC780F">
              <w:rPr>
                <w:rFonts w:ascii="Tahoma" w:hAnsi="Tahoma" w:cs="Tahoma"/>
                <w:sz w:val="22"/>
                <w:szCs w:val="22"/>
                <w:lang w:val="ru-RU"/>
              </w:rPr>
              <w:t xml:space="preserve"> по вновь заключаемым договорам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F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2 928</w:t>
            </w:r>
          </w:p>
        </w:tc>
      </w:tr>
      <w:tr w:rsidR="009E2ACE" w:rsidRPr="0016569C" w14:paraId="7665BEF5" w14:textId="77777777" w:rsidTr="00AC103C">
        <w:trPr>
          <w:trHeight w:val="454"/>
          <w:jc w:val="center"/>
        </w:trPr>
        <w:tc>
          <w:tcPr>
            <w:tcW w:w="10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665BEF3" w14:textId="77777777" w:rsidR="009E2ACE" w:rsidRPr="0016569C" w:rsidRDefault="009E2ACE" w:rsidP="00F44A61">
            <w:pPr>
              <w:spacing w:line="360" w:lineRule="auto"/>
              <w:jc w:val="both"/>
              <w:rPr>
                <w:rFonts w:ascii="Tahoma" w:hAnsi="Tahoma" w:cs="Tahoma"/>
                <w:i/>
                <w:iCs/>
                <w:color w:val="404040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Ограничение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EC780F">
              <w:rPr>
                <w:rFonts w:ascii="Tahoma" w:hAnsi="Tahoma" w:cs="Tahoma"/>
                <w:sz w:val="22"/>
                <w:szCs w:val="22"/>
              </w:rPr>
              <w:t>э</w:t>
            </w:r>
            <w:proofErr w:type="spellStart"/>
            <w:r w:rsidR="00F041B1">
              <w:rPr>
                <w:rFonts w:ascii="Tahoma" w:hAnsi="Tahoma" w:cs="Tahoma"/>
                <w:sz w:val="22"/>
                <w:szCs w:val="22"/>
                <w:lang w:val="ru-RU"/>
              </w:rPr>
              <w:t>лектро</w:t>
            </w:r>
            <w:r w:rsidRPr="00EC780F">
              <w:rPr>
                <w:rFonts w:ascii="Tahoma" w:hAnsi="Tahoma" w:cs="Tahoma"/>
                <w:sz w:val="22"/>
                <w:szCs w:val="22"/>
              </w:rPr>
              <w:t>снабжения</w:t>
            </w:r>
            <w:proofErr w:type="spellEnd"/>
            <w:r w:rsidRPr="00EC780F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F44A61">
              <w:rPr>
                <w:rFonts w:ascii="Tahoma" w:hAnsi="Tahoma" w:cs="Tahoma"/>
                <w:sz w:val="22"/>
                <w:szCs w:val="22"/>
                <w:lang w:val="ru-RU"/>
              </w:rPr>
              <w:t xml:space="preserve">потребителей - </w:t>
            </w:r>
            <w:proofErr w:type="spellStart"/>
            <w:r w:rsidRPr="00F44A61">
              <w:rPr>
                <w:rFonts w:ascii="Tahoma" w:hAnsi="Tahoma" w:cs="Tahoma"/>
                <w:sz w:val="22"/>
                <w:szCs w:val="22"/>
              </w:rPr>
              <w:t>должников</w:t>
            </w:r>
            <w:proofErr w:type="spellEnd"/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F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1 845</w:t>
            </w:r>
          </w:p>
        </w:tc>
      </w:tr>
      <w:tr w:rsidR="009E2ACE" w:rsidRPr="0016569C" w14:paraId="7665BEF8" w14:textId="77777777" w:rsidTr="00AC103C">
        <w:trPr>
          <w:trHeight w:val="454"/>
          <w:jc w:val="center"/>
        </w:trPr>
        <w:tc>
          <w:tcPr>
            <w:tcW w:w="10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665BEF6" w14:textId="77777777" w:rsidR="009E2ACE" w:rsidRPr="0016569C" w:rsidRDefault="009E2ACE" w:rsidP="0016591B">
            <w:pPr>
              <w:spacing w:line="360" w:lineRule="auto"/>
              <w:jc w:val="both"/>
              <w:rPr>
                <w:rFonts w:ascii="Tahoma" w:hAnsi="Tahoma" w:cs="Tahoma"/>
                <w:i/>
                <w:iCs/>
                <w:color w:val="404040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Комплексная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проверка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16591B">
              <w:rPr>
                <w:rFonts w:ascii="Tahoma" w:hAnsi="Tahoma" w:cs="Tahoma"/>
                <w:sz w:val="22"/>
                <w:szCs w:val="22"/>
                <w:lang w:val="ru-RU"/>
              </w:rPr>
              <w:t>ИК</w:t>
            </w:r>
            <w:r w:rsidRPr="00EC780F">
              <w:rPr>
                <w:rFonts w:ascii="Tahoma" w:hAnsi="Tahoma" w:cs="Tahoma"/>
                <w:sz w:val="22"/>
                <w:szCs w:val="22"/>
              </w:rPr>
              <w:t>*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F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744</w:t>
            </w:r>
          </w:p>
        </w:tc>
      </w:tr>
      <w:tr w:rsidR="009E2ACE" w:rsidRPr="0016569C" w14:paraId="7665BEFB" w14:textId="77777777" w:rsidTr="00AC103C">
        <w:trPr>
          <w:trHeight w:val="454"/>
          <w:jc w:val="center"/>
        </w:trPr>
        <w:tc>
          <w:tcPr>
            <w:tcW w:w="10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14:paraId="7665BEF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i/>
                <w:iCs/>
                <w:color w:val="404040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Разработка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схем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EC780F">
              <w:rPr>
                <w:rFonts w:ascii="Tahoma" w:hAnsi="Tahoma" w:cs="Tahoma"/>
                <w:sz w:val="22"/>
                <w:szCs w:val="22"/>
              </w:rPr>
              <w:t>эффективного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ограничения</w:t>
            </w:r>
            <w:proofErr w:type="spellEnd"/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BEF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i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iCs/>
                <w:sz w:val="22"/>
                <w:szCs w:val="22"/>
                <w:lang w:val="ru-RU"/>
              </w:rPr>
              <w:t>300</w:t>
            </w:r>
          </w:p>
        </w:tc>
      </w:tr>
    </w:tbl>
    <w:p w14:paraId="7665BEFC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sz w:val="20"/>
          <w:szCs w:val="20"/>
          <w:lang w:val="ru-RU"/>
        </w:rPr>
      </w:pPr>
      <w:r w:rsidRPr="004A0E49">
        <w:rPr>
          <w:rFonts w:ascii="Tahoma" w:hAnsi="Tahoma" w:cs="Tahoma"/>
          <w:sz w:val="20"/>
          <w:szCs w:val="20"/>
          <w:lang w:val="ru-RU"/>
        </w:rPr>
        <w:t xml:space="preserve">* включает в себя проверку схемы </w:t>
      </w:r>
      <w:r w:rsidRPr="00EC780F">
        <w:rPr>
          <w:rFonts w:ascii="Tahoma" w:hAnsi="Tahoma" w:cs="Tahoma"/>
          <w:sz w:val="20"/>
          <w:szCs w:val="20"/>
          <w:lang w:val="ru-RU"/>
        </w:rPr>
        <w:t>э</w:t>
      </w:r>
      <w:r w:rsidR="00852042" w:rsidRPr="00EC780F">
        <w:rPr>
          <w:rFonts w:ascii="Tahoma" w:hAnsi="Tahoma" w:cs="Tahoma"/>
          <w:sz w:val="20"/>
          <w:szCs w:val="20"/>
          <w:lang w:val="ru-RU"/>
        </w:rPr>
        <w:t>лектро</w:t>
      </w:r>
      <w:r w:rsidRPr="00EC780F">
        <w:rPr>
          <w:rFonts w:ascii="Tahoma" w:hAnsi="Tahoma" w:cs="Tahoma"/>
          <w:sz w:val="20"/>
          <w:szCs w:val="20"/>
          <w:lang w:val="ru-RU"/>
        </w:rPr>
        <w:t>снабжения</w:t>
      </w:r>
      <w:r w:rsidRPr="004A0E49">
        <w:rPr>
          <w:rFonts w:ascii="Tahoma" w:hAnsi="Tahoma" w:cs="Tahoma"/>
          <w:sz w:val="20"/>
          <w:szCs w:val="20"/>
          <w:lang w:val="ru-RU"/>
        </w:rPr>
        <w:t xml:space="preserve"> электроустановок клиентов, схем учета энергопотребления, настройки параметров счетчиков электроэнергии.</w:t>
      </w:r>
    </w:p>
    <w:p w14:paraId="7665BEFD" w14:textId="77777777" w:rsidR="009E2ACE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</w:p>
    <w:p w14:paraId="7665BEFE" w14:textId="77777777" w:rsidR="009E2ACE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 w:rsidRPr="004A0E49">
        <w:rPr>
          <w:rFonts w:ascii="Tahoma" w:hAnsi="Tahoma" w:cs="Tahoma"/>
          <w:b/>
          <w:lang w:val="ru-RU"/>
        </w:rPr>
        <w:t xml:space="preserve">Мероприятия, проведенные сотрудниками </w:t>
      </w:r>
      <w:r w:rsidR="00A41AF2">
        <w:rPr>
          <w:rFonts w:ascii="Tahoma" w:hAnsi="Tahoma" w:cs="Tahoma"/>
          <w:b/>
          <w:lang w:val="ru-RU"/>
        </w:rPr>
        <w:t>И</w:t>
      </w:r>
      <w:r w:rsidRPr="004A0E49">
        <w:rPr>
          <w:rFonts w:ascii="Tahoma" w:hAnsi="Tahoma" w:cs="Tahoma"/>
          <w:b/>
          <w:lang w:val="ru-RU"/>
        </w:rPr>
        <w:t>нспекции в динамике за 2018-2019</w:t>
      </w:r>
      <w:r>
        <w:rPr>
          <w:rFonts w:ascii="Tahoma" w:hAnsi="Tahoma" w:cs="Tahoma"/>
          <w:b/>
          <w:lang w:val="ru-RU"/>
        </w:rPr>
        <w:t xml:space="preserve"> годы</w:t>
      </w:r>
      <w:r w:rsidR="00F914D5">
        <w:rPr>
          <w:rFonts w:ascii="Tahoma" w:hAnsi="Tahoma" w:cs="Tahoma"/>
          <w:b/>
          <w:lang w:val="ru-RU"/>
        </w:rPr>
        <w:t>, шт.</w:t>
      </w:r>
    </w:p>
    <w:p w14:paraId="7665BEFF" w14:textId="77777777" w:rsidR="009E2ACE" w:rsidRDefault="0016591B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665C9D4" wp14:editId="7665C9D5">
            <wp:extent cx="9030984" cy="3020603"/>
            <wp:effectExtent l="0" t="0" r="0" b="0"/>
            <wp:docPr id="225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7665BF00" w14:textId="77777777" w:rsidR="009E2ACE" w:rsidRPr="008A7AC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В 2019 году на 39% сократилось количество комплексных проверок </w:t>
      </w:r>
      <w:r w:rsidR="008E6EEC" w:rsidRPr="0071076A">
        <w:rPr>
          <w:rFonts w:ascii="Tahoma" w:hAnsi="Tahoma" w:cs="Tahoma"/>
          <w:lang w:val="ru-RU"/>
        </w:rPr>
        <w:t>электроустановок клиентов</w:t>
      </w:r>
      <w:r w:rsidRPr="0071076A">
        <w:rPr>
          <w:rFonts w:ascii="Tahoma" w:hAnsi="Tahoma" w:cs="Tahoma"/>
          <w:lang w:val="ru-RU"/>
        </w:rPr>
        <w:t xml:space="preserve"> </w:t>
      </w:r>
      <w:r w:rsidRPr="004A0E49">
        <w:rPr>
          <w:rFonts w:ascii="Tahoma" w:hAnsi="Tahoma" w:cs="Tahoma"/>
          <w:lang w:val="ru-RU"/>
        </w:rPr>
        <w:t>в связи с большим количеством ранее выполненных комплексных проверок</w:t>
      </w:r>
      <w:r>
        <w:rPr>
          <w:rFonts w:ascii="Tahoma" w:hAnsi="Tahoma" w:cs="Tahoma"/>
          <w:lang w:val="ru-RU"/>
        </w:rPr>
        <w:t>.</w:t>
      </w:r>
    </w:p>
    <w:p w14:paraId="7665BF01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proofErr w:type="gramStart"/>
      <w:r w:rsidRPr="00AA274E">
        <w:rPr>
          <w:rFonts w:ascii="Tahoma" w:hAnsi="Tahoma" w:cs="Tahoma"/>
          <w:lang w:val="ru-RU"/>
        </w:rPr>
        <w:t>В связи с необходимостью допуска в эксплуатацию индивидуальных приборов учета при заключении прямых договоров с собственниками</w:t>
      </w:r>
      <w:proofErr w:type="gramEnd"/>
      <w:r w:rsidRPr="00AA274E">
        <w:rPr>
          <w:rFonts w:ascii="Tahoma" w:hAnsi="Tahoma" w:cs="Tahoma"/>
          <w:lang w:val="ru-RU"/>
        </w:rPr>
        <w:t xml:space="preserve"> жилых помещений в МКД и реализации комплексной дополнительной услуги по выполнению электромонтажных работ с последующей приемкой измерительного комплекса клиентов, в 2 раза увеличилось количество приемок измерительных комплексов.</w:t>
      </w:r>
    </w:p>
    <w:p w14:paraId="7665BF02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sz w:val="20"/>
          <w:szCs w:val="20"/>
          <w:lang w:val="ru-RU"/>
        </w:rPr>
      </w:pPr>
    </w:p>
    <w:p w14:paraId="7665BF03" w14:textId="77777777" w:rsidR="009E2ACE" w:rsidRPr="003926EB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53" w:name="_Toc39748328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4.4. УПРАВЛЕНИЕ ДЕБИТОРСКОЙ ЗАДОЛЖЕННОСТЬЮ</w:t>
      </w:r>
      <w:bookmarkEnd w:id="53"/>
    </w:p>
    <w:p w14:paraId="7665BF04" w14:textId="77777777" w:rsidR="009E2ACE" w:rsidRPr="003926EB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54" w:name="_Toc39748329"/>
      <w:bookmarkStart w:id="55" w:name="_Toc479239520"/>
      <w:bookmarkStart w:id="56" w:name="_Toc479240625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4.4.1. Порядок работы с просроченной дебиторской задолженностью</w:t>
      </w:r>
      <w:bookmarkEnd w:id="54"/>
    </w:p>
    <w:p w14:paraId="7665BF05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Для эффективного управления просроченной дебиторской задолженностью утверждено «Положение по работе с просроченной дебиторской задолженностью», включающее 17 регламентов по 12 процессам работы:</w:t>
      </w:r>
    </w:p>
    <w:tbl>
      <w:tblPr>
        <w:tblW w:w="14793" w:type="dxa"/>
        <w:jc w:val="center"/>
        <w:tblLook w:val="04A0" w:firstRow="1" w:lastRow="0" w:firstColumn="1" w:lastColumn="0" w:noHBand="0" w:noVBand="1"/>
      </w:tblPr>
      <w:tblGrid>
        <w:gridCol w:w="8693"/>
        <w:gridCol w:w="6100"/>
      </w:tblGrid>
      <w:tr w:rsidR="009E2ACE" w:rsidRPr="0016569C" w14:paraId="7665BF08" w14:textId="77777777" w:rsidTr="00AC103C">
        <w:trPr>
          <w:trHeight w:val="441"/>
          <w:tblHeader/>
          <w:jc w:val="center"/>
        </w:trPr>
        <w:tc>
          <w:tcPr>
            <w:tcW w:w="87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339966"/>
            <w:vAlign w:val="center"/>
          </w:tcPr>
          <w:p w14:paraId="7665BF06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Регламенты</w:t>
            </w:r>
            <w:proofErr w:type="spellEnd"/>
          </w:p>
        </w:tc>
        <w:tc>
          <w:tcPr>
            <w:tcW w:w="613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339966"/>
            <w:vAlign w:val="center"/>
          </w:tcPr>
          <w:p w14:paraId="7665BF07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Процессы</w:t>
            </w:r>
            <w:proofErr w:type="spellEnd"/>
          </w:p>
        </w:tc>
      </w:tr>
      <w:tr w:rsidR="009E2ACE" w:rsidRPr="0016569C" w14:paraId="7665BF0B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C000"/>
          </w:tcPr>
          <w:p w14:paraId="7665BF09" w14:textId="77777777" w:rsidR="009E2ACE" w:rsidRPr="0016569C" w:rsidRDefault="009E2ACE" w:rsidP="00A41AF2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организации мероприятий по ограничению режима потребления электрической энергии юридических лиц и индивидуальных предпринимателей в случае невыполнения ими обязательств по оплате электрической энергии (мощности), в том числе обязательств по предварительной оплате в соответствии с установленными договором сроками платежа</w:t>
            </w:r>
            <w:proofErr w:type="gramEnd"/>
          </w:p>
        </w:tc>
        <w:tc>
          <w:tcPr>
            <w:tcW w:w="61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665BF0A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Ограничение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должников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за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неоплату</w:t>
            </w:r>
            <w:proofErr w:type="spellEnd"/>
          </w:p>
        </w:tc>
      </w:tr>
      <w:tr w:rsidR="009E2ACE" w:rsidRPr="0016569C" w14:paraId="7665BF0E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0C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организации мероприятий по приостановлению режима потребления электроэнергии электроустановок граждан - потребителей, при невыполнении их владельцами условий договора энергоснабжения в части оплаты потребленной электрической энергии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0D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Ограничение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должников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за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неоплату</w:t>
            </w:r>
            <w:proofErr w:type="spellEnd"/>
          </w:p>
        </w:tc>
      </w:tr>
      <w:tr w:rsidR="009E2ACE" w:rsidRPr="0016569C" w14:paraId="7665BF11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0F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предоставления отсрочки (рассрочки) платежа контрагентам - юридическим лицам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10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Предоставление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отсрочки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(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рассрочки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)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платежа</w:t>
            </w:r>
            <w:proofErr w:type="spellEnd"/>
          </w:p>
        </w:tc>
      </w:tr>
      <w:tr w:rsidR="009E2ACE" w:rsidRPr="0078661B" w14:paraId="7665BF14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12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ведения досудебной работы с дебиторской задолженностью юридических лиц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13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Ведение досудебной работы с дебиторской задолженностью</w:t>
            </w:r>
          </w:p>
        </w:tc>
      </w:tr>
      <w:tr w:rsidR="009E2ACE" w:rsidRPr="0078661B" w14:paraId="7665BF17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15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ведения работы с дебиторской задолженностью бытовых потребителей, переданной в О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перативно-техническое управление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16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Ведение досудебной работы с дебиторской задолженностью</w:t>
            </w:r>
          </w:p>
        </w:tc>
      </w:tr>
      <w:tr w:rsidR="009E2ACE" w:rsidRPr="0078661B" w14:paraId="7665BF1A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18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Регламент ведения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претензионно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-исковой работы и исполнительного производства по взысканию основного долга и штрафных санкций (проценты, неустойка, пени)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19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Взыскание в судебном порядке дебиторской задолженности и штрафных санкций</w:t>
            </w:r>
          </w:p>
        </w:tc>
      </w:tr>
      <w:tr w:rsidR="009E2ACE" w:rsidRPr="0078661B" w14:paraId="7665BF1D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1B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ведения работы с дебиторской задолженностью бытовых потребителей в судебном порядке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1C" w14:textId="77777777" w:rsidR="009E2ACE" w:rsidRPr="0016569C" w:rsidRDefault="009E2ACE" w:rsidP="005A6EC7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Взыскание в судебном порядке дебиторской задолженности</w:t>
            </w:r>
          </w:p>
        </w:tc>
      </w:tr>
      <w:tr w:rsidR="009E2ACE" w:rsidRPr="0078661B" w14:paraId="7665BF20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1E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ведения работы с дебиторской задолженностью юридических лиц в рамках процедуры ликвидации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1F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Взыскание дебиторской задолженности в рамках процедуры ликвидации</w:t>
            </w:r>
          </w:p>
        </w:tc>
      </w:tr>
      <w:tr w:rsidR="009E2ACE" w:rsidRPr="0078661B" w14:paraId="7665BF23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21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ведения работы с дебиторской задолженностью юридических лиц в рамках процедуры банкротства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22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Взыскание дебиторской задолженности в рамках процедуры банкротства</w:t>
            </w:r>
          </w:p>
        </w:tc>
      </w:tr>
      <w:tr w:rsidR="009E2ACE" w:rsidRPr="0078661B" w14:paraId="7665BF26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24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по созданию резервов по сомнительным долгам в бухгалтерском и налоговом учете АО «ЕЭнС»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25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Создание резерва по сомнительным долгам</w:t>
            </w:r>
          </w:p>
        </w:tc>
      </w:tr>
      <w:tr w:rsidR="009E2ACE" w:rsidRPr="0078661B" w14:paraId="7665BF29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27" w14:textId="77777777" w:rsidR="009E2ACE" w:rsidRPr="0016569C" w:rsidDel="00F12F01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работы с нереальной к взысканию дебиторской задолженностью потребителей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28" w14:textId="77777777" w:rsidR="009E2ACE" w:rsidRPr="0016569C" w:rsidDel="00F12F01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Ведение работы с нереальной к взысканию дебиторской задолженностью</w:t>
            </w:r>
          </w:p>
        </w:tc>
      </w:tr>
      <w:tr w:rsidR="009E2ACE" w:rsidRPr="0016569C" w14:paraId="7665BF2C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2A" w14:textId="77777777" w:rsidR="009E2ACE" w:rsidRPr="0016569C" w:rsidDel="00F12F01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по пакетному  выставлению штрафных санкций абонентам за нарушение сроков оплаты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2B" w14:textId="77777777" w:rsidR="009E2ACE" w:rsidRPr="0016569C" w:rsidDel="00F12F01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Предъявление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штрафных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санкций</w:t>
            </w:r>
            <w:proofErr w:type="spellEnd"/>
          </w:p>
        </w:tc>
      </w:tr>
      <w:tr w:rsidR="009E2ACE" w:rsidRPr="0078661B" w14:paraId="7665BF2F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2D" w14:textId="77777777" w:rsidR="009E2ACE" w:rsidRPr="0016569C" w:rsidDel="00F12F01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продажи третьим лицам задолженности за электрическую энергию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2E" w14:textId="77777777" w:rsidR="009E2ACE" w:rsidRPr="0016569C" w:rsidDel="00F12F01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Продажа дебиторской задолженности третьим лицам</w:t>
            </w:r>
          </w:p>
        </w:tc>
      </w:tr>
      <w:tr w:rsidR="009E2ACE" w:rsidRPr="0078661B" w14:paraId="7665BF32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30" w14:textId="77777777" w:rsidR="009E2ACE" w:rsidRPr="0016569C" w:rsidDel="00F12F01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Порядок заключения и ведения 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договоров уступки права требования задолженности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потребителей, территориальных сетевых организаций и иных владельцев сетей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31" w14:textId="77777777" w:rsidR="009E2ACE" w:rsidRPr="0016569C" w:rsidDel="00F12F01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Продажа дебиторской задолженности третьим лицам</w:t>
            </w:r>
          </w:p>
        </w:tc>
      </w:tr>
      <w:tr w:rsidR="009E2ACE" w:rsidRPr="0078661B" w14:paraId="7665BF35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33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определения стратегии работы с существенными дебиторами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34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highlight w:val="yellow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Определение стратегии работы с существенными дебиторами</w:t>
            </w:r>
          </w:p>
        </w:tc>
      </w:tr>
      <w:tr w:rsidR="009E2ACE" w:rsidRPr="0078661B" w14:paraId="7665BF38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36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Регламент ведения хронологии работы с существенными дебиторами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37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Определение стратегии работы с существенными дебиторами</w:t>
            </w:r>
          </w:p>
        </w:tc>
      </w:tr>
      <w:tr w:rsidR="009E2ACE" w:rsidRPr="0078661B" w14:paraId="7665BF3B" w14:textId="77777777" w:rsidTr="00AC103C">
        <w:trPr>
          <w:jc w:val="center"/>
        </w:trPr>
        <w:tc>
          <w:tcPr>
            <w:tcW w:w="8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5BF39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Регламент по переводу жителей МКД на прямые расчеты по лицевым счетам, в случае одностороннего отказа по договору 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ИКУ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за задолженность перед РСО и в случае принятия решения жителями МКД о заключении прямых договоров с РСО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BF3A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Перевод жителей МКД на прямые расчеты</w:t>
            </w:r>
          </w:p>
        </w:tc>
      </w:tr>
    </w:tbl>
    <w:p w14:paraId="7665BF3C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b/>
          <w:color w:val="E36C0A"/>
          <w:lang w:val="ru-RU"/>
        </w:rPr>
      </w:pPr>
    </w:p>
    <w:p w14:paraId="7665BF3D" w14:textId="77777777" w:rsidR="009E2ACE" w:rsidRPr="003926EB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57" w:name="_Toc39748330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4.4.2. Контроль работы с просроченной дебиторской задолженностью</w:t>
      </w:r>
      <w:bookmarkEnd w:id="57"/>
    </w:p>
    <w:p w14:paraId="7665BF3E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С целью обеспечения эффективного управления дебиторской задолженностью в Обществе постоянно действует Комиссия по работе с просроченной дебиторской задолженностью. Задачи и порядок работы Комиссии определены «Положением о Комиссии по работе с просроченной дебиторской задолженностью за электрическую энергию». </w:t>
      </w:r>
    </w:p>
    <w:p w14:paraId="7665BF3F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</w:rPr>
      </w:pPr>
      <w:proofErr w:type="spellStart"/>
      <w:r w:rsidRPr="004A0E49">
        <w:rPr>
          <w:rFonts w:ascii="Tahoma" w:hAnsi="Tahoma" w:cs="Tahoma"/>
        </w:rPr>
        <w:t>Задачами</w:t>
      </w:r>
      <w:proofErr w:type="spellEnd"/>
      <w:r w:rsidRPr="004A0E49">
        <w:rPr>
          <w:rFonts w:ascii="Tahoma" w:hAnsi="Tahoma" w:cs="Tahoma"/>
        </w:rPr>
        <w:t xml:space="preserve"> </w:t>
      </w:r>
      <w:proofErr w:type="spellStart"/>
      <w:r w:rsidRPr="004A0E49">
        <w:rPr>
          <w:rFonts w:ascii="Tahoma" w:hAnsi="Tahoma" w:cs="Tahoma"/>
        </w:rPr>
        <w:t>Комиссии</w:t>
      </w:r>
      <w:proofErr w:type="spellEnd"/>
      <w:r w:rsidRPr="004A0E49">
        <w:rPr>
          <w:rFonts w:ascii="Tahoma" w:hAnsi="Tahoma" w:cs="Tahoma"/>
        </w:rPr>
        <w:t xml:space="preserve"> </w:t>
      </w:r>
      <w:proofErr w:type="spellStart"/>
      <w:r w:rsidRPr="004A0E49">
        <w:rPr>
          <w:rFonts w:ascii="Tahoma" w:hAnsi="Tahoma" w:cs="Tahoma"/>
        </w:rPr>
        <w:t>являются</w:t>
      </w:r>
      <w:proofErr w:type="spellEnd"/>
      <w:r w:rsidRPr="004A0E49">
        <w:rPr>
          <w:rFonts w:ascii="Tahoma" w:hAnsi="Tahoma" w:cs="Tahoma"/>
        </w:rPr>
        <w:t>:</w:t>
      </w:r>
    </w:p>
    <w:p w14:paraId="7665BF40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оптимизация процессов работы с просроченной дебиторской задолженностью;</w:t>
      </w:r>
    </w:p>
    <w:p w14:paraId="7665BF41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принятие решений по проблемным дебиторам в целях минимизации рисков образования просроченной дебиторской задолженности;</w:t>
      </w:r>
    </w:p>
    <w:p w14:paraId="7665BF42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контроль итогов работы с просроченной дебиторской задолженностью;</w:t>
      </w:r>
    </w:p>
    <w:p w14:paraId="7665BF43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контроль исполнения решений, принятых Комиссией.</w:t>
      </w:r>
    </w:p>
    <w:p w14:paraId="7665BF44" w14:textId="77777777" w:rsidR="009E2ACE" w:rsidRPr="004A0E49" w:rsidRDefault="009E2ACE" w:rsidP="00330489">
      <w:pPr>
        <w:pStyle w:val="ac"/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течение 2019 года Комиссией были приняты решения по следующим значимым вопросам:</w:t>
      </w:r>
    </w:p>
    <w:p w14:paraId="7665BF45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оптимизация процессов работы с просроченной дебиторской задолженностью;</w:t>
      </w:r>
    </w:p>
    <w:p w14:paraId="7665BF46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размещение на сайте АО «ЕЭнС» реестров дебиторской задолженности, планируемой к продаже третьим лицам;</w:t>
      </w:r>
    </w:p>
    <w:p w14:paraId="7665BF47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согласование условий заключения соглашений о реструктуризации долга, мировых соглашений;</w:t>
      </w:r>
    </w:p>
    <w:p w14:paraId="7665BF48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обеспечение сокращения количества невыполненных заявок на введение режима ограничения потребителей электроэнергии</w:t>
      </w:r>
      <w:r>
        <w:rPr>
          <w:rFonts w:ascii="Tahoma" w:hAnsi="Tahoma" w:cs="Tahoma"/>
          <w:lang w:val="ru-RU"/>
        </w:rPr>
        <w:t>.</w:t>
      </w:r>
    </w:p>
    <w:p w14:paraId="7665BF49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Определена стратегия работы с дебиторской задолженностью (</w:t>
      </w:r>
      <w:r>
        <w:rPr>
          <w:rFonts w:ascii="Tahoma" w:hAnsi="Tahoma" w:cs="Tahoma"/>
          <w:lang w:val="ru-RU"/>
        </w:rPr>
        <w:t xml:space="preserve">далее - </w:t>
      </w:r>
      <w:r w:rsidRPr="004A0E49">
        <w:rPr>
          <w:rFonts w:ascii="Tahoma" w:hAnsi="Tahoma" w:cs="Tahoma"/>
          <w:lang w:val="ru-RU"/>
        </w:rPr>
        <w:t>ДЗ) существенных дебиторов (28 контрагентов):</w:t>
      </w:r>
    </w:p>
    <w:p w14:paraId="7665BF4A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составлены комплексные планы мероприятий по снижению задолженности каждого существенного дебитора;</w:t>
      </w:r>
    </w:p>
    <w:p w14:paraId="7665BF4B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ежеквартально осуществлялся контроль выполнения мероприятий согласно комплексным планам.</w:t>
      </w:r>
    </w:p>
    <w:p w14:paraId="7665BF4C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2019</w:t>
      </w:r>
      <w:r>
        <w:rPr>
          <w:rFonts w:ascii="Tahoma" w:hAnsi="Tahoma" w:cs="Tahoma"/>
          <w:lang w:val="ru-RU"/>
        </w:rPr>
        <w:t xml:space="preserve"> году</w:t>
      </w:r>
      <w:r w:rsidRPr="004A0E49">
        <w:rPr>
          <w:rFonts w:ascii="Tahoma" w:hAnsi="Tahoma" w:cs="Tahoma"/>
          <w:lang w:val="ru-RU"/>
        </w:rPr>
        <w:t xml:space="preserve"> велась картотека хронологии работы по 35 проблемным дебиторам (69% от просроченной дебиторской задолженности юридических лиц на 31.12.2019), фиксировались все значимые события в рамках утвержденной стратегии работы с данными дебиторами.</w:t>
      </w:r>
    </w:p>
    <w:p w14:paraId="7665BF4D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Ежемесячно производится структурирование просроченной дебиторской задолженности клиентов (с учетом неоплаченных промежуточных счетов текущего месяца) по трем основным категориям:</w:t>
      </w:r>
    </w:p>
    <w:p w14:paraId="7665BF4E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нереальная к получению дебиторская задолженность</w:t>
      </w:r>
      <w:r>
        <w:rPr>
          <w:rFonts w:ascii="Tahoma" w:hAnsi="Tahoma" w:cs="Tahoma"/>
          <w:lang w:val="ru-RU"/>
        </w:rPr>
        <w:t>;</w:t>
      </w:r>
    </w:p>
    <w:p w14:paraId="7665BF4F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мораторная дебиторская задолженность</w:t>
      </w:r>
      <w:r>
        <w:rPr>
          <w:rFonts w:ascii="Tahoma" w:hAnsi="Tahoma" w:cs="Tahoma"/>
          <w:lang w:val="ru-RU"/>
        </w:rPr>
        <w:t>;</w:t>
      </w:r>
    </w:p>
    <w:p w14:paraId="7665BF50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рабочая дебиторская задолженность.</w:t>
      </w:r>
    </w:p>
    <w:p w14:paraId="7665BF51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целях обеспечения максимального результата от воздействия на должника рабочая задолженность структурируется с учетом специфики работы по каждой категории:</w:t>
      </w:r>
    </w:p>
    <w:p w14:paraId="7665BF52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юридические лица по 11 категориям;</w:t>
      </w:r>
    </w:p>
    <w:p w14:paraId="7665BF53" w14:textId="77777777" w:rsidR="009E2ACE" w:rsidRPr="004A0E49" w:rsidRDefault="00055635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физические лица</w:t>
      </w:r>
      <w:r w:rsidR="009E2ACE" w:rsidRPr="004A0E49">
        <w:rPr>
          <w:rFonts w:ascii="Tahoma" w:hAnsi="Tahoma" w:cs="Tahoma"/>
          <w:lang w:val="ru-RU"/>
        </w:rPr>
        <w:t xml:space="preserve"> по 3 категориям;</w:t>
      </w:r>
    </w:p>
    <w:p w14:paraId="7665BF54" w14:textId="77777777" w:rsidR="009E2ACE" w:rsidRPr="004A0E49" w:rsidRDefault="009E2ACE" w:rsidP="00B6350C">
      <w:pPr>
        <w:pStyle w:val="ac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территориальные сетевые организации или иные владельцы сетей по 7 категориям.</w:t>
      </w:r>
    </w:p>
    <w:p w14:paraId="7665BF55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Работа по каждой категории закрепляется за ответственным подразделением.</w:t>
      </w:r>
    </w:p>
    <w:p w14:paraId="7665BF56" w14:textId="77777777" w:rsidR="009E2ACE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58" w:name="_Toc39748331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4.4.3. Итоги работы с просроченной дебиторской задолженностью</w:t>
      </w:r>
      <w:bookmarkEnd w:id="58"/>
    </w:p>
    <w:p w14:paraId="7665BF57" w14:textId="0F6327B9" w:rsidR="009B4AFD" w:rsidRDefault="009B4AFD" w:rsidP="009B4AFD">
      <w:pPr>
        <w:spacing w:line="360" w:lineRule="auto"/>
        <w:ind w:firstLine="709"/>
        <w:contextualSpacing/>
        <w:jc w:val="center"/>
        <w:rPr>
          <w:rFonts w:ascii="Tahoma" w:hAnsi="Tahoma" w:cs="Tahoma"/>
          <w:b/>
          <w:lang w:val="ru-RU"/>
        </w:rPr>
      </w:pPr>
      <w:r w:rsidRPr="006D3F76">
        <w:rPr>
          <w:rFonts w:ascii="Tahoma" w:hAnsi="Tahoma" w:cs="Tahoma"/>
          <w:b/>
          <w:lang w:val="ru-RU"/>
        </w:rPr>
        <w:t xml:space="preserve">Факторный анализ </w:t>
      </w:r>
      <w:r>
        <w:rPr>
          <w:rFonts w:ascii="Tahoma" w:hAnsi="Tahoma" w:cs="Tahoma"/>
          <w:b/>
          <w:lang w:val="ru-RU"/>
        </w:rPr>
        <w:t>изменения</w:t>
      </w:r>
      <w:r w:rsidRPr="006D3F76">
        <w:rPr>
          <w:rFonts w:ascii="Tahoma" w:hAnsi="Tahoma" w:cs="Tahoma"/>
          <w:b/>
          <w:lang w:val="ru-RU"/>
        </w:rPr>
        <w:t xml:space="preserve"> </w:t>
      </w:r>
      <w:r w:rsidR="00AA3340">
        <w:rPr>
          <w:rFonts w:ascii="Tahoma" w:hAnsi="Tahoma" w:cs="Tahoma"/>
          <w:b/>
          <w:lang w:val="ru-RU"/>
        </w:rPr>
        <w:t>просроченной дебиторской задолженности</w:t>
      </w:r>
      <w:r w:rsidRPr="006D3F76">
        <w:rPr>
          <w:rFonts w:ascii="Tahoma" w:hAnsi="Tahoma" w:cs="Tahoma"/>
          <w:b/>
          <w:lang w:val="ru-RU"/>
        </w:rPr>
        <w:t xml:space="preserve"> по состоянию на </w:t>
      </w:r>
      <w:r w:rsidR="00F67EDB">
        <w:rPr>
          <w:rFonts w:ascii="Tahoma" w:hAnsi="Tahoma" w:cs="Tahoma"/>
          <w:b/>
          <w:lang w:val="ru-RU"/>
        </w:rPr>
        <w:t>31</w:t>
      </w:r>
      <w:r w:rsidRPr="006D3F76">
        <w:rPr>
          <w:rFonts w:ascii="Tahoma" w:hAnsi="Tahoma" w:cs="Tahoma"/>
          <w:b/>
          <w:lang w:val="ru-RU"/>
        </w:rPr>
        <w:t>.</w:t>
      </w:r>
      <w:r w:rsidR="00F67EDB">
        <w:rPr>
          <w:rFonts w:ascii="Tahoma" w:hAnsi="Tahoma" w:cs="Tahoma"/>
          <w:b/>
          <w:lang w:val="ru-RU"/>
        </w:rPr>
        <w:t>12</w:t>
      </w:r>
      <w:r w:rsidRPr="006D3F76">
        <w:rPr>
          <w:rFonts w:ascii="Tahoma" w:hAnsi="Tahoma" w:cs="Tahoma"/>
          <w:b/>
          <w:lang w:val="ru-RU"/>
        </w:rPr>
        <w:t>.20</w:t>
      </w:r>
      <w:r w:rsidR="00F67EDB">
        <w:rPr>
          <w:rFonts w:ascii="Tahoma" w:hAnsi="Tahoma" w:cs="Tahoma"/>
          <w:b/>
          <w:lang w:val="ru-RU"/>
        </w:rPr>
        <w:t>1</w:t>
      </w:r>
      <w:r w:rsidR="008C7D36">
        <w:rPr>
          <w:rFonts w:ascii="Tahoma" w:hAnsi="Tahoma" w:cs="Tahoma"/>
          <w:b/>
          <w:lang w:val="ru-RU"/>
        </w:rPr>
        <w:t>9</w:t>
      </w:r>
    </w:p>
    <w:p w14:paraId="7665BF58" w14:textId="77777777" w:rsidR="009B4AFD" w:rsidRDefault="009B4AFD" w:rsidP="00CF5BB8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6D3F76">
        <w:rPr>
          <w:rFonts w:ascii="Tahoma" w:hAnsi="Tahoma" w:cs="Tahoma"/>
          <w:lang w:val="ru-RU"/>
        </w:rPr>
        <w:t xml:space="preserve">Изменение </w:t>
      </w:r>
      <w:r w:rsidR="00AA3340" w:rsidRPr="00AA3340">
        <w:rPr>
          <w:rFonts w:ascii="Tahoma" w:hAnsi="Tahoma" w:cs="Tahoma"/>
          <w:lang w:val="ru-RU"/>
        </w:rPr>
        <w:t>просроченной дебиторской задолженности</w:t>
      </w:r>
      <w:r>
        <w:rPr>
          <w:rFonts w:ascii="Tahoma" w:hAnsi="Tahoma" w:cs="Tahoma"/>
          <w:lang w:val="ru-RU"/>
        </w:rPr>
        <w:t xml:space="preserve"> (-2%)</w:t>
      </w:r>
      <w:r w:rsidRPr="006D3F76">
        <w:rPr>
          <w:rFonts w:ascii="Tahoma" w:hAnsi="Tahoma" w:cs="Tahoma"/>
          <w:lang w:val="ru-RU"/>
        </w:rPr>
        <w:t xml:space="preserve"> связано с такими факторами, как полезный отпуск, цена и платежная дисциплина</w:t>
      </w:r>
      <w:r>
        <w:rPr>
          <w:rFonts w:ascii="Tahoma" w:hAnsi="Tahoma" w:cs="Tahoma"/>
          <w:lang w:val="ru-RU"/>
        </w:rPr>
        <w:t>.</w:t>
      </w:r>
    </w:p>
    <w:p w14:paraId="7665BF59" w14:textId="77777777" w:rsidR="009B4AFD" w:rsidRPr="006D3F76" w:rsidRDefault="009B4AFD" w:rsidP="00CF5BB8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6D3F76">
        <w:rPr>
          <w:rFonts w:ascii="Tahoma" w:hAnsi="Tahoma" w:cs="Tahoma"/>
          <w:lang w:val="ru-RU"/>
        </w:rPr>
        <w:t>Изменения полезного отпуска (- 1</w:t>
      </w:r>
      <w:r>
        <w:rPr>
          <w:rFonts w:ascii="Tahoma" w:hAnsi="Tahoma" w:cs="Tahoma"/>
          <w:lang w:val="ru-RU"/>
        </w:rPr>
        <w:t>%</w:t>
      </w:r>
      <w:r w:rsidRPr="006D3F76">
        <w:rPr>
          <w:rFonts w:ascii="Tahoma" w:hAnsi="Tahoma" w:cs="Tahoma"/>
          <w:lang w:val="ru-RU"/>
        </w:rPr>
        <w:t>) и цены (+12</w:t>
      </w:r>
      <w:r>
        <w:rPr>
          <w:rFonts w:ascii="Tahoma" w:hAnsi="Tahoma" w:cs="Tahoma"/>
          <w:lang w:val="ru-RU"/>
        </w:rPr>
        <w:t>%</w:t>
      </w:r>
      <w:r w:rsidRPr="006D3F76">
        <w:rPr>
          <w:rFonts w:ascii="Tahoma" w:hAnsi="Tahoma" w:cs="Tahoma"/>
          <w:lang w:val="ru-RU"/>
        </w:rPr>
        <w:t>) являются объективными факторами и не зависят от эффективности работы менеджмента с должниками.</w:t>
      </w:r>
    </w:p>
    <w:p w14:paraId="7665BF5A" w14:textId="77777777" w:rsidR="00B86958" w:rsidRDefault="009B4AFD" w:rsidP="00CF5BB8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6D3F76">
        <w:rPr>
          <w:rFonts w:ascii="Tahoma" w:hAnsi="Tahoma" w:cs="Tahoma"/>
          <w:lang w:val="ru-RU"/>
        </w:rPr>
        <w:t>Изменение платежной дисциплины (- 13</w:t>
      </w:r>
      <w:r>
        <w:rPr>
          <w:rFonts w:ascii="Tahoma" w:hAnsi="Tahoma" w:cs="Tahoma"/>
          <w:lang w:val="ru-RU"/>
        </w:rPr>
        <w:t>%</w:t>
      </w:r>
      <w:r w:rsidRPr="006D3F76">
        <w:rPr>
          <w:rFonts w:ascii="Tahoma" w:hAnsi="Tahoma" w:cs="Tahoma"/>
          <w:lang w:val="ru-RU"/>
        </w:rPr>
        <w:t>) является фактором, которы</w:t>
      </w:r>
      <w:r w:rsidR="00AA3340">
        <w:rPr>
          <w:rFonts w:ascii="Tahoma" w:hAnsi="Tahoma" w:cs="Tahoma"/>
          <w:lang w:val="ru-RU"/>
        </w:rPr>
        <w:t>й напрямую зависит от работы с клиентами</w:t>
      </w:r>
      <w:r w:rsidRPr="006D3F76">
        <w:rPr>
          <w:rFonts w:ascii="Tahoma" w:hAnsi="Tahoma" w:cs="Tahoma"/>
          <w:lang w:val="ru-RU"/>
        </w:rPr>
        <w:t>:</w:t>
      </w:r>
    </w:p>
    <w:tbl>
      <w:tblPr>
        <w:tblStyle w:val="af7"/>
        <w:tblW w:w="14793" w:type="dxa"/>
        <w:jc w:val="center"/>
        <w:tblLook w:val="04A0" w:firstRow="1" w:lastRow="0" w:firstColumn="1" w:lastColumn="0" w:noHBand="0" w:noVBand="1"/>
      </w:tblPr>
      <w:tblGrid>
        <w:gridCol w:w="3946"/>
        <w:gridCol w:w="2394"/>
        <w:gridCol w:w="2248"/>
        <w:gridCol w:w="2538"/>
        <w:gridCol w:w="3667"/>
      </w:tblGrid>
      <w:tr w:rsidR="009B4AFD" w:rsidRPr="00263D2D" w14:paraId="7665BF60" w14:textId="77777777" w:rsidTr="00AC103C">
        <w:trPr>
          <w:tblHeader/>
          <w:jc w:val="center"/>
        </w:trPr>
        <w:tc>
          <w:tcPr>
            <w:tcW w:w="397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665BF5B" w14:textId="77777777" w:rsidR="009B4AFD" w:rsidRPr="009B4AFD" w:rsidRDefault="00AA3340" w:rsidP="002F2996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en-US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ru-RU" w:eastAsia="en-US"/>
              </w:rPr>
              <w:t>Категория клиентов</w:t>
            </w:r>
          </w:p>
        </w:tc>
        <w:tc>
          <w:tcPr>
            <w:tcW w:w="2410" w:type="dxa"/>
            <w:shd w:val="clear" w:color="auto" w:fill="339966"/>
            <w:vAlign w:val="center"/>
          </w:tcPr>
          <w:p w14:paraId="7665BF5C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b/>
                <w:sz w:val="22"/>
                <w:szCs w:val="22"/>
                <w:lang w:val="ru-RU" w:eastAsia="en-US"/>
              </w:rPr>
              <w:t>Фактор полезного отпуска, %</w:t>
            </w:r>
          </w:p>
        </w:tc>
        <w:tc>
          <w:tcPr>
            <w:tcW w:w="2268" w:type="dxa"/>
            <w:shd w:val="clear" w:color="auto" w:fill="339966"/>
            <w:vAlign w:val="center"/>
          </w:tcPr>
          <w:p w14:paraId="7665BF5D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b/>
                <w:sz w:val="22"/>
                <w:szCs w:val="22"/>
                <w:lang w:val="ru-RU" w:eastAsia="en-US"/>
              </w:rPr>
              <w:t>Фактор цены, %</w:t>
            </w:r>
          </w:p>
        </w:tc>
        <w:tc>
          <w:tcPr>
            <w:tcW w:w="2551" w:type="dxa"/>
            <w:shd w:val="clear" w:color="auto" w:fill="339966"/>
            <w:vAlign w:val="center"/>
          </w:tcPr>
          <w:p w14:paraId="7665BF5E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b/>
                <w:sz w:val="22"/>
                <w:szCs w:val="22"/>
                <w:lang w:val="ru-RU" w:eastAsia="en-US"/>
              </w:rPr>
              <w:t>Фактор платежной дисциплины, %</w:t>
            </w:r>
          </w:p>
        </w:tc>
        <w:tc>
          <w:tcPr>
            <w:tcW w:w="3696" w:type="dxa"/>
            <w:shd w:val="clear" w:color="auto" w:fill="339966"/>
            <w:vAlign w:val="center"/>
          </w:tcPr>
          <w:p w14:paraId="7665BF5F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b/>
                <w:sz w:val="22"/>
                <w:szCs w:val="22"/>
                <w:lang w:val="ru-RU" w:eastAsia="en-US"/>
              </w:rPr>
              <w:t>Причина ухудшения платежной дисциплины</w:t>
            </w:r>
          </w:p>
        </w:tc>
      </w:tr>
      <w:tr w:rsidR="009B4AFD" w:rsidRPr="00263D2D" w14:paraId="7665BF66" w14:textId="77777777" w:rsidTr="00AC103C">
        <w:trPr>
          <w:trHeight w:val="418"/>
          <w:tblHeader/>
          <w:jc w:val="center"/>
        </w:trPr>
        <w:tc>
          <w:tcPr>
            <w:tcW w:w="3970" w:type="dxa"/>
            <w:shd w:val="clear" w:color="auto" w:fill="FFCC00"/>
            <w:vAlign w:val="center"/>
          </w:tcPr>
          <w:p w14:paraId="7665BF61" w14:textId="77777777" w:rsidR="009B4AFD" w:rsidRPr="009B4AFD" w:rsidRDefault="009B4AFD" w:rsidP="002F299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Промышленные</w:t>
            </w:r>
            <w:r w:rsidR="00AA3340">
              <w:rPr>
                <w:rFonts w:ascii="Tahoma" w:hAnsi="Tahoma" w:cs="Tahoma"/>
                <w:sz w:val="22"/>
                <w:szCs w:val="22"/>
                <w:lang w:val="ru-RU" w:eastAsia="en-US"/>
              </w:rPr>
              <w:t xml:space="preserve"> предприятия</w:t>
            </w:r>
          </w:p>
        </w:tc>
        <w:tc>
          <w:tcPr>
            <w:tcW w:w="2410" w:type="dxa"/>
            <w:vAlign w:val="center"/>
          </w:tcPr>
          <w:p w14:paraId="7665BF62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-1,1</w:t>
            </w:r>
          </w:p>
        </w:tc>
        <w:tc>
          <w:tcPr>
            <w:tcW w:w="2268" w:type="dxa"/>
            <w:vAlign w:val="center"/>
          </w:tcPr>
          <w:p w14:paraId="7665BF63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1,4</w:t>
            </w:r>
          </w:p>
        </w:tc>
        <w:tc>
          <w:tcPr>
            <w:tcW w:w="2551" w:type="dxa"/>
            <w:vAlign w:val="center"/>
          </w:tcPr>
          <w:p w14:paraId="7665BF64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-0,7</w:t>
            </w:r>
          </w:p>
        </w:tc>
        <w:tc>
          <w:tcPr>
            <w:tcW w:w="3696" w:type="dxa"/>
            <w:vAlign w:val="center"/>
          </w:tcPr>
          <w:p w14:paraId="7665BF65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</w:p>
        </w:tc>
      </w:tr>
      <w:tr w:rsidR="009B4AFD" w:rsidRPr="00263D2D" w14:paraId="7665BF6C" w14:textId="77777777" w:rsidTr="00AC103C">
        <w:trPr>
          <w:trHeight w:val="418"/>
          <w:tblHeader/>
          <w:jc w:val="center"/>
        </w:trPr>
        <w:tc>
          <w:tcPr>
            <w:tcW w:w="3970" w:type="dxa"/>
            <w:shd w:val="clear" w:color="auto" w:fill="FFCC00"/>
            <w:vAlign w:val="center"/>
          </w:tcPr>
          <w:p w14:paraId="7665BF67" w14:textId="77777777" w:rsidR="009B4AFD" w:rsidRPr="009B4AFD" w:rsidRDefault="009B4AFD" w:rsidP="002F299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 xml:space="preserve">Непромышленные </w:t>
            </w:r>
            <w:r w:rsidR="00AA3340">
              <w:rPr>
                <w:rFonts w:ascii="Tahoma" w:hAnsi="Tahoma" w:cs="Tahoma"/>
                <w:sz w:val="22"/>
                <w:szCs w:val="22"/>
                <w:lang w:val="ru-RU" w:eastAsia="en-US"/>
              </w:rPr>
              <w:t>организации</w:t>
            </w:r>
          </w:p>
        </w:tc>
        <w:tc>
          <w:tcPr>
            <w:tcW w:w="2410" w:type="dxa"/>
            <w:vAlign w:val="center"/>
          </w:tcPr>
          <w:p w14:paraId="7665BF68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-0,3</w:t>
            </w:r>
          </w:p>
        </w:tc>
        <w:tc>
          <w:tcPr>
            <w:tcW w:w="2268" w:type="dxa"/>
            <w:vAlign w:val="center"/>
          </w:tcPr>
          <w:p w14:paraId="7665BF69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4,6</w:t>
            </w:r>
          </w:p>
        </w:tc>
        <w:tc>
          <w:tcPr>
            <w:tcW w:w="2551" w:type="dxa"/>
            <w:vAlign w:val="center"/>
          </w:tcPr>
          <w:p w14:paraId="7665BF6A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-4,9</w:t>
            </w:r>
          </w:p>
        </w:tc>
        <w:tc>
          <w:tcPr>
            <w:tcW w:w="3696" w:type="dxa"/>
            <w:vAlign w:val="center"/>
          </w:tcPr>
          <w:p w14:paraId="7665BF6B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</w:p>
        </w:tc>
      </w:tr>
      <w:tr w:rsidR="009B4AFD" w:rsidRPr="00263D2D" w14:paraId="7665BF72" w14:textId="77777777" w:rsidTr="00AC103C">
        <w:trPr>
          <w:trHeight w:val="418"/>
          <w:tblHeader/>
          <w:jc w:val="center"/>
        </w:trPr>
        <w:tc>
          <w:tcPr>
            <w:tcW w:w="3970" w:type="dxa"/>
            <w:shd w:val="clear" w:color="auto" w:fill="FFCC00"/>
            <w:vAlign w:val="center"/>
          </w:tcPr>
          <w:p w14:paraId="7665BF6D" w14:textId="77777777" w:rsidR="009B4AFD" w:rsidRPr="009B4AFD" w:rsidRDefault="009B4AFD" w:rsidP="002F299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ОАО "</w:t>
            </w:r>
            <w:proofErr w:type="spellStart"/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Оборонэнергосбыт</w:t>
            </w:r>
            <w:proofErr w:type="spellEnd"/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"</w:t>
            </w:r>
          </w:p>
        </w:tc>
        <w:tc>
          <w:tcPr>
            <w:tcW w:w="2410" w:type="dxa"/>
            <w:vAlign w:val="center"/>
          </w:tcPr>
          <w:p w14:paraId="7665BF6E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2268" w:type="dxa"/>
            <w:vAlign w:val="center"/>
          </w:tcPr>
          <w:p w14:paraId="7665BF6F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2551" w:type="dxa"/>
            <w:vAlign w:val="center"/>
          </w:tcPr>
          <w:p w14:paraId="7665BF70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3696" w:type="dxa"/>
            <w:vAlign w:val="center"/>
          </w:tcPr>
          <w:p w14:paraId="7665BF71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</w:p>
        </w:tc>
      </w:tr>
      <w:tr w:rsidR="009B4AFD" w:rsidRPr="00263D2D" w14:paraId="7665BF78" w14:textId="77777777" w:rsidTr="00AC103C">
        <w:trPr>
          <w:trHeight w:val="418"/>
          <w:tblHeader/>
          <w:jc w:val="center"/>
        </w:trPr>
        <w:tc>
          <w:tcPr>
            <w:tcW w:w="3970" w:type="dxa"/>
            <w:shd w:val="clear" w:color="auto" w:fill="FFCC00"/>
            <w:vAlign w:val="center"/>
          </w:tcPr>
          <w:p w14:paraId="7665BF73" w14:textId="77777777" w:rsidR="009B4AFD" w:rsidRPr="009B4AFD" w:rsidRDefault="009B4AFD" w:rsidP="002F299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Предприятия Минобороны РФ</w:t>
            </w:r>
          </w:p>
        </w:tc>
        <w:tc>
          <w:tcPr>
            <w:tcW w:w="2410" w:type="dxa"/>
            <w:vAlign w:val="center"/>
          </w:tcPr>
          <w:p w14:paraId="7665BF74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1,2</w:t>
            </w:r>
          </w:p>
        </w:tc>
        <w:tc>
          <w:tcPr>
            <w:tcW w:w="2268" w:type="dxa"/>
            <w:vAlign w:val="center"/>
          </w:tcPr>
          <w:p w14:paraId="7665BF75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7665BF76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-3,0</w:t>
            </w:r>
          </w:p>
        </w:tc>
        <w:tc>
          <w:tcPr>
            <w:tcW w:w="3696" w:type="dxa"/>
            <w:vAlign w:val="center"/>
          </w:tcPr>
          <w:p w14:paraId="7665BF77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</w:p>
        </w:tc>
      </w:tr>
      <w:tr w:rsidR="009B4AFD" w:rsidRPr="0078661B" w14:paraId="7665BF7E" w14:textId="77777777" w:rsidTr="00AC103C">
        <w:trPr>
          <w:tblHeader/>
          <w:jc w:val="center"/>
        </w:trPr>
        <w:tc>
          <w:tcPr>
            <w:tcW w:w="3970" w:type="dxa"/>
            <w:shd w:val="clear" w:color="auto" w:fill="FFCC00"/>
            <w:vAlign w:val="center"/>
          </w:tcPr>
          <w:p w14:paraId="7665BF79" w14:textId="77777777" w:rsidR="009B4AFD" w:rsidRPr="009B4AFD" w:rsidRDefault="009B4AFD" w:rsidP="002F299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 xml:space="preserve">Бюджетные </w:t>
            </w:r>
            <w:r w:rsidR="00AA3340">
              <w:rPr>
                <w:rFonts w:ascii="Tahoma" w:hAnsi="Tahoma" w:cs="Tahoma"/>
                <w:sz w:val="22"/>
                <w:szCs w:val="22"/>
                <w:lang w:val="ru-RU" w:eastAsia="en-US"/>
              </w:rPr>
              <w:t>организации</w:t>
            </w:r>
            <w:r w:rsidR="00B86958">
              <w:rPr>
                <w:rFonts w:ascii="Tahoma" w:hAnsi="Tahoma" w:cs="Tahoma"/>
                <w:sz w:val="22"/>
                <w:szCs w:val="22"/>
                <w:lang w:val="ru-RU" w:eastAsia="en-US"/>
              </w:rPr>
              <w:t xml:space="preserve"> </w:t>
            </w: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(без учета предприятий Минобороны)</w:t>
            </w:r>
          </w:p>
        </w:tc>
        <w:tc>
          <w:tcPr>
            <w:tcW w:w="2410" w:type="dxa"/>
            <w:vAlign w:val="center"/>
          </w:tcPr>
          <w:p w14:paraId="7665BF7A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-0,1</w:t>
            </w:r>
          </w:p>
        </w:tc>
        <w:tc>
          <w:tcPr>
            <w:tcW w:w="2268" w:type="dxa"/>
            <w:vAlign w:val="center"/>
          </w:tcPr>
          <w:p w14:paraId="7665BF7B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BF7C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0,4</w:t>
            </w:r>
          </w:p>
        </w:tc>
        <w:tc>
          <w:tcPr>
            <w:tcW w:w="3696" w:type="dxa"/>
            <w:vAlign w:val="center"/>
          </w:tcPr>
          <w:p w14:paraId="7665BF7D" w14:textId="77777777" w:rsidR="009B4AFD" w:rsidRPr="009B4AFD" w:rsidRDefault="009B4AFD" w:rsidP="00C44AA2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 xml:space="preserve">Недостаточное финансирование </w:t>
            </w:r>
            <w:r w:rsidR="00AA3340">
              <w:rPr>
                <w:rFonts w:ascii="Tahoma" w:hAnsi="Tahoma" w:cs="Tahoma"/>
                <w:sz w:val="22"/>
                <w:szCs w:val="22"/>
                <w:lang w:val="ru-RU" w:eastAsia="en-US"/>
              </w:rPr>
              <w:t>организаций</w:t>
            </w: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 xml:space="preserve"> </w:t>
            </w:r>
            <w:r w:rsidR="00AA3340">
              <w:rPr>
                <w:rFonts w:ascii="Tahoma" w:hAnsi="Tahoma" w:cs="Tahoma"/>
                <w:sz w:val="22"/>
                <w:szCs w:val="22"/>
                <w:lang w:val="ru-RU" w:eastAsia="en-US"/>
              </w:rPr>
              <w:t xml:space="preserve">из средств </w:t>
            </w:r>
            <w:r w:rsidR="00C44AA2">
              <w:rPr>
                <w:rFonts w:ascii="Tahoma" w:hAnsi="Tahoma" w:cs="Tahoma"/>
                <w:sz w:val="22"/>
                <w:szCs w:val="22"/>
                <w:lang w:val="ru-RU" w:eastAsia="en-US"/>
              </w:rPr>
              <w:t>Ф</w:t>
            </w: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едерального бюджета</w:t>
            </w:r>
          </w:p>
        </w:tc>
      </w:tr>
      <w:tr w:rsidR="009B4AFD" w:rsidRPr="00263D2D" w14:paraId="7665BF84" w14:textId="77777777" w:rsidTr="00AC103C">
        <w:trPr>
          <w:tblHeader/>
          <w:jc w:val="center"/>
        </w:trPr>
        <w:tc>
          <w:tcPr>
            <w:tcW w:w="3970" w:type="dxa"/>
            <w:shd w:val="clear" w:color="auto" w:fill="FFCC00"/>
            <w:vAlign w:val="center"/>
          </w:tcPr>
          <w:p w14:paraId="7665BF7F" w14:textId="77777777" w:rsidR="009B4AFD" w:rsidRPr="009B4AFD" w:rsidRDefault="009B4AFD" w:rsidP="002F299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Сельскохозяйственные товаропроизводители</w:t>
            </w:r>
          </w:p>
        </w:tc>
        <w:tc>
          <w:tcPr>
            <w:tcW w:w="2410" w:type="dxa"/>
            <w:vAlign w:val="center"/>
          </w:tcPr>
          <w:p w14:paraId="7665BF80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2268" w:type="dxa"/>
            <w:vAlign w:val="center"/>
          </w:tcPr>
          <w:p w14:paraId="7665BF81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65BF82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3696" w:type="dxa"/>
            <w:vAlign w:val="center"/>
          </w:tcPr>
          <w:p w14:paraId="7665BF83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</w:p>
        </w:tc>
      </w:tr>
      <w:tr w:rsidR="009B4AFD" w:rsidRPr="00CF5BB8" w14:paraId="7665BF8A" w14:textId="77777777" w:rsidTr="00AC103C">
        <w:trPr>
          <w:tblHeader/>
          <w:jc w:val="center"/>
        </w:trPr>
        <w:tc>
          <w:tcPr>
            <w:tcW w:w="3970" w:type="dxa"/>
            <w:shd w:val="clear" w:color="auto" w:fill="FFCC00"/>
            <w:vAlign w:val="center"/>
          </w:tcPr>
          <w:p w14:paraId="7665BF85" w14:textId="77777777" w:rsidR="009B4AFD" w:rsidRPr="009B4AFD" w:rsidRDefault="009B4AFD" w:rsidP="002F299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Население</w:t>
            </w:r>
          </w:p>
        </w:tc>
        <w:tc>
          <w:tcPr>
            <w:tcW w:w="2410" w:type="dxa"/>
            <w:vAlign w:val="center"/>
          </w:tcPr>
          <w:p w14:paraId="7665BF86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0,8</w:t>
            </w:r>
          </w:p>
        </w:tc>
        <w:tc>
          <w:tcPr>
            <w:tcW w:w="2268" w:type="dxa"/>
            <w:vAlign w:val="center"/>
          </w:tcPr>
          <w:p w14:paraId="7665BF87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BF88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2,2</w:t>
            </w:r>
          </w:p>
        </w:tc>
        <w:tc>
          <w:tcPr>
            <w:tcW w:w="3696" w:type="dxa"/>
            <w:vAlign w:val="center"/>
          </w:tcPr>
          <w:p w14:paraId="7665BF89" w14:textId="77777777" w:rsidR="009B4AFD" w:rsidRPr="009B4AFD" w:rsidRDefault="009B4AFD" w:rsidP="00CF5BB8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 xml:space="preserve">Увеличение количества </w:t>
            </w:r>
            <w:r w:rsidR="00AA3340">
              <w:rPr>
                <w:rFonts w:ascii="Tahoma" w:hAnsi="Tahoma" w:cs="Tahoma"/>
                <w:sz w:val="22"/>
                <w:szCs w:val="22"/>
                <w:lang w:val="ru-RU" w:eastAsia="en-US"/>
              </w:rPr>
              <w:t>кл</w:t>
            </w:r>
            <w:r w:rsidR="00B86958">
              <w:rPr>
                <w:rFonts w:ascii="Tahoma" w:hAnsi="Tahoma" w:cs="Tahoma"/>
                <w:sz w:val="22"/>
                <w:szCs w:val="22"/>
                <w:lang w:val="ru-RU" w:eastAsia="en-US"/>
              </w:rPr>
              <w:t>и</w:t>
            </w:r>
            <w:r w:rsidR="00AA3340">
              <w:rPr>
                <w:rFonts w:ascii="Tahoma" w:hAnsi="Tahoma" w:cs="Tahoma"/>
                <w:sz w:val="22"/>
                <w:szCs w:val="22"/>
                <w:lang w:val="ru-RU" w:eastAsia="en-US"/>
              </w:rPr>
              <w:t xml:space="preserve">ентов </w:t>
            </w: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в связи с переводом жителей МКД и собственников земельных участков в СНТ на прямые договоры.</w:t>
            </w:r>
            <w:r w:rsidR="00CF5BB8">
              <w:rPr>
                <w:rFonts w:ascii="Tahoma" w:hAnsi="Tahoma" w:cs="Tahoma"/>
                <w:sz w:val="22"/>
                <w:szCs w:val="22"/>
                <w:lang w:val="ru-RU" w:eastAsia="en-US"/>
              </w:rPr>
              <w:t xml:space="preserve"> </w:t>
            </w: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Отсутствие возможности ограничения.</w:t>
            </w:r>
          </w:p>
        </w:tc>
      </w:tr>
      <w:tr w:rsidR="009B4AFD" w:rsidRPr="00CF5BB8" w14:paraId="7665BF90" w14:textId="77777777" w:rsidTr="00AC103C">
        <w:trPr>
          <w:tblHeader/>
          <w:jc w:val="center"/>
        </w:trPr>
        <w:tc>
          <w:tcPr>
            <w:tcW w:w="3970" w:type="dxa"/>
            <w:shd w:val="clear" w:color="auto" w:fill="FFCC00"/>
            <w:vAlign w:val="center"/>
          </w:tcPr>
          <w:p w14:paraId="7665BF8B" w14:textId="77777777" w:rsidR="009B4AFD" w:rsidRPr="009B4AFD" w:rsidRDefault="009B4AFD" w:rsidP="002F299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Управляющие компании, ТСЖ, ЖСК и т.д.</w:t>
            </w:r>
          </w:p>
        </w:tc>
        <w:tc>
          <w:tcPr>
            <w:tcW w:w="2410" w:type="dxa"/>
            <w:vAlign w:val="center"/>
          </w:tcPr>
          <w:p w14:paraId="7665BF8C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-0,7</w:t>
            </w:r>
          </w:p>
        </w:tc>
        <w:tc>
          <w:tcPr>
            <w:tcW w:w="2268" w:type="dxa"/>
            <w:vAlign w:val="center"/>
          </w:tcPr>
          <w:p w14:paraId="7665BF8D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2,3</w:t>
            </w:r>
          </w:p>
        </w:tc>
        <w:tc>
          <w:tcPr>
            <w:tcW w:w="2551" w:type="dxa"/>
            <w:vAlign w:val="center"/>
          </w:tcPr>
          <w:p w14:paraId="7665BF8E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-6,6</w:t>
            </w:r>
          </w:p>
        </w:tc>
        <w:tc>
          <w:tcPr>
            <w:tcW w:w="3696" w:type="dxa"/>
            <w:vAlign w:val="center"/>
          </w:tcPr>
          <w:p w14:paraId="7665BF8F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</w:p>
        </w:tc>
      </w:tr>
      <w:tr w:rsidR="009B4AFD" w:rsidRPr="00263D2D" w14:paraId="7665BF96" w14:textId="77777777" w:rsidTr="00AC103C">
        <w:trPr>
          <w:trHeight w:val="300"/>
          <w:tblHeader/>
          <w:jc w:val="center"/>
        </w:trPr>
        <w:tc>
          <w:tcPr>
            <w:tcW w:w="3970" w:type="dxa"/>
            <w:shd w:val="clear" w:color="auto" w:fill="FFCC00"/>
            <w:vAlign w:val="center"/>
          </w:tcPr>
          <w:p w14:paraId="7665BF91" w14:textId="77777777" w:rsidR="009B4AFD" w:rsidRPr="009B4AFD" w:rsidRDefault="009B4AFD" w:rsidP="002F299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proofErr w:type="spellStart"/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Энергоснабжающие</w:t>
            </w:r>
            <w:proofErr w:type="spellEnd"/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 xml:space="preserve">, </w:t>
            </w:r>
            <w:proofErr w:type="spellStart"/>
            <w:r w:rsidR="002F2996">
              <w:rPr>
                <w:rFonts w:ascii="Tahoma" w:hAnsi="Tahoma" w:cs="Tahoma"/>
                <w:sz w:val="22"/>
                <w:szCs w:val="22"/>
                <w:lang w:val="ru-RU" w:eastAsia="en-US"/>
              </w:rPr>
              <w:t>э</w:t>
            </w: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нергосбытовые</w:t>
            </w:r>
            <w:proofErr w:type="spellEnd"/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 xml:space="preserve"> организации (без учета предприятий Минобороны)</w:t>
            </w:r>
          </w:p>
        </w:tc>
        <w:tc>
          <w:tcPr>
            <w:tcW w:w="2410" w:type="dxa"/>
            <w:vAlign w:val="center"/>
          </w:tcPr>
          <w:p w14:paraId="7665BF92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2268" w:type="dxa"/>
            <w:vAlign w:val="center"/>
          </w:tcPr>
          <w:p w14:paraId="7665BF93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0,3</w:t>
            </w:r>
          </w:p>
        </w:tc>
        <w:tc>
          <w:tcPr>
            <w:tcW w:w="2551" w:type="dxa"/>
            <w:vAlign w:val="center"/>
          </w:tcPr>
          <w:p w14:paraId="7665BF94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0,0</w:t>
            </w:r>
          </w:p>
        </w:tc>
        <w:tc>
          <w:tcPr>
            <w:tcW w:w="3696" w:type="dxa"/>
            <w:vAlign w:val="center"/>
          </w:tcPr>
          <w:p w14:paraId="7665BF95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</w:p>
        </w:tc>
      </w:tr>
      <w:tr w:rsidR="009B4AFD" w:rsidRPr="00263D2D" w14:paraId="7665BF9C" w14:textId="77777777" w:rsidTr="00AC103C">
        <w:trPr>
          <w:trHeight w:val="420"/>
          <w:tblHeader/>
          <w:jc w:val="center"/>
        </w:trPr>
        <w:tc>
          <w:tcPr>
            <w:tcW w:w="3970" w:type="dxa"/>
            <w:shd w:val="clear" w:color="auto" w:fill="FFCC00"/>
            <w:vAlign w:val="center"/>
          </w:tcPr>
          <w:p w14:paraId="7665BF97" w14:textId="77777777" w:rsidR="009B4AFD" w:rsidRPr="009B4AFD" w:rsidRDefault="009B4AFD" w:rsidP="00A25C81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Потери</w:t>
            </w:r>
          </w:p>
        </w:tc>
        <w:tc>
          <w:tcPr>
            <w:tcW w:w="2410" w:type="dxa"/>
            <w:vAlign w:val="center"/>
          </w:tcPr>
          <w:p w14:paraId="7665BF98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-0,9</w:t>
            </w:r>
          </w:p>
        </w:tc>
        <w:tc>
          <w:tcPr>
            <w:tcW w:w="2268" w:type="dxa"/>
            <w:vAlign w:val="center"/>
          </w:tcPr>
          <w:p w14:paraId="7665BF99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1,8</w:t>
            </w:r>
          </w:p>
        </w:tc>
        <w:tc>
          <w:tcPr>
            <w:tcW w:w="2551" w:type="dxa"/>
            <w:vAlign w:val="center"/>
          </w:tcPr>
          <w:p w14:paraId="7665BF9A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-0,4</w:t>
            </w:r>
          </w:p>
        </w:tc>
        <w:tc>
          <w:tcPr>
            <w:tcW w:w="3696" w:type="dxa"/>
            <w:vAlign w:val="center"/>
          </w:tcPr>
          <w:p w14:paraId="7665BF9B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</w:p>
        </w:tc>
      </w:tr>
      <w:tr w:rsidR="009B4AFD" w:rsidRPr="00263D2D" w14:paraId="7665BFA2" w14:textId="77777777" w:rsidTr="00AC103C">
        <w:trPr>
          <w:trHeight w:val="420"/>
          <w:tblHeader/>
          <w:jc w:val="center"/>
        </w:trPr>
        <w:tc>
          <w:tcPr>
            <w:tcW w:w="3970" w:type="dxa"/>
            <w:shd w:val="clear" w:color="auto" w:fill="FFCC00"/>
            <w:vAlign w:val="center"/>
          </w:tcPr>
          <w:p w14:paraId="7665BF9D" w14:textId="77777777" w:rsidR="009B4AFD" w:rsidRPr="009B4AFD" w:rsidRDefault="009B4AFD" w:rsidP="002F2996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>
              <w:rPr>
                <w:rFonts w:ascii="Tahoma" w:hAnsi="Tahoma" w:cs="Tahoma"/>
                <w:sz w:val="22"/>
                <w:szCs w:val="22"/>
                <w:lang w:val="ru-RU" w:eastAsia="en-US"/>
              </w:rPr>
              <w:t>Итого</w:t>
            </w:r>
          </w:p>
        </w:tc>
        <w:tc>
          <w:tcPr>
            <w:tcW w:w="2410" w:type="dxa"/>
            <w:vAlign w:val="center"/>
          </w:tcPr>
          <w:p w14:paraId="7665BF9E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-1,1</w:t>
            </w:r>
          </w:p>
        </w:tc>
        <w:tc>
          <w:tcPr>
            <w:tcW w:w="2268" w:type="dxa"/>
            <w:vAlign w:val="center"/>
          </w:tcPr>
          <w:p w14:paraId="7665BF9F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11,7</w:t>
            </w:r>
          </w:p>
        </w:tc>
        <w:tc>
          <w:tcPr>
            <w:tcW w:w="2551" w:type="dxa"/>
            <w:vAlign w:val="center"/>
          </w:tcPr>
          <w:p w14:paraId="7665BFA0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  <w:r w:rsidRPr="009B4AFD">
              <w:rPr>
                <w:rFonts w:ascii="Tahoma" w:hAnsi="Tahoma" w:cs="Tahoma"/>
                <w:sz w:val="22"/>
                <w:szCs w:val="22"/>
                <w:lang w:val="ru-RU" w:eastAsia="en-US"/>
              </w:rPr>
              <w:t>-12,9</w:t>
            </w:r>
          </w:p>
        </w:tc>
        <w:tc>
          <w:tcPr>
            <w:tcW w:w="3696" w:type="dxa"/>
            <w:vAlign w:val="center"/>
          </w:tcPr>
          <w:p w14:paraId="7665BFA1" w14:textId="77777777" w:rsidR="009B4AFD" w:rsidRPr="009B4AFD" w:rsidRDefault="009B4AFD" w:rsidP="002F299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en-US"/>
              </w:rPr>
            </w:pPr>
          </w:p>
        </w:tc>
      </w:tr>
    </w:tbl>
    <w:p w14:paraId="7665BFA3" w14:textId="77777777" w:rsidR="009B4AFD" w:rsidRDefault="009B4AFD" w:rsidP="00A25C81">
      <w:pPr>
        <w:spacing w:line="360" w:lineRule="auto"/>
        <w:rPr>
          <w:lang w:val="ru-RU"/>
        </w:rPr>
      </w:pPr>
    </w:p>
    <w:p w14:paraId="7665BFA4" w14:textId="77777777" w:rsidR="00B86958" w:rsidRPr="009B4AFD" w:rsidRDefault="00B86958" w:rsidP="00A25C81">
      <w:pPr>
        <w:spacing w:line="360" w:lineRule="auto"/>
        <w:rPr>
          <w:lang w:val="ru-RU"/>
        </w:rPr>
      </w:pPr>
    </w:p>
    <w:p w14:paraId="7665BFA5" w14:textId="77777777" w:rsidR="009E2ACE" w:rsidRPr="004A0E49" w:rsidRDefault="009E2ACE" w:rsidP="00330489">
      <w:pPr>
        <w:spacing w:line="360" w:lineRule="auto"/>
        <w:ind w:firstLine="709"/>
        <w:contextualSpacing/>
        <w:jc w:val="center"/>
        <w:rPr>
          <w:rFonts w:ascii="Tahoma" w:hAnsi="Tahoma" w:cs="Tahoma"/>
          <w:b/>
          <w:lang w:val="ru-RU"/>
        </w:rPr>
      </w:pPr>
      <w:r w:rsidRPr="004A0E49">
        <w:rPr>
          <w:rFonts w:ascii="Tahoma" w:hAnsi="Tahoma" w:cs="Tahoma"/>
          <w:b/>
          <w:lang w:val="ru-RU"/>
        </w:rPr>
        <w:t>Структура просроченной задолженности (с учетом промежуточных счетов текущего месяца)</w:t>
      </w:r>
    </w:p>
    <w:p w14:paraId="7665BFA6" w14:textId="77777777" w:rsidR="009E2ACE" w:rsidRPr="004A0E49" w:rsidRDefault="009E2ACE" w:rsidP="00330489">
      <w:pPr>
        <w:spacing w:line="360" w:lineRule="auto"/>
        <w:ind w:firstLine="709"/>
        <w:contextualSpacing/>
        <w:jc w:val="center"/>
        <w:rPr>
          <w:rFonts w:ascii="Tahoma" w:hAnsi="Tahoma" w:cs="Tahoma"/>
          <w:b/>
          <w:lang w:val="ru-RU"/>
        </w:rPr>
      </w:pPr>
      <w:r>
        <w:rPr>
          <w:rFonts w:ascii="Tahoma" w:hAnsi="Tahoma" w:cs="Tahoma"/>
          <w:b/>
          <w:lang w:val="ru-RU"/>
        </w:rPr>
        <w:t>к</w:t>
      </w:r>
      <w:r w:rsidRPr="004A0E49">
        <w:rPr>
          <w:rFonts w:ascii="Tahoma" w:hAnsi="Tahoma" w:cs="Tahoma"/>
          <w:b/>
          <w:lang w:val="ru-RU"/>
        </w:rPr>
        <w:t>лиентов</w:t>
      </w:r>
      <w:r>
        <w:rPr>
          <w:rFonts w:ascii="Tahoma" w:hAnsi="Tahoma" w:cs="Tahoma"/>
          <w:b/>
          <w:lang w:val="ru-RU"/>
        </w:rPr>
        <w:t xml:space="preserve"> - </w:t>
      </w:r>
      <w:proofErr w:type="spellStart"/>
      <w:r w:rsidRPr="004A0E49">
        <w:rPr>
          <w:rFonts w:ascii="Tahoma" w:hAnsi="Tahoma" w:cs="Tahoma"/>
          <w:b/>
        </w:rPr>
        <w:t>юридических</w:t>
      </w:r>
      <w:proofErr w:type="spellEnd"/>
      <w:r w:rsidRPr="004A0E49">
        <w:rPr>
          <w:rFonts w:ascii="Tahoma" w:hAnsi="Tahoma" w:cs="Tahoma"/>
          <w:b/>
        </w:rPr>
        <w:t xml:space="preserve"> </w:t>
      </w:r>
      <w:proofErr w:type="spellStart"/>
      <w:r w:rsidRPr="004A0E49">
        <w:rPr>
          <w:rFonts w:ascii="Tahoma" w:hAnsi="Tahoma" w:cs="Tahoma"/>
          <w:b/>
        </w:rPr>
        <w:t>лиц</w:t>
      </w:r>
      <w:proofErr w:type="spellEnd"/>
      <w:r w:rsidRPr="004A0E49">
        <w:rPr>
          <w:rFonts w:ascii="Tahoma" w:hAnsi="Tahoma" w:cs="Tahoma"/>
          <w:b/>
        </w:rPr>
        <w:t xml:space="preserve"> </w:t>
      </w:r>
      <w:proofErr w:type="spellStart"/>
      <w:r w:rsidRPr="004A0E49">
        <w:rPr>
          <w:rFonts w:ascii="Tahoma" w:hAnsi="Tahoma" w:cs="Tahoma"/>
          <w:b/>
        </w:rPr>
        <w:t>на</w:t>
      </w:r>
      <w:proofErr w:type="spellEnd"/>
      <w:r w:rsidRPr="004A0E49">
        <w:rPr>
          <w:rFonts w:ascii="Tahoma" w:hAnsi="Tahoma" w:cs="Tahoma"/>
          <w:b/>
        </w:rPr>
        <w:t xml:space="preserve"> 31.12.201</w:t>
      </w:r>
      <w:r w:rsidRPr="004A0E49">
        <w:rPr>
          <w:rFonts w:ascii="Tahoma" w:hAnsi="Tahoma" w:cs="Tahoma"/>
          <w:b/>
          <w:lang w:val="ru-RU"/>
        </w:rPr>
        <w:t>9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56"/>
        <w:gridCol w:w="5795"/>
        <w:gridCol w:w="4342"/>
      </w:tblGrid>
      <w:tr w:rsidR="009E2ACE" w:rsidRPr="0078661B" w14:paraId="7665BFAA" w14:textId="77777777" w:rsidTr="00AC103C">
        <w:trPr>
          <w:trHeight w:val="489"/>
          <w:tblHeader/>
          <w:jc w:val="center"/>
        </w:trPr>
        <w:tc>
          <w:tcPr>
            <w:tcW w:w="4669" w:type="dxa"/>
            <w:shd w:val="clear" w:color="auto" w:fill="339966"/>
            <w:vAlign w:val="center"/>
          </w:tcPr>
          <w:p w14:paraId="7665BFA7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Категория</w:t>
            </w:r>
            <w:proofErr w:type="spellEnd"/>
          </w:p>
        </w:tc>
        <w:tc>
          <w:tcPr>
            <w:tcW w:w="5812" w:type="dxa"/>
            <w:shd w:val="clear" w:color="auto" w:fill="339966"/>
            <w:vAlign w:val="center"/>
          </w:tcPr>
          <w:p w14:paraId="7665BFA8" w14:textId="77777777" w:rsidR="009E2ACE" w:rsidRPr="00D43689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D43689">
              <w:rPr>
                <w:rFonts w:ascii="Tahoma" w:hAnsi="Tahoma" w:cs="Tahoma"/>
                <w:b/>
                <w:sz w:val="22"/>
                <w:szCs w:val="22"/>
              </w:rPr>
              <w:t>Ответственное</w:t>
            </w:r>
            <w:proofErr w:type="spellEnd"/>
            <w:r w:rsidRPr="00D43689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D43689">
              <w:rPr>
                <w:rFonts w:ascii="Tahoma" w:hAnsi="Tahoma" w:cs="Tahoma"/>
                <w:b/>
                <w:sz w:val="22"/>
                <w:szCs w:val="22"/>
              </w:rPr>
              <w:t>подразделение</w:t>
            </w:r>
            <w:proofErr w:type="spellEnd"/>
          </w:p>
        </w:tc>
        <w:tc>
          <w:tcPr>
            <w:tcW w:w="4354" w:type="dxa"/>
            <w:shd w:val="clear" w:color="auto" w:fill="339966"/>
            <w:vAlign w:val="center"/>
          </w:tcPr>
          <w:p w14:paraId="7665BFA9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bCs/>
                <w:sz w:val="22"/>
                <w:szCs w:val="22"/>
                <w:lang w:val="ru-RU"/>
              </w:rPr>
              <w:t>Доля в общей величине просроченной задолженности, %</w:t>
            </w:r>
          </w:p>
        </w:tc>
      </w:tr>
      <w:tr w:rsidR="009E2ACE" w:rsidRPr="0016569C" w14:paraId="7665BFAE" w14:textId="77777777" w:rsidTr="00AC103C">
        <w:trPr>
          <w:trHeight w:val="397"/>
          <w:jc w:val="center"/>
        </w:trPr>
        <w:tc>
          <w:tcPr>
            <w:tcW w:w="4669" w:type="dxa"/>
            <w:shd w:val="clear" w:color="auto" w:fill="FFCC00"/>
          </w:tcPr>
          <w:p w14:paraId="7665BFAB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Нереальная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к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получению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ДЗ</w:t>
            </w:r>
          </w:p>
        </w:tc>
        <w:tc>
          <w:tcPr>
            <w:tcW w:w="5812" w:type="dxa"/>
          </w:tcPr>
          <w:p w14:paraId="7665BFAC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Управление финансов</w:t>
            </w:r>
          </w:p>
        </w:tc>
        <w:tc>
          <w:tcPr>
            <w:tcW w:w="4354" w:type="dxa"/>
          </w:tcPr>
          <w:p w14:paraId="7665BFAD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0,1</w:t>
            </w:r>
          </w:p>
        </w:tc>
      </w:tr>
      <w:tr w:rsidR="009E2ACE" w:rsidRPr="0016569C" w14:paraId="7665BFB2" w14:textId="77777777" w:rsidTr="00AC103C">
        <w:trPr>
          <w:trHeight w:val="397"/>
          <w:jc w:val="center"/>
        </w:trPr>
        <w:tc>
          <w:tcPr>
            <w:tcW w:w="4669" w:type="dxa"/>
            <w:shd w:val="clear" w:color="auto" w:fill="FFCC00"/>
          </w:tcPr>
          <w:p w14:paraId="7665BFAF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Мораторная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задолженность</w:t>
            </w:r>
            <w:proofErr w:type="spellEnd"/>
          </w:p>
        </w:tc>
        <w:tc>
          <w:tcPr>
            <w:tcW w:w="5812" w:type="dxa"/>
          </w:tcPr>
          <w:p w14:paraId="7665BFB0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Управление правового обеспечения</w:t>
            </w:r>
          </w:p>
        </w:tc>
        <w:tc>
          <w:tcPr>
            <w:tcW w:w="4354" w:type="dxa"/>
          </w:tcPr>
          <w:p w14:paraId="7665BFB1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12,4</w:t>
            </w:r>
          </w:p>
        </w:tc>
      </w:tr>
      <w:tr w:rsidR="009E2ACE" w:rsidRPr="0016569C" w14:paraId="7665BFB9" w14:textId="77777777" w:rsidTr="00AC103C">
        <w:trPr>
          <w:trHeight w:val="397"/>
          <w:jc w:val="center"/>
        </w:trPr>
        <w:tc>
          <w:tcPr>
            <w:tcW w:w="4669" w:type="dxa"/>
            <w:shd w:val="clear" w:color="auto" w:fill="FFCC00"/>
          </w:tcPr>
          <w:p w14:paraId="7665BFB3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Рабочая задолженность, в т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ом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ч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исле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:</w:t>
            </w:r>
          </w:p>
        </w:tc>
        <w:tc>
          <w:tcPr>
            <w:tcW w:w="5812" w:type="dxa"/>
          </w:tcPr>
          <w:p w14:paraId="7665BFB4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Управление централизованного обслуживания потребителей</w:t>
            </w:r>
          </w:p>
          <w:p w14:paraId="7665BFB5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Управление территориального обслуживания потребителей</w:t>
            </w:r>
          </w:p>
          <w:p w14:paraId="7665BFB6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Управление правового обеспечения</w:t>
            </w:r>
          </w:p>
          <w:p w14:paraId="7665BFB7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Оперативно-техническое управление</w:t>
            </w:r>
          </w:p>
        </w:tc>
        <w:tc>
          <w:tcPr>
            <w:tcW w:w="4354" w:type="dxa"/>
          </w:tcPr>
          <w:p w14:paraId="7665BFB8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87,5</w:t>
            </w:r>
          </w:p>
        </w:tc>
      </w:tr>
      <w:tr w:rsidR="009E2ACE" w:rsidRPr="0016569C" w14:paraId="7665BFBE" w14:textId="77777777" w:rsidTr="00AC103C">
        <w:trPr>
          <w:trHeight w:val="397"/>
          <w:jc w:val="center"/>
        </w:trPr>
        <w:tc>
          <w:tcPr>
            <w:tcW w:w="4669" w:type="dxa"/>
            <w:shd w:val="clear" w:color="auto" w:fill="FFCC00"/>
          </w:tcPr>
          <w:p w14:paraId="7665BFBA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реструктуризированная</w:t>
            </w:r>
          </w:p>
        </w:tc>
        <w:tc>
          <w:tcPr>
            <w:tcW w:w="5812" w:type="dxa"/>
          </w:tcPr>
          <w:p w14:paraId="7665BFBB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Управление централизованного обслуживания потребителей</w:t>
            </w:r>
          </w:p>
          <w:p w14:paraId="7665BFBC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Управление территориального обслуживания потребителей</w:t>
            </w:r>
          </w:p>
        </w:tc>
        <w:tc>
          <w:tcPr>
            <w:tcW w:w="4354" w:type="dxa"/>
          </w:tcPr>
          <w:p w14:paraId="7665BFBD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0,0</w:t>
            </w:r>
          </w:p>
        </w:tc>
      </w:tr>
      <w:tr w:rsidR="009E2ACE" w:rsidRPr="0016569C" w14:paraId="7665BFC2" w14:textId="77777777" w:rsidTr="00AC103C">
        <w:trPr>
          <w:trHeight w:val="458"/>
          <w:jc w:val="center"/>
        </w:trPr>
        <w:tc>
          <w:tcPr>
            <w:tcW w:w="4669" w:type="dxa"/>
            <w:shd w:val="clear" w:color="auto" w:fill="FFCC00"/>
          </w:tcPr>
          <w:p w14:paraId="7665BFBF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исковая работа</w:t>
            </w:r>
          </w:p>
        </w:tc>
        <w:tc>
          <w:tcPr>
            <w:tcW w:w="5812" w:type="dxa"/>
          </w:tcPr>
          <w:p w14:paraId="7665BFC0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Управление правового обеспечения</w:t>
            </w:r>
          </w:p>
        </w:tc>
        <w:tc>
          <w:tcPr>
            <w:tcW w:w="4354" w:type="dxa"/>
          </w:tcPr>
          <w:p w14:paraId="7665BFC1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24,2</w:t>
            </w:r>
          </w:p>
        </w:tc>
      </w:tr>
      <w:tr w:rsidR="009E2ACE" w:rsidRPr="0016569C" w14:paraId="7665BFC6" w14:textId="77777777" w:rsidTr="00AC103C">
        <w:trPr>
          <w:trHeight w:val="458"/>
          <w:jc w:val="center"/>
        </w:trPr>
        <w:tc>
          <w:tcPr>
            <w:tcW w:w="4669" w:type="dxa"/>
            <w:shd w:val="clear" w:color="auto" w:fill="FFCC00"/>
          </w:tcPr>
          <w:p w14:paraId="7665BFC3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исполнительное производство</w:t>
            </w:r>
          </w:p>
        </w:tc>
        <w:tc>
          <w:tcPr>
            <w:tcW w:w="5812" w:type="dxa"/>
          </w:tcPr>
          <w:p w14:paraId="7665BFC4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Управление правового обеспечения</w:t>
            </w:r>
          </w:p>
        </w:tc>
        <w:tc>
          <w:tcPr>
            <w:tcW w:w="4354" w:type="dxa"/>
          </w:tcPr>
          <w:p w14:paraId="7665BFC5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39,1</w:t>
            </w:r>
          </w:p>
        </w:tc>
      </w:tr>
      <w:tr w:rsidR="009E2ACE" w:rsidRPr="0016569C" w14:paraId="7665BFCA" w14:textId="77777777" w:rsidTr="00AC103C">
        <w:trPr>
          <w:trHeight w:val="458"/>
          <w:jc w:val="center"/>
        </w:trPr>
        <w:tc>
          <w:tcPr>
            <w:tcW w:w="4669" w:type="dxa"/>
            <w:shd w:val="clear" w:color="auto" w:fill="FFCC00"/>
          </w:tcPr>
          <w:p w14:paraId="7665BFC7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ликвидация</w:t>
            </w:r>
          </w:p>
        </w:tc>
        <w:tc>
          <w:tcPr>
            <w:tcW w:w="5812" w:type="dxa"/>
          </w:tcPr>
          <w:p w14:paraId="7665BFC8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Управление правового обеспечения</w:t>
            </w:r>
          </w:p>
        </w:tc>
        <w:tc>
          <w:tcPr>
            <w:tcW w:w="4354" w:type="dxa"/>
          </w:tcPr>
          <w:p w14:paraId="7665BFC9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0,0</w:t>
            </w:r>
          </w:p>
        </w:tc>
      </w:tr>
      <w:tr w:rsidR="009E2ACE" w:rsidRPr="0016569C" w14:paraId="7665BFCE" w14:textId="77777777" w:rsidTr="00AC103C">
        <w:trPr>
          <w:trHeight w:val="458"/>
          <w:jc w:val="center"/>
        </w:trPr>
        <w:tc>
          <w:tcPr>
            <w:tcW w:w="4669" w:type="dxa"/>
            <w:shd w:val="clear" w:color="auto" w:fill="FFCC00"/>
          </w:tcPr>
          <w:p w14:paraId="7665BFCB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досудебная работа</w:t>
            </w:r>
          </w:p>
        </w:tc>
        <w:tc>
          <w:tcPr>
            <w:tcW w:w="5812" w:type="dxa"/>
          </w:tcPr>
          <w:p w14:paraId="7665BFCC" w14:textId="77777777" w:rsidR="00CD4B17" w:rsidRPr="00CD4B17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Оперативно-техническое управление</w:t>
            </w:r>
          </w:p>
        </w:tc>
        <w:tc>
          <w:tcPr>
            <w:tcW w:w="4354" w:type="dxa"/>
          </w:tcPr>
          <w:p w14:paraId="7665BFCD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CD4B17">
              <w:rPr>
                <w:rFonts w:ascii="Tahoma" w:hAnsi="Tahoma" w:cs="Tahoma"/>
                <w:sz w:val="22"/>
                <w:szCs w:val="22"/>
                <w:lang w:val="ru-RU"/>
              </w:rPr>
              <w:t>0,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0</w:t>
            </w:r>
          </w:p>
        </w:tc>
      </w:tr>
      <w:tr w:rsidR="009E2ACE" w:rsidRPr="0016569C" w14:paraId="7665BFD3" w14:textId="77777777" w:rsidTr="00AC103C">
        <w:trPr>
          <w:trHeight w:val="397"/>
          <w:jc w:val="center"/>
        </w:trPr>
        <w:tc>
          <w:tcPr>
            <w:tcW w:w="4669" w:type="dxa"/>
            <w:shd w:val="clear" w:color="auto" w:fill="FFCC00"/>
          </w:tcPr>
          <w:p w14:paraId="7665BFCF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претензионная работа</w:t>
            </w:r>
          </w:p>
        </w:tc>
        <w:tc>
          <w:tcPr>
            <w:tcW w:w="5812" w:type="dxa"/>
          </w:tcPr>
          <w:p w14:paraId="7665BFD0" w14:textId="77777777" w:rsidR="009E2ACE" w:rsidRPr="006C47A2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sz w:val="22"/>
                <w:szCs w:val="22"/>
                <w:lang w:val="ru-RU"/>
              </w:rPr>
              <w:t>Управление централизованного обслуживания потребителей</w:t>
            </w:r>
          </w:p>
          <w:p w14:paraId="7665BFD1" w14:textId="77777777" w:rsidR="009E2ACE" w:rsidRPr="006C47A2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sz w:val="22"/>
                <w:szCs w:val="22"/>
                <w:lang w:val="ru-RU"/>
              </w:rPr>
              <w:t>Управление территориального обслуживания потребителей</w:t>
            </w:r>
          </w:p>
        </w:tc>
        <w:tc>
          <w:tcPr>
            <w:tcW w:w="4354" w:type="dxa"/>
          </w:tcPr>
          <w:p w14:paraId="7665BFD2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9,3</w:t>
            </w:r>
          </w:p>
        </w:tc>
      </w:tr>
      <w:tr w:rsidR="009E2ACE" w:rsidRPr="0016569C" w14:paraId="7665BFD8" w14:textId="77777777" w:rsidTr="00AC103C">
        <w:trPr>
          <w:trHeight w:val="397"/>
          <w:jc w:val="center"/>
        </w:trPr>
        <w:tc>
          <w:tcPr>
            <w:tcW w:w="4669" w:type="dxa"/>
            <w:shd w:val="clear" w:color="auto" w:fill="FFCC00"/>
          </w:tcPr>
          <w:p w14:paraId="7665BFD4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расторгнутые договоры</w:t>
            </w:r>
          </w:p>
        </w:tc>
        <w:tc>
          <w:tcPr>
            <w:tcW w:w="5812" w:type="dxa"/>
          </w:tcPr>
          <w:p w14:paraId="7665BFD5" w14:textId="77777777" w:rsidR="009E2ACE" w:rsidRPr="006C47A2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sz w:val="22"/>
                <w:szCs w:val="22"/>
                <w:lang w:val="ru-RU"/>
              </w:rPr>
              <w:t>Управление централизованного обслуживания потребителей</w:t>
            </w:r>
          </w:p>
          <w:p w14:paraId="7665BFD6" w14:textId="77777777" w:rsidR="009E2ACE" w:rsidRPr="006C47A2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sz w:val="22"/>
                <w:szCs w:val="22"/>
                <w:lang w:val="ru-RU"/>
              </w:rPr>
              <w:t>Управление территориального обслуживания потребителей</w:t>
            </w:r>
          </w:p>
        </w:tc>
        <w:tc>
          <w:tcPr>
            <w:tcW w:w="4354" w:type="dxa"/>
          </w:tcPr>
          <w:p w14:paraId="7665BFD7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0,0</w:t>
            </w:r>
          </w:p>
        </w:tc>
      </w:tr>
      <w:tr w:rsidR="009E2ACE" w:rsidRPr="0016569C" w14:paraId="7665BFDD" w14:textId="77777777" w:rsidTr="00AC103C">
        <w:trPr>
          <w:trHeight w:val="397"/>
          <w:jc w:val="center"/>
        </w:trPr>
        <w:tc>
          <w:tcPr>
            <w:tcW w:w="4669" w:type="dxa"/>
            <w:shd w:val="clear" w:color="auto" w:fill="FFCC00"/>
          </w:tcPr>
          <w:p w14:paraId="7665BFD9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отключенные и ограниченные</w:t>
            </w:r>
          </w:p>
        </w:tc>
        <w:tc>
          <w:tcPr>
            <w:tcW w:w="5812" w:type="dxa"/>
          </w:tcPr>
          <w:p w14:paraId="7665BFDA" w14:textId="77777777" w:rsidR="009E2ACE" w:rsidRPr="006C47A2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sz w:val="22"/>
                <w:szCs w:val="22"/>
                <w:lang w:val="ru-RU"/>
              </w:rPr>
              <w:t>Управление централизованного обслуживания потребителей</w:t>
            </w:r>
          </w:p>
          <w:p w14:paraId="7665BFDB" w14:textId="77777777" w:rsidR="009E2ACE" w:rsidRPr="006C47A2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sz w:val="22"/>
                <w:szCs w:val="22"/>
                <w:lang w:val="ru-RU"/>
              </w:rPr>
              <w:t>Управление территориального обслуживания потребителей</w:t>
            </w:r>
          </w:p>
        </w:tc>
        <w:tc>
          <w:tcPr>
            <w:tcW w:w="4354" w:type="dxa"/>
          </w:tcPr>
          <w:p w14:paraId="7665BFDC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0,3</w:t>
            </w:r>
          </w:p>
        </w:tc>
      </w:tr>
      <w:tr w:rsidR="009E2ACE" w:rsidRPr="0016569C" w14:paraId="7665BFE2" w14:textId="77777777" w:rsidTr="00AC103C">
        <w:trPr>
          <w:trHeight w:val="397"/>
          <w:jc w:val="center"/>
        </w:trPr>
        <w:tc>
          <w:tcPr>
            <w:tcW w:w="4669" w:type="dxa"/>
            <w:shd w:val="clear" w:color="auto" w:fill="FFCC00"/>
          </w:tcPr>
          <w:p w14:paraId="7665BFDE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нет возможности отключения</w:t>
            </w:r>
          </w:p>
        </w:tc>
        <w:tc>
          <w:tcPr>
            <w:tcW w:w="5812" w:type="dxa"/>
          </w:tcPr>
          <w:p w14:paraId="7665BFDF" w14:textId="77777777" w:rsidR="009E2ACE" w:rsidRPr="006C47A2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sz w:val="22"/>
                <w:szCs w:val="22"/>
                <w:lang w:val="ru-RU"/>
              </w:rPr>
              <w:t>Управление централизованного обслуживания потребителей</w:t>
            </w:r>
          </w:p>
          <w:p w14:paraId="7665BFE0" w14:textId="77777777" w:rsidR="009E2ACE" w:rsidRPr="006C47A2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sz w:val="22"/>
                <w:szCs w:val="22"/>
                <w:lang w:val="ru-RU"/>
              </w:rPr>
              <w:t>Управление территориального обслуживания потребителей</w:t>
            </w:r>
          </w:p>
        </w:tc>
        <w:tc>
          <w:tcPr>
            <w:tcW w:w="4354" w:type="dxa"/>
          </w:tcPr>
          <w:p w14:paraId="7665BFE1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0,2</w:t>
            </w:r>
          </w:p>
        </w:tc>
      </w:tr>
      <w:tr w:rsidR="009E2ACE" w:rsidRPr="0016569C" w14:paraId="7665BFE7" w14:textId="77777777" w:rsidTr="00AC103C">
        <w:trPr>
          <w:trHeight w:val="397"/>
          <w:jc w:val="center"/>
        </w:trPr>
        <w:tc>
          <w:tcPr>
            <w:tcW w:w="4669" w:type="dxa"/>
            <w:shd w:val="clear" w:color="auto" w:fill="FFCC00"/>
          </w:tcPr>
          <w:p w14:paraId="7665BFE3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нет оснований для отключения</w:t>
            </w:r>
          </w:p>
        </w:tc>
        <w:tc>
          <w:tcPr>
            <w:tcW w:w="5812" w:type="dxa"/>
          </w:tcPr>
          <w:p w14:paraId="7665BFE4" w14:textId="77777777" w:rsidR="009E2ACE" w:rsidRPr="006C47A2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sz w:val="22"/>
                <w:szCs w:val="22"/>
                <w:lang w:val="ru-RU"/>
              </w:rPr>
              <w:t>Управление централизованного обслуживания потребителей</w:t>
            </w:r>
          </w:p>
          <w:p w14:paraId="7665BFE5" w14:textId="77777777" w:rsidR="009E2ACE" w:rsidRPr="006C47A2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sz w:val="22"/>
                <w:szCs w:val="22"/>
                <w:lang w:val="ru-RU"/>
              </w:rPr>
              <w:t>Управление территориального обслуживания потребителей</w:t>
            </w:r>
          </w:p>
        </w:tc>
        <w:tc>
          <w:tcPr>
            <w:tcW w:w="4354" w:type="dxa"/>
          </w:tcPr>
          <w:p w14:paraId="7665BFE6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11,1</w:t>
            </w:r>
          </w:p>
        </w:tc>
      </w:tr>
      <w:tr w:rsidR="009E2ACE" w:rsidRPr="0016569C" w14:paraId="7665BFEC" w14:textId="77777777" w:rsidTr="00AC103C">
        <w:trPr>
          <w:trHeight w:val="397"/>
          <w:jc w:val="center"/>
        </w:trPr>
        <w:tc>
          <w:tcPr>
            <w:tcW w:w="4669" w:type="dxa"/>
            <w:shd w:val="clear" w:color="auto" w:fill="FFCC00"/>
          </w:tcPr>
          <w:p w14:paraId="7665BFE8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прочая</w:t>
            </w:r>
          </w:p>
        </w:tc>
        <w:tc>
          <w:tcPr>
            <w:tcW w:w="5812" w:type="dxa"/>
          </w:tcPr>
          <w:p w14:paraId="7665BFE9" w14:textId="77777777" w:rsidR="009E2ACE" w:rsidRPr="006C47A2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sz w:val="22"/>
                <w:szCs w:val="22"/>
                <w:lang w:val="ru-RU"/>
              </w:rPr>
              <w:t>Управление централизованного обслуживания потребителей</w:t>
            </w:r>
          </w:p>
          <w:p w14:paraId="7665BFEA" w14:textId="77777777" w:rsidR="009E2ACE" w:rsidRPr="006C47A2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sz w:val="22"/>
                <w:szCs w:val="22"/>
                <w:lang w:val="ru-RU"/>
              </w:rPr>
              <w:t>Управление территориального обслуживания потребителей</w:t>
            </w:r>
          </w:p>
        </w:tc>
        <w:tc>
          <w:tcPr>
            <w:tcW w:w="4354" w:type="dxa"/>
          </w:tcPr>
          <w:p w14:paraId="7665BFEB" w14:textId="77777777" w:rsidR="009E2ACE" w:rsidRPr="0016569C" w:rsidRDefault="009E2ACE" w:rsidP="00CD4B17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3,3</w:t>
            </w:r>
          </w:p>
        </w:tc>
      </w:tr>
      <w:tr w:rsidR="009E2ACE" w:rsidRPr="0016569C" w14:paraId="7665BFF0" w14:textId="77777777" w:rsidTr="00AC103C">
        <w:trPr>
          <w:trHeight w:val="397"/>
          <w:jc w:val="center"/>
        </w:trPr>
        <w:tc>
          <w:tcPr>
            <w:tcW w:w="4669" w:type="dxa"/>
            <w:shd w:val="clear" w:color="auto" w:fill="FFCC00"/>
          </w:tcPr>
          <w:p w14:paraId="7665BFE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Итого</w:t>
            </w:r>
            <w:proofErr w:type="spellEnd"/>
          </w:p>
        </w:tc>
        <w:tc>
          <w:tcPr>
            <w:tcW w:w="5812" w:type="dxa"/>
            <w:vAlign w:val="center"/>
          </w:tcPr>
          <w:p w14:paraId="7665BFE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354" w:type="dxa"/>
            <w:vAlign w:val="center"/>
          </w:tcPr>
          <w:p w14:paraId="7665BFE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100,0</w:t>
            </w:r>
          </w:p>
        </w:tc>
      </w:tr>
    </w:tbl>
    <w:p w14:paraId="7665BFF1" w14:textId="77777777" w:rsidR="00A25C81" w:rsidRDefault="00A25C81">
      <w:pPr>
        <w:spacing w:after="200" w:line="276" w:lineRule="auto"/>
        <w:rPr>
          <w:rFonts w:ascii="Tahoma" w:hAnsi="Tahoma" w:cs="Tahoma"/>
          <w:b/>
          <w:lang w:val="ru-RU"/>
        </w:rPr>
      </w:pPr>
      <w:r>
        <w:rPr>
          <w:rFonts w:ascii="Tahoma" w:hAnsi="Tahoma" w:cs="Tahoma"/>
          <w:b/>
          <w:lang w:val="ru-RU"/>
        </w:rPr>
        <w:br w:type="page"/>
      </w:r>
    </w:p>
    <w:p w14:paraId="7665BFF2" w14:textId="77777777" w:rsidR="009E2ACE" w:rsidRPr="004A0E49" w:rsidRDefault="009E2ACE" w:rsidP="00A25C81">
      <w:pPr>
        <w:spacing w:line="360" w:lineRule="auto"/>
        <w:ind w:firstLine="709"/>
        <w:contextualSpacing/>
        <w:jc w:val="center"/>
        <w:rPr>
          <w:rFonts w:ascii="Tahoma" w:hAnsi="Tahoma" w:cs="Tahoma"/>
          <w:b/>
          <w:lang w:val="ru-RU"/>
        </w:rPr>
      </w:pPr>
      <w:r w:rsidRPr="004A0E49">
        <w:rPr>
          <w:rFonts w:ascii="Tahoma" w:hAnsi="Tahoma" w:cs="Tahoma"/>
          <w:b/>
          <w:lang w:val="ru-RU"/>
        </w:rPr>
        <w:t>Структура просроченной дебиторской задолженности  клиентов - физических лиц на 31.12.2019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7"/>
        <w:gridCol w:w="5815"/>
        <w:gridCol w:w="4331"/>
      </w:tblGrid>
      <w:tr w:rsidR="009E2ACE" w:rsidRPr="0078661B" w14:paraId="7665BFF6" w14:textId="77777777" w:rsidTr="00AC103C">
        <w:trPr>
          <w:trHeight w:val="774"/>
          <w:jc w:val="center"/>
        </w:trPr>
        <w:tc>
          <w:tcPr>
            <w:tcW w:w="4645" w:type="dxa"/>
            <w:shd w:val="clear" w:color="auto" w:fill="339966"/>
            <w:vAlign w:val="center"/>
            <w:hideMark/>
          </w:tcPr>
          <w:p w14:paraId="7665BFF3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Категория</w:t>
            </w:r>
            <w:proofErr w:type="spellEnd"/>
          </w:p>
        </w:tc>
        <w:tc>
          <w:tcPr>
            <w:tcW w:w="5812" w:type="dxa"/>
            <w:shd w:val="clear" w:color="auto" w:fill="339966"/>
            <w:vAlign w:val="center"/>
            <w:hideMark/>
          </w:tcPr>
          <w:p w14:paraId="7665BFF4" w14:textId="77777777" w:rsidR="009E2ACE" w:rsidRPr="00D43689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</w:rPr>
            </w:pPr>
            <w:proofErr w:type="spellStart"/>
            <w:r w:rsidRPr="00D43689">
              <w:rPr>
                <w:rFonts w:ascii="Tahoma" w:hAnsi="Tahoma" w:cs="Tahoma"/>
                <w:b/>
                <w:sz w:val="22"/>
                <w:szCs w:val="22"/>
              </w:rPr>
              <w:t>Ответственное</w:t>
            </w:r>
            <w:proofErr w:type="spellEnd"/>
            <w:r w:rsidRPr="00D43689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D43689">
              <w:rPr>
                <w:rFonts w:ascii="Tahoma" w:hAnsi="Tahoma" w:cs="Tahoma"/>
                <w:b/>
                <w:sz w:val="22"/>
                <w:szCs w:val="22"/>
              </w:rPr>
              <w:t>подразделение</w:t>
            </w:r>
            <w:proofErr w:type="spellEnd"/>
          </w:p>
        </w:tc>
        <w:tc>
          <w:tcPr>
            <w:tcW w:w="4329" w:type="dxa"/>
            <w:shd w:val="clear" w:color="auto" w:fill="339966"/>
          </w:tcPr>
          <w:p w14:paraId="7665BFF5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Доля в общей величине просроченной задолженности, %</w:t>
            </w:r>
          </w:p>
        </w:tc>
      </w:tr>
      <w:tr w:rsidR="009E2ACE" w:rsidRPr="0016569C" w14:paraId="7665BFFA" w14:textId="77777777" w:rsidTr="00AC103C">
        <w:trPr>
          <w:trHeight w:val="397"/>
          <w:jc w:val="center"/>
        </w:trPr>
        <w:tc>
          <w:tcPr>
            <w:tcW w:w="4645" w:type="dxa"/>
            <w:shd w:val="clear" w:color="000000" w:fill="FFC000"/>
            <w:vAlign w:val="center"/>
            <w:hideMark/>
          </w:tcPr>
          <w:p w14:paraId="7665BFF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</w:rPr>
            </w:pP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Нереальная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к </w:t>
            </w: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получению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ДЗ</w:t>
            </w:r>
          </w:p>
        </w:tc>
        <w:tc>
          <w:tcPr>
            <w:tcW w:w="5812" w:type="dxa"/>
            <w:shd w:val="clear" w:color="auto" w:fill="auto"/>
            <w:hideMark/>
          </w:tcPr>
          <w:p w14:paraId="7665BFF8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Управление финансов</w:t>
            </w:r>
          </w:p>
        </w:tc>
        <w:tc>
          <w:tcPr>
            <w:tcW w:w="4329" w:type="dxa"/>
            <w:vAlign w:val="center"/>
          </w:tcPr>
          <w:p w14:paraId="7665BFF9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0,1</w:t>
            </w:r>
          </w:p>
        </w:tc>
      </w:tr>
      <w:tr w:rsidR="009E2ACE" w:rsidRPr="0016569C" w14:paraId="7665C000" w14:textId="77777777" w:rsidTr="00AC103C">
        <w:trPr>
          <w:trHeight w:val="397"/>
          <w:jc w:val="center"/>
        </w:trPr>
        <w:tc>
          <w:tcPr>
            <w:tcW w:w="4645" w:type="dxa"/>
            <w:shd w:val="clear" w:color="000000" w:fill="FFC000"/>
            <w:vAlign w:val="center"/>
            <w:hideMark/>
          </w:tcPr>
          <w:p w14:paraId="7665BFF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Рабочая задолженность, в т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ом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ч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исле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:</w:t>
            </w:r>
          </w:p>
        </w:tc>
        <w:tc>
          <w:tcPr>
            <w:tcW w:w="5812" w:type="dxa"/>
            <w:shd w:val="clear" w:color="auto" w:fill="auto"/>
            <w:hideMark/>
          </w:tcPr>
          <w:p w14:paraId="7665BFFC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Управление территориального обслуживания потребителей</w:t>
            </w:r>
          </w:p>
          <w:p w14:paraId="7665BFFD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Управление правового обеспечения</w:t>
            </w:r>
          </w:p>
          <w:p w14:paraId="7665BFFE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Оперативно-техническое управление</w:t>
            </w:r>
          </w:p>
        </w:tc>
        <w:tc>
          <w:tcPr>
            <w:tcW w:w="4329" w:type="dxa"/>
            <w:vAlign w:val="center"/>
          </w:tcPr>
          <w:p w14:paraId="7665BFFF" w14:textId="77777777" w:rsidR="009E2ACE" w:rsidRPr="00680EC6" w:rsidRDefault="009E2ACE" w:rsidP="00330489">
            <w:pPr>
              <w:spacing w:line="360" w:lineRule="auto"/>
              <w:rPr>
                <w:rFonts w:ascii="Tahoma" w:hAnsi="Tahoma" w:cs="Tahom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99,9</w:t>
            </w:r>
          </w:p>
        </w:tc>
      </w:tr>
      <w:tr w:rsidR="009E2ACE" w:rsidRPr="0016569C" w14:paraId="7665C004" w14:textId="77777777" w:rsidTr="00AC103C">
        <w:trPr>
          <w:trHeight w:val="397"/>
          <w:jc w:val="center"/>
        </w:trPr>
        <w:tc>
          <w:tcPr>
            <w:tcW w:w="4645" w:type="dxa"/>
            <w:shd w:val="clear" w:color="000000" w:fill="FFC000"/>
            <w:vAlign w:val="center"/>
            <w:hideMark/>
          </w:tcPr>
          <w:p w14:paraId="7665C001" w14:textId="77777777" w:rsidR="009E2ACE" w:rsidRPr="0016569C" w:rsidRDefault="009E2ACE" w:rsidP="00A25C81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исковая работа</w:t>
            </w:r>
          </w:p>
        </w:tc>
        <w:tc>
          <w:tcPr>
            <w:tcW w:w="5812" w:type="dxa"/>
            <w:shd w:val="clear" w:color="auto" w:fill="auto"/>
          </w:tcPr>
          <w:p w14:paraId="7665C002" w14:textId="77777777" w:rsidR="009E2ACE" w:rsidRPr="00D43689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lang w:val="ru-RU"/>
              </w:rPr>
            </w:pPr>
            <w:r w:rsidRPr="00D43689">
              <w:rPr>
                <w:rFonts w:ascii="Tahoma" w:hAnsi="Tahoma" w:cs="Tahoma"/>
                <w:sz w:val="22"/>
                <w:szCs w:val="22"/>
                <w:lang w:val="ru-RU"/>
              </w:rPr>
              <w:t>Оперативно-техническое управление</w:t>
            </w:r>
          </w:p>
        </w:tc>
        <w:tc>
          <w:tcPr>
            <w:tcW w:w="4329" w:type="dxa"/>
            <w:vAlign w:val="center"/>
          </w:tcPr>
          <w:p w14:paraId="7665C003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46,4</w:t>
            </w:r>
          </w:p>
        </w:tc>
      </w:tr>
      <w:tr w:rsidR="009E2ACE" w:rsidRPr="0016569C" w14:paraId="7665C008" w14:textId="77777777" w:rsidTr="00AC103C">
        <w:trPr>
          <w:trHeight w:val="397"/>
          <w:jc w:val="center"/>
        </w:trPr>
        <w:tc>
          <w:tcPr>
            <w:tcW w:w="4645" w:type="dxa"/>
            <w:shd w:val="clear" w:color="000000" w:fill="FFC000"/>
            <w:vAlign w:val="center"/>
            <w:hideMark/>
          </w:tcPr>
          <w:p w14:paraId="7665C005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досудебная работа</w:t>
            </w:r>
          </w:p>
        </w:tc>
        <w:tc>
          <w:tcPr>
            <w:tcW w:w="5812" w:type="dxa"/>
            <w:shd w:val="clear" w:color="auto" w:fill="auto"/>
          </w:tcPr>
          <w:p w14:paraId="7665C006" w14:textId="77777777" w:rsidR="009E2ACE" w:rsidRPr="006908AF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</w:rPr>
            </w:pPr>
            <w:r w:rsidRPr="00B0173D">
              <w:rPr>
                <w:rFonts w:ascii="Tahoma" w:hAnsi="Tahoma" w:cs="Tahoma"/>
                <w:sz w:val="22"/>
                <w:szCs w:val="22"/>
                <w:lang w:val="ru-RU"/>
              </w:rPr>
              <w:t>Оперативно-техническое управление</w:t>
            </w:r>
          </w:p>
        </w:tc>
        <w:tc>
          <w:tcPr>
            <w:tcW w:w="4329" w:type="dxa"/>
            <w:vAlign w:val="center"/>
          </w:tcPr>
          <w:p w14:paraId="7665C007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t>0,0</w:t>
            </w:r>
          </w:p>
        </w:tc>
      </w:tr>
      <w:tr w:rsidR="009E2ACE" w:rsidRPr="0016569C" w14:paraId="7665C00C" w14:textId="77777777" w:rsidTr="00AC103C">
        <w:trPr>
          <w:trHeight w:val="397"/>
          <w:jc w:val="center"/>
        </w:trPr>
        <w:tc>
          <w:tcPr>
            <w:tcW w:w="4645" w:type="dxa"/>
            <w:shd w:val="clear" w:color="000000" w:fill="FFC000"/>
            <w:vAlign w:val="center"/>
            <w:hideMark/>
          </w:tcPr>
          <w:p w14:paraId="7665C009" w14:textId="77777777" w:rsidR="009E2ACE" w:rsidRPr="00B6350C" w:rsidRDefault="009E2ACE" w:rsidP="00A25C81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прочая</w:t>
            </w:r>
          </w:p>
        </w:tc>
        <w:tc>
          <w:tcPr>
            <w:tcW w:w="5812" w:type="dxa"/>
            <w:shd w:val="clear" w:color="auto" w:fill="auto"/>
          </w:tcPr>
          <w:p w14:paraId="7665C00A" w14:textId="77777777" w:rsidR="009E2ACE" w:rsidRPr="006908AF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lang w:val="ru-RU"/>
              </w:rPr>
            </w:pPr>
            <w:r w:rsidRPr="00B0173D">
              <w:rPr>
                <w:rFonts w:ascii="Tahoma" w:hAnsi="Tahoma" w:cs="Tahoma"/>
                <w:sz w:val="22"/>
                <w:szCs w:val="22"/>
                <w:lang w:val="ru-RU"/>
              </w:rPr>
              <w:t>Управление территориального обслуживания потребителей</w:t>
            </w:r>
          </w:p>
        </w:tc>
        <w:tc>
          <w:tcPr>
            <w:tcW w:w="4329" w:type="dxa"/>
            <w:vAlign w:val="center"/>
          </w:tcPr>
          <w:p w14:paraId="7665C00B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t>53,5</w:t>
            </w:r>
          </w:p>
        </w:tc>
      </w:tr>
      <w:tr w:rsidR="009E2ACE" w:rsidRPr="0016569C" w14:paraId="7665C010" w14:textId="77777777" w:rsidTr="00AC103C">
        <w:trPr>
          <w:trHeight w:val="397"/>
          <w:jc w:val="center"/>
        </w:trPr>
        <w:tc>
          <w:tcPr>
            <w:tcW w:w="4645" w:type="dxa"/>
            <w:shd w:val="clear" w:color="000000" w:fill="FFC000"/>
            <w:vAlign w:val="center"/>
            <w:hideMark/>
          </w:tcPr>
          <w:p w14:paraId="7665C00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Итого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14:paraId="7665C00E" w14:textId="77777777" w:rsidR="009E2ACE" w:rsidRPr="00862067" w:rsidRDefault="009E2ACE" w:rsidP="00330489">
            <w:pPr>
              <w:spacing w:line="360" w:lineRule="auto"/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329" w:type="dxa"/>
            <w:vAlign w:val="center"/>
          </w:tcPr>
          <w:p w14:paraId="7665C00F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100,0</w:t>
            </w:r>
          </w:p>
        </w:tc>
      </w:tr>
    </w:tbl>
    <w:p w14:paraId="7665C011" w14:textId="77777777" w:rsidR="009E2ACE" w:rsidRPr="004A0E49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>
        <w:rPr>
          <w:rFonts w:ascii="Tahoma" w:hAnsi="Tahoma" w:cs="Tahoma"/>
          <w:b/>
          <w:lang w:val="ru-RU"/>
        </w:rPr>
        <w:br w:type="page"/>
      </w:r>
      <w:r w:rsidRPr="004A0E49">
        <w:rPr>
          <w:rFonts w:ascii="Tahoma" w:hAnsi="Tahoma" w:cs="Tahoma"/>
          <w:b/>
          <w:lang w:val="ru-RU"/>
        </w:rPr>
        <w:t>Структура просроченной дебиторской задолженности (с учетом промежуточных счетов текущего месяца) сетевых организаций за электроэнергию, приобретаемую для целей компенсации потерь, на 31.12.2019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57"/>
        <w:gridCol w:w="5795"/>
        <w:gridCol w:w="4341"/>
      </w:tblGrid>
      <w:tr w:rsidR="009E2ACE" w:rsidRPr="0078661B" w14:paraId="7665C015" w14:textId="77777777" w:rsidTr="00AC103C">
        <w:trPr>
          <w:trHeight w:val="397"/>
          <w:tblHeader/>
          <w:jc w:val="center"/>
        </w:trPr>
        <w:tc>
          <w:tcPr>
            <w:tcW w:w="4670" w:type="dxa"/>
            <w:shd w:val="clear" w:color="auto" w:fill="339966"/>
            <w:vAlign w:val="center"/>
          </w:tcPr>
          <w:p w14:paraId="7665C012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Категория</w:t>
            </w:r>
            <w:proofErr w:type="spellEnd"/>
          </w:p>
        </w:tc>
        <w:tc>
          <w:tcPr>
            <w:tcW w:w="5812" w:type="dxa"/>
            <w:shd w:val="clear" w:color="auto" w:fill="339966"/>
            <w:vAlign w:val="center"/>
          </w:tcPr>
          <w:p w14:paraId="7665C013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Ответственное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подразделение</w:t>
            </w:r>
            <w:proofErr w:type="spellEnd"/>
          </w:p>
        </w:tc>
        <w:tc>
          <w:tcPr>
            <w:tcW w:w="4354" w:type="dxa"/>
            <w:shd w:val="clear" w:color="auto" w:fill="339966"/>
            <w:vAlign w:val="center"/>
          </w:tcPr>
          <w:p w14:paraId="7665C014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lang w:val="ru-RU"/>
              </w:rPr>
            </w:pPr>
            <w:r w:rsidRPr="0016569C">
              <w:rPr>
                <w:rFonts w:ascii="Tahoma" w:hAnsi="Tahoma" w:cs="Tahoma"/>
                <w:b/>
                <w:bCs/>
                <w:sz w:val="22"/>
                <w:szCs w:val="22"/>
                <w:lang w:val="ru-RU"/>
              </w:rPr>
              <w:t>Доля в общей величине просроченной задолженности, %</w:t>
            </w:r>
          </w:p>
        </w:tc>
      </w:tr>
      <w:tr w:rsidR="009E2ACE" w:rsidRPr="0016569C" w14:paraId="7665C019" w14:textId="77777777" w:rsidTr="00AC103C">
        <w:trPr>
          <w:trHeight w:val="397"/>
          <w:jc w:val="center"/>
        </w:trPr>
        <w:tc>
          <w:tcPr>
            <w:tcW w:w="4670" w:type="dxa"/>
            <w:shd w:val="clear" w:color="auto" w:fill="FFCC00"/>
          </w:tcPr>
          <w:p w14:paraId="7665C016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Нереальная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к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получению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ДЗ</w:t>
            </w:r>
          </w:p>
        </w:tc>
        <w:tc>
          <w:tcPr>
            <w:tcW w:w="5812" w:type="dxa"/>
            <w:vAlign w:val="center"/>
          </w:tcPr>
          <w:p w14:paraId="7665C017" w14:textId="77777777" w:rsidR="009E2ACE" w:rsidRPr="006908AF" w:rsidRDefault="009E2ACE" w:rsidP="00752AAD">
            <w:pPr>
              <w:numPr>
                <w:ilvl w:val="0"/>
                <w:numId w:val="47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</w:rPr>
            </w:pPr>
            <w:r w:rsidRPr="00CD4B17">
              <w:rPr>
                <w:rFonts w:ascii="Tahoma" w:hAnsi="Tahoma" w:cs="Tahoma"/>
                <w:sz w:val="22"/>
                <w:szCs w:val="22"/>
                <w:lang w:val="ru-RU"/>
              </w:rPr>
              <w:t>У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правление финансов</w:t>
            </w:r>
          </w:p>
        </w:tc>
        <w:tc>
          <w:tcPr>
            <w:tcW w:w="4354" w:type="dxa"/>
            <w:vAlign w:val="center"/>
          </w:tcPr>
          <w:p w14:paraId="7665C018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0,0</w:t>
            </w:r>
          </w:p>
        </w:tc>
      </w:tr>
      <w:tr w:rsidR="009E2ACE" w:rsidRPr="0016569C" w14:paraId="7665C01D" w14:textId="77777777" w:rsidTr="00AC103C">
        <w:trPr>
          <w:trHeight w:val="397"/>
          <w:jc w:val="center"/>
        </w:trPr>
        <w:tc>
          <w:tcPr>
            <w:tcW w:w="4670" w:type="dxa"/>
            <w:shd w:val="clear" w:color="auto" w:fill="FFCC00"/>
          </w:tcPr>
          <w:p w14:paraId="7665C01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Мораторная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задолженность</w:t>
            </w:r>
            <w:proofErr w:type="spellEnd"/>
          </w:p>
        </w:tc>
        <w:tc>
          <w:tcPr>
            <w:tcW w:w="5812" w:type="dxa"/>
            <w:vAlign w:val="center"/>
          </w:tcPr>
          <w:p w14:paraId="7665C01B" w14:textId="77777777" w:rsidR="009E2ACE" w:rsidRPr="006908AF" w:rsidRDefault="009E2ACE" w:rsidP="00752AAD">
            <w:pPr>
              <w:numPr>
                <w:ilvl w:val="0"/>
                <w:numId w:val="47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У</w:t>
            </w:r>
            <w:r w:rsidRPr="00B0173D">
              <w:rPr>
                <w:rFonts w:ascii="Tahoma" w:hAnsi="Tahoma" w:cs="Tahoma"/>
                <w:sz w:val="22"/>
                <w:szCs w:val="22"/>
                <w:lang w:val="ru-RU"/>
              </w:rPr>
              <w:t>правление правового обеспечения</w:t>
            </w:r>
          </w:p>
        </w:tc>
        <w:tc>
          <w:tcPr>
            <w:tcW w:w="4354" w:type="dxa"/>
            <w:vAlign w:val="center"/>
          </w:tcPr>
          <w:p w14:paraId="7665C01C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64,6</w:t>
            </w:r>
          </w:p>
        </w:tc>
      </w:tr>
      <w:tr w:rsidR="009E2ACE" w:rsidRPr="0016569C" w14:paraId="7665C022" w14:textId="77777777" w:rsidTr="00AC103C">
        <w:trPr>
          <w:trHeight w:val="397"/>
          <w:jc w:val="center"/>
        </w:trPr>
        <w:tc>
          <w:tcPr>
            <w:tcW w:w="4670" w:type="dxa"/>
            <w:shd w:val="clear" w:color="auto" w:fill="FFCC00"/>
          </w:tcPr>
          <w:p w14:paraId="7665C01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Рабочая задолженность, в т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ом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ч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исле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:</w:t>
            </w:r>
          </w:p>
        </w:tc>
        <w:tc>
          <w:tcPr>
            <w:tcW w:w="5812" w:type="dxa"/>
            <w:vAlign w:val="center"/>
          </w:tcPr>
          <w:p w14:paraId="7665C01F" w14:textId="77777777" w:rsidR="009E2ACE" w:rsidRDefault="009E2ACE" w:rsidP="00752AAD">
            <w:pPr>
              <w:numPr>
                <w:ilvl w:val="0"/>
                <w:numId w:val="47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У</w:t>
            </w:r>
            <w:r w:rsidRPr="00B0173D">
              <w:rPr>
                <w:rFonts w:ascii="Tahoma" w:hAnsi="Tahoma" w:cs="Tahoma"/>
                <w:sz w:val="22"/>
                <w:szCs w:val="22"/>
                <w:lang w:val="ru-RU"/>
              </w:rPr>
              <w:t>правление правового обеспечения</w:t>
            </w:r>
          </w:p>
          <w:p w14:paraId="7665C020" w14:textId="77777777" w:rsidR="009E2ACE" w:rsidRPr="006908AF" w:rsidRDefault="009E2ACE" w:rsidP="00752AAD">
            <w:pPr>
              <w:numPr>
                <w:ilvl w:val="0"/>
                <w:numId w:val="47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lang w:val="ru-RU"/>
              </w:rPr>
            </w:pPr>
            <w:r w:rsidRPr="00B0173D">
              <w:rPr>
                <w:rFonts w:ascii="Tahoma" w:hAnsi="Tahoma" w:cs="Tahoma"/>
                <w:sz w:val="22"/>
                <w:szCs w:val="22"/>
                <w:lang w:val="ru-RU"/>
              </w:rPr>
              <w:t>Управление централизованного обслуживания потребителей</w:t>
            </w:r>
          </w:p>
        </w:tc>
        <w:tc>
          <w:tcPr>
            <w:tcW w:w="4354" w:type="dxa"/>
            <w:vAlign w:val="center"/>
          </w:tcPr>
          <w:p w14:paraId="7665C021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35,4</w:t>
            </w:r>
          </w:p>
        </w:tc>
      </w:tr>
      <w:tr w:rsidR="009E2ACE" w:rsidRPr="0016569C" w14:paraId="7665C026" w14:textId="77777777" w:rsidTr="00AC103C">
        <w:trPr>
          <w:trHeight w:val="397"/>
          <w:jc w:val="center"/>
        </w:trPr>
        <w:tc>
          <w:tcPr>
            <w:tcW w:w="4670" w:type="dxa"/>
            <w:shd w:val="clear" w:color="auto" w:fill="FFCC00"/>
          </w:tcPr>
          <w:p w14:paraId="7665C023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реструктуризированная</w:t>
            </w:r>
          </w:p>
        </w:tc>
        <w:tc>
          <w:tcPr>
            <w:tcW w:w="5812" w:type="dxa"/>
            <w:vAlign w:val="center"/>
          </w:tcPr>
          <w:p w14:paraId="7665C024" w14:textId="77777777" w:rsidR="009E2ACE" w:rsidRPr="0000387D" w:rsidRDefault="009E2ACE" w:rsidP="00752AAD">
            <w:pPr>
              <w:numPr>
                <w:ilvl w:val="0"/>
                <w:numId w:val="47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lang w:val="ru-RU"/>
              </w:rPr>
            </w:pPr>
            <w:r w:rsidRPr="00B0173D">
              <w:rPr>
                <w:rFonts w:ascii="Tahoma" w:hAnsi="Tahoma" w:cs="Tahoma"/>
                <w:sz w:val="22"/>
                <w:szCs w:val="22"/>
                <w:lang w:val="ru-RU"/>
              </w:rPr>
              <w:t>Управление централизованного обслуживания потребителей</w:t>
            </w:r>
          </w:p>
        </w:tc>
        <w:tc>
          <w:tcPr>
            <w:tcW w:w="4354" w:type="dxa"/>
            <w:vAlign w:val="center"/>
          </w:tcPr>
          <w:p w14:paraId="7665C025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0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,0</w:t>
            </w:r>
          </w:p>
        </w:tc>
      </w:tr>
      <w:tr w:rsidR="009E2ACE" w:rsidRPr="0016569C" w14:paraId="7665C02A" w14:textId="77777777" w:rsidTr="00AC103C">
        <w:trPr>
          <w:trHeight w:val="397"/>
          <w:jc w:val="center"/>
        </w:trPr>
        <w:tc>
          <w:tcPr>
            <w:tcW w:w="4670" w:type="dxa"/>
            <w:shd w:val="clear" w:color="auto" w:fill="FFCC00"/>
          </w:tcPr>
          <w:p w14:paraId="7665C027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исковая работа</w:t>
            </w:r>
          </w:p>
        </w:tc>
        <w:tc>
          <w:tcPr>
            <w:tcW w:w="5812" w:type="dxa"/>
            <w:vAlign w:val="center"/>
          </w:tcPr>
          <w:p w14:paraId="7665C028" w14:textId="77777777" w:rsidR="009E2ACE" w:rsidRPr="00CD4B17" w:rsidRDefault="009E2ACE" w:rsidP="00752AAD">
            <w:pPr>
              <w:numPr>
                <w:ilvl w:val="0"/>
                <w:numId w:val="47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У</w:t>
            </w:r>
            <w:r w:rsidRPr="00B0173D">
              <w:rPr>
                <w:rFonts w:ascii="Tahoma" w:hAnsi="Tahoma" w:cs="Tahoma"/>
                <w:sz w:val="22"/>
                <w:szCs w:val="22"/>
                <w:lang w:val="ru-RU"/>
              </w:rPr>
              <w:t>правление правового обеспечения</w:t>
            </w:r>
          </w:p>
        </w:tc>
        <w:tc>
          <w:tcPr>
            <w:tcW w:w="4354" w:type="dxa"/>
            <w:vAlign w:val="center"/>
          </w:tcPr>
          <w:p w14:paraId="7665C029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t>15,7</w:t>
            </w:r>
          </w:p>
        </w:tc>
      </w:tr>
      <w:tr w:rsidR="009E2ACE" w:rsidRPr="0016569C" w14:paraId="7665C02E" w14:textId="77777777" w:rsidTr="00AC103C">
        <w:trPr>
          <w:trHeight w:val="397"/>
          <w:jc w:val="center"/>
        </w:trPr>
        <w:tc>
          <w:tcPr>
            <w:tcW w:w="4670" w:type="dxa"/>
            <w:shd w:val="clear" w:color="auto" w:fill="FFCC00"/>
          </w:tcPr>
          <w:p w14:paraId="7665C02B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исполнительное производство</w:t>
            </w:r>
          </w:p>
        </w:tc>
        <w:tc>
          <w:tcPr>
            <w:tcW w:w="5812" w:type="dxa"/>
            <w:vAlign w:val="center"/>
          </w:tcPr>
          <w:p w14:paraId="7665C02C" w14:textId="77777777" w:rsidR="009E2ACE" w:rsidRPr="00CD4B17" w:rsidRDefault="009E2ACE" w:rsidP="00752AAD">
            <w:pPr>
              <w:numPr>
                <w:ilvl w:val="0"/>
                <w:numId w:val="47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У</w:t>
            </w:r>
            <w:r w:rsidRPr="00B0173D">
              <w:rPr>
                <w:rFonts w:ascii="Tahoma" w:hAnsi="Tahoma" w:cs="Tahoma"/>
                <w:sz w:val="22"/>
                <w:szCs w:val="22"/>
                <w:lang w:val="ru-RU"/>
              </w:rPr>
              <w:t>правление правового обеспечения</w:t>
            </w:r>
          </w:p>
        </w:tc>
        <w:tc>
          <w:tcPr>
            <w:tcW w:w="4354" w:type="dxa"/>
            <w:vAlign w:val="center"/>
          </w:tcPr>
          <w:p w14:paraId="7665C02D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t>18,6</w:t>
            </w:r>
          </w:p>
        </w:tc>
      </w:tr>
      <w:tr w:rsidR="009E2ACE" w:rsidRPr="0016569C" w14:paraId="7665C032" w14:textId="77777777" w:rsidTr="00AC103C">
        <w:trPr>
          <w:trHeight w:val="397"/>
          <w:jc w:val="center"/>
        </w:trPr>
        <w:tc>
          <w:tcPr>
            <w:tcW w:w="4670" w:type="dxa"/>
            <w:shd w:val="clear" w:color="auto" w:fill="FFCC00"/>
          </w:tcPr>
          <w:p w14:paraId="7665C02F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ликвидация</w:t>
            </w:r>
          </w:p>
        </w:tc>
        <w:tc>
          <w:tcPr>
            <w:tcW w:w="5812" w:type="dxa"/>
            <w:vAlign w:val="center"/>
          </w:tcPr>
          <w:p w14:paraId="7665C030" w14:textId="77777777" w:rsidR="009E2ACE" w:rsidRPr="00CD4B17" w:rsidRDefault="009E2ACE" w:rsidP="00752AAD">
            <w:pPr>
              <w:numPr>
                <w:ilvl w:val="0"/>
                <w:numId w:val="47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У</w:t>
            </w:r>
            <w:r w:rsidRPr="00B0173D">
              <w:rPr>
                <w:rFonts w:ascii="Tahoma" w:hAnsi="Tahoma" w:cs="Tahoma"/>
                <w:sz w:val="22"/>
                <w:szCs w:val="22"/>
                <w:lang w:val="ru-RU"/>
              </w:rPr>
              <w:t>правление правового обеспечения</w:t>
            </w:r>
          </w:p>
        </w:tc>
        <w:tc>
          <w:tcPr>
            <w:tcW w:w="4354" w:type="dxa"/>
            <w:vAlign w:val="center"/>
          </w:tcPr>
          <w:p w14:paraId="7665C031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t>0,0</w:t>
            </w:r>
          </w:p>
        </w:tc>
      </w:tr>
      <w:tr w:rsidR="009E2ACE" w:rsidRPr="0016569C" w14:paraId="7665C036" w14:textId="77777777" w:rsidTr="00AC103C">
        <w:trPr>
          <w:trHeight w:val="397"/>
          <w:jc w:val="center"/>
        </w:trPr>
        <w:tc>
          <w:tcPr>
            <w:tcW w:w="4670" w:type="dxa"/>
            <w:shd w:val="clear" w:color="auto" w:fill="FFCC00"/>
          </w:tcPr>
          <w:p w14:paraId="7665C033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претензионная работа</w:t>
            </w:r>
          </w:p>
        </w:tc>
        <w:tc>
          <w:tcPr>
            <w:tcW w:w="5812" w:type="dxa"/>
          </w:tcPr>
          <w:p w14:paraId="7665C034" w14:textId="77777777" w:rsidR="009E2ACE" w:rsidRPr="00CD4B17" w:rsidRDefault="009E2ACE" w:rsidP="00752AAD">
            <w:pPr>
              <w:numPr>
                <w:ilvl w:val="0"/>
                <w:numId w:val="47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0173D">
              <w:rPr>
                <w:rFonts w:ascii="Tahoma" w:hAnsi="Tahoma" w:cs="Tahoma"/>
                <w:sz w:val="22"/>
                <w:szCs w:val="22"/>
                <w:lang w:val="ru-RU"/>
              </w:rPr>
              <w:t>Управление централизованного обслуживания потребителей</w:t>
            </w:r>
          </w:p>
        </w:tc>
        <w:tc>
          <w:tcPr>
            <w:tcW w:w="4354" w:type="dxa"/>
            <w:vAlign w:val="center"/>
          </w:tcPr>
          <w:p w14:paraId="7665C035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t>0,5</w:t>
            </w:r>
          </w:p>
        </w:tc>
      </w:tr>
      <w:tr w:rsidR="009E2ACE" w:rsidRPr="0016569C" w14:paraId="7665C03A" w14:textId="77777777" w:rsidTr="00AC103C">
        <w:trPr>
          <w:trHeight w:val="397"/>
          <w:jc w:val="center"/>
        </w:trPr>
        <w:tc>
          <w:tcPr>
            <w:tcW w:w="4670" w:type="dxa"/>
            <w:shd w:val="clear" w:color="auto" w:fill="FFCC00"/>
          </w:tcPr>
          <w:p w14:paraId="7665C037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расторгнутые договоры</w:t>
            </w:r>
          </w:p>
        </w:tc>
        <w:tc>
          <w:tcPr>
            <w:tcW w:w="5812" w:type="dxa"/>
          </w:tcPr>
          <w:p w14:paraId="7665C038" w14:textId="77777777" w:rsidR="009E2ACE" w:rsidRPr="00CD4B17" w:rsidRDefault="009E2ACE" w:rsidP="00752AAD">
            <w:pPr>
              <w:numPr>
                <w:ilvl w:val="0"/>
                <w:numId w:val="47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0173D">
              <w:rPr>
                <w:rFonts w:ascii="Tahoma" w:hAnsi="Tahoma" w:cs="Tahoma"/>
                <w:sz w:val="22"/>
                <w:szCs w:val="22"/>
                <w:lang w:val="ru-RU"/>
              </w:rPr>
              <w:t>Управление централизованного обслуживания потребителей</w:t>
            </w:r>
          </w:p>
        </w:tc>
        <w:tc>
          <w:tcPr>
            <w:tcW w:w="4354" w:type="dxa"/>
            <w:vAlign w:val="center"/>
          </w:tcPr>
          <w:p w14:paraId="7665C039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t>0,0</w:t>
            </w:r>
          </w:p>
        </w:tc>
      </w:tr>
      <w:tr w:rsidR="009E2ACE" w:rsidRPr="0016569C" w14:paraId="7665C03E" w14:textId="77777777" w:rsidTr="00AC103C">
        <w:trPr>
          <w:trHeight w:val="397"/>
          <w:jc w:val="center"/>
        </w:trPr>
        <w:tc>
          <w:tcPr>
            <w:tcW w:w="4670" w:type="dxa"/>
            <w:shd w:val="clear" w:color="auto" w:fill="FFCC00"/>
          </w:tcPr>
          <w:p w14:paraId="7665C03B" w14:textId="77777777" w:rsidR="009E2ACE" w:rsidRPr="00B6350C" w:rsidRDefault="009E2ACE" w:rsidP="00752AAD">
            <w:pPr>
              <w:pStyle w:val="ac"/>
              <w:numPr>
                <w:ilvl w:val="0"/>
                <w:numId w:val="46"/>
              </w:numPr>
              <w:tabs>
                <w:tab w:val="left" w:pos="254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6350C">
              <w:rPr>
                <w:rFonts w:ascii="Tahoma" w:hAnsi="Tahoma" w:cs="Tahoma"/>
                <w:sz w:val="22"/>
                <w:szCs w:val="22"/>
                <w:lang w:val="ru-RU"/>
              </w:rPr>
              <w:t>прочая</w:t>
            </w:r>
          </w:p>
        </w:tc>
        <w:tc>
          <w:tcPr>
            <w:tcW w:w="5812" w:type="dxa"/>
          </w:tcPr>
          <w:p w14:paraId="7665C03C" w14:textId="77777777" w:rsidR="009E2ACE" w:rsidRPr="00CD4B17" w:rsidRDefault="009E2ACE" w:rsidP="00752AAD">
            <w:pPr>
              <w:numPr>
                <w:ilvl w:val="0"/>
                <w:numId w:val="47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0173D">
              <w:rPr>
                <w:rFonts w:ascii="Tahoma" w:hAnsi="Tahoma" w:cs="Tahoma"/>
                <w:sz w:val="22"/>
                <w:szCs w:val="22"/>
                <w:lang w:val="ru-RU"/>
              </w:rPr>
              <w:t>Управление централизованного обслуживания потребителей</w:t>
            </w:r>
          </w:p>
        </w:tc>
        <w:tc>
          <w:tcPr>
            <w:tcW w:w="4354" w:type="dxa"/>
            <w:vAlign w:val="center"/>
          </w:tcPr>
          <w:p w14:paraId="7665C03D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t>0,6</w:t>
            </w:r>
          </w:p>
        </w:tc>
      </w:tr>
      <w:tr w:rsidR="009E2ACE" w:rsidRPr="0016569C" w14:paraId="7665C042" w14:textId="77777777" w:rsidTr="00AC103C">
        <w:trPr>
          <w:trHeight w:val="397"/>
          <w:jc w:val="center"/>
        </w:trPr>
        <w:tc>
          <w:tcPr>
            <w:tcW w:w="4670" w:type="dxa"/>
            <w:shd w:val="clear" w:color="auto" w:fill="FFCC00"/>
          </w:tcPr>
          <w:p w14:paraId="7665C03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Итого</w:t>
            </w:r>
            <w:proofErr w:type="spellEnd"/>
          </w:p>
        </w:tc>
        <w:tc>
          <w:tcPr>
            <w:tcW w:w="5812" w:type="dxa"/>
            <w:vAlign w:val="center"/>
          </w:tcPr>
          <w:p w14:paraId="7665C040" w14:textId="77777777" w:rsidR="009E2ACE" w:rsidRPr="00862067" w:rsidRDefault="009E2ACE" w:rsidP="00330489">
            <w:pPr>
              <w:spacing w:line="360" w:lineRule="auto"/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354" w:type="dxa"/>
            <w:vAlign w:val="center"/>
          </w:tcPr>
          <w:p w14:paraId="7665C041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100,0</w:t>
            </w:r>
          </w:p>
        </w:tc>
      </w:tr>
    </w:tbl>
    <w:p w14:paraId="7665C043" w14:textId="77777777" w:rsidR="009E2ACE" w:rsidRPr="004A0E49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 w:rsidRPr="0000387D">
        <w:rPr>
          <w:rFonts w:ascii="Tahoma" w:hAnsi="Tahoma" w:cs="Tahoma"/>
          <w:b/>
          <w:sz w:val="23"/>
          <w:szCs w:val="23"/>
          <w:lang w:val="ru-RU"/>
        </w:rPr>
        <w:br w:type="page"/>
      </w:r>
      <w:r w:rsidRPr="004A0E49">
        <w:rPr>
          <w:rFonts w:ascii="Tahoma" w:hAnsi="Tahoma" w:cs="Tahoma"/>
          <w:b/>
          <w:lang w:val="ru-RU"/>
        </w:rPr>
        <w:t>Итоги работы с просроченной дебиторской задолженностью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2"/>
        <w:gridCol w:w="2595"/>
        <w:gridCol w:w="3258"/>
        <w:gridCol w:w="2550"/>
        <w:gridCol w:w="2778"/>
      </w:tblGrid>
      <w:tr w:rsidR="009E2ACE" w:rsidRPr="0078661B" w14:paraId="7665C04A" w14:textId="77777777" w:rsidTr="00AC103C">
        <w:trPr>
          <w:tblHeader/>
          <w:jc w:val="center"/>
        </w:trPr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044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Направление работы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045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Категори</w:t>
            </w:r>
            <w:r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046" w14:textId="77777777" w:rsidR="009E2ACE" w:rsidRPr="0016569C" w:rsidRDefault="000F6596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Изменение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="009E2ACE"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дебиторской задолженности, переданной в работу,</w:t>
            </w:r>
          </w:p>
          <w:p w14:paraId="7665C047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от уровня 2018</w:t>
            </w:r>
            <w:r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года,</w:t>
            </w:r>
            <w:r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048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Доля оплат от дебиторской задолженности в работе, %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049" w14:textId="77777777" w:rsidR="009E2ACE" w:rsidRPr="0016569C" w:rsidRDefault="009E2ACE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Показатели динамики оплат от уровня 2018</w:t>
            </w:r>
            <w:r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года,</w:t>
            </w:r>
            <w:r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%</w:t>
            </w:r>
          </w:p>
        </w:tc>
      </w:tr>
      <w:tr w:rsidR="009E2ACE" w:rsidRPr="0016569C" w14:paraId="7665C050" w14:textId="77777777" w:rsidTr="00AC103C">
        <w:trPr>
          <w:trHeight w:val="397"/>
          <w:jc w:val="center"/>
        </w:trPr>
        <w:tc>
          <w:tcPr>
            <w:tcW w:w="3617" w:type="dxa"/>
            <w:vMerge w:val="restart"/>
            <w:tcBorders>
              <w:top w:val="single" w:sz="4" w:space="0" w:color="auto"/>
            </w:tcBorders>
            <w:shd w:val="clear" w:color="auto" w:fill="FFC000"/>
            <w:vAlign w:val="center"/>
          </w:tcPr>
          <w:p w14:paraId="7665C04B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Досудебная работа</w:t>
            </w:r>
          </w:p>
        </w:tc>
        <w:tc>
          <w:tcPr>
            <w:tcW w:w="259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665C04C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Юридические лица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665C04D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- 57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665C04E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50</w:t>
            </w:r>
          </w:p>
        </w:tc>
        <w:tc>
          <w:tcPr>
            <w:tcW w:w="278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665C04F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+ 1</w:t>
            </w:r>
          </w:p>
        </w:tc>
      </w:tr>
      <w:tr w:rsidR="009E2ACE" w:rsidRPr="0016569C" w14:paraId="7665C056" w14:textId="77777777" w:rsidTr="00AC103C">
        <w:trPr>
          <w:trHeight w:val="397"/>
          <w:jc w:val="center"/>
        </w:trPr>
        <w:tc>
          <w:tcPr>
            <w:tcW w:w="3617" w:type="dxa"/>
            <w:vMerge/>
            <w:shd w:val="clear" w:color="auto" w:fill="FFC000"/>
            <w:vAlign w:val="center"/>
          </w:tcPr>
          <w:p w14:paraId="7665C051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597" w:type="dxa"/>
            <w:shd w:val="clear" w:color="auto" w:fill="auto"/>
            <w:vAlign w:val="center"/>
            <w:hideMark/>
          </w:tcPr>
          <w:p w14:paraId="7665C052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Физические лица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7665C053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+ 19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7665C054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32</w:t>
            </w:r>
          </w:p>
        </w:tc>
        <w:tc>
          <w:tcPr>
            <w:tcW w:w="2781" w:type="dxa"/>
            <w:shd w:val="clear" w:color="auto" w:fill="auto"/>
            <w:vAlign w:val="center"/>
            <w:hideMark/>
          </w:tcPr>
          <w:p w14:paraId="7665C055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- 8</w:t>
            </w:r>
          </w:p>
        </w:tc>
      </w:tr>
      <w:tr w:rsidR="009E2ACE" w:rsidRPr="0016569C" w14:paraId="7665C05C" w14:textId="77777777" w:rsidTr="00AC103C">
        <w:trPr>
          <w:trHeight w:val="397"/>
          <w:jc w:val="center"/>
        </w:trPr>
        <w:tc>
          <w:tcPr>
            <w:tcW w:w="3617" w:type="dxa"/>
            <w:vMerge w:val="restart"/>
            <w:shd w:val="clear" w:color="auto" w:fill="FFC000"/>
            <w:vAlign w:val="center"/>
          </w:tcPr>
          <w:p w14:paraId="7665C057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Исковая работа</w:t>
            </w:r>
          </w:p>
        </w:tc>
        <w:tc>
          <w:tcPr>
            <w:tcW w:w="2597" w:type="dxa"/>
            <w:shd w:val="clear" w:color="auto" w:fill="auto"/>
            <w:vAlign w:val="center"/>
          </w:tcPr>
          <w:p w14:paraId="7665C058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Юридические лица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65C059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- 11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C05A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48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7665C05B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- 2</w:t>
            </w:r>
          </w:p>
        </w:tc>
      </w:tr>
      <w:tr w:rsidR="009E2ACE" w:rsidRPr="0016569C" w14:paraId="7665C062" w14:textId="77777777" w:rsidTr="00AC103C">
        <w:trPr>
          <w:trHeight w:val="397"/>
          <w:jc w:val="center"/>
        </w:trPr>
        <w:tc>
          <w:tcPr>
            <w:tcW w:w="3617" w:type="dxa"/>
            <w:vMerge/>
            <w:shd w:val="clear" w:color="auto" w:fill="FFC000"/>
            <w:vAlign w:val="center"/>
          </w:tcPr>
          <w:p w14:paraId="7665C05D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597" w:type="dxa"/>
            <w:shd w:val="clear" w:color="auto" w:fill="auto"/>
            <w:vAlign w:val="center"/>
          </w:tcPr>
          <w:p w14:paraId="7665C05E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Физические лица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65C05F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+ 584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C060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7665C061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- 38</w:t>
            </w:r>
          </w:p>
        </w:tc>
      </w:tr>
      <w:tr w:rsidR="009E2ACE" w:rsidRPr="0016569C" w14:paraId="7665C068" w14:textId="77777777" w:rsidTr="00AC103C">
        <w:trPr>
          <w:trHeight w:val="397"/>
          <w:jc w:val="center"/>
        </w:trPr>
        <w:tc>
          <w:tcPr>
            <w:tcW w:w="3617" w:type="dxa"/>
            <w:vMerge/>
            <w:shd w:val="clear" w:color="auto" w:fill="FFC000"/>
            <w:vAlign w:val="center"/>
          </w:tcPr>
          <w:p w14:paraId="7665C063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597" w:type="dxa"/>
            <w:shd w:val="clear" w:color="auto" w:fill="auto"/>
            <w:vAlign w:val="center"/>
          </w:tcPr>
          <w:p w14:paraId="7665C064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ТСО и ИВС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65C065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+ 1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C066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7665C067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+ 0,2</w:t>
            </w:r>
          </w:p>
        </w:tc>
      </w:tr>
      <w:tr w:rsidR="009E2ACE" w:rsidRPr="0016569C" w14:paraId="7665C06E" w14:textId="77777777" w:rsidTr="00AC103C">
        <w:trPr>
          <w:trHeight w:val="397"/>
          <w:jc w:val="center"/>
        </w:trPr>
        <w:tc>
          <w:tcPr>
            <w:tcW w:w="3617" w:type="dxa"/>
            <w:vMerge w:val="restart"/>
            <w:shd w:val="clear" w:color="auto" w:fill="FFC000"/>
            <w:vAlign w:val="center"/>
          </w:tcPr>
          <w:p w14:paraId="7665C069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Банкротство</w:t>
            </w:r>
          </w:p>
        </w:tc>
        <w:tc>
          <w:tcPr>
            <w:tcW w:w="2597" w:type="dxa"/>
            <w:shd w:val="clear" w:color="auto" w:fill="auto"/>
            <w:vAlign w:val="center"/>
          </w:tcPr>
          <w:p w14:paraId="7665C06A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Юридические лица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65C06B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</w:t>
            </w:r>
            <w:r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 xml:space="preserve"> </w:t>
            </w: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C06C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7665C06D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- 5</w:t>
            </w:r>
          </w:p>
        </w:tc>
      </w:tr>
      <w:tr w:rsidR="009E2ACE" w:rsidRPr="0016569C" w14:paraId="7665C074" w14:textId="77777777" w:rsidTr="00AC103C">
        <w:trPr>
          <w:trHeight w:val="397"/>
          <w:jc w:val="center"/>
        </w:trPr>
        <w:tc>
          <w:tcPr>
            <w:tcW w:w="3617" w:type="dxa"/>
            <w:vMerge/>
            <w:shd w:val="clear" w:color="auto" w:fill="FFC000"/>
            <w:vAlign w:val="center"/>
          </w:tcPr>
          <w:p w14:paraId="7665C06F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597" w:type="dxa"/>
            <w:shd w:val="clear" w:color="auto" w:fill="auto"/>
            <w:vAlign w:val="center"/>
          </w:tcPr>
          <w:p w14:paraId="7665C070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Физические лица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65C071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C072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37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7665C073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0</w:t>
            </w:r>
          </w:p>
        </w:tc>
      </w:tr>
      <w:tr w:rsidR="009E2ACE" w:rsidRPr="0016569C" w14:paraId="7665C07A" w14:textId="77777777" w:rsidTr="00AC103C">
        <w:trPr>
          <w:trHeight w:val="397"/>
          <w:jc w:val="center"/>
        </w:trPr>
        <w:tc>
          <w:tcPr>
            <w:tcW w:w="3617" w:type="dxa"/>
            <w:vMerge/>
            <w:shd w:val="clear" w:color="auto" w:fill="FFC000"/>
            <w:vAlign w:val="center"/>
          </w:tcPr>
          <w:p w14:paraId="7665C075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597" w:type="dxa"/>
            <w:shd w:val="clear" w:color="auto" w:fill="auto"/>
            <w:vAlign w:val="center"/>
          </w:tcPr>
          <w:p w14:paraId="7665C076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ТСО и ИВС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65C077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+ 0,4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C078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7665C079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0</w:t>
            </w:r>
          </w:p>
        </w:tc>
      </w:tr>
      <w:tr w:rsidR="009E2ACE" w:rsidRPr="0016569C" w14:paraId="7665C080" w14:textId="77777777" w:rsidTr="00AC103C">
        <w:trPr>
          <w:trHeight w:val="397"/>
          <w:jc w:val="center"/>
        </w:trPr>
        <w:tc>
          <w:tcPr>
            <w:tcW w:w="3617" w:type="dxa"/>
            <w:vMerge w:val="restart"/>
            <w:shd w:val="clear" w:color="auto" w:fill="FFC000"/>
            <w:vAlign w:val="center"/>
          </w:tcPr>
          <w:p w14:paraId="7665C07B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Ликвидация</w:t>
            </w:r>
          </w:p>
        </w:tc>
        <w:tc>
          <w:tcPr>
            <w:tcW w:w="2597" w:type="dxa"/>
            <w:shd w:val="clear" w:color="auto" w:fill="auto"/>
            <w:vAlign w:val="center"/>
          </w:tcPr>
          <w:p w14:paraId="7665C07C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Юридические лица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65C07D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- 84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C07E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18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7665C07F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- 22</w:t>
            </w:r>
          </w:p>
        </w:tc>
      </w:tr>
      <w:tr w:rsidR="009E2ACE" w:rsidRPr="0016569C" w14:paraId="7665C086" w14:textId="77777777" w:rsidTr="00AC103C">
        <w:trPr>
          <w:trHeight w:val="397"/>
          <w:jc w:val="center"/>
        </w:trPr>
        <w:tc>
          <w:tcPr>
            <w:tcW w:w="3617" w:type="dxa"/>
            <w:vMerge/>
            <w:shd w:val="clear" w:color="auto" w:fill="FFC000"/>
            <w:vAlign w:val="center"/>
          </w:tcPr>
          <w:p w14:paraId="7665C081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597" w:type="dxa"/>
            <w:shd w:val="clear" w:color="auto" w:fill="auto"/>
            <w:vAlign w:val="center"/>
          </w:tcPr>
          <w:p w14:paraId="7665C082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ТСО и ИВС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65C083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C084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7665C085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0</w:t>
            </w:r>
          </w:p>
        </w:tc>
      </w:tr>
      <w:tr w:rsidR="009E2ACE" w:rsidRPr="0016569C" w14:paraId="7665C08C" w14:textId="77777777" w:rsidTr="00AC103C">
        <w:trPr>
          <w:trHeight w:val="397"/>
          <w:jc w:val="center"/>
        </w:trPr>
        <w:tc>
          <w:tcPr>
            <w:tcW w:w="3617" w:type="dxa"/>
            <w:vMerge w:val="restart"/>
            <w:shd w:val="clear" w:color="auto" w:fill="FFC000"/>
            <w:vAlign w:val="center"/>
          </w:tcPr>
          <w:p w14:paraId="7665C087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Взыскание штрафных санкций в судебном порядке</w:t>
            </w:r>
          </w:p>
        </w:tc>
        <w:tc>
          <w:tcPr>
            <w:tcW w:w="2597" w:type="dxa"/>
            <w:shd w:val="clear" w:color="auto" w:fill="auto"/>
            <w:vAlign w:val="center"/>
          </w:tcPr>
          <w:p w14:paraId="7665C088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Юридические лица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65C089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- 10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C08A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7665C08B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+ 5</w:t>
            </w:r>
          </w:p>
        </w:tc>
      </w:tr>
      <w:tr w:rsidR="009E2ACE" w:rsidRPr="0016569C" w14:paraId="7665C092" w14:textId="77777777" w:rsidTr="00AC103C">
        <w:trPr>
          <w:trHeight w:val="397"/>
          <w:jc w:val="center"/>
        </w:trPr>
        <w:tc>
          <w:tcPr>
            <w:tcW w:w="3617" w:type="dxa"/>
            <w:vMerge/>
            <w:shd w:val="clear" w:color="auto" w:fill="FFC000"/>
          </w:tcPr>
          <w:p w14:paraId="7665C08D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597" w:type="dxa"/>
            <w:shd w:val="clear" w:color="auto" w:fill="auto"/>
            <w:vAlign w:val="center"/>
          </w:tcPr>
          <w:p w14:paraId="7665C08E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ТСО и ИВС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65C08F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C090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0,3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7665C091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- 0,3</w:t>
            </w:r>
          </w:p>
        </w:tc>
      </w:tr>
      <w:tr w:rsidR="009E2ACE" w:rsidRPr="0016569C" w14:paraId="7665C098" w14:textId="77777777" w:rsidTr="00AC103C">
        <w:trPr>
          <w:trHeight w:val="397"/>
          <w:jc w:val="center"/>
        </w:trPr>
        <w:tc>
          <w:tcPr>
            <w:tcW w:w="3617" w:type="dxa"/>
            <w:vMerge w:val="restart"/>
            <w:shd w:val="clear" w:color="auto" w:fill="FFC000"/>
          </w:tcPr>
          <w:p w14:paraId="7665C093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Взыскание штрафных санкций в рамках процедуры банкротства</w:t>
            </w:r>
          </w:p>
        </w:tc>
        <w:tc>
          <w:tcPr>
            <w:tcW w:w="2597" w:type="dxa"/>
            <w:shd w:val="clear" w:color="auto" w:fill="auto"/>
            <w:vAlign w:val="center"/>
          </w:tcPr>
          <w:p w14:paraId="7665C094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Юридические лица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65C095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C096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7665C097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- 1</w:t>
            </w:r>
          </w:p>
        </w:tc>
      </w:tr>
      <w:tr w:rsidR="009E2ACE" w:rsidRPr="0016569C" w14:paraId="7665C09E" w14:textId="77777777" w:rsidTr="00AC103C">
        <w:trPr>
          <w:trHeight w:val="397"/>
          <w:jc w:val="center"/>
        </w:trPr>
        <w:tc>
          <w:tcPr>
            <w:tcW w:w="3617" w:type="dxa"/>
            <w:vMerge/>
            <w:shd w:val="clear" w:color="auto" w:fill="FFC000"/>
          </w:tcPr>
          <w:p w14:paraId="7665C099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597" w:type="dxa"/>
            <w:shd w:val="clear" w:color="auto" w:fill="auto"/>
            <w:vAlign w:val="center"/>
          </w:tcPr>
          <w:p w14:paraId="7665C09A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ТСО и ИВС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65C09B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- 1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65C09C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7665C09D" w14:textId="77777777" w:rsidR="009E2ACE" w:rsidRPr="0016569C" w:rsidRDefault="009E2ACE" w:rsidP="00330489">
            <w:pPr>
              <w:spacing w:line="360" w:lineRule="auto"/>
              <w:jc w:val="both"/>
              <w:textAlignment w:val="center"/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kern w:val="24"/>
                <w:sz w:val="22"/>
                <w:szCs w:val="22"/>
                <w:lang w:val="ru-RU" w:eastAsia="ru-RU" w:bidi="ar-SA"/>
              </w:rPr>
              <w:t>0</w:t>
            </w:r>
          </w:p>
        </w:tc>
      </w:tr>
    </w:tbl>
    <w:p w14:paraId="7665C09F" w14:textId="77777777" w:rsidR="00A25C81" w:rsidRDefault="00A25C81" w:rsidP="00A25C81">
      <w:pPr>
        <w:pStyle w:val="ac"/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</w:p>
    <w:p w14:paraId="7665C0A0" w14:textId="77777777" w:rsidR="00EA37B8" w:rsidRDefault="00EA37B8" w:rsidP="0071076A">
      <w:pPr>
        <w:pStyle w:val="ac"/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85032B">
        <w:rPr>
          <w:rFonts w:ascii="Tahoma" w:hAnsi="Tahoma" w:cs="Tahoma"/>
          <w:lang w:val="ru-RU"/>
        </w:rPr>
        <w:t xml:space="preserve">В октябре 2019 года заключен договор с Агентом на оказание юридических услуг по взысканию просроченной дебиторской </w:t>
      </w:r>
      <w:r w:rsidRPr="00AA274E">
        <w:rPr>
          <w:rFonts w:ascii="Tahoma" w:hAnsi="Tahoma" w:cs="Tahoma"/>
          <w:lang w:val="ru-RU"/>
        </w:rPr>
        <w:t xml:space="preserve">задолженности с физических лиц, в </w:t>
      </w:r>
      <w:r w:rsidR="00F81135" w:rsidRPr="00AA274E">
        <w:rPr>
          <w:rFonts w:ascii="Tahoma" w:hAnsi="Tahoma" w:cs="Tahoma"/>
          <w:lang w:val="ru-RU"/>
        </w:rPr>
        <w:t>результате</w:t>
      </w:r>
      <w:r w:rsidRPr="00AA274E">
        <w:rPr>
          <w:rFonts w:ascii="Tahoma" w:hAnsi="Tahoma" w:cs="Tahoma"/>
          <w:lang w:val="ru-RU"/>
        </w:rPr>
        <w:t xml:space="preserve"> чего</w:t>
      </w:r>
      <w:r w:rsidR="0071076A" w:rsidRPr="00AA274E">
        <w:rPr>
          <w:rFonts w:ascii="Tahoma" w:hAnsi="Tahoma" w:cs="Tahoma"/>
          <w:lang w:val="ru-RU"/>
        </w:rPr>
        <w:t xml:space="preserve"> </w:t>
      </w:r>
      <w:r w:rsidR="003E1FF3" w:rsidRPr="00AA274E">
        <w:rPr>
          <w:rFonts w:ascii="Tahoma" w:hAnsi="Tahoma" w:cs="Tahoma"/>
          <w:lang w:val="ru-RU"/>
        </w:rPr>
        <w:t>возросло количество клиентов – физических лиц, задолженность</w:t>
      </w:r>
      <w:r w:rsidR="003E1FF3" w:rsidRPr="0085032B">
        <w:rPr>
          <w:rFonts w:ascii="Tahoma" w:hAnsi="Tahoma" w:cs="Tahoma"/>
          <w:lang w:val="ru-RU"/>
        </w:rPr>
        <w:t xml:space="preserve"> которых взыскивается в порядке приказного производства</w:t>
      </w:r>
      <w:r w:rsidR="0071076A" w:rsidRPr="0085032B">
        <w:rPr>
          <w:rFonts w:ascii="Tahoma" w:hAnsi="Tahoma" w:cs="Tahoma"/>
          <w:lang w:val="ru-RU"/>
        </w:rPr>
        <w:t>.</w:t>
      </w:r>
    </w:p>
    <w:p w14:paraId="7665C0A1" w14:textId="77777777" w:rsidR="009E2ACE" w:rsidRPr="00AA274E" w:rsidRDefault="009E2ACE" w:rsidP="00330489">
      <w:pPr>
        <w:pStyle w:val="ac"/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Снижение дебиторской задолженности юридических лиц в досудебной работе </w:t>
      </w:r>
      <w:r w:rsidR="003E1FF3">
        <w:rPr>
          <w:rFonts w:ascii="Tahoma" w:hAnsi="Tahoma" w:cs="Tahoma"/>
          <w:lang w:val="ru-RU"/>
        </w:rPr>
        <w:t xml:space="preserve">связано с </w:t>
      </w:r>
      <w:r w:rsidR="003E1FF3" w:rsidRPr="00AA274E">
        <w:rPr>
          <w:rFonts w:ascii="Tahoma" w:hAnsi="Tahoma" w:cs="Tahoma"/>
          <w:lang w:val="ru-RU"/>
        </w:rPr>
        <w:t xml:space="preserve">изменением порядка работы с </w:t>
      </w:r>
      <w:r w:rsidR="00AA274E">
        <w:rPr>
          <w:rFonts w:ascii="Tahoma" w:hAnsi="Tahoma" w:cs="Tahoma"/>
          <w:lang w:val="ru-RU"/>
        </w:rPr>
        <w:t xml:space="preserve">дебиторской </w:t>
      </w:r>
      <w:r w:rsidR="003E1FF3" w:rsidRPr="00AA274E">
        <w:rPr>
          <w:rFonts w:ascii="Tahoma" w:hAnsi="Tahoma" w:cs="Tahoma"/>
          <w:lang w:val="ru-RU"/>
        </w:rPr>
        <w:t>задолженностью данной категории клиентов.</w:t>
      </w:r>
    </w:p>
    <w:p w14:paraId="7665C0A2" w14:textId="77777777" w:rsidR="009E2ACE" w:rsidRPr="004A0E49" w:rsidRDefault="009E2ACE" w:rsidP="00330489">
      <w:pPr>
        <w:pStyle w:val="ac"/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AA274E">
        <w:rPr>
          <w:rFonts w:ascii="Tahoma" w:hAnsi="Tahoma" w:cs="Tahoma"/>
          <w:lang w:val="ru-RU"/>
        </w:rPr>
        <w:t>По итогам 2019 года величина просроченных договорных обязатель</w:t>
      </w:r>
      <w:proofErr w:type="gramStart"/>
      <w:r w:rsidRPr="00AA274E">
        <w:rPr>
          <w:rFonts w:ascii="Tahoma" w:hAnsi="Tahoma" w:cs="Tahoma"/>
          <w:lang w:val="ru-RU"/>
        </w:rPr>
        <w:t>ств кл</w:t>
      </w:r>
      <w:proofErr w:type="gramEnd"/>
      <w:r w:rsidRPr="00AA274E">
        <w:rPr>
          <w:rFonts w:ascii="Tahoma" w:hAnsi="Tahoma" w:cs="Tahoma"/>
          <w:lang w:val="ru-RU"/>
        </w:rPr>
        <w:t>иентов составила 5,0% от величины</w:t>
      </w:r>
      <w:r w:rsidRPr="004A0E49">
        <w:rPr>
          <w:rFonts w:ascii="Tahoma" w:hAnsi="Tahoma" w:cs="Tahoma"/>
          <w:lang w:val="ru-RU"/>
        </w:rPr>
        <w:t xml:space="preserve"> товарной продукции, отпущенной за год, что ниже уровня 2018 года на 0,4%. </w:t>
      </w:r>
    </w:p>
    <w:p w14:paraId="7665C0A3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</w:p>
    <w:p w14:paraId="7665C0A4" w14:textId="77777777" w:rsidR="009E2ACE" w:rsidRPr="004A0E49" w:rsidRDefault="009E2ACE" w:rsidP="00330489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59" w:name="_Toc39748332"/>
      <w:r w:rsidRPr="004A0E49">
        <w:rPr>
          <w:rFonts w:ascii="Tahoma" w:hAnsi="Tahoma" w:cs="Tahoma"/>
          <w:i w:val="0"/>
          <w:color w:val="006600"/>
          <w:sz w:val="24"/>
          <w:szCs w:val="24"/>
          <w:lang w:val="ru-RU"/>
        </w:rPr>
        <w:t>4.5. КЛИЕНТООРИЕНТИРОВАННОСТЬ</w:t>
      </w:r>
      <w:bookmarkEnd w:id="55"/>
      <w:bookmarkEnd w:id="56"/>
      <w:bookmarkEnd w:id="59"/>
    </w:p>
    <w:p w14:paraId="7665C0A5" w14:textId="77777777" w:rsidR="009E2ACE" w:rsidRPr="004A0E49" w:rsidRDefault="009E2ACE" w:rsidP="00330489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60" w:name="_Toc39748333"/>
      <w:r w:rsidRPr="004A0E49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4.5.1. Обеспечение стандартов качества обслуживания</w:t>
      </w:r>
      <w:bookmarkEnd w:id="60"/>
    </w:p>
    <w:p w14:paraId="7665C0A6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Обществе принят Стандарт качества обслуживания</w:t>
      </w:r>
      <w:r>
        <w:rPr>
          <w:rFonts w:ascii="Tahoma" w:hAnsi="Tahoma" w:cs="Tahoma"/>
          <w:lang w:val="ru-RU"/>
        </w:rPr>
        <w:t xml:space="preserve"> </w:t>
      </w:r>
      <w:r w:rsidRPr="0071076A">
        <w:rPr>
          <w:rFonts w:ascii="Tahoma" w:hAnsi="Tahoma" w:cs="Tahoma"/>
          <w:lang w:val="ru-RU"/>
        </w:rPr>
        <w:t>потребителей</w:t>
      </w:r>
      <w:r w:rsidRPr="004A0E49">
        <w:rPr>
          <w:rFonts w:ascii="Tahoma" w:hAnsi="Tahoma" w:cs="Tahoma"/>
          <w:lang w:val="ru-RU"/>
        </w:rPr>
        <w:t>. Этот документ устанавливает нормы и правила взаимодействия с клиентами, определяет единые требования к качеству обслуживания, оптимизирует и формализует процедуры взаимодействия гарантирующего поставщика электрической энергии - АО «ЕЭнС» и клиента.</w:t>
      </w:r>
    </w:p>
    <w:p w14:paraId="7665C0A7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Стандарт качества обслуживания</w:t>
      </w:r>
      <w:r>
        <w:rPr>
          <w:rFonts w:ascii="Tahoma" w:hAnsi="Tahoma" w:cs="Tahoma"/>
          <w:lang w:val="ru-RU"/>
        </w:rPr>
        <w:t xml:space="preserve"> потребителей</w:t>
      </w:r>
      <w:r w:rsidRPr="004A0E49">
        <w:rPr>
          <w:rFonts w:ascii="Tahoma" w:hAnsi="Tahoma" w:cs="Tahoma"/>
          <w:lang w:val="ru-RU"/>
        </w:rPr>
        <w:t xml:space="preserve"> определяет и регламентирует требования в области:</w:t>
      </w:r>
    </w:p>
    <w:p w14:paraId="7665C0A8" w14:textId="77777777" w:rsidR="009E2ACE" w:rsidRPr="004A0E49" w:rsidRDefault="009E2ACE" w:rsidP="007E313E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создания комфортных условий и доброжелательного отношения к клиенту;</w:t>
      </w:r>
    </w:p>
    <w:p w14:paraId="7665C0A9" w14:textId="77777777" w:rsidR="009E2ACE" w:rsidRPr="004A0E49" w:rsidRDefault="009E2ACE" w:rsidP="007E313E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сохранения клиентской базы и привлечения новых клиентов;</w:t>
      </w:r>
    </w:p>
    <w:p w14:paraId="7665C0AA" w14:textId="77777777" w:rsidR="009E2ACE" w:rsidRPr="004A0E49" w:rsidRDefault="009E2ACE" w:rsidP="007E313E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формирования и поддержания положительного имиджа АО «ЕЭнС» в глазах клиентов, акционеров и сотрудников.</w:t>
      </w:r>
    </w:p>
    <w:p w14:paraId="7665C0AB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Основными принципами, заложенными в Стандарт качества обслуживания </w:t>
      </w:r>
      <w:r>
        <w:rPr>
          <w:rFonts w:ascii="Tahoma" w:hAnsi="Tahoma" w:cs="Tahoma"/>
          <w:lang w:val="ru-RU"/>
        </w:rPr>
        <w:t xml:space="preserve">потребителей </w:t>
      </w:r>
      <w:r w:rsidRPr="004A0E49">
        <w:rPr>
          <w:rFonts w:ascii="Tahoma" w:hAnsi="Tahoma" w:cs="Tahoma"/>
          <w:lang w:val="ru-RU"/>
        </w:rPr>
        <w:t>АО «ЕЭнС»</w:t>
      </w:r>
      <w:r w:rsidR="0015485F">
        <w:rPr>
          <w:rFonts w:ascii="Tahoma" w:hAnsi="Tahoma" w:cs="Tahoma"/>
          <w:lang w:val="ru-RU"/>
        </w:rPr>
        <w:t>,</w:t>
      </w:r>
      <w:r w:rsidRPr="004A0E49">
        <w:rPr>
          <w:rFonts w:ascii="Tahoma" w:hAnsi="Tahoma" w:cs="Tahoma"/>
          <w:lang w:val="ru-RU"/>
        </w:rPr>
        <w:t xml:space="preserve"> как гарантирующего поставщика, являются качественное, надежное э</w:t>
      </w:r>
      <w:r>
        <w:rPr>
          <w:rFonts w:ascii="Tahoma" w:hAnsi="Tahoma" w:cs="Tahoma"/>
          <w:lang w:val="ru-RU"/>
        </w:rPr>
        <w:t>нерго</w:t>
      </w:r>
      <w:r w:rsidRPr="004A0E49">
        <w:rPr>
          <w:rFonts w:ascii="Tahoma" w:hAnsi="Tahoma" w:cs="Tahoma"/>
          <w:lang w:val="ru-RU"/>
        </w:rPr>
        <w:t>снабжение и доступность обслуживания, под которыми подразумеваются:</w:t>
      </w:r>
    </w:p>
    <w:p w14:paraId="7665C0AC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4A0E49">
        <w:rPr>
          <w:rFonts w:ascii="Tahoma" w:hAnsi="Tahoma" w:cs="Tahoma"/>
          <w:b/>
          <w:bCs/>
          <w:color w:val="006600"/>
          <w:lang w:val="ru-RU"/>
        </w:rPr>
        <w:t>Территориальная доступность</w:t>
      </w:r>
    </w:p>
    <w:p w14:paraId="7665C0AD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Территориальная доступность гарантирует клиентам качественное обслуживание и оперативное рассмотрение обращений. </w:t>
      </w:r>
    </w:p>
    <w:p w14:paraId="7665C0AE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На территории деятельности Общества функционируют пять Центров обслуживания клиентов, что позволяет максимально открыто взаимодействовать с жителями города и предприятиями всех форм собственности.</w:t>
      </w:r>
    </w:p>
    <w:p w14:paraId="7665C0AF" w14:textId="77777777" w:rsidR="00A25C81" w:rsidRDefault="00A25C81">
      <w:pPr>
        <w:spacing w:after="200" w:line="276" w:lineRule="auto"/>
        <w:rPr>
          <w:rFonts w:ascii="Tahoma" w:hAnsi="Tahoma" w:cs="Tahoma"/>
          <w:b/>
          <w:bCs/>
          <w:color w:val="006600"/>
          <w:lang w:val="ru-RU"/>
        </w:rPr>
      </w:pPr>
      <w:r>
        <w:rPr>
          <w:rFonts w:ascii="Tahoma" w:hAnsi="Tahoma" w:cs="Tahoma"/>
          <w:b/>
          <w:bCs/>
          <w:color w:val="006600"/>
          <w:lang w:val="ru-RU"/>
        </w:rPr>
        <w:br w:type="page"/>
      </w:r>
    </w:p>
    <w:p w14:paraId="7665C0B0" w14:textId="77777777" w:rsidR="002000E0" w:rsidRDefault="009E2ACE" w:rsidP="002000E0">
      <w:pPr>
        <w:spacing w:line="360" w:lineRule="auto"/>
        <w:ind w:firstLine="567"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4A0E49">
        <w:rPr>
          <w:rFonts w:ascii="Tahoma" w:hAnsi="Tahoma" w:cs="Tahoma"/>
          <w:b/>
          <w:bCs/>
          <w:color w:val="006600"/>
          <w:lang w:val="ru-RU"/>
        </w:rPr>
        <w:t xml:space="preserve">Организационная доступность </w:t>
      </w:r>
    </w:p>
    <w:p w14:paraId="7665C0B1" w14:textId="77777777" w:rsidR="002000E0" w:rsidRPr="004A0E49" w:rsidRDefault="002000E0" w:rsidP="002000E0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Н</w:t>
      </w:r>
      <w:r w:rsidRPr="004A0E49">
        <w:rPr>
          <w:rFonts w:ascii="Tahoma" w:hAnsi="Tahoma" w:cs="Tahoma"/>
          <w:lang w:val="ru-RU"/>
        </w:rPr>
        <w:t xml:space="preserve">аряду с очной формой обслуживания </w:t>
      </w:r>
      <w:r>
        <w:rPr>
          <w:rFonts w:ascii="Tahoma" w:hAnsi="Tahoma" w:cs="Tahoma"/>
          <w:lang w:val="ru-RU"/>
        </w:rPr>
        <w:t xml:space="preserve">имеется возможность обслуживания </w:t>
      </w:r>
      <w:r w:rsidR="008A5DD7">
        <w:rPr>
          <w:rFonts w:ascii="Tahoma" w:hAnsi="Tahoma" w:cs="Tahoma"/>
          <w:lang w:val="ru-RU"/>
        </w:rPr>
        <w:t xml:space="preserve">клиентов </w:t>
      </w:r>
      <w:r>
        <w:rPr>
          <w:rFonts w:ascii="Tahoma" w:hAnsi="Tahoma" w:cs="Tahoma"/>
          <w:lang w:val="ru-RU"/>
        </w:rPr>
        <w:t>через дистанционные каналы</w:t>
      </w:r>
      <w:r w:rsidRPr="004A0E49">
        <w:rPr>
          <w:rFonts w:ascii="Tahoma" w:hAnsi="Tahoma" w:cs="Tahoma"/>
          <w:lang w:val="ru-RU"/>
        </w:rPr>
        <w:t>, позволяющ</w:t>
      </w:r>
      <w:r w:rsidR="003F7F25">
        <w:rPr>
          <w:rFonts w:ascii="Tahoma" w:hAnsi="Tahoma" w:cs="Tahoma"/>
          <w:lang w:val="ru-RU"/>
        </w:rPr>
        <w:t>ие</w:t>
      </w:r>
      <w:r w:rsidRPr="004A0E49">
        <w:rPr>
          <w:rFonts w:ascii="Tahoma" w:hAnsi="Tahoma" w:cs="Tahoma"/>
          <w:lang w:val="ru-RU"/>
        </w:rPr>
        <w:t xml:space="preserve"> обеспечивать:</w:t>
      </w:r>
    </w:p>
    <w:p w14:paraId="7665C0B2" w14:textId="77777777" w:rsidR="002000E0" w:rsidRPr="0016569C" w:rsidRDefault="002000E0" w:rsidP="002000E0">
      <w:pPr>
        <w:pStyle w:val="ac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color w:val="000000"/>
          <w:lang w:val="ru-RU"/>
        </w:rPr>
      </w:pPr>
      <w:proofErr w:type="gramStart"/>
      <w:r w:rsidRPr="004A0E49">
        <w:rPr>
          <w:rFonts w:ascii="Tahoma" w:hAnsi="Tahoma" w:cs="Tahoma"/>
          <w:lang w:val="ru-RU"/>
        </w:rPr>
        <w:t>для физических лиц – прием показаний приборов учета по электронной почте, через корпоративный сайт без регистрации</w:t>
      </w:r>
      <w:r>
        <w:rPr>
          <w:rFonts w:ascii="Tahoma" w:hAnsi="Tahoma" w:cs="Tahoma"/>
          <w:lang w:val="ru-RU"/>
        </w:rPr>
        <w:t xml:space="preserve"> в личном </w:t>
      </w:r>
      <w:r w:rsidRPr="004A0E49">
        <w:rPr>
          <w:rFonts w:ascii="Tahoma" w:hAnsi="Tahoma" w:cs="Tahoma"/>
          <w:lang w:val="ru-RU"/>
        </w:rPr>
        <w:t>интернет-кабинет</w:t>
      </w:r>
      <w:r>
        <w:rPr>
          <w:rFonts w:ascii="Tahoma" w:hAnsi="Tahoma" w:cs="Tahoma"/>
          <w:lang w:val="ru-RU"/>
        </w:rPr>
        <w:t>е</w:t>
      </w:r>
      <w:r w:rsidRPr="004A0E49">
        <w:rPr>
          <w:rFonts w:ascii="Tahoma" w:hAnsi="Tahoma" w:cs="Tahoma"/>
          <w:lang w:val="ru-RU"/>
        </w:rPr>
        <w:t>, через личный интернет-кабинет</w:t>
      </w:r>
      <w:r w:rsidRPr="0016569C">
        <w:rPr>
          <w:rFonts w:ascii="Tahoma" w:hAnsi="Tahoma" w:cs="Tahoma"/>
          <w:color w:val="000000"/>
          <w:lang w:val="ru-RU"/>
        </w:rPr>
        <w:t>, по телефону горячей линии, по телефону с помощью интерактивного автоответчика, в пунктах приема платежей ООО «ЕРЦ-Финансовая логистика», при оплате через сервисы банков и операторов по приему платежей, а также на портале государственных услуг;</w:t>
      </w:r>
      <w:proofErr w:type="gramEnd"/>
    </w:p>
    <w:p w14:paraId="7665C0B3" w14:textId="77777777" w:rsidR="009E2ACE" w:rsidRPr="002000E0" w:rsidRDefault="002000E0" w:rsidP="00330489">
      <w:pPr>
        <w:pStyle w:val="ac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2000E0">
        <w:rPr>
          <w:rFonts w:ascii="Tahoma" w:hAnsi="Tahoma" w:cs="Tahoma"/>
          <w:lang w:val="ru-RU"/>
        </w:rPr>
        <w:t>для юридических лиц – прием ежемесячных отчетов с показаниями приборов учета, в том числе о почасовом потреблении крупных клиентов, по электронной почте, через личный интернет-кабинет.</w:t>
      </w:r>
    </w:p>
    <w:p w14:paraId="7665C0B4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Для удобства исполнения договора клиентам доступны разнообразные способы приема оплаты электрической энергии:</w:t>
      </w:r>
    </w:p>
    <w:p w14:paraId="7665C0B5" w14:textId="77777777" w:rsidR="009E2ACE" w:rsidRPr="006C6FA7" w:rsidRDefault="009E2ACE" w:rsidP="007E313E">
      <w:pPr>
        <w:pStyle w:val="ac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безналичная оплата </w:t>
      </w:r>
      <w:r w:rsidRPr="006C6FA7">
        <w:rPr>
          <w:rFonts w:ascii="Tahoma" w:hAnsi="Tahoma" w:cs="Tahoma"/>
          <w:lang w:val="ru-RU"/>
        </w:rPr>
        <w:t>на расчетные счета Общества;</w:t>
      </w:r>
    </w:p>
    <w:p w14:paraId="7665C0B6" w14:textId="77777777" w:rsidR="009E2ACE" w:rsidRPr="004A0E49" w:rsidRDefault="009E2ACE" w:rsidP="007E313E">
      <w:pPr>
        <w:pStyle w:val="ac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безналичная оплата с помощью услуги «Интернет-банк»;</w:t>
      </w:r>
    </w:p>
    <w:p w14:paraId="7665C0B7" w14:textId="77777777" w:rsidR="009E2ACE" w:rsidRPr="004A0E49" w:rsidRDefault="009E2ACE" w:rsidP="007E313E">
      <w:pPr>
        <w:pStyle w:val="ac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оплата через банкоматы и платежные терминалы крупных банков;</w:t>
      </w:r>
    </w:p>
    <w:p w14:paraId="7665C0B8" w14:textId="77777777" w:rsidR="009E2ACE" w:rsidRPr="004A0E49" w:rsidRDefault="009E2ACE" w:rsidP="007E313E">
      <w:pPr>
        <w:pStyle w:val="ac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оплата в платежных терминалах</w:t>
      </w:r>
      <w:r>
        <w:rPr>
          <w:rFonts w:ascii="Tahoma" w:hAnsi="Tahoma" w:cs="Tahoma"/>
          <w:lang w:val="ru-RU"/>
        </w:rPr>
        <w:t xml:space="preserve">, расположенных </w:t>
      </w:r>
      <w:r w:rsidRPr="004A0E49">
        <w:rPr>
          <w:rFonts w:ascii="Tahoma" w:hAnsi="Tahoma" w:cs="Tahoma"/>
          <w:lang w:val="ru-RU"/>
        </w:rPr>
        <w:t xml:space="preserve">в </w:t>
      </w:r>
      <w:r>
        <w:rPr>
          <w:rFonts w:ascii="Tahoma" w:hAnsi="Tahoma" w:cs="Tahoma"/>
          <w:lang w:val="ru-RU"/>
        </w:rPr>
        <w:t>Центрах обслуживания клиентов АО «ЕЭнС»</w:t>
      </w:r>
      <w:r w:rsidRPr="004A0E49">
        <w:rPr>
          <w:rFonts w:ascii="Tahoma" w:hAnsi="Tahoma" w:cs="Tahoma"/>
          <w:lang w:val="ru-RU"/>
        </w:rPr>
        <w:t>;</w:t>
      </w:r>
    </w:p>
    <w:p w14:paraId="7665C0B9" w14:textId="77777777" w:rsidR="009E2ACE" w:rsidRDefault="009E2ACE" w:rsidP="007E313E">
      <w:pPr>
        <w:pStyle w:val="ac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оплата через личный интернет-кабинет на сайте АО «ЕЭнС»</w:t>
      </w:r>
      <w:r>
        <w:rPr>
          <w:rFonts w:ascii="Tahoma" w:hAnsi="Tahoma" w:cs="Tahoma"/>
          <w:lang w:val="ru-RU"/>
        </w:rPr>
        <w:t>;</w:t>
      </w:r>
    </w:p>
    <w:p w14:paraId="7665C0BA" w14:textId="77777777" w:rsidR="009E2ACE" w:rsidRPr="004A0E49" w:rsidRDefault="009E2ACE" w:rsidP="007E313E">
      <w:pPr>
        <w:pStyle w:val="ac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оплата через прочих платежных агентов.</w:t>
      </w:r>
    </w:p>
    <w:p w14:paraId="7665C0BB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4A0E49">
        <w:rPr>
          <w:rFonts w:ascii="Tahoma" w:hAnsi="Tahoma" w:cs="Tahoma"/>
          <w:b/>
          <w:bCs/>
          <w:color w:val="006600"/>
          <w:lang w:val="ru-RU"/>
        </w:rPr>
        <w:t>Обеспечение обратной связи</w:t>
      </w:r>
    </w:p>
    <w:p w14:paraId="7665C0BC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Предполагает получение информации от клиента, содержащей его мнение о деятельности Общества, качестве предоставленных услуг и качестве обслуживания, предоставляет возможность получить консультацию или задать вопрос.</w:t>
      </w:r>
    </w:p>
    <w:p w14:paraId="7665C0BD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Для этого в Обществе функционируют следующие информационные сервисы:</w:t>
      </w:r>
    </w:p>
    <w:p w14:paraId="7665C0BE" w14:textId="77777777" w:rsidR="009E2ACE" w:rsidRPr="004A0E49" w:rsidRDefault="009E2ACE" w:rsidP="007E313E">
      <w:pPr>
        <w:pStyle w:val="ac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бесплатн</w:t>
      </w:r>
      <w:r>
        <w:rPr>
          <w:rFonts w:ascii="Tahoma" w:hAnsi="Tahoma" w:cs="Tahoma"/>
          <w:lang w:val="ru-RU"/>
        </w:rPr>
        <w:t>ый телефон горячей</w:t>
      </w:r>
      <w:r w:rsidRPr="004A0E49">
        <w:rPr>
          <w:rFonts w:ascii="Tahoma" w:hAnsi="Tahoma" w:cs="Tahoma"/>
          <w:lang w:val="ru-RU"/>
        </w:rPr>
        <w:t xml:space="preserve"> лини</w:t>
      </w:r>
      <w:r w:rsidR="00214A4A">
        <w:rPr>
          <w:rFonts w:ascii="Tahoma" w:hAnsi="Tahoma" w:cs="Tahoma"/>
          <w:lang w:val="ru-RU"/>
        </w:rPr>
        <w:t>и</w:t>
      </w:r>
      <w:r>
        <w:rPr>
          <w:rFonts w:ascii="Tahoma" w:hAnsi="Tahoma" w:cs="Tahoma"/>
          <w:lang w:val="ru-RU"/>
        </w:rPr>
        <w:t xml:space="preserve"> (круглосуточно)</w:t>
      </w:r>
      <w:r w:rsidRPr="004A0E49">
        <w:rPr>
          <w:rFonts w:ascii="Tahoma" w:hAnsi="Tahoma" w:cs="Tahoma"/>
          <w:lang w:val="ru-RU"/>
        </w:rPr>
        <w:t>;</w:t>
      </w:r>
    </w:p>
    <w:p w14:paraId="7665C0BF" w14:textId="77777777" w:rsidR="009E2ACE" w:rsidRPr="004A0E49" w:rsidRDefault="009E2ACE" w:rsidP="007E313E">
      <w:pPr>
        <w:pStyle w:val="ac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интернет-приемная, </w:t>
      </w:r>
      <w:proofErr w:type="gramStart"/>
      <w:r w:rsidRPr="004A0E49">
        <w:rPr>
          <w:rFonts w:ascii="Tahoma" w:hAnsi="Tahoma" w:cs="Tahoma"/>
          <w:lang w:val="ru-RU"/>
        </w:rPr>
        <w:t>обеспечивающая</w:t>
      </w:r>
      <w:proofErr w:type="gramEnd"/>
      <w:r w:rsidRPr="004A0E49">
        <w:rPr>
          <w:rFonts w:ascii="Tahoma" w:hAnsi="Tahoma" w:cs="Tahoma"/>
          <w:lang w:val="ru-RU"/>
        </w:rPr>
        <w:t xml:space="preserve"> своевременное предоставление ответов на обращения клиентов.</w:t>
      </w:r>
    </w:p>
    <w:p w14:paraId="7665C0C0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4A0E49">
        <w:rPr>
          <w:rFonts w:ascii="Tahoma" w:hAnsi="Tahoma" w:cs="Tahoma"/>
          <w:b/>
          <w:bCs/>
          <w:color w:val="006600"/>
          <w:lang w:val="ru-RU"/>
        </w:rPr>
        <w:t>Принцип объективности</w:t>
      </w:r>
    </w:p>
    <w:p w14:paraId="7665C0C1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Клиентам обеспечивается объективное и непредвзятое рассмотрение обращений и жалоб в установленные сроки, исходя из принципа добросовестности клиента. Рассмотрение жалоб и обращений клиентов осуществляется согласно установленным требованиям законодательства и внутренни</w:t>
      </w:r>
      <w:r>
        <w:rPr>
          <w:rFonts w:ascii="Tahoma" w:hAnsi="Tahoma" w:cs="Tahoma"/>
          <w:lang w:val="ru-RU"/>
        </w:rPr>
        <w:t>м</w:t>
      </w:r>
      <w:r w:rsidRPr="004A0E49">
        <w:rPr>
          <w:rFonts w:ascii="Tahoma" w:hAnsi="Tahoma" w:cs="Tahoma"/>
          <w:lang w:val="ru-RU"/>
        </w:rPr>
        <w:t xml:space="preserve"> регламент</w:t>
      </w:r>
      <w:r>
        <w:rPr>
          <w:rFonts w:ascii="Tahoma" w:hAnsi="Tahoma" w:cs="Tahoma"/>
          <w:lang w:val="ru-RU"/>
        </w:rPr>
        <w:t>ам</w:t>
      </w:r>
      <w:r w:rsidRPr="004A0E49">
        <w:rPr>
          <w:rFonts w:ascii="Tahoma" w:hAnsi="Tahoma" w:cs="Tahoma"/>
          <w:lang w:val="ru-RU"/>
        </w:rPr>
        <w:t xml:space="preserve"> АО «ЕЭнС».</w:t>
      </w:r>
    </w:p>
    <w:p w14:paraId="7665C0C2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4A0E49">
        <w:rPr>
          <w:rFonts w:ascii="Tahoma" w:hAnsi="Tahoma" w:cs="Tahoma"/>
          <w:b/>
          <w:bCs/>
          <w:color w:val="006600"/>
          <w:lang w:val="ru-RU"/>
        </w:rPr>
        <w:t xml:space="preserve">Защита персональных данных </w:t>
      </w:r>
    </w:p>
    <w:p w14:paraId="7665C0C3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АО «ЕЭнС» использует полученную от клиентов персональную информацию, такую как: имя, фамилия, адрес проживания, адрес электронной почты, номер телефона и факса, – исключительно с целью организации процесса электроснабжения и оказания сопутствующих услуг, востребованных клиентами. Специалисты АО «ЕЭнС» обеспечивают конфиденциальность персональных данных клиентов в соответствии с требованиями законодательства.</w:t>
      </w:r>
    </w:p>
    <w:p w14:paraId="7665C0C4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4A0E49">
        <w:rPr>
          <w:rFonts w:ascii="Tahoma" w:hAnsi="Tahoma" w:cs="Tahoma"/>
          <w:b/>
          <w:bCs/>
          <w:color w:val="006600"/>
          <w:lang w:val="ru-RU"/>
        </w:rPr>
        <w:t xml:space="preserve">Информационная доступность </w:t>
      </w:r>
    </w:p>
    <w:p w14:paraId="7665C0C5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6C6FA7">
        <w:rPr>
          <w:rFonts w:ascii="Tahoma" w:hAnsi="Tahoma" w:cs="Tahoma"/>
          <w:lang w:val="ru-RU"/>
        </w:rPr>
        <w:t xml:space="preserve">Полная и достоверная информация о порядке взаимодействия </w:t>
      </w:r>
      <w:r w:rsidR="009E7F26">
        <w:rPr>
          <w:rFonts w:ascii="Tahoma" w:hAnsi="Tahoma" w:cs="Tahoma"/>
          <w:lang w:val="ru-RU"/>
        </w:rPr>
        <w:t xml:space="preserve">клиентов </w:t>
      </w:r>
      <w:r w:rsidRPr="006C6FA7">
        <w:rPr>
          <w:rFonts w:ascii="Tahoma" w:hAnsi="Tahoma" w:cs="Tahoma"/>
          <w:lang w:val="ru-RU"/>
        </w:rPr>
        <w:t xml:space="preserve">с АО «ЕЭнС» носит публичный характер и предоставляется в </w:t>
      </w:r>
      <w:r w:rsidRPr="0017332E">
        <w:rPr>
          <w:rFonts w:ascii="Tahoma" w:hAnsi="Tahoma" w:cs="Tahoma"/>
          <w:lang w:val="ru-RU"/>
        </w:rPr>
        <w:t>доступной форме.</w:t>
      </w:r>
    </w:p>
    <w:p w14:paraId="7665C0C6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</w:p>
    <w:p w14:paraId="7665C0C7" w14:textId="77777777" w:rsidR="009E2ACE" w:rsidRPr="00333460" w:rsidRDefault="009E2ACE" w:rsidP="00330489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61" w:name="_Toc39748334"/>
      <w:r w:rsidRPr="004A0E49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 xml:space="preserve">4.5.2. ДОПОЛНИТЕЛЬНЫЕ ПЛАТНЫЕ </w:t>
      </w:r>
      <w:r w:rsidR="00846F1D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Сервисы</w:t>
      </w:r>
      <w:bookmarkEnd w:id="61"/>
    </w:p>
    <w:p w14:paraId="7665C0C8" w14:textId="77777777" w:rsidR="009E2ACE" w:rsidRPr="00D85951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АО «</w:t>
      </w:r>
      <w:r w:rsidRPr="00D85951">
        <w:rPr>
          <w:rFonts w:ascii="Tahoma" w:hAnsi="Tahoma" w:cs="Tahoma"/>
          <w:lang w:val="ru-RU"/>
        </w:rPr>
        <w:t xml:space="preserve">ЕЭнС» придерживается принципов высокой социальной ответственности и максимального соблюдения интересов </w:t>
      </w:r>
      <w:r>
        <w:rPr>
          <w:rFonts w:ascii="Tahoma" w:hAnsi="Tahoma" w:cs="Tahoma"/>
          <w:lang w:val="ru-RU"/>
        </w:rPr>
        <w:t>клиентов компании</w:t>
      </w:r>
      <w:r w:rsidRPr="00D85951">
        <w:rPr>
          <w:rFonts w:ascii="Tahoma" w:hAnsi="Tahoma" w:cs="Tahoma"/>
          <w:lang w:val="ru-RU"/>
        </w:rPr>
        <w:t>, количество которых превышает 120 тысяч.</w:t>
      </w:r>
    </w:p>
    <w:p w14:paraId="7665C0C9" w14:textId="77777777" w:rsidR="009E2ACE" w:rsidRPr="00D85951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D85951">
        <w:rPr>
          <w:rFonts w:ascii="Tahoma" w:hAnsi="Tahoma" w:cs="Tahoma"/>
          <w:lang w:val="ru-RU"/>
        </w:rPr>
        <w:t xml:space="preserve">Учитывая потребности </w:t>
      </w:r>
      <w:r>
        <w:rPr>
          <w:rFonts w:ascii="Tahoma" w:hAnsi="Tahoma" w:cs="Tahoma"/>
          <w:lang w:val="ru-RU"/>
        </w:rPr>
        <w:t>клиентов компании</w:t>
      </w:r>
      <w:r w:rsidRPr="00D85951">
        <w:rPr>
          <w:rFonts w:ascii="Tahoma" w:hAnsi="Tahoma" w:cs="Tahoma"/>
          <w:lang w:val="ru-RU"/>
        </w:rPr>
        <w:t xml:space="preserve">, АО «ЕЭнС» предоставляет дополнительные услуги, </w:t>
      </w:r>
      <w:r w:rsidRPr="007E313E">
        <w:rPr>
          <w:rFonts w:ascii="Tahoma" w:hAnsi="Tahoma" w:cs="Tahoma"/>
          <w:lang w:val="ru-RU"/>
        </w:rPr>
        <w:t xml:space="preserve">неразрывно связанные с </w:t>
      </w:r>
      <w:r w:rsidR="008B5F0E">
        <w:rPr>
          <w:rFonts w:ascii="Tahoma" w:hAnsi="Tahoma" w:cs="Tahoma"/>
          <w:lang w:val="ru-RU"/>
        </w:rPr>
        <w:t xml:space="preserve">процессом </w:t>
      </w:r>
      <w:r w:rsidRPr="007E313E">
        <w:rPr>
          <w:rFonts w:ascii="Tahoma" w:hAnsi="Tahoma" w:cs="Tahoma"/>
          <w:lang w:val="ru-RU"/>
        </w:rPr>
        <w:t>энергоснабжени</w:t>
      </w:r>
      <w:r w:rsidR="008B5F0E">
        <w:rPr>
          <w:rFonts w:ascii="Tahoma" w:hAnsi="Tahoma" w:cs="Tahoma"/>
          <w:lang w:val="ru-RU"/>
        </w:rPr>
        <w:t>я</w:t>
      </w:r>
      <w:r w:rsidR="00570502">
        <w:rPr>
          <w:rFonts w:ascii="Tahoma" w:hAnsi="Tahoma" w:cs="Tahoma"/>
          <w:lang w:val="ru-RU"/>
        </w:rPr>
        <w:t>,</w:t>
      </w:r>
      <w:r w:rsidR="0035163F">
        <w:rPr>
          <w:rFonts w:ascii="Tahoma" w:hAnsi="Tahoma" w:cs="Tahoma"/>
          <w:lang w:val="ru-RU"/>
        </w:rPr>
        <w:t xml:space="preserve"> активно работа</w:t>
      </w:r>
      <w:r w:rsidR="00570502">
        <w:rPr>
          <w:rFonts w:ascii="Tahoma" w:hAnsi="Tahoma" w:cs="Tahoma"/>
          <w:lang w:val="ru-RU"/>
        </w:rPr>
        <w:t>я</w:t>
      </w:r>
      <w:r w:rsidR="0035163F">
        <w:rPr>
          <w:rFonts w:ascii="Tahoma" w:hAnsi="Tahoma" w:cs="Tahoma"/>
          <w:lang w:val="ru-RU"/>
        </w:rPr>
        <w:t xml:space="preserve"> над расширением перечня предоставляемых услуг.</w:t>
      </w:r>
    </w:p>
    <w:p w14:paraId="7665C0CA" w14:textId="77777777" w:rsidR="0055687C" w:rsidRDefault="0055687C">
      <w:pPr>
        <w:spacing w:after="200" w:line="276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br w:type="page"/>
      </w:r>
    </w:p>
    <w:p w14:paraId="7665C0CB" w14:textId="77777777" w:rsidR="002848BF" w:rsidRDefault="002848BF" w:rsidP="002848BF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 2019 году дополнительные платные сервисы клиентам и партнерам компании предоставлялись по 5 направлениям:</w:t>
      </w:r>
    </w:p>
    <w:p w14:paraId="7665C0CC" w14:textId="77777777" w:rsidR="009E2ACE" w:rsidRPr="00D85951" w:rsidRDefault="009E2ACE" w:rsidP="00214A4A">
      <w:pPr>
        <w:numPr>
          <w:ilvl w:val="1"/>
          <w:numId w:val="7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D85951">
        <w:rPr>
          <w:rFonts w:ascii="Tahoma" w:hAnsi="Tahoma" w:cs="Tahoma"/>
          <w:lang w:val="ru-RU"/>
        </w:rPr>
        <w:t>информационно-консультационные услуги, связанные с договором энергоснабжения;</w:t>
      </w:r>
    </w:p>
    <w:p w14:paraId="7665C0CD" w14:textId="77777777" w:rsidR="009E2ACE" w:rsidRPr="00D85951" w:rsidRDefault="009E2ACE" w:rsidP="00214A4A">
      <w:pPr>
        <w:numPr>
          <w:ilvl w:val="1"/>
          <w:numId w:val="7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</w:rPr>
      </w:pPr>
      <w:r w:rsidRPr="00D85951">
        <w:rPr>
          <w:rFonts w:ascii="Tahoma" w:hAnsi="Tahoma" w:cs="Tahoma"/>
          <w:lang w:val="ru-RU"/>
        </w:rPr>
        <w:t>п</w:t>
      </w:r>
      <w:proofErr w:type="spellStart"/>
      <w:r w:rsidRPr="00D85951">
        <w:rPr>
          <w:rFonts w:ascii="Tahoma" w:hAnsi="Tahoma" w:cs="Tahoma"/>
        </w:rPr>
        <w:t>родажа</w:t>
      </w:r>
      <w:proofErr w:type="spellEnd"/>
      <w:r w:rsidRPr="00D85951">
        <w:rPr>
          <w:rFonts w:ascii="Tahoma" w:hAnsi="Tahoma" w:cs="Tahoma"/>
        </w:rPr>
        <w:t xml:space="preserve"> </w:t>
      </w:r>
      <w:proofErr w:type="spellStart"/>
      <w:r w:rsidRPr="00D85951">
        <w:rPr>
          <w:rFonts w:ascii="Tahoma" w:hAnsi="Tahoma" w:cs="Tahoma"/>
        </w:rPr>
        <w:t>электротехнических</w:t>
      </w:r>
      <w:proofErr w:type="spellEnd"/>
      <w:r w:rsidRPr="00D85951">
        <w:rPr>
          <w:rFonts w:ascii="Tahoma" w:hAnsi="Tahoma" w:cs="Tahoma"/>
        </w:rPr>
        <w:t xml:space="preserve"> </w:t>
      </w:r>
      <w:proofErr w:type="spellStart"/>
      <w:r w:rsidRPr="00D85951">
        <w:rPr>
          <w:rFonts w:ascii="Tahoma" w:hAnsi="Tahoma" w:cs="Tahoma"/>
        </w:rPr>
        <w:t>товаров</w:t>
      </w:r>
      <w:proofErr w:type="spellEnd"/>
      <w:r w:rsidRPr="00D85951">
        <w:rPr>
          <w:rFonts w:ascii="Tahoma" w:hAnsi="Tahoma" w:cs="Tahoma"/>
        </w:rPr>
        <w:t>;</w:t>
      </w:r>
    </w:p>
    <w:p w14:paraId="7665C0CE" w14:textId="77777777" w:rsidR="009E2ACE" w:rsidRPr="00D85951" w:rsidRDefault="009E2ACE" w:rsidP="00214A4A">
      <w:pPr>
        <w:numPr>
          <w:ilvl w:val="1"/>
          <w:numId w:val="7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D85951">
        <w:rPr>
          <w:rFonts w:ascii="Tahoma" w:hAnsi="Tahoma" w:cs="Tahoma"/>
          <w:lang w:val="ru-RU"/>
        </w:rPr>
        <w:t>электромонтажные работы;</w:t>
      </w:r>
    </w:p>
    <w:p w14:paraId="7665C0CF" w14:textId="77777777" w:rsidR="009E2ACE" w:rsidRPr="00D85951" w:rsidRDefault="009E2ACE" w:rsidP="00214A4A">
      <w:pPr>
        <w:numPr>
          <w:ilvl w:val="1"/>
          <w:numId w:val="7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</w:rPr>
      </w:pPr>
      <w:r w:rsidRPr="00D85951">
        <w:rPr>
          <w:rFonts w:ascii="Tahoma" w:hAnsi="Tahoma" w:cs="Tahoma"/>
          <w:lang w:val="ru-RU"/>
        </w:rPr>
        <w:t>к</w:t>
      </w:r>
      <w:proofErr w:type="spellStart"/>
      <w:r w:rsidRPr="00D85951">
        <w:rPr>
          <w:rFonts w:ascii="Tahoma" w:hAnsi="Tahoma" w:cs="Tahoma"/>
        </w:rPr>
        <w:t>омплексное</w:t>
      </w:r>
      <w:proofErr w:type="spellEnd"/>
      <w:r w:rsidRPr="00D85951">
        <w:rPr>
          <w:rFonts w:ascii="Tahoma" w:hAnsi="Tahoma" w:cs="Tahoma"/>
        </w:rPr>
        <w:t xml:space="preserve"> </w:t>
      </w:r>
      <w:proofErr w:type="spellStart"/>
      <w:r w:rsidRPr="00D85951">
        <w:rPr>
          <w:rFonts w:ascii="Tahoma" w:hAnsi="Tahoma" w:cs="Tahoma"/>
        </w:rPr>
        <w:t>клиентское</w:t>
      </w:r>
      <w:proofErr w:type="spellEnd"/>
      <w:r w:rsidRPr="00D85951">
        <w:rPr>
          <w:rFonts w:ascii="Tahoma" w:hAnsi="Tahoma" w:cs="Tahoma"/>
        </w:rPr>
        <w:t xml:space="preserve"> </w:t>
      </w:r>
      <w:proofErr w:type="spellStart"/>
      <w:r w:rsidRPr="00D85951">
        <w:rPr>
          <w:rFonts w:ascii="Tahoma" w:hAnsi="Tahoma" w:cs="Tahoma"/>
        </w:rPr>
        <w:t>обслуживание</w:t>
      </w:r>
      <w:proofErr w:type="spellEnd"/>
      <w:r w:rsidRPr="00D85951">
        <w:rPr>
          <w:rFonts w:ascii="Tahoma" w:hAnsi="Tahoma" w:cs="Tahoma"/>
        </w:rPr>
        <w:t xml:space="preserve"> </w:t>
      </w:r>
      <w:proofErr w:type="spellStart"/>
      <w:r w:rsidRPr="00D85951">
        <w:rPr>
          <w:rFonts w:ascii="Tahoma" w:hAnsi="Tahoma" w:cs="Tahoma"/>
        </w:rPr>
        <w:t>электроустановок</w:t>
      </w:r>
      <w:proofErr w:type="spellEnd"/>
      <w:r w:rsidRPr="00D85951">
        <w:rPr>
          <w:rFonts w:ascii="Tahoma" w:hAnsi="Tahoma" w:cs="Tahoma"/>
        </w:rPr>
        <w:t>;</w:t>
      </w:r>
    </w:p>
    <w:p w14:paraId="7665C0D0" w14:textId="77777777" w:rsidR="009E2ACE" w:rsidRDefault="009E2ACE" w:rsidP="00214A4A">
      <w:pPr>
        <w:numPr>
          <w:ilvl w:val="1"/>
          <w:numId w:val="7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proofErr w:type="spellStart"/>
      <w:r w:rsidRPr="00D85951">
        <w:rPr>
          <w:rFonts w:ascii="Tahoma" w:hAnsi="Tahoma" w:cs="Tahoma"/>
          <w:lang w:val="ru-RU"/>
        </w:rPr>
        <w:t>биллинг</w:t>
      </w:r>
      <w:proofErr w:type="spellEnd"/>
      <w:r w:rsidRPr="00D85951">
        <w:rPr>
          <w:rFonts w:ascii="Tahoma" w:hAnsi="Tahoma" w:cs="Tahoma"/>
          <w:lang w:val="ru-RU"/>
        </w:rPr>
        <w:t xml:space="preserve"> прочих услуг ЖКХ (услуга «обращение с ТКО» по частным жилым домам).</w:t>
      </w:r>
    </w:p>
    <w:p w14:paraId="7665C0D1" w14:textId="77777777" w:rsidR="008B5F0E" w:rsidRDefault="008B5F0E" w:rsidP="008B5F0E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Общая выручка по всем направлениям составила 7,1 </w:t>
      </w:r>
      <w:proofErr w:type="gramStart"/>
      <w:r>
        <w:rPr>
          <w:rFonts w:ascii="Tahoma" w:hAnsi="Tahoma" w:cs="Tahoma"/>
          <w:lang w:val="ru-RU"/>
        </w:rPr>
        <w:t>млн</w:t>
      </w:r>
      <w:proofErr w:type="gramEnd"/>
      <w:r>
        <w:rPr>
          <w:rFonts w:ascii="Tahoma" w:hAnsi="Tahoma" w:cs="Tahoma"/>
          <w:lang w:val="ru-RU"/>
        </w:rPr>
        <w:t xml:space="preserve"> рублей.</w:t>
      </w:r>
    </w:p>
    <w:p w14:paraId="7665C0D2" w14:textId="77777777" w:rsidR="009E2ACE" w:rsidRPr="004A0E49" w:rsidRDefault="006C47A2" w:rsidP="00214A4A">
      <w:pPr>
        <w:spacing w:line="360" w:lineRule="auto"/>
        <w:contextualSpacing/>
        <w:jc w:val="center"/>
        <w:rPr>
          <w:rFonts w:ascii="Tahoma" w:hAnsi="Tahoma" w:cs="Tahoma"/>
        </w:rPr>
      </w:pPr>
      <w:r>
        <w:rPr>
          <w:noProof/>
          <w:lang w:val="ru-RU" w:eastAsia="ru-RU" w:bidi="ar-SA"/>
        </w:rPr>
        <w:drawing>
          <wp:inline distT="0" distB="0" distL="0" distR="0" wp14:anchorId="7665C9D6" wp14:editId="7665C9D7">
            <wp:extent cx="6067586" cy="27432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665C0D3" w14:textId="77777777" w:rsidR="008B5F0E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174D81">
        <w:rPr>
          <w:rFonts w:ascii="Tahoma" w:hAnsi="Tahoma" w:cs="Tahoma"/>
          <w:lang w:val="ru-RU"/>
        </w:rPr>
        <w:t xml:space="preserve">В 2019 году </w:t>
      </w:r>
      <w:r w:rsidR="008B5F0E">
        <w:rPr>
          <w:rFonts w:ascii="Tahoma" w:hAnsi="Tahoma" w:cs="Tahoma"/>
          <w:lang w:val="ru-RU"/>
        </w:rPr>
        <w:t>наибольший доход был получен по услугам:</w:t>
      </w:r>
    </w:p>
    <w:p w14:paraId="7665C0D4" w14:textId="3113F978" w:rsidR="00846F1D" w:rsidRDefault="008B5F0E" w:rsidP="008B5F0E">
      <w:pPr>
        <w:numPr>
          <w:ilvl w:val="1"/>
          <w:numId w:val="1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построение систем </w:t>
      </w:r>
      <w:r w:rsidR="009E2ACE" w:rsidRPr="00174D81">
        <w:rPr>
          <w:rFonts w:ascii="Tahoma" w:hAnsi="Tahoma" w:cs="Tahoma"/>
          <w:lang w:val="ru-RU"/>
        </w:rPr>
        <w:t xml:space="preserve">сбора данных коммерческого учета </w:t>
      </w:r>
      <w:r>
        <w:rPr>
          <w:rFonts w:ascii="Tahoma" w:hAnsi="Tahoma" w:cs="Tahoma"/>
          <w:lang w:val="ru-RU"/>
        </w:rPr>
        <w:t>для компаний</w:t>
      </w:r>
      <w:r w:rsidR="009E2ACE" w:rsidRPr="00174D81">
        <w:rPr>
          <w:rFonts w:ascii="Tahoma" w:hAnsi="Tahoma" w:cs="Tahoma"/>
          <w:lang w:val="ru-RU"/>
        </w:rPr>
        <w:t>:</w:t>
      </w:r>
    </w:p>
    <w:p w14:paraId="7665C0D5" w14:textId="77777777" w:rsidR="00846F1D" w:rsidRDefault="008B5F0E" w:rsidP="008B5F0E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-</w:t>
      </w:r>
      <w:r w:rsidR="00214A4A">
        <w:rPr>
          <w:rFonts w:ascii="Tahoma" w:hAnsi="Tahoma" w:cs="Tahoma"/>
          <w:lang w:val="ru-RU" w:eastAsia="ru-RU" w:bidi="ar-SA"/>
        </w:rPr>
        <w:tab/>
      </w:r>
      <w:r w:rsidR="009E2ACE" w:rsidRPr="00174D81">
        <w:rPr>
          <w:rFonts w:ascii="Tahoma" w:hAnsi="Tahoma" w:cs="Tahoma"/>
          <w:lang w:val="ru-RU" w:eastAsia="ru-RU" w:bidi="ar-SA"/>
        </w:rPr>
        <w:t xml:space="preserve">ООО </w:t>
      </w:r>
      <w:r w:rsidR="009E2ACE">
        <w:rPr>
          <w:rFonts w:ascii="Tahoma" w:hAnsi="Tahoma" w:cs="Tahoma"/>
          <w:lang w:val="ru-RU" w:eastAsia="ru-RU" w:bidi="ar-SA"/>
        </w:rPr>
        <w:t>«</w:t>
      </w:r>
      <w:r w:rsidR="009E2ACE" w:rsidRPr="00174D81">
        <w:rPr>
          <w:rFonts w:ascii="Tahoma" w:hAnsi="Tahoma" w:cs="Tahoma"/>
          <w:lang w:val="ru-RU" w:eastAsia="ru-RU" w:bidi="ar-SA"/>
        </w:rPr>
        <w:t xml:space="preserve">РПС </w:t>
      </w:r>
      <w:proofErr w:type="spellStart"/>
      <w:r w:rsidR="009E2ACE" w:rsidRPr="00174D81">
        <w:rPr>
          <w:rFonts w:ascii="Tahoma" w:hAnsi="Tahoma" w:cs="Tahoma"/>
          <w:lang w:val="ru-RU" w:eastAsia="ru-RU" w:bidi="ar-SA"/>
        </w:rPr>
        <w:t>Брамлаге</w:t>
      </w:r>
      <w:proofErr w:type="spellEnd"/>
      <w:r w:rsidR="009E2ACE" w:rsidRPr="00174D81">
        <w:rPr>
          <w:rFonts w:ascii="Tahoma" w:hAnsi="Tahoma" w:cs="Tahoma"/>
          <w:lang w:val="ru-RU" w:eastAsia="ru-RU" w:bidi="ar-SA"/>
        </w:rPr>
        <w:t xml:space="preserve"> Екатеринбург</w:t>
      </w:r>
      <w:r w:rsidR="009E2ACE">
        <w:rPr>
          <w:rFonts w:ascii="Tahoma" w:hAnsi="Tahoma" w:cs="Tahoma"/>
          <w:lang w:val="ru-RU" w:eastAsia="ru-RU" w:bidi="ar-SA"/>
        </w:rPr>
        <w:t>»</w:t>
      </w:r>
      <w:r w:rsidR="00214A4A">
        <w:rPr>
          <w:rFonts w:ascii="Tahoma" w:hAnsi="Tahoma" w:cs="Tahoma"/>
          <w:lang w:val="ru-RU" w:eastAsia="ru-RU" w:bidi="ar-SA"/>
        </w:rPr>
        <w:t>;</w:t>
      </w:r>
    </w:p>
    <w:p w14:paraId="7665C0D6" w14:textId="77777777" w:rsidR="00846F1D" w:rsidRDefault="008B5F0E" w:rsidP="008B5F0E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-</w:t>
      </w:r>
      <w:r w:rsidR="00214A4A">
        <w:rPr>
          <w:rFonts w:ascii="Tahoma" w:hAnsi="Tahoma" w:cs="Tahoma"/>
          <w:lang w:val="ru-RU" w:eastAsia="ru-RU" w:bidi="ar-SA"/>
        </w:rPr>
        <w:tab/>
      </w:r>
      <w:r w:rsidR="009E2ACE" w:rsidRPr="00174D81">
        <w:rPr>
          <w:rFonts w:ascii="Tahoma" w:hAnsi="Tahoma" w:cs="Tahoma"/>
          <w:lang w:val="ru-RU" w:eastAsia="ru-RU" w:bidi="ar-SA"/>
        </w:rPr>
        <w:t xml:space="preserve">АО </w:t>
      </w:r>
      <w:r w:rsidR="009E2ACE">
        <w:rPr>
          <w:rFonts w:ascii="Tahoma" w:hAnsi="Tahoma" w:cs="Tahoma"/>
          <w:lang w:val="ru-RU" w:eastAsia="ru-RU" w:bidi="ar-SA"/>
        </w:rPr>
        <w:t>«</w:t>
      </w:r>
      <w:r w:rsidR="009E2ACE" w:rsidRPr="00174D81">
        <w:rPr>
          <w:rFonts w:ascii="Tahoma" w:hAnsi="Tahoma" w:cs="Tahoma"/>
          <w:lang w:val="ru-RU" w:eastAsia="ru-RU" w:bidi="ar-SA"/>
        </w:rPr>
        <w:t>Уральский котельный завод</w:t>
      </w:r>
      <w:r w:rsidR="009E2ACE">
        <w:rPr>
          <w:rFonts w:ascii="Tahoma" w:hAnsi="Tahoma" w:cs="Tahoma"/>
          <w:lang w:val="ru-RU" w:eastAsia="ru-RU" w:bidi="ar-SA"/>
        </w:rPr>
        <w:t>»</w:t>
      </w:r>
      <w:r w:rsidR="00214A4A">
        <w:rPr>
          <w:rFonts w:ascii="Tahoma" w:hAnsi="Tahoma" w:cs="Tahoma"/>
          <w:lang w:val="ru-RU" w:eastAsia="ru-RU" w:bidi="ar-SA"/>
        </w:rPr>
        <w:t>;</w:t>
      </w:r>
    </w:p>
    <w:p w14:paraId="7665C0D7" w14:textId="77777777" w:rsidR="00846F1D" w:rsidRDefault="008B5F0E" w:rsidP="008B5F0E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-</w:t>
      </w:r>
      <w:r w:rsidR="00214A4A">
        <w:rPr>
          <w:rFonts w:ascii="Tahoma" w:hAnsi="Tahoma" w:cs="Tahoma"/>
          <w:lang w:val="ru-RU" w:eastAsia="ru-RU" w:bidi="ar-SA"/>
        </w:rPr>
        <w:tab/>
      </w:r>
      <w:r w:rsidR="009E2ACE" w:rsidRPr="00174D81">
        <w:rPr>
          <w:rFonts w:ascii="Tahoma" w:hAnsi="Tahoma" w:cs="Tahoma"/>
          <w:lang w:val="ru-RU" w:eastAsia="ru-RU" w:bidi="ar-SA"/>
        </w:rPr>
        <w:t xml:space="preserve">ООО </w:t>
      </w:r>
      <w:r w:rsidR="009E2ACE">
        <w:rPr>
          <w:rFonts w:ascii="Tahoma" w:hAnsi="Tahoma" w:cs="Tahoma"/>
          <w:lang w:val="ru-RU" w:eastAsia="ru-RU" w:bidi="ar-SA"/>
        </w:rPr>
        <w:t>«</w:t>
      </w:r>
      <w:r w:rsidR="009E2ACE" w:rsidRPr="00174D81">
        <w:rPr>
          <w:rFonts w:ascii="Tahoma" w:hAnsi="Tahoma" w:cs="Tahoma"/>
          <w:lang w:val="ru-RU" w:eastAsia="ru-RU" w:bidi="ar-SA"/>
        </w:rPr>
        <w:t>Колхозный двор</w:t>
      </w:r>
      <w:r w:rsidR="009E2ACE">
        <w:rPr>
          <w:rFonts w:ascii="Tahoma" w:hAnsi="Tahoma" w:cs="Tahoma"/>
          <w:lang w:val="ru-RU" w:eastAsia="ru-RU" w:bidi="ar-SA"/>
        </w:rPr>
        <w:t>»</w:t>
      </w:r>
      <w:r w:rsidR="00214A4A">
        <w:rPr>
          <w:rFonts w:ascii="Tahoma" w:hAnsi="Tahoma" w:cs="Tahoma"/>
          <w:lang w:val="ru-RU" w:eastAsia="ru-RU" w:bidi="ar-SA"/>
        </w:rPr>
        <w:t>;</w:t>
      </w:r>
    </w:p>
    <w:p w14:paraId="7665C0D8" w14:textId="77777777" w:rsidR="00846F1D" w:rsidRDefault="008B5F0E" w:rsidP="008B5F0E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-</w:t>
      </w:r>
      <w:r w:rsidR="00214A4A">
        <w:rPr>
          <w:rFonts w:ascii="Tahoma" w:hAnsi="Tahoma" w:cs="Tahoma"/>
          <w:lang w:val="ru-RU" w:eastAsia="ru-RU" w:bidi="ar-SA"/>
        </w:rPr>
        <w:tab/>
      </w:r>
      <w:r w:rsidR="009E2ACE" w:rsidRPr="00174D81">
        <w:rPr>
          <w:rFonts w:ascii="Tahoma" w:hAnsi="Tahoma" w:cs="Tahoma"/>
          <w:lang w:val="ru-RU" w:eastAsia="ru-RU" w:bidi="ar-SA"/>
        </w:rPr>
        <w:t xml:space="preserve">ООО </w:t>
      </w:r>
      <w:r w:rsidR="009E2ACE">
        <w:rPr>
          <w:rFonts w:ascii="Tahoma" w:hAnsi="Tahoma" w:cs="Tahoma"/>
          <w:lang w:val="ru-RU" w:eastAsia="ru-RU" w:bidi="ar-SA"/>
        </w:rPr>
        <w:t>«</w:t>
      </w:r>
      <w:r w:rsidR="009E2ACE" w:rsidRPr="00174D81">
        <w:rPr>
          <w:rFonts w:ascii="Tahoma" w:hAnsi="Tahoma" w:cs="Tahoma"/>
          <w:lang w:val="ru-RU" w:eastAsia="ru-RU" w:bidi="ar-SA"/>
        </w:rPr>
        <w:t>Клевер ФИТ</w:t>
      </w:r>
      <w:r w:rsidR="009E2ACE">
        <w:rPr>
          <w:rFonts w:ascii="Tahoma" w:hAnsi="Tahoma" w:cs="Tahoma"/>
          <w:lang w:val="ru-RU" w:eastAsia="ru-RU" w:bidi="ar-SA"/>
        </w:rPr>
        <w:t>»</w:t>
      </w:r>
      <w:r w:rsidR="00214A4A">
        <w:rPr>
          <w:rFonts w:ascii="Tahoma" w:hAnsi="Tahoma" w:cs="Tahoma"/>
          <w:lang w:val="ru-RU" w:eastAsia="ru-RU" w:bidi="ar-SA"/>
        </w:rPr>
        <w:t>;</w:t>
      </w:r>
    </w:p>
    <w:p w14:paraId="7665C0D9" w14:textId="77777777" w:rsidR="00846F1D" w:rsidRDefault="008B5F0E" w:rsidP="008B5F0E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-</w:t>
      </w:r>
      <w:r w:rsidR="00214A4A">
        <w:rPr>
          <w:rFonts w:ascii="Tahoma" w:hAnsi="Tahoma" w:cs="Tahoma"/>
          <w:lang w:val="ru-RU" w:eastAsia="ru-RU" w:bidi="ar-SA"/>
        </w:rPr>
        <w:tab/>
      </w:r>
      <w:r w:rsidR="009E2ACE" w:rsidRPr="00174D81">
        <w:rPr>
          <w:rFonts w:ascii="Tahoma" w:hAnsi="Tahoma" w:cs="Tahoma"/>
          <w:lang w:val="ru-RU" w:eastAsia="ru-RU" w:bidi="ar-SA"/>
        </w:rPr>
        <w:t xml:space="preserve">ООО </w:t>
      </w:r>
      <w:r w:rsidR="009E2ACE">
        <w:rPr>
          <w:rFonts w:ascii="Tahoma" w:hAnsi="Tahoma" w:cs="Tahoma"/>
          <w:lang w:val="ru-RU" w:eastAsia="ru-RU" w:bidi="ar-SA"/>
        </w:rPr>
        <w:t>«</w:t>
      </w:r>
      <w:proofErr w:type="spellStart"/>
      <w:r w:rsidR="009E2ACE" w:rsidRPr="00174D81">
        <w:rPr>
          <w:rFonts w:ascii="Tahoma" w:hAnsi="Tahoma" w:cs="Tahoma"/>
          <w:lang w:val="ru-RU" w:eastAsia="ru-RU" w:bidi="ar-SA"/>
        </w:rPr>
        <w:t>Тессма</w:t>
      </w:r>
      <w:proofErr w:type="spellEnd"/>
      <w:r w:rsidR="009E2ACE">
        <w:rPr>
          <w:rFonts w:ascii="Tahoma" w:hAnsi="Tahoma" w:cs="Tahoma"/>
          <w:lang w:val="ru-RU" w:eastAsia="ru-RU" w:bidi="ar-SA"/>
        </w:rPr>
        <w:t>»</w:t>
      </w:r>
      <w:r w:rsidR="009E2ACE" w:rsidRPr="00174D81">
        <w:rPr>
          <w:rFonts w:ascii="Tahoma" w:hAnsi="Tahoma" w:cs="Tahoma"/>
          <w:lang w:val="ru-RU" w:eastAsia="ru-RU" w:bidi="ar-SA"/>
        </w:rPr>
        <w:t xml:space="preserve">. </w:t>
      </w:r>
    </w:p>
    <w:p w14:paraId="7665C0DA" w14:textId="77777777" w:rsidR="00846F1D" w:rsidRDefault="00570502" w:rsidP="008B5F0E">
      <w:pPr>
        <w:numPr>
          <w:ilvl w:val="1"/>
          <w:numId w:val="1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выполнение </w:t>
      </w:r>
      <w:r w:rsidR="008B5F0E">
        <w:rPr>
          <w:rFonts w:ascii="Tahoma" w:hAnsi="Tahoma" w:cs="Tahoma"/>
          <w:lang w:val="ru-RU"/>
        </w:rPr>
        <w:t>э</w:t>
      </w:r>
      <w:r w:rsidR="009E2ACE" w:rsidRPr="00174D81">
        <w:rPr>
          <w:rFonts w:ascii="Tahoma" w:hAnsi="Tahoma" w:cs="Tahoma"/>
          <w:lang w:val="ru-RU"/>
        </w:rPr>
        <w:t>лектромонтажны</w:t>
      </w:r>
      <w:r>
        <w:rPr>
          <w:rFonts w:ascii="Tahoma" w:hAnsi="Tahoma" w:cs="Tahoma"/>
          <w:lang w:val="ru-RU"/>
        </w:rPr>
        <w:t>х</w:t>
      </w:r>
      <w:r w:rsidR="009E2ACE" w:rsidRPr="00174D81">
        <w:rPr>
          <w:rFonts w:ascii="Tahoma" w:hAnsi="Tahoma" w:cs="Tahoma"/>
          <w:lang w:val="ru-RU"/>
        </w:rPr>
        <w:t xml:space="preserve"> работ по сборке и замене вводно-распределительного устройства (ВРУ)</w:t>
      </w:r>
      <w:r w:rsidR="008B5F0E">
        <w:rPr>
          <w:rFonts w:ascii="Tahoma" w:hAnsi="Tahoma" w:cs="Tahoma"/>
          <w:lang w:val="ru-RU"/>
        </w:rPr>
        <w:t xml:space="preserve"> для клиентов</w:t>
      </w:r>
      <w:r w:rsidR="009E2ACE" w:rsidRPr="00174D81">
        <w:rPr>
          <w:rFonts w:ascii="Tahoma" w:hAnsi="Tahoma" w:cs="Tahoma"/>
          <w:lang w:val="ru-RU"/>
        </w:rPr>
        <w:t>:</w:t>
      </w:r>
    </w:p>
    <w:p w14:paraId="7665C0DB" w14:textId="77777777" w:rsidR="00846F1D" w:rsidRDefault="008B5F0E" w:rsidP="008B5F0E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-</w:t>
      </w:r>
      <w:r w:rsidR="00214A4A">
        <w:rPr>
          <w:rFonts w:ascii="Tahoma" w:hAnsi="Tahoma" w:cs="Tahoma"/>
          <w:lang w:val="ru-RU" w:eastAsia="ru-RU" w:bidi="ar-SA"/>
        </w:rPr>
        <w:tab/>
      </w:r>
      <w:r w:rsidR="009E2ACE" w:rsidRPr="00174D81">
        <w:rPr>
          <w:rFonts w:ascii="Tahoma" w:hAnsi="Tahoma" w:cs="Tahoma"/>
          <w:lang w:val="ru-RU" w:eastAsia="ru-RU" w:bidi="ar-SA"/>
        </w:rPr>
        <w:t>Войсковая часть 10864</w:t>
      </w:r>
      <w:r w:rsidR="00214A4A">
        <w:rPr>
          <w:rFonts w:ascii="Tahoma" w:hAnsi="Tahoma" w:cs="Tahoma"/>
          <w:lang w:val="ru-RU" w:eastAsia="ru-RU" w:bidi="ar-SA"/>
        </w:rPr>
        <w:t>;</w:t>
      </w:r>
    </w:p>
    <w:p w14:paraId="7665C0DC" w14:textId="77777777" w:rsidR="00846F1D" w:rsidRDefault="008B5F0E" w:rsidP="008B5F0E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-</w:t>
      </w:r>
      <w:r w:rsidR="00214A4A">
        <w:rPr>
          <w:rFonts w:ascii="Tahoma" w:hAnsi="Tahoma" w:cs="Tahoma"/>
          <w:lang w:val="ru-RU" w:eastAsia="ru-RU" w:bidi="ar-SA"/>
        </w:rPr>
        <w:tab/>
      </w:r>
      <w:r w:rsidR="009E2ACE" w:rsidRPr="00174D81">
        <w:rPr>
          <w:rFonts w:ascii="Tahoma" w:hAnsi="Tahoma" w:cs="Tahoma"/>
          <w:lang w:val="ru-RU" w:eastAsia="ru-RU" w:bidi="ar-SA"/>
        </w:rPr>
        <w:t>СНТ «Мечта»</w:t>
      </w:r>
      <w:r w:rsidR="00214A4A">
        <w:rPr>
          <w:rFonts w:ascii="Tahoma" w:hAnsi="Tahoma" w:cs="Tahoma"/>
          <w:lang w:val="ru-RU" w:eastAsia="ru-RU" w:bidi="ar-SA"/>
        </w:rPr>
        <w:t>;</w:t>
      </w:r>
    </w:p>
    <w:p w14:paraId="7665C0DD" w14:textId="77777777" w:rsidR="00846F1D" w:rsidRDefault="008B5F0E" w:rsidP="008B5F0E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-</w:t>
      </w:r>
      <w:r w:rsidR="00214A4A">
        <w:rPr>
          <w:rFonts w:ascii="Tahoma" w:hAnsi="Tahoma" w:cs="Tahoma"/>
          <w:lang w:val="ru-RU" w:eastAsia="ru-RU" w:bidi="ar-SA"/>
        </w:rPr>
        <w:tab/>
      </w:r>
      <w:r w:rsidR="009E2ACE" w:rsidRPr="009308E5">
        <w:rPr>
          <w:rFonts w:ascii="Tahoma" w:hAnsi="Tahoma" w:cs="Tahoma"/>
          <w:lang w:val="ru-RU" w:eastAsia="ru-RU" w:bidi="ar-SA"/>
        </w:rPr>
        <w:t>ООО «ПК</w:t>
      </w:r>
      <w:r w:rsidR="009E2ACE">
        <w:rPr>
          <w:rFonts w:ascii="Tahoma" w:hAnsi="Tahoma" w:cs="Tahoma"/>
          <w:lang w:val="ru-RU" w:eastAsia="ru-RU" w:bidi="ar-SA"/>
        </w:rPr>
        <w:t xml:space="preserve"> </w:t>
      </w:r>
      <w:r w:rsidR="009E2ACE" w:rsidRPr="009308E5">
        <w:rPr>
          <w:rFonts w:ascii="Tahoma" w:hAnsi="Tahoma" w:cs="Tahoma"/>
          <w:lang w:val="ru-RU" w:eastAsia="ru-RU" w:bidi="ar-SA"/>
        </w:rPr>
        <w:t>«Северный ветер»</w:t>
      </w:r>
      <w:r w:rsidR="00846F1D">
        <w:rPr>
          <w:rFonts w:ascii="Tahoma" w:hAnsi="Tahoma" w:cs="Tahoma"/>
          <w:lang w:val="ru-RU" w:eastAsia="ru-RU" w:bidi="ar-SA"/>
        </w:rPr>
        <w:t>.</w:t>
      </w:r>
    </w:p>
    <w:p w14:paraId="7665C0DE" w14:textId="77777777" w:rsidR="00846F1D" w:rsidRDefault="009E2ACE" w:rsidP="008B5F0E">
      <w:pPr>
        <w:numPr>
          <w:ilvl w:val="1"/>
          <w:numId w:val="1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174D81">
        <w:rPr>
          <w:rFonts w:ascii="Tahoma" w:hAnsi="Tahoma" w:cs="Tahoma"/>
          <w:lang w:val="ru-RU"/>
        </w:rPr>
        <w:t>замен</w:t>
      </w:r>
      <w:r w:rsidR="00570502">
        <w:rPr>
          <w:rFonts w:ascii="Tahoma" w:hAnsi="Tahoma" w:cs="Tahoma"/>
          <w:lang w:val="ru-RU"/>
        </w:rPr>
        <w:t>а</w:t>
      </w:r>
      <w:r w:rsidRPr="00174D81">
        <w:rPr>
          <w:rFonts w:ascii="Tahoma" w:hAnsi="Tahoma" w:cs="Tahoma"/>
          <w:lang w:val="ru-RU"/>
        </w:rPr>
        <w:t xml:space="preserve"> компонентов измерительного комплекса и вводной защитно-коммутационно</w:t>
      </w:r>
      <w:r>
        <w:rPr>
          <w:rFonts w:ascii="Tahoma" w:hAnsi="Tahoma" w:cs="Tahoma"/>
          <w:lang w:val="ru-RU"/>
        </w:rPr>
        <w:t>й аппаратуры на объектах:</w:t>
      </w:r>
    </w:p>
    <w:p w14:paraId="7665C0DF" w14:textId="77777777" w:rsidR="00846F1D" w:rsidRDefault="008B5F0E" w:rsidP="008B5F0E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-</w:t>
      </w:r>
      <w:r w:rsidR="00214A4A">
        <w:rPr>
          <w:rFonts w:ascii="Tahoma" w:hAnsi="Tahoma" w:cs="Tahoma"/>
          <w:lang w:val="ru-RU" w:eastAsia="ru-RU" w:bidi="ar-SA"/>
        </w:rPr>
        <w:tab/>
      </w:r>
      <w:r w:rsidR="009E2ACE">
        <w:rPr>
          <w:rFonts w:ascii="Tahoma" w:hAnsi="Tahoma" w:cs="Tahoma"/>
          <w:lang w:val="ru-RU" w:eastAsia="ru-RU" w:bidi="ar-SA"/>
        </w:rPr>
        <w:t>МАУЗ «</w:t>
      </w:r>
      <w:r w:rsidR="009E2ACE" w:rsidRPr="00174D81">
        <w:rPr>
          <w:rFonts w:ascii="Tahoma" w:hAnsi="Tahoma" w:cs="Tahoma"/>
          <w:lang w:val="ru-RU" w:eastAsia="ru-RU" w:bidi="ar-SA"/>
        </w:rPr>
        <w:t>Городская клиническая больница № 40</w:t>
      </w:r>
      <w:r w:rsidR="009E2ACE">
        <w:rPr>
          <w:rFonts w:ascii="Tahoma" w:hAnsi="Tahoma" w:cs="Tahoma"/>
          <w:lang w:val="ru-RU" w:eastAsia="ru-RU" w:bidi="ar-SA"/>
        </w:rPr>
        <w:t>»</w:t>
      </w:r>
      <w:r w:rsidR="00214A4A">
        <w:rPr>
          <w:rFonts w:ascii="Tahoma" w:hAnsi="Tahoma" w:cs="Tahoma"/>
          <w:lang w:val="ru-RU" w:eastAsia="ru-RU" w:bidi="ar-SA"/>
        </w:rPr>
        <w:t>;</w:t>
      </w:r>
    </w:p>
    <w:p w14:paraId="7665C0E0" w14:textId="77777777" w:rsidR="00846F1D" w:rsidRDefault="008B5F0E" w:rsidP="008B5F0E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-</w:t>
      </w:r>
      <w:r w:rsidR="00214A4A">
        <w:rPr>
          <w:rFonts w:ascii="Tahoma" w:hAnsi="Tahoma" w:cs="Tahoma"/>
          <w:lang w:val="ru-RU" w:eastAsia="ru-RU" w:bidi="ar-SA"/>
        </w:rPr>
        <w:tab/>
      </w:r>
      <w:r w:rsidR="009E2ACE">
        <w:rPr>
          <w:rFonts w:ascii="Tahoma" w:hAnsi="Tahoma" w:cs="Tahoma"/>
          <w:lang w:val="ru-RU" w:eastAsia="ru-RU" w:bidi="ar-SA"/>
        </w:rPr>
        <w:t>ООО «</w:t>
      </w:r>
      <w:proofErr w:type="spellStart"/>
      <w:r w:rsidR="009E2ACE" w:rsidRPr="00174D81">
        <w:rPr>
          <w:rFonts w:ascii="Tahoma" w:hAnsi="Tahoma" w:cs="Tahoma"/>
          <w:lang w:val="ru-RU" w:eastAsia="ru-RU" w:bidi="ar-SA"/>
        </w:rPr>
        <w:t>ЭнергоСбытТехнологии</w:t>
      </w:r>
      <w:proofErr w:type="spellEnd"/>
      <w:r w:rsidR="009E2ACE">
        <w:rPr>
          <w:rFonts w:ascii="Tahoma" w:hAnsi="Tahoma" w:cs="Tahoma"/>
          <w:lang w:val="ru-RU" w:eastAsia="ru-RU" w:bidi="ar-SA"/>
        </w:rPr>
        <w:t>»</w:t>
      </w:r>
      <w:r w:rsidR="00214A4A">
        <w:rPr>
          <w:rFonts w:ascii="Tahoma" w:hAnsi="Tahoma" w:cs="Tahoma"/>
          <w:lang w:val="ru-RU" w:eastAsia="ru-RU" w:bidi="ar-SA"/>
        </w:rPr>
        <w:t>;</w:t>
      </w:r>
    </w:p>
    <w:p w14:paraId="7665C0E1" w14:textId="77777777" w:rsidR="00846F1D" w:rsidRDefault="008B5F0E" w:rsidP="008B5F0E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-</w:t>
      </w:r>
      <w:r w:rsidR="00214A4A">
        <w:rPr>
          <w:rFonts w:ascii="Tahoma" w:hAnsi="Tahoma" w:cs="Tahoma"/>
          <w:lang w:val="ru-RU" w:eastAsia="ru-RU" w:bidi="ar-SA"/>
        </w:rPr>
        <w:tab/>
      </w:r>
      <w:r w:rsidR="009E2ACE">
        <w:rPr>
          <w:rFonts w:ascii="Tahoma" w:hAnsi="Tahoma" w:cs="Tahoma"/>
          <w:lang w:val="ru-RU" w:eastAsia="ru-RU" w:bidi="ar-SA"/>
        </w:rPr>
        <w:t>ТСН «</w:t>
      </w:r>
      <w:r w:rsidR="009E2ACE" w:rsidRPr="00174D81">
        <w:rPr>
          <w:rFonts w:ascii="Tahoma" w:hAnsi="Tahoma" w:cs="Tahoma"/>
          <w:lang w:val="ru-RU" w:eastAsia="ru-RU" w:bidi="ar-SA"/>
        </w:rPr>
        <w:t>Ясная 33</w:t>
      </w:r>
      <w:r w:rsidR="009E2ACE">
        <w:rPr>
          <w:rFonts w:ascii="Tahoma" w:hAnsi="Tahoma" w:cs="Tahoma"/>
          <w:lang w:val="ru-RU" w:eastAsia="ru-RU" w:bidi="ar-SA"/>
        </w:rPr>
        <w:t>»</w:t>
      </w:r>
      <w:r w:rsidR="00214A4A">
        <w:rPr>
          <w:rFonts w:ascii="Tahoma" w:hAnsi="Tahoma" w:cs="Tahoma"/>
          <w:lang w:val="ru-RU" w:eastAsia="ru-RU" w:bidi="ar-SA"/>
        </w:rPr>
        <w:t>;</w:t>
      </w:r>
    </w:p>
    <w:p w14:paraId="7665C0E2" w14:textId="77777777" w:rsidR="009E2ACE" w:rsidRPr="004A0E49" w:rsidRDefault="008B5F0E" w:rsidP="008B5F0E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-</w:t>
      </w:r>
      <w:r w:rsidR="00214A4A">
        <w:rPr>
          <w:rFonts w:ascii="Tahoma" w:hAnsi="Tahoma" w:cs="Tahoma"/>
          <w:lang w:val="ru-RU" w:eastAsia="ru-RU" w:bidi="ar-SA"/>
        </w:rPr>
        <w:tab/>
      </w:r>
      <w:r w:rsidR="009E2ACE" w:rsidRPr="00174D81">
        <w:rPr>
          <w:rFonts w:ascii="Tahoma" w:hAnsi="Tahoma" w:cs="Tahoma"/>
          <w:lang w:val="ru-RU" w:eastAsia="ru-RU" w:bidi="ar-SA"/>
        </w:rPr>
        <w:t xml:space="preserve">ООО </w:t>
      </w:r>
      <w:r w:rsidR="009E2ACE">
        <w:rPr>
          <w:rFonts w:ascii="Tahoma" w:hAnsi="Tahoma" w:cs="Tahoma"/>
          <w:lang w:val="ru-RU" w:eastAsia="ru-RU" w:bidi="ar-SA"/>
        </w:rPr>
        <w:t>«</w:t>
      </w:r>
      <w:r w:rsidR="009E2ACE" w:rsidRPr="00174D81">
        <w:rPr>
          <w:rFonts w:ascii="Tahoma" w:hAnsi="Tahoma" w:cs="Tahoma"/>
          <w:lang w:val="ru-RU" w:eastAsia="ru-RU" w:bidi="ar-SA"/>
        </w:rPr>
        <w:t>УК Квартал</w:t>
      </w:r>
      <w:r w:rsidR="009E2ACE">
        <w:rPr>
          <w:rFonts w:ascii="Tahoma" w:hAnsi="Tahoma" w:cs="Tahoma"/>
          <w:lang w:val="ru-RU" w:eastAsia="ru-RU" w:bidi="ar-SA"/>
        </w:rPr>
        <w:t>»</w:t>
      </w:r>
      <w:r w:rsidR="009E2ACE" w:rsidRPr="00174D81">
        <w:rPr>
          <w:rFonts w:ascii="Tahoma" w:hAnsi="Tahoma" w:cs="Tahoma"/>
          <w:lang w:val="ru-RU" w:eastAsia="ru-RU" w:bidi="ar-SA"/>
        </w:rPr>
        <w:t>.</w:t>
      </w:r>
    </w:p>
    <w:p w14:paraId="7665C0E3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целях увеличения объема продаж услуг и привлечения новых клиентов проводятся следующие мероприятия:</w:t>
      </w:r>
    </w:p>
    <w:p w14:paraId="7665C0E4" w14:textId="77777777" w:rsidR="009E2ACE" w:rsidRPr="004A0E49" w:rsidRDefault="009E2ACE" w:rsidP="008B5F0E">
      <w:pPr>
        <w:numPr>
          <w:ilvl w:val="1"/>
          <w:numId w:val="1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исследование рынка, проведение анализа по расширению ассортимента </w:t>
      </w:r>
      <w:r w:rsidR="007E313E">
        <w:rPr>
          <w:rFonts w:ascii="Tahoma" w:hAnsi="Tahoma" w:cs="Tahoma"/>
          <w:lang w:val="ru-RU"/>
        </w:rPr>
        <w:t>оказываемых</w:t>
      </w:r>
      <w:r w:rsidRPr="004A0E49">
        <w:rPr>
          <w:rFonts w:ascii="Tahoma" w:hAnsi="Tahoma" w:cs="Tahoma"/>
          <w:lang w:val="ru-RU"/>
        </w:rPr>
        <w:t xml:space="preserve"> услуг;</w:t>
      </w:r>
    </w:p>
    <w:p w14:paraId="7665C0E5" w14:textId="77777777" w:rsidR="009E2ACE" w:rsidRPr="004A0E49" w:rsidRDefault="009E2ACE" w:rsidP="008B5F0E">
      <w:pPr>
        <w:numPr>
          <w:ilvl w:val="1"/>
          <w:numId w:val="1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организация эффективного взаимодействия подразделений Общества;</w:t>
      </w:r>
    </w:p>
    <w:p w14:paraId="7665C0E6" w14:textId="77777777" w:rsidR="009E2ACE" w:rsidRPr="004A0E49" w:rsidRDefault="009E2ACE" w:rsidP="008B5F0E">
      <w:pPr>
        <w:numPr>
          <w:ilvl w:val="1"/>
          <w:numId w:val="1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обучение сотрудников подразделений Общества технике активных продаж дополнительных услуг;</w:t>
      </w:r>
    </w:p>
    <w:p w14:paraId="7665C0E7" w14:textId="77777777" w:rsidR="009E2ACE" w:rsidRPr="004A0E49" w:rsidRDefault="009E2ACE" w:rsidP="008B5F0E">
      <w:pPr>
        <w:numPr>
          <w:ilvl w:val="1"/>
          <w:numId w:val="1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работа с клиентами на торговой площадке </w:t>
      </w:r>
      <w:r w:rsidRPr="008B5F0E">
        <w:rPr>
          <w:rFonts w:ascii="Tahoma" w:hAnsi="Tahoma" w:cs="Tahoma"/>
          <w:lang w:val="ru-RU"/>
        </w:rPr>
        <w:t>B</w:t>
      </w:r>
      <w:r w:rsidRPr="004A0E49">
        <w:rPr>
          <w:rFonts w:ascii="Tahoma" w:hAnsi="Tahoma" w:cs="Tahoma"/>
          <w:lang w:val="ru-RU"/>
        </w:rPr>
        <w:t>2</w:t>
      </w:r>
      <w:r w:rsidRPr="008B5F0E">
        <w:rPr>
          <w:rFonts w:ascii="Tahoma" w:hAnsi="Tahoma" w:cs="Tahoma"/>
          <w:lang w:val="ru-RU"/>
        </w:rPr>
        <w:t>B</w:t>
      </w:r>
      <w:r w:rsidRPr="004A0E49">
        <w:rPr>
          <w:rFonts w:ascii="Tahoma" w:hAnsi="Tahoma" w:cs="Tahoma"/>
          <w:lang w:val="ru-RU"/>
        </w:rPr>
        <w:t>;</w:t>
      </w:r>
    </w:p>
    <w:p w14:paraId="7665C0E8" w14:textId="77777777" w:rsidR="009E2ACE" w:rsidRPr="004A0E49" w:rsidRDefault="009E2ACE" w:rsidP="008B5F0E">
      <w:pPr>
        <w:numPr>
          <w:ilvl w:val="1"/>
          <w:numId w:val="1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контроль качества оказываемых услуг и соблюдение сроков их выполнения.</w:t>
      </w:r>
    </w:p>
    <w:p w14:paraId="7665C0E9" w14:textId="77777777" w:rsidR="009E2ACE" w:rsidRPr="004A0E49" w:rsidRDefault="009E2ACE" w:rsidP="00330489">
      <w:pPr>
        <w:spacing w:line="360" w:lineRule="auto"/>
        <w:contextualSpacing/>
        <w:jc w:val="both"/>
        <w:rPr>
          <w:rFonts w:ascii="Tahoma" w:hAnsi="Tahoma" w:cs="Tahoma"/>
          <w:lang w:val="ru-RU"/>
        </w:rPr>
      </w:pPr>
    </w:p>
    <w:p w14:paraId="7665C0EA" w14:textId="77777777" w:rsidR="009E2ACE" w:rsidRPr="004A0E49" w:rsidRDefault="009E2ACE" w:rsidP="00330489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62" w:name="_Toc39748335"/>
      <w:r w:rsidRPr="004A0E49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4.6. Объем использования энергоресурсов</w:t>
      </w:r>
      <w:bookmarkEnd w:id="62"/>
    </w:p>
    <w:p w14:paraId="7665C0EB" w14:textId="77777777" w:rsidR="009E2ACE" w:rsidRPr="00F065C8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bookmarkStart w:id="63" w:name="_Toc33713668"/>
      <w:bookmarkStart w:id="64" w:name="_Toc479239522"/>
      <w:bookmarkStart w:id="65" w:name="_Toc479240627"/>
      <w:bookmarkStart w:id="66" w:name="_Toc479241038"/>
      <w:r w:rsidRPr="00F065C8">
        <w:rPr>
          <w:rFonts w:ascii="Tahoma" w:hAnsi="Tahoma" w:cs="Tahoma"/>
          <w:lang w:val="ru-RU"/>
        </w:rPr>
        <w:t>В связи с тем, что Общество не имеет в собственности объектов недвижимости, представленные данные являются ориентировочными. Стоимость расходуемых Обществом энергоресурсов включена в фиксированную арендную плату за арендуемые помещения. Самостоятельный учет потребления энергоресурсов в Обществе не ведется.</w:t>
      </w:r>
      <w:bookmarkEnd w:id="63"/>
    </w:p>
    <w:p w14:paraId="7665C0EC" w14:textId="77777777" w:rsidR="009E2ACE" w:rsidRPr="00CE447E" w:rsidRDefault="009E2ACE" w:rsidP="00330489">
      <w:pPr>
        <w:spacing w:line="360" w:lineRule="auto"/>
        <w:contextualSpacing/>
        <w:jc w:val="center"/>
        <w:rPr>
          <w:rFonts w:ascii="Tahoma" w:hAnsi="Tahoma"/>
          <w:b/>
          <w:sz w:val="16"/>
          <w:lang w:val="ru-RU"/>
        </w:rPr>
      </w:pPr>
    </w:p>
    <w:p w14:paraId="7665C0ED" w14:textId="77777777" w:rsidR="009E2ACE" w:rsidRPr="004A0E49" w:rsidRDefault="009E2ACE" w:rsidP="00330489">
      <w:pPr>
        <w:spacing w:line="360" w:lineRule="auto"/>
        <w:contextualSpacing/>
        <w:jc w:val="center"/>
        <w:rPr>
          <w:rFonts w:ascii="Tahoma" w:hAnsi="Tahoma" w:cs="Tahoma"/>
          <w:b/>
          <w:lang w:val="ru-RU" w:eastAsia="ru-RU" w:bidi="ar-SA"/>
        </w:rPr>
      </w:pPr>
      <w:r w:rsidRPr="004A0E49">
        <w:rPr>
          <w:rFonts w:ascii="Tahoma" w:hAnsi="Tahoma" w:cs="Tahoma"/>
          <w:b/>
          <w:lang w:val="ru-RU" w:eastAsia="ru-RU" w:bidi="ar-SA"/>
        </w:rPr>
        <w:t>Объем использования энергоресурсов за 2019 год</w:t>
      </w:r>
    </w:p>
    <w:tbl>
      <w:tblPr>
        <w:tblW w:w="14793" w:type="dxa"/>
        <w:jc w:val="center"/>
        <w:tblLook w:val="01E0" w:firstRow="1" w:lastRow="1" w:firstColumn="1" w:lastColumn="1" w:noHBand="0" w:noVBand="0"/>
      </w:tblPr>
      <w:tblGrid>
        <w:gridCol w:w="4354"/>
        <w:gridCol w:w="3838"/>
        <w:gridCol w:w="2410"/>
        <w:gridCol w:w="4191"/>
      </w:tblGrid>
      <w:tr w:rsidR="009E2ACE" w:rsidRPr="0016569C" w14:paraId="7665C0F4" w14:textId="77777777" w:rsidTr="00AC103C">
        <w:trPr>
          <w:trHeight w:val="691"/>
          <w:tblHeader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0EE" w14:textId="77777777" w:rsidR="009E2ACE" w:rsidRPr="004A0E49" w:rsidRDefault="009E2ACE" w:rsidP="00AC103C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Вид энергетического ресурса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0EF" w14:textId="77777777" w:rsidR="009E2ACE" w:rsidRPr="004A0E49" w:rsidRDefault="009E2ACE" w:rsidP="00AC103C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Объ</w:t>
            </w:r>
            <w:r w:rsidR="00C45AA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е</w:t>
            </w: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м потребления</w:t>
            </w:r>
            <w:r w:rsidR="00AC103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 </w:t>
            </w:r>
            <w:proofErr w:type="gramStart"/>
            <w:r w:rsidR="00AC103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в</w:t>
            </w:r>
            <w:proofErr w:type="gramEnd"/>
          </w:p>
          <w:p w14:paraId="7665C0F0" w14:textId="77777777" w:rsidR="009E2ACE" w:rsidRPr="004A0E49" w:rsidRDefault="009E2ACE" w:rsidP="00AC103C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натуральном </w:t>
            </w:r>
            <w:proofErr w:type="gramStart"/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выражении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0F1" w14:textId="77777777" w:rsidR="009E2ACE" w:rsidRPr="004A0E49" w:rsidRDefault="009E2ACE" w:rsidP="00AC103C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Единица</w:t>
            </w:r>
          </w:p>
          <w:p w14:paraId="7665C0F2" w14:textId="77777777" w:rsidR="009E2ACE" w:rsidRPr="004A0E49" w:rsidRDefault="009E2ACE" w:rsidP="00AC103C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измерения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0F3" w14:textId="77777777" w:rsidR="009E2ACE" w:rsidRPr="004A0E49" w:rsidRDefault="009E2ACE" w:rsidP="00AC103C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Объ</w:t>
            </w:r>
            <w:r w:rsidR="00C45AA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е</w:t>
            </w: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м потребления, </w:t>
            </w:r>
            <w:r w:rsidR="00AC103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т</w:t>
            </w: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ыс. рублей</w:t>
            </w:r>
          </w:p>
        </w:tc>
      </w:tr>
      <w:tr w:rsidR="009E2ACE" w:rsidRPr="0016569C" w14:paraId="7665C0F9" w14:textId="77777777" w:rsidTr="00AC103C">
        <w:trPr>
          <w:trHeight w:val="454"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0F5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Атомная энергия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0F6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0F7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0F8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</w:tr>
      <w:tr w:rsidR="009E2ACE" w:rsidRPr="0016569C" w14:paraId="7665C0FE" w14:textId="77777777" w:rsidTr="00AC103C">
        <w:trPr>
          <w:trHeight w:val="454"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0FA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Тепловая энергия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0FB" w14:textId="77777777" w:rsidR="009E2ACE" w:rsidRPr="004A0E49" w:rsidRDefault="009E2ACE" w:rsidP="00752AAD">
            <w:pPr>
              <w:pStyle w:val="ac"/>
              <w:numPr>
                <w:ilvl w:val="0"/>
                <w:numId w:val="34"/>
              </w:numPr>
              <w:spacing w:line="360" w:lineRule="auto"/>
              <w:ind w:left="0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334,2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0FC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Гкал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0FD" w14:textId="77777777" w:rsidR="009E2ACE" w:rsidRPr="004A0E49" w:rsidRDefault="009E2ACE" w:rsidP="00752AAD">
            <w:pPr>
              <w:pStyle w:val="ac"/>
              <w:numPr>
                <w:ilvl w:val="0"/>
                <w:numId w:val="34"/>
              </w:numPr>
              <w:spacing w:line="360" w:lineRule="auto"/>
              <w:ind w:left="0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613,4</w:t>
            </w:r>
          </w:p>
        </w:tc>
      </w:tr>
      <w:tr w:rsidR="009E2ACE" w:rsidRPr="0016569C" w14:paraId="7665C103" w14:textId="77777777" w:rsidTr="00AC103C">
        <w:trPr>
          <w:trHeight w:val="454"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0FF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Электрическая энергия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00" w14:textId="77777777" w:rsidR="009E2ACE" w:rsidRPr="004A0E49" w:rsidRDefault="009E2ACE" w:rsidP="00752AAD">
            <w:pPr>
              <w:pStyle w:val="ac"/>
              <w:numPr>
                <w:ilvl w:val="0"/>
                <w:numId w:val="34"/>
              </w:numPr>
              <w:spacing w:line="360" w:lineRule="auto"/>
              <w:ind w:left="0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362,4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01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 xml:space="preserve">тыс. </w:t>
            </w:r>
            <w:proofErr w:type="spellStart"/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кВт∙</w:t>
            </w: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ч</w:t>
            </w:r>
            <w:proofErr w:type="spellEnd"/>
            <w:proofErr w:type="gramEnd"/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02" w14:textId="77777777" w:rsidR="009E2ACE" w:rsidRPr="004A0E49" w:rsidRDefault="009E2ACE" w:rsidP="00752AAD">
            <w:pPr>
              <w:pStyle w:val="ac"/>
              <w:numPr>
                <w:ilvl w:val="0"/>
                <w:numId w:val="34"/>
              </w:numPr>
              <w:spacing w:line="360" w:lineRule="auto"/>
              <w:ind w:left="0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2 175,1</w:t>
            </w:r>
          </w:p>
        </w:tc>
      </w:tr>
      <w:tr w:rsidR="009E2ACE" w:rsidRPr="0016569C" w14:paraId="7665C108" w14:textId="77777777" w:rsidTr="00AC103C">
        <w:trPr>
          <w:trHeight w:val="454"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104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Электромагнитная энергия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05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06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-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07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-</w:t>
            </w:r>
          </w:p>
        </w:tc>
      </w:tr>
      <w:tr w:rsidR="009E2ACE" w:rsidRPr="0016569C" w14:paraId="7665C10D" w14:textId="77777777" w:rsidTr="00AC103C">
        <w:trPr>
          <w:trHeight w:val="454"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109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Нефть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0A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0B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-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0C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-</w:t>
            </w:r>
          </w:p>
        </w:tc>
      </w:tr>
      <w:tr w:rsidR="009E2ACE" w:rsidRPr="0016569C" w14:paraId="7665C112" w14:textId="77777777" w:rsidTr="00AC103C">
        <w:trPr>
          <w:trHeight w:val="454"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10E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Бензин автомобильный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0F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2,1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10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Т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11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bidi="ar-SA"/>
              </w:rPr>
              <w:t>79,1</w:t>
            </w:r>
          </w:p>
        </w:tc>
      </w:tr>
      <w:tr w:rsidR="009E2ACE" w:rsidRPr="0016569C" w14:paraId="7665C117" w14:textId="77777777" w:rsidTr="00AC103C">
        <w:trPr>
          <w:trHeight w:val="454"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113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Топливо дизельное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14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15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16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</w:tr>
      <w:tr w:rsidR="009E2ACE" w:rsidRPr="0016569C" w14:paraId="7665C11C" w14:textId="77777777" w:rsidTr="00AC103C">
        <w:trPr>
          <w:trHeight w:val="454"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118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Мазут топочный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19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1A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1B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</w:tr>
      <w:tr w:rsidR="009E2ACE" w:rsidRPr="0016569C" w14:paraId="7665C121" w14:textId="77777777" w:rsidTr="00AC103C">
        <w:trPr>
          <w:trHeight w:val="454"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11D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Газ естественный (природный)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1E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1F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20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</w:tr>
      <w:tr w:rsidR="009E2ACE" w:rsidRPr="0016569C" w14:paraId="7665C126" w14:textId="77777777" w:rsidTr="00AC103C">
        <w:trPr>
          <w:trHeight w:val="454"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122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Уголь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23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24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25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</w:tr>
      <w:tr w:rsidR="009E2ACE" w:rsidRPr="0016569C" w14:paraId="7665C12B" w14:textId="77777777" w:rsidTr="00AC103C">
        <w:trPr>
          <w:trHeight w:val="454"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127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Горючие сланцы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28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29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2A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</w:tr>
      <w:tr w:rsidR="009E2ACE" w:rsidRPr="0016569C" w14:paraId="7665C130" w14:textId="77777777" w:rsidTr="00AC103C">
        <w:trPr>
          <w:trHeight w:val="454"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12C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Торф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2D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2E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12F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</w:tr>
      <w:tr w:rsidR="009E2ACE" w:rsidRPr="0016569C" w14:paraId="7665C135" w14:textId="77777777" w:rsidTr="00AC103C">
        <w:trPr>
          <w:trHeight w:val="454"/>
          <w:jc w:val="center"/>
        </w:trPr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131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Другое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132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133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134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</w:tr>
    </w:tbl>
    <w:p w14:paraId="7665C136" w14:textId="0168EB35" w:rsidR="009E2ACE" w:rsidRPr="00F065C8" w:rsidRDefault="009E2ACE" w:rsidP="00330489">
      <w:pPr>
        <w:keepNext/>
        <w:keepLines/>
        <w:spacing w:line="360" w:lineRule="auto"/>
        <w:jc w:val="both"/>
        <w:outlineLvl w:val="0"/>
        <w:rPr>
          <w:rFonts w:ascii="Tahoma" w:hAnsi="Tahoma" w:cs="Tahoma"/>
          <w:b/>
          <w:bCs/>
          <w:color w:val="006600"/>
          <w:sz w:val="28"/>
          <w:szCs w:val="28"/>
          <w:lang w:val="ru-RU" w:eastAsia="ru-RU" w:bidi="ar-SA"/>
        </w:rPr>
      </w:pPr>
      <w:r w:rsidRPr="00935943">
        <w:rPr>
          <w:rFonts w:ascii="Tahoma" w:hAnsi="Tahoma" w:cs="Tahoma"/>
          <w:lang w:val="ru-RU"/>
        </w:rPr>
        <w:br w:type="page"/>
      </w:r>
      <w:bookmarkStart w:id="67" w:name="_Toc39748336"/>
      <w:r w:rsidRPr="00F065C8">
        <w:rPr>
          <w:rFonts w:ascii="Tahoma" w:hAnsi="Tahoma" w:cs="Tahoma"/>
          <w:b/>
          <w:bCs/>
          <w:color w:val="006600"/>
          <w:sz w:val="28"/>
          <w:szCs w:val="28"/>
          <w:lang w:val="ru-RU" w:eastAsia="ru-RU" w:bidi="ar-SA"/>
        </w:rPr>
        <w:t>РАЗДЕЛ 5. ФИНАНСОВО-ЭКОНОМИЧЕСКИЕ ПОКАЗАТЕЛИ</w:t>
      </w:r>
      <w:r w:rsidR="00667E17">
        <w:rPr>
          <w:rFonts w:ascii="Tahoma" w:hAnsi="Tahoma" w:cs="Tahoma"/>
          <w:b/>
          <w:bCs/>
          <w:color w:val="006600"/>
          <w:sz w:val="28"/>
          <w:szCs w:val="28"/>
          <w:lang w:val="ru-RU" w:eastAsia="ru-RU" w:bidi="ar-SA"/>
        </w:rPr>
        <w:t>.</w:t>
      </w:r>
      <w:r w:rsidRPr="00F065C8">
        <w:rPr>
          <w:rFonts w:ascii="Tahoma" w:hAnsi="Tahoma" w:cs="Tahoma"/>
          <w:b/>
          <w:bCs/>
          <w:color w:val="006600"/>
          <w:sz w:val="28"/>
          <w:szCs w:val="28"/>
          <w:lang w:val="ru-RU" w:eastAsia="ru-RU" w:bidi="ar-SA"/>
        </w:rPr>
        <w:t xml:space="preserve"> РЕЗУЛЬТАТЫ ДЕЯТЕЛЬНОСТИ КОМПАНИИ</w:t>
      </w:r>
      <w:bookmarkEnd w:id="64"/>
      <w:bookmarkEnd w:id="65"/>
      <w:bookmarkEnd w:id="66"/>
      <w:bookmarkEnd w:id="67"/>
    </w:p>
    <w:p w14:paraId="7665C137" w14:textId="77777777" w:rsidR="009E2ACE" w:rsidRPr="003926EB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68" w:name="_Toc479239523"/>
      <w:bookmarkStart w:id="69" w:name="_Toc479240628"/>
      <w:bookmarkStart w:id="70" w:name="_Toc479241039"/>
      <w:bookmarkStart w:id="71" w:name="_Toc39748337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5.1. ТАРИФЫ И СБЫТОВАЯ НАДБАВКА</w:t>
      </w:r>
      <w:bookmarkEnd w:id="68"/>
      <w:bookmarkEnd w:id="69"/>
      <w:bookmarkEnd w:id="70"/>
      <w:bookmarkEnd w:id="71"/>
    </w:p>
    <w:p w14:paraId="7665C138" w14:textId="77777777" w:rsidR="009E2ACE" w:rsidRPr="004A0E49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 xml:space="preserve">Устанавливаемые регулирующим органом тарифы, сбытовые надбавки гарантирующего поставщика оказывают значительное влияние на его финансовое состояние и возможность </w:t>
      </w:r>
      <w:proofErr w:type="gramStart"/>
      <w:r w:rsidRPr="004A0E49">
        <w:rPr>
          <w:rFonts w:ascii="Tahoma" w:hAnsi="Tahoma" w:cs="Tahoma"/>
          <w:sz w:val="24"/>
          <w:szCs w:val="24"/>
        </w:rPr>
        <w:t>достижения заданного уровня показателей эффективности деятельности</w:t>
      </w:r>
      <w:proofErr w:type="gramEnd"/>
      <w:r w:rsidRPr="004A0E49">
        <w:rPr>
          <w:rFonts w:ascii="Tahoma" w:hAnsi="Tahoma" w:cs="Tahoma"/>
          <w:sz w:val="24"/>
          <w:szCs w:val="24"/>
        </w:rPr>
        <w:t>.</w:t>
      </w:r>
    </w:p>
    <w:p w14:paraId="7665C139" w14:textId="77777777" w:rsidR="009E2ACE" w:rsidRPr="004A0E49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color w:val="006600"/>
          <w:sz w:val="24"/>
          <w:szCs w:val="24"/>
        </w:rPr>
      </w:pPr>
      <w:r w:rsidRPr="004A0E49">
        <w:rPr>
          <w:rFonts w:ascii="Tahoma" w:hAnsi="Tahoma" w:cs="Tahoma"/>
          <w:b/>
          <w:color w:val="006600"/>
          <w:sz w:val="24"/>
          <w:szCs w:val="24"/>
        </w:rPr>
        <w:t>Тарифы и цены на электрическую энергию</w:t>
      </w:r>
    </w:p>
    <w:p w14:paraId="7665C13A" w14:textId="77777777" w:rsidR="009E2ACE" w:rsidRPr="004A0E49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proofErr w:type="gramStart"/>
      <w:r w:rsidRPr="004A0E49">
        <w:rPr>
          <w:rFonts w:ascii="Tahoma" w:hAnsi="Tahoma" w:cs="Tahoma"/>
          <w:sz w:val="24"/>
          <w:szCs w:val="24"/>
        </w:rPr>
        <w:t xml:space="preserve">Поставка электрической энергии </w:t>
      </w:r>
      <w:r w:rsidRPr="00415A5B">
        <w:rPr>
          <w:rFonts w:ascii="Tahoma" w:hAnsi="Tahoma" w:cs="Tahoma"/>
          <w:sz w:val="24"/>
          <w:szCs w:val="24"/>
        </w:rPr>
        <w:t>населению и приравненны</w:t>
      </w:r>
      <w:r w:rsidR="00415A5B" w:rsidRPr="00415A5B">
        <w:rPr>
          <w:rFonts w:ascii="Tahoma" w:hAnsi="Tahoma" w:cs="Tahoma"/>
          <w:sz w:val="24"/>
          <w:szCs w:val="24"/>
        </w:rPr>
        <w:t>х</w:t>
      </w:r>
      <w:r w:rsidRPr="00415A5B">
        <w:rPr>
          <w:rFonts w:ascii="Tahoma" w:hAnsi="Tahoma" w:cs="Tahoma"/>
          <w:sz w:val="24"/>
          <w:szCs w:val="24"/>
        </w:rPr>
        <w:t xml:space="preserve"> к нему категори</w:t>
      </w:r>
      <w:r w:rsidR="00415A5B" w:rsidRPr="00415A5B">
        <w:rPr>
          <w:rFonts w:ascii="Tahoma" w:hAnsi="Tahoma" w:cs="Tahoma"/>
          <w:sz w:val="24"/>
          <w:szCs w:val="24"/>
        </w:rPr>
        <w:t>й</w:t>
      </w:r>
      <w:r w:rsidRPr="004A0E49">
        <w:rPr>
          <w:rFonts w:ascii="Tahoma" w:hAnsi="Tahoma" w:cs="Tahoma"/>
          <w:sz w:val="24"/>
          <w:szCs w:val="24"/>
        </w:rPr>
        <w:t xml:space="preserve"> </w:t>
      </w:r>
      <w:r w:rsidRPr="009D6553">
        <w:rPr>
          <w:rFonts w:ascii="Tahoma" w:hAnsi="Tahoma" w:cs="Tahoma"/>
          <w:sz w:val="24"/>
          <w:szCs w:val="24"/>
        </w:rPr>
        <w:t>потребителей</w:t>
      </w:r>
      <w:r w:rsidRPr="004A0E49">
        <w:rPr>
          <w:rFonts w:ascii="Tahoma" w:hAnsi="Tahoma" w:cs="Tahoma"/>
          <w:sz w:val="24"/>
          <w:szCs w:val="24"/>
        </w:rPr>
        <w:t xml:space="preserve"> осуществляется по регулируемым ценам (тарифам), установленным Региональной </w:t>
      </w:r>
      <w:r>
        <w:rPr>
          <w:rFonts w:ascii="Tahoma" w:hAnsi="Tahoma" w:cs="Tahoma"/>
          <w:sz w:val="24"/>
          <w:szCs w:val="24"/>
        </w:rPr>
        <w:t>э</w:t>
      </w:r>
      <w:r w:rsidRPr="004A0E49">
        <w:rPr>
          <w:rFonts w:ascii="Tahoma" w:hAnsi="Tahoma" w:cs="Tahoma"/>
          <w:sz w:val="24"/>
          <w:szCs w:val="24"/>
        </w:rPr>
        <w:t>нергетической комиссией Свердловской области - органом исполнительной власти субъекта Российской Федерации в области государственного регулирования тарифов.</w:t>
      </w:r>
      <w:proofErr w:type="gramEnd"/>
      <w:r w:rsidRPr="004A0E49">
        <w:rPr>
          <w:rFonts w:ascii="Tahoma" w:hAnsi="Tahoma" w:cs="Tahoma"/>
          <w:sz w:val="24"/>
          <w:szCs w:val="24"/>
        </w:rPr>
        <w:t xml:space="preserve"> Продажа электрической энергии остальным группам потребителей осуществляется по нерегулируемым ценам.</w:t>
      </w:r>
    </w:p>
    <w:p w14:paraId="7665C13B" w14:textId="77777777" w:rsidR="009E2ACE" w:rsidRPr="004A0E49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 xml:space="preserve">Регулируемые тарифы на электрическую энергию для населения на 2019 год утверждены постановлением Региональной энергетической комиссии Свердловской области от 25.12.2018 № 315-ПК «Об установлении тарифов на электрическую энергию для </w:t>
      </w:r>
      <w:r w:rsidRPr="00415A5B">
        <w:rPr>
          <w:rFonts w:ascii="Tahoma" w:hAnsi="Tahoma" w:cs="Tahoma"/>
          <w:sz w:val="24"/>
          <w:szCs w:val="24"/>
        </w:rPr>
        <w:t>населения и приравненных</w:t>
      </w:r>
      <w:r w:rsidR="00214A4A" w:rsidRPr="00415A5B">
        <w:rPr>
          <w:rFonts w:ascii="Tahoma" w:hAnsi="Tahoma" w:cs="Tahoma"/>
          <w:sz w:val="24"/>
          <w:szCs w:val="24"/>
        </w:rPr>
        <w:tab/>
      </w:r>
      <w:r w:rsidRPr="00415A5B">
        <w:rPr>
          <w:rFonts w:ascii="Tahoma" w:hAnsi="Tahoma" w:cs="Tahoma"/>
          <w:sz w:val="24"/>
          <w:szCs w:val="24"/>
        </w:rPr>
        <w:t xml:space="preserve"> к нему</w:t>
      </w:r>
      <w:r w:rsidRPr="004A0E49">
        <w:rPr>
          <w:rFonts w:ascii="Tahoma" w:hAnsi="Tahoma" w:cs="Tahoma"/>
          <w:sz w:val="24"/>
          <w:szCs w:val="24"/>
        </w:rPr>
        <w:t xml:space="preserve"> </w:t>
      </w:r>
      <w:r w:rsidRPr="00415A5B">
        <w:rPr>
          <w:rFonts w:ascii="Tahoma" w:hAnsi="Tahoma" w:cs="Tahoma"/>
          <w:sz w:val="24"/>
          <w:szCs w:val="24"/>
        </w:rPr>
        <w:t>категорий потребителей</w:t>
      </w:r>
      <w:r w:rsidRPr="004A0E49">
        <w:rPr>
          <w:rFonts w:ascii="Tahoma" w:hAnsi="Tahoma" w:cs="Tahoma"/>
          <w:sz w:val="24"/>
          <w:szCs w:val="24"/>
        </w:rPr>
        <w:t xml:space="preserve"> по Свердловской области на 2019 год».</w:t>
      </w:r>
    </w:p>
    <w:p w14:paraId="7665C13C" w14:textId="77777777" w:rsidR="009E2ACE" w:rsidRPr="004A0E49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Нерегулируемые цены на продажу электроэнергии (мощности) для прочих потребителей определяются в соответствии с разделом V Основных положений функционирования розничных рынков электрической энергии, утвержденных постановлением Правительства Российской федерации от 04.05.2012 № 442 (далее – Основные положения), как сумма следующих составляющих:</w:t>
      </w:r>
    </w:p>
    <w:p w14:paraId="7665C13D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Средневзвешенная нерегулируемая цена на электрическую энергию (мощность) на оптовом рынке:</w:t>
      </w:r>
    </w:p>
    <w:p w14:paraId="7665C13E" w14:textId="77777777" w:rsidR="009E2ACE" w:rsidRPr="009D6553" w:rsidRDefault="009E2ACE" w:rsidP="006A43B7">
      <w:pPr>
        <w:pStyle w:val="32"/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-</w:t>
      </w:r>
      <w:r w:rsidR="006A43B7">
        <w:rPr>
          <w:rFonts w:ascii="Tahoma" w:hAnsi="Tahoma" w:cs="Tahoma"/>
          <w:sz w:val="24"/>
          <w:szCs w:val="24"/>
        </w:rPr>
        <w:tab/>
      </w:r>
      <w:r w:rsidRPr="004A0E49">
        <w:rPr>
          <w:rFonts w:ascii="Tahoma" w:hAnsi="Tahoma" w:cs="Tahoma"/>
          <w:sz w:val="24"/>
          <w:szCs w:val="24"/>
        </w:rPr>
        <w:t xml:space="preserve">в </w:t>
      </w:r>
      <w:r w:rsidRPr="009D6553">
        <w:rPr>
          <w:rFonts w:ascii="Tahoma" w:hAnsi="Tahoma" w:cs="Tahoma"/>
          <w:sz w:val="24"/>
          <w:szCs w:val="24"/>
        </w:rPr>
        <w:t xml:space="preserve">отношении </w:t>
      </w:r>
      <w:r w:rsidR="00EC77BE" w:rsidRPr="009D6553">
        <w:rPr>
          <w:rFonts w:ascii="Tahoma" w:hAnsi="Tahoma" w:cs="Tahoma"/>
          <w:sz w:val="24"/>
          <w:szCs w:val="24"/>
        </w:rPr>
        <w:t>клиентов</w:t>
      </w:r>
      <w:r w:rsidRPr="009D6553">
        <w:rPr>
          <w:rFonts w:ascii="Tahoma" w:hAnsi="Tahoma" w:cs="Tahoma"/>
          <w:sz w:val="24"/>
          <w:szCs w:val="24"/>
        </w:rPr>
        <w:t>, осуществляющих расчеты по первой ценовой категории, ежемесячно рассчитывается гарантирующим поставщиком в соответствии с пунктом 88 Основных положений;</w:t>
      </w:r>
    </w:p>
    <w:p w14:paraId="7665C13F" w14:textId="0FFF51C3" w:rsidR="009E2ACE" w:rsidRPr="004A0E49" w:rsidRDefault="009E2ACE" w:rsidP="006A43B7">
      <w:pPr>
        <w:pStyle w:val="32"/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9D6553">
        <w:rPr>
          <w:rFonts w:ascii="Tahoma" w:hAnsi="Tahoma" w:cs="Tahoma"/>
          <w:sz w:val="24"/>
          <w:szCs w:val="24"/>
        </w:rPr>
        <w:t>-</w:t>
      </w:r>
      <w:r w:rsidRPr="009D6553">
        <w:rPr>
          <w:rFonts w:ascii="Tahoma" w:hAnsi="Tahoma" w:cs="Tahoma"/>
          <w:sz w:val="24"/>
          <w:szCs w:val="24"/>
        </w:rPr>
        <w:tab/>
        <w:t xml:space="preserve">в отношении </w:t>
      </w:r>
      <w:r w:rsidR="00EC77BE" w:rsidRPr="009D6553">
        <w:rPr>
          <w:rFonts w:ascii="Tahoma" w:hAnsi="Tahoma" w:cs="Tahoma"/>
          <w:sz w:val="24"/>
          <w:szCs w:val="24"/>
        </w:rPr>
        <w:t>клиентов</w:t>
      </w:r>
      <w:r w:rsidRPr="009D6553">
        <w:rPr>
          <w:rFonts w:ascii="Tahoma" w:hAnsi="Tahoma" w:cs="Tahoma"/>
          <w:sz w:val="24"/>
          <w:szCs w:val="24"/>
        </w:rPr>
        <w:t xml:space="preserve">, </w:t>
      </w:r>
      <w:r w:rsidRPr="004A0E49">
        <w:rPr>
          <w:rFonts w:ascii="Tahoma" w:hAnsi="Tahoma" w:cs="Tahoma"/>
          <w:sz w:val="24"/>
          <w:szCs w:val="24"/>
        </w:rPr>
        <w:t xml:space="preserve">осуществляющих расчеты по второй – шестой ценовым категориям, ежемесячно определяется и публикуется коммерческим оператором оптового рынка на </w:t>
      </w:r>
      <w:r>
        <w:rPr>
          <w:rFonts w:ascii="Tahoma" w:hAnsi="Tahoma" w:cs="Tahoma"/>
          <w:sz w:val="24"/>
          <w:szCs w:val="24"/>
        </w:rPr>
        <w:t>официальном</w:t>
      </w:r>
      <w:r w:rsidRPr="004A0E49">
        <w:rPr>
          <w:rFonts w:ascii="Tahoma" w:hAnsi="Tahoma" w:cs="Tahoma"/>
          <w:sz w:val="24"/>
          <w:szCs w:val="24"/>
        </w:rPr>
        <w:t xml:space="preserve"> сайте в сети Интернет</w:t>
      </w:r>
      <w:r w:rsidR="009B7612">
        <w:rPr>
          <w:rFonts w:ascii="Tahoma" w:hAnsi="Tahoma" w:cs="Tahoma"/>
          <w:sz w:val="24"/>
          <w:szCs w:val="24"/>
        </w:rPr>
        <w:t>.</w:t>
      </w:r>
    </w:p>
    <w:p w14:paraId="7665C140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proofErr w:type="gramStart"/>
      <w:r w:rsidRPr="004A0E49">
        <w:rPr>
          <w:rFonts w:ascii="Tahoma" w:hAnsi="Tahoma" w:cs="Tahoma"/>
          <w:sz w:val="24"/>
          <w:szCs w:val="24"/>
        </w:rPr>
        <w:t>Услуги по передаче – тарифы на 2019 год утверждены постановлением Региональной энергетической комиссии Свердловской области от 25.12.2018 № 321-ПК «Об установлении единых (котловых) тарифов на услуги по передаче электрической энергии по сетям Свердловской области» (в редакции от 27.12.2018);</w:t>
      </w:r>
      <w:proofErr w:type="gramEnd"/>
    </w:p>
    <w:p w14:paraId="7665C141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proofErr w:type="gramStart"/>
      <w:r w:rsidRPr="004A0E49">
        <w:rPr>
          <w:rFonts w:ascii="Tahoma" w:hAnsi="Tahoma" w:cs="Tahoma"/>
          <w:sz w:val="24"/>
          <w:szCs w:val="24"/>
        </w:rPr>
        <w:t>Сбытовые надбавки для группы «Прочие потребители» и для группы «Сетевые организации, покупающие электрическую энергию для компенсации потерь» утверждены постановлением РЭК Свердловской области от 25.12.2018 № 316-ПК «Об установлении сбытовых надбавок гарантирующих поставщиков электрической энергии, поставляющих электрическую энергию (мощность) на розничном рынке на территории Свердловской области, на 2019 год».</w:t>
      </w:r>
      <w:proofErr w:type="gramEnd"/>
    </w:p>
    <w:p w14:paraId="7665C142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 xml:space="preserve">Плата за иные услуги, оказание которых </w:t>
      </w:r>
      <w:proofErr w:type="gramStart"/>
      <w:r w:rsidRPr="004A0E49">
        <w:rPr>
          <w:rFonts w:ascii="Tahoma" w:hAnsi="Tahoma" w:cs="Tahoma"/>
          <w:sz w:val="24"/>
          <w:szCs w:val="24"/>
        </w:rPr>
        <w:t>является неотъемлемой частью процесса поставки электрической энергии рассчитывается</w:t>
      </w:r>
      <w:proofErr w:type="gramEnd"/>
      <w:r w:rsidRPr="004A0E49">
        <w:rPr>
          <w:rFonts w:ascii="Tahoma" w:hAnsi="Tahoma" w:cs="Tahoma"/>
          <w:sz w:val="24"/>
          <w:szCs w:val="24"/>
        </w:rPr>
        <w:t xml:space="preserve"> с учетом требований пункта 101 Основных положений.</w:t>
      </w:r>
    </w:p>
    <w:p w14:paraId="7665C143" w14:textId="77777777" w:rsidR="009E2ACE" w:rsidRPr="004A0E49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 xml:space="preserve">Информацию о ценах и тарифах на электрическую энергию (мощность) гарантирующий поставщик доводит до </w:t>
      </w:r>
      <w:r w:rsidR="00F73405">
        <w:rPr>
          <w:rFonts w:ascii="Tahoma" w:hAnsi="Tahoma" w:cs="Tahoma"/>
          <w:sz w:val="24"/>
          <w:szCs w:val="24"/>
        </w:rPr>
        <w:t>своих клиентов</w:t>
      </w:r>
      <w:r w:rsidR="00F73405" w:rsidRPr="004A0E49">
        <w:rPr>
          <w:rFonts w:ascii="Tahoma" w:hAnsi="Tahoma" w:cs="Tahoma"/>
          <w:sz w:val="24"/>
          <w:szCs w:val="24"/>
        </w:rPr>
        <w:t xml:space="preserve"> </w:t>
      </w:r>
      <w:r w:rsidRPr="004A0E49">
        <w:rPr>
          <w:rFonts w:ascii="Tahoma" w:hAnsi="Tahoma" w:cs="Tahoma"/>
          <w:sz w:val="24"/>
          <w:szCs w:val="24"/>
        </w:rPr>
        <w:t xml:space="preserve">в счетах на оплату и путем опубликования на официальном сайте </w:t>
      </w:r>
      <w:r w:rsidR="00EC77BE">
        <w:rPr>
          <w:rFonts w:ascii="Tahoma" w:hAnsi="Tahoma" w:cs="Tahoma"/>
          <w:sz w:val="24"/>
          <w:szCs w:val="24"/>
        </w:rPr>
        <w:t>Общества</w:t>
      </w:r>
      <w:r w:rsidRPr="004A0E49">
        <w:rPr>
          <w:rFonts w:ascii="Tahoma" w:hAnsi="Tahoma" w:cs="Tahoma"/>
          <w:sz w:val="24"/>
          <w:szCs w:val="24"/>
        </w:rPr>
        <w:t>.</w:t>
      </w:r>
    </w:p>
    <w:p w14:paraId="7665C144" w14:textId="77777777" w:rsidR="009E2ACE" w:rsidRPr="004A0E49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За 2019 год средняя отпускная цена за электрическую энергию (в том числе для сетевых организаций, покупающих электрическую энергию с целью компенсации потерь) составила 3,493 руб./</w:t>
      </w:r>
      <w:proofErr w:type="spellStart"/>
      <w:r w:rsidRPr="004A0E49">
        <w:rPr>
          <w:rFonts w:ascii="Tahoma" w:hAnsi="Tahoma" w:cs="Tahoma"/>
          <w:sz w:val="24"/>
          <w:szCs w:val="24"/>
        </w:rPr>
        <w:t>кВт∙</w:t>
      </w:r>
      <w:proofErr w:type="gramStart"/>
      <w:r w:rsidRPr="004A0E49">
        <w:rPr>
          <w:rFonts w:ascii="Tahoma" w:hAnsi="Tahoma" w:cs="Tahoma"/>
          <w:sz w:val="24"/>
          <w:szCs w:val="24"/>
        </w:rPr>
        <w:t>ч</w:t>
      </w:r>
      <w:proofErr w:type="spellEnd"/>
      <w:proofErr w:type="gramEnd"/>
      <w:r w:rsidRPr="004A0E49">
        <w:rPr>
          <w:rFonts w:ascii="Tahoma" w:hAnsi="Tahoma" w:cs="Tahoma"/>
          <w:sz w:val="24"/>
          <w:szCs w:val="24"/>
        </w:rPr>
        <w:t>, что на 0,30 руб./</w:t>
      </w:r>
      <w:proofErr w:type="spellStart"/>
      <w:r w:rsidRPr="004A0E49">
        <w:rPr>
          <w:rFonts w:ascii="Tahoma" w:hAnsi="Tahoma" w:cs="Tahoma"/>
          <w:sz w:val="24"/>
          <w:szCs w:val="24"/>
        </w:rPr>
        <w:t>кВт∙ч</w:t>
      </w:r>
      <w:proofErr w:type="spellEnd"/>
      <w:r w:rsidRPr="004A0E49">
        <w:rPr>
          <w:rFonts w:ascii="Tahoma" w:hAnsi="Tahoma" w:cs="Tahoma"/>
          <w:sz w:val="24"/>
          <w:szCs w:val="24"/>
        </w:rPr>
        <w:t xml:space="preserve"> (9,3%) выше аналогичного показателя в 2018 году.</w:t>
      </w:r>
    </w:p>
    <w:p w14:paraId="7665C145" w14:textId="77777777" w:rsidR="009E2ACE" w:rsidRPr="009308E5" w:rsidRDefault="009E2ACE" w:rsidP="00330489">
      <w:pPr>
        <w:shd w:val="clear" w:color="auto" w:fill="FFFFFF"/>
        <w:spacing w:line="360" w:lineRule="auto"/>
        <w:ind w:firstLine="360"/>
        <w:jc w:val="center"/>
        <w:rPr>
          <w:rFonts w:ascii="Tahoma" w:hAnsi="Tahoma" w:cs="Tahoma"/>
          <w:b/>
          <w:color w:val="000000"/>
          <w:lang w:val="ru-RU"/>
        </w:rPr>
      </w:pPr>
      <w:r>
        <w:rPr>
          <w:rFonts w:ascii="Tahoma" w:hAnsi="Tahoma" w:cs="Tahoma"/>
          <w:b/>
          <w:color w:val="000000"/>
          <w:sz w:val="23"/>
          <w:szCs w:val="23"/>
          <w:lang w:val="ru-RU"/>
        </w:rPr>
        <w:br w:type="page"/>
      </w:r>
      <w:r w:rsidRPr="00862067">
        <w:rPr>
          <w:rFonts w:ascii="Tahoma" w:hAnsi="Tahoma" w:cs="Tahoma"/>
          <w:b/>
          <w:color w:val="000000"/>
          <w:lang w:val="ru-RU"/>
        </w:rPr>
        <w:t xml:space="preserve">Средние тарифы (цены) и их изменение по группам </w:t>
      </w:r>
      <w:r w:rsidRPr="009D6553">
        <w:rPr>
          <w:rFonts w:ascii="Tahoma" w:hAnsi="Tahoma" w:cs="Tahoma"/>
          <w:b/>
          <w:lang w:val="ru-RU"/>
        </w:rPr>
        <w:t>потребителей</w:t>
      </w:r>
      <w:r>
        <w:rPr>
          <w:rFonts w:ascii="Tahoma" w:hAnsi="Tahoma" w:cs="Tahoma"/>
          <w:b/>
          <w:color w:val="000000"/>
          <w:lang w:val="ru-RU"/>
        </w:rPr>
        <w:t xml:space="preserve">, </w:t>
      </w:r>
      <w:r w:rsidRPr="009308E5">
        <w:rPr>
          <w:rFonts w:ascii="Tahoma" w:hAnsi="Tahoma" w:cs="Tahoma"/>
          <w:b/>
          <w:color w:val="000000"/>
          <w:lang w:val="ru-RU"/>
        </w:rPr>
        <w:t>руб./</w:t>
      </w:r>
      <w:proofErr w:type="spellStart"/>
      <w:r w:rsidRPr="009308E5">
        <w:rPr>
          <w:rFonts w:ascii="Tahoma" w:hAnsi="Tahoma" w:cs="Tahoma"/>
          <w:b/>
          <w:lang w:val="ru-RU"/>
        </w:rPr>
        <w:t>кВт∙</w:t>
      </w:r>
      <w:proofErr w:type="gramStart"/>
      <w:r w:rsidRPr="009308E5">
        <w:rPr>
          <w:rFonts w:ascii="Tahoma" w:hAnsi="Tahoma" w:cs="Tahoma"/>
          <w:b/>
          <w:lang w:val="ru-RU"/>
        </w:rPr>
        <w:t>ч</w:t>
      </w:r>
      <w:proofErr w:type="spellEnd"/>
      <w:proofErr w:type="gramEnd"/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69"/>
        <w:gridCol w:w="1964"/>
        <w:gridCol w:w="2126"/>
        <w:gridCol w:w="2034"/>
      </w:tblGrid>
      <w:tr w:rsidR="0055687C" w:rsidRPr="0016569C" w14:paraId="7665C14B" w14:textId="77777777" w:rsidTr="00AC103C">
        <w:trPr>
          <w:trHeight w:val="736"/>
          <w:tblHeader/>
          <w:jc w:val="center"/>
        </w:trPr>
        <w:tc>
          <w:tcPr>
            <w:tcW w:w="8669" w:type="dxa"/>
            <w:shd w:val="clear" w:color="auto" w:fill="339966"/>
            <w:noWrap/>
            <w:vAlign w:val="center"/>
          </w:tcPr>
          <w:p w14:paraId="7665C146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Группа</w:t>
            </w:r>
            <w:proofErr w:type="spellEnd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потребителей</w:t>
            </w:r>
            <w:proofErr w:type="spellEnd"/>
          </w:p>
        </w:tc>
        <w:tc>
          <w:tcPr>
            <w:tcW w:w="2126" w:type="dxa"/>
            <w:shd w:val="clear" w:color="auto" w:fill="339966"/>
            <w:vAlign w:val="center"/>
          </w:tcPr>
          <w:p w14:paraId="7665C147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2018 </w:t>
            </w: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год</w:t>
            </w:r>
            <w:proofErr w:type="spellEnd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shd w:val="clear" w:color="auto" w:fill="339966"/>
            <w:vAlign w:val="center"/>
          </w:tcPr>
          <w:p w14:paraId="7665C148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2019 </w:t>
            </w: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год</w:t>
            </w:r>
            <w:proofErr w:type="spellEnd"/>
          </w:p>
        </w:tc>
        <w:tc>
          <w:tcPr>
            <w:tcW w:w="2108" w:type="dxa"/>
            <w:shd w:val="clear" w:color="auto" w:fill="339966"/>
            <w:vAlign w:val="center"/>
          </w:tcPr>
          <w:p w14:paraId="7665C149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Изменение</w:t>
            </w:r>
            <w:proofErr w:type="spellEnd"/>
          </w:p>
          <w:p w14:paraId="7665C14A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к 2018 </w:t>
            </w: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году</w:t>
            </w:r>
            <w:proofErr w:type="spellEnd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, %</w:t>
            </w:r>
          </w:p>
        </w:tc>
      </w:tr>
      <w:tr w:rsidR="0055687C" w:rsidRPr="0016569C" w14:paraId="7665C150" w14:textId="77777777" w:rsidTr="00AC103C">
        <w:trPr>
          <w:trHeight w:val="397"/>
          <w:jc w:val="center"/>
        </w:trPr>
        <w:tc>
          <w:tcPr>
            <w:tcW w:w="8669" w:type="dxa"/>
            <w:shd w:val="clear" w:color="auto" w:fill="FFCC00"/>
            <w:vAlign w:val="center"/>
          </w:tcPr>
          <w:p w14:paraId="7665C14C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Бюджетные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организации</w:t>
            </w:r>
            <w:proofErr w:type="spellEnd"/>
          </w:p>
        </w:tc>
        <w:tc>
          <w:tcPr>
            <w:tcW w:w="2126" w:type="dxa"/>
            <w:vAlign w:val="center"/>
          </w:tcPr>
          <w:p w14:paraId="7665C14D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4,961</w:t>
            </w:r>
          </w:p>
        </w:tc>
        <w:tc>
          <w:tcPr>
            <w:tcW w:w="2126" w:type="dxa"/>
            <w:noWrap/>
            <w:vAlign w:val="center"/>
          </w:tcPr>
          <w:p w14:paraId="7665C14E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5,424</w:t>
            </w:r>
          </w:p>
        </w:tc>
        <w:tc>
          <w:tcPr>
            <w:tcW w:w="2108" w:type="dxa"/>
            <w:vAlign w:val="center"/>
          </w:tcPr>
          <w:p w14:paraId="7665C14F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9,3</w:t>
            </w:r>
          </w:p>
        </w:tc>
      </w:tr>
      <w:tr w:rsidR="0055687C" w:rsidRPr="0016569C" w14:paraId="7665C155" w14:textId="77777777" w:rsidTr="00AC103C">
        <w:trPr>
          <w:trHeight w:val="474"/>
          <w:jc w:val="center"/>
        </w:trPr>
        <w:tc>
          <w:tcPr>
            <w:tcW w:w="8669" w:type="dxa"/>
            <w:shd w:val="clear" w:color="auto" w:fill="FFCC00"/>
            <w:vAlign w:val="center"/>
          </w:tcPr>
          <w:p w14:paraId="7665C151" w14:textId="77777777" w:rsidR="0055687C" w:rsidRPr="0016569C" w:rsidRDefault="0055687C" w:rsidP="00F73405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bCs/>
                <w:sz w:val="22"/>
                <w:szCs w:val="22"/>
                <w:lang w:val="ru-RU"/>
              </w:rPr>
              <w:t xml:space="preserve">Население и приравненные к нему категории потребителей </w:t>
            </w:r>
          </w:p>
        </w:tc>
        <w:tc>
          <w:tcPr>
            <w:tcW w:w="2126" w:type="dxa"/>
            <w:vAlign w:val="center"/>
          </w:tcPr>
          <w:p w14:paraId="7665C152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2,139</w:t>
            </w:r>
          </w:p>
        </w:tc>
        <w:tc>
          <w:tcPr>
            <w:tcW w:w="2126" w:type="dxa"/>
            <w:noWrap/>
            <w:vAlign w:val="center"/>
          </w:tcPr>
          <w:p w14:paraId="7665C153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2,262</w:t>
            </w:r>
          </w:p>
        </w:tc>
        <w:tc>
          <w:tcPr>
            <w:tcW w:w="2108" w:type="dxa"/>
            <w:vAlign w:val="center"/>
          </w:tcPr>
          <w:p w14:paraId="7665C154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5,8</w:t>
            </w:r>
          </w:p>
        </w:tc>
      </w:tr>
      <w:tr w:rsidR="0055687C" w:rsidRPr="0016569C" w14:paraId="7665C15A" w14:textId="77777777" w:rsidTr="00AC103C">
        <w:trPr>
          <w:trHeight w:val="397"/>
          <w:jc w:val="center"/>
        </w:trPr>
        <w:tc>
          <w:tcPr>
            <w:tcW w:w="8669" w:type="dxa"/>
            <w:shd w:val="clear" w:color="auto" w:fill="FFCC00"/>
            <w:vAlign w:val="center"/>
          </w:tcPr>
          <w:p w14:paraId="7665C156" w14:textId="77777777" w:rsidR="0055687C" w:rsidRPr="0017332E" w:rsidRDefault="0055687C" w:rsidP="00F73405">
            <w:pPr>
              <w:spacing w:line="360" w:lineRule="auto"/>
              <w:contextualSpacing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Промышленные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потребители</w:t>
            </w:r>
            <w:proofErr w:type="spellEnd"/>
          </w:p>
        </w:tc>
        <w:tc>
          <w:tcPr>
            <w:tcW w:w="2126" w:type="dxa"/>
            <w:vAlign w:val="center"/>
          </w:tcPr>
          <w:p w14:paraId="7665C157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3,692</w:t>
            </w:r>
          </w:p>
        </w:tc>
        <w:tc>
          <w:tcPr>
            <w:tcW w:w="2126" w:type="dxa"/>
            <w:noWrap/>
            <w:vAlign w:val="center"/>
          </w:tcPr>
          <w:p w14:paraId="7665C158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4,079</w:t>
            </w:r>
          </w:p>
        </w:tc>
        <w:tc>
          <w:tcPr>
            <w:tcW w:w="2108" w:type="dxa"/>
            <w:vAlign w:val="center"/>
          </w:tcPr>
          <w:p w14:paraId="7665C159" w14:textId="77777777" w:rsidR="0055687C" w:rsidRPr="0016569C" w:rsidRDefault="0055687C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10,5</w:t>
            </w:r>
          </w:p>
        </w:tc>
      </w:tr>
      <w:tr w:rsidR="0055687C" w:rsidRPr="0016569C" w14:paraId="7665C15F" w14:textId="77777777" w:rsidTr="00AC103C">
        <w:trPr>
          <w:trHeight w:val="397"/>
          <w:jc w:val="center"/>
        </w:trPr>
        <w:tc>
          <w:tcPr>
            <w:tcW w:w="8669" w:type="dxa"/>
            <w:shd w:val="clear" w:color="auto" w:fill="FFCC00"/>
            <w:vAlign w:val="center"/>
          </w:tcPr>
          <w:p w14:paraId="7665C15B" w14:textId="77777777" w:rsidR="0055687C" w:rsidRPr="0017332E" w:rsidRDefault="0055687C" w:rsidP="00F73405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Непромышленные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потребители</w:t>
            </w:r>
            <w:proofErr w:type="spellEnd"/>
          </w:p>
        </w:tc>
        <w:tc>
          <w:tcPr>
            <w:tcW w:w="2126" w:type="dxa"/>
            <w:vAlign w:val="center"/>
          </w:tcPr>
          <w:p w14:paraId="7665C15C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4,503</w:t>
            </w:r>
          </w:p>
        </w:tc>
        <w:tc>
          <w:tcPr>
            <w:tcW w:w="2126" w:type="dxa"/>
            <w:noWrap/>
            <w:vAlign w:val="center"/>
          </w:tcPr>
          <w:p w14:paraId="7665C15D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4,951</w:t>
            </w:r>
          </w:p>
        </w:tc>
        <w:tc>
          <w:tcPr>
            <w:tcW w:w="2108" w:type="dxa"/>
            <w:vAlign w:val="center"/>
          </w:tcPr>
          <w:p w14:paraId="7665C15E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9,9</w:t>
            </w:r>
          </w:p>
        </w:tc>
      </w:tr>
      <w:tr w:rsidR="0055687C" w:rsidRPr="0016569C" w14:paraId="7665C164" w14:textId="77777777" w:rsidTr="00AC103C">
        <w:trPr>
          <w:trHeight w:val="397"/>
          <w:jc w:val="center"/>
        </w:trPr>
        <w:tc>
          <w:tcPr>
            <w:tcW w:w="8669" w:type="dxa"/>
            <w:shd w:val="clear" w:color="auto" w:fill="FFCC00"/>
            <w:vAlign w:val="center"/>
          </w:tcPr>
          <w:p w14:paraId="7665C160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Электрифицированный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городской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транспорт</w:t>
            </w:r>
            <w:proofErr w:type="spellEnd"/>
          </w:p>
        </w:tc>
        <w:tc>
          <w:tcPr>
            <w:tcW w:w="2126" w:type="dxa"/>
            <w:vAlign w:val="center"/>
          </w:tcPr>
          <w:p w14:paraId="7665C161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3,726</w:t>
            </w:r>
          </w:p>
        </w:tc>
        <w:tc>
          <w:tcPr>
            <w:tcW w:w="2126" w:type="dxa"/>
            <w:noWrap/>
            <w:vAlign w:val="center"/>
          </w:tcPr>
          <w:p w14:paraId="7665C162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4,182</w:t>
            </w:r>
          </w:p>
        </w:tc>
        <w:tc>
          <w:tcPr>
            <w:tcW w:w="2108" w:type="dxa"/>
            <w:vAlign w:val="center"/>
          </w:tcPr>
          <w:p w14:paraId="7665C163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12,2</w:t>
            </w:r>
          </w:p>
        </w:tc>
      </w:tr>
      <w:tr w:rsidR="0055687C" w:rsidRPr="0016569C" w14:paraId="7665C169" w14:textId="77777777" w:rsidTr="00AC103C">
        <w:trPr>
          <w:trHeight w:val="397"/>
          <w:jc w:val="center"/>
        </w:trPr>
        <w:tc>
          <w:tcPr>
            <w:tcW w:w="8669" w:type="dxa"/>
            <w:shd w:val="clear" w:color="auto" w:fill="FFCC00"/>
            <w:vAlign w:val="center"/>
          </w:tcPr>
          <w:p w14:paraId="7665C165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Энергосбытовые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организации</w:t>
            </w:r>
            <w:proofErr w:type="spellEnd"/>
          </w:p>
        </w:tc>
        <w:tc>
          <w:tcPr>
            <w:tcW w:w="2126" w:type="dxa"/>
            <w:vAlign w:val="center"/>
          </w:tcPr>
          <w:p w14:paraId="7665C166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2,802</w:t>
            </w:r>
          </w:p>
        </w:tc>
        <w:tc>
          <w:tcPr>
            <w:tcW w:w="2126" w:type="dxa"/>
            <w:noWrap/>
            <w:vAlign w:val="center"/>
          </w:tcPr>
          <w:p w14:paraId="7665C167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3,039</w:t>
            </w:r>
          </w:p>
        </w:tc>
        <w:tc>
          <w:tcPr>
            <w:tcW w:w="2108" w:type="dxa"/>
            <w:vAlign w:val="center"/>
          </w:tcPr>
          <w:p w14:paraId="7665C168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8,5</w:t>
            </w:r>
          </w:p>
        </w:tc>
      </w:tr>
      <w:tr w:rsidR="0055687C" w:rsidRPr="0016569C" w14:paraId="7665C16E" w14:textId="77777777" w:rsidTr="00AC103C">
        <w:trPr>
          <w:trHeight w:val="397"/>
          <w:jc w:val="center"/>
        </w:trPr>
        <w:tc>
          <w:tcPr>
            <w:tcW w:w="8669" w:type="dxa"/>
            <w:shd w:val="clear" w:color="auto" w:fill="FFCC00"/>
            <w:vAlign w:val="center"/>
          </w:tcPr>
          <w:p w14:paraId="7665C16A" w14:textId="77777777" w:rsidR="0055687C" w:rsidRPr="0016569C" w:rsidRDefault="0055687C" w:rsidP="006C47A2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Сетевые организации, покупающие электроэнергию в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целях компенсации потерь</w:t>
            </w:r>
          </w:p>
        </w:tc>
        <w:tc>
          <w:tcPr>
            <w:tcW w:w="2126" w:type="dxa"/>
            <w:vAlign w:val="center"/>
          </w:tcPr>
          <w:p w14:paraId="7665C16B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2,122</w:t>
            </w:r>
          </w:p>
        </w:tc>
        <w:tc>
          <w:tcPr>
            <w:tcW w:w="2126" w:type="dxa"/>
            <w:noWrap/>
            <w:vAlign w:val="center"/>
          </w:tcPr>
          <w:p w14:paraId="7665C16C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2,381</w:t>
            </w:r>
          </w:p>
        </w:tc>
        <w:tc>
          <w:tcPr>
            <w:tcW w:w="2108" w:type="dxa"/>
            <w:vAlign w:val="center"/>
          </w:tcPr>
          <w:p w14:paraId="7665C16D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12,2</w:t>
            </w:r>
          </w:p>
        </w:tc>
      </w:tr>
      <w:tr w:rsidR="0055687C" w:rsidRPr="0016569C" w14:paraId="7665C173" w14:textId="77777777" w:rsidTr="00AC103C">
        <w:trPr>
          <w:trHeight w:val="397"/>
          <w:jc w:val="center"/>
        </w:trPr>
        <w:tc>
          <w:tcPr>
            <w:tcW w:w="8669" w:type="dxa"/>
            <w:shd w:val="clear" w:color="auto" w:fill="FFCC00"/>
            <w:vAlign w:val="center"/>
          </w:tcPr>
          <w:p w14:paraId="7665C16F" w14:textId="77777777" w:rsidR="0055687C" w:rsidRPr="006C47A2" w:rsidRDefault="0055687C" w:rsidP="006C47A2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/>
              </w:rPr>
              <w:t xml:space="preserve">Организации, покупающие электроэнергию у АО «ЕЭнС» </w:t>
            </w:r>
            <w:r w:rsidRPr="006C47A2">
              <w:rPr>
                <w:rFonts w:ascii="Tahoma" w:hAnsi="Tahoma" w:cs="Tahoma"/>
                <w:bCs/>
                <w:sz w:val="22"/>
                <w:szCs w:val="22"/>
                <w:lang w:val="ru-RU"/>
              </w:rPr>
              <w:t>не в статусе ГП</w:t>
            </w:r>
          </w:p>
        </w:tc>
        <w:tc>
          <w:tcPr>
            <w:tcW w:w="2126" w:type="dxa"/>
            <w:vAlign w:val="center"/>
          </w:tcPr>
          <w:p w14:paraId="7665C170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>6,968</w:t>
            </w:r>
          </w:p>
        </w:tc>
        <w:tc>
          <w:tcPr>
            <w:tcW w:w="2126" w:type="dxa"/>
            <w:noWrap/>
            <w:vAlign w:val="center"/>
          </w:tcPr>
          <w:p w14:paraId="7665C171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>6,543</w:t>
            </w:r>
          </w:p>
        </w:tc>
        <w:tc>
          <w:tcPr>
            <w:tcW w:w="2108" w:type="dxa"/>
            <w:vAlign w:val="center"/>
          </w:tcPr>
          <w:p w14:paraId="7665C172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-6,1</w:t>
            </w:r>
          </w:p>
        </w:tc>
      </w:tr>
      <w:tr w:rsidR="0055687C" w:rsidRPr="0016569C" w14:paraId="7665C178" w14:textId="77777777" w:rsidTr="00AC103C">
        <w:trPr>
          <w:trHeight w:val="397"/>
          <w:jc w:val="center"/>
        </w:trPr>
        <w:tc>
          <w:tcPr>
            <w:tcW w:w="8669" w:type="dxa"/>
            <w:shd w:val="clear" w:color="auto" w:fill="FFCC00"/>
            <w:vAlign w:val="center"/>
          </w:tcPr>
          <w:p w14:paraId="7665C174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proofErr w:type="spellStart"/>
            <w:r w:rsidRPr="006C47A2">
              <w:rPr>
                <w:rFonts w:ascii="Tahoma" w:hAnsi="Tahoma" w:cs="Tahoma"/>
                <w:bCs/>
                <w:sz w:val="22"/>
                <w:szCs w:val="22"/>
              </w:rPr>
              <w:t>Значение</w:t>
            </w:r>
            <w:proofErr w:type="spellEnd"/>
            <w:r w:rsidRPr="006C47A2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proofErr w:type="spellStart"/>
            <w:r w:rsidRPr="006C47A2">
              <w:rPr>
                <w:rFonts w:ascii="Tahoma" w:hAnsi="Tahoma" w:cs="Tahoma"/>
                <w:bCs/>
                <w:sz w:val="22"/>
                <w:szCs w:val="22"/>
              </w:rPr>
              <w:t>средней</w:t>
            </w:r>
            <w:proofErr w:type="spellEnd"/>
            <w:r w:rsidRPr="006C47A2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proofErr w:type="spellStart"/>
            <w:r w:rsidRPr="006C47A2">
              <w:rPr>
                <w:rFonts w:ascii="Tahoma" w:hAnsi="Tahoma" w:cs="Tahoma"/>
                <w:bCs/>
                <w:sz w:val="22"/>
                <w:szCs w:val="22"/>
              </w:rPr>
              <w:t>отпускной</w:t>
            </w:r>
            <w:proofErr w:type="spellEnd"/>
            <w:r w:rsidRPr="006C47A2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proofErr w:type="spellStart"/>
            <w:r w:rsidRPr="006C47A2">
              <w:rPr>
                <w:rFonts w:ascii="Tahoma" w:hAnsi="Tahoma" w:cs="Tahoma"/>
                <w:bCs/>
                <w:sz w:val="22"/>
                <w:szCs w:val="22"/>
              </w:rPr>
              <w:t>цены</w:t>
            </w:r>
            <w:proofErr w:type="spellEnd"/>
          </w:p>
        </w:tc>
        <w:tc>
          <w:tcPr>
            <w:tcW w:w="2126" w:type="dxa"/>
            <w:vAlign w:val="center"/>
          </w:tcPr>
          <w:p w14:paraId="7665C175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>3,196</w:t>
            </w:r>
          </w:p>
        </w:tc>
        <w:tc>
          <w:tcPr>
            <w:tcW w:w="2126" w:type="dxa"/>
            <w:noWrap/>
            <w:vAlign w:val="center"/>
          </w:tcPr>
          <w:p w14:paraId="7665C176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>3,493</w:t>
            </w:r>
          </w:p>
        </w:tc>
        <w:tc>
          <w:tcPr>
            <w:tcW w:w="2108" w:type="dxa"/>
            <w:vAlign w:val="center"/>
          </w:tcPr>
          <w:p w14:paraId="7665C177" w14:textId="77777777" w:rsidR="0055687C" w:rsidRPr="0016569C" w:rsidRDefault="0055687C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9,3</w:t>
            </w:r>
          </w:p>
        </w:tc>
      </w:tr>
    </w:tbl>
    <w:p w14:paraId="7665C179" w14:textId="77777777" w:rsidR="009E2ACE" w:rsidRPr="004A0E49" w:rsidRDefault="009E2ACE" w:rsidP="00330489">
      <w:pPr>
        <w:pStyle w:val="32"/>
        <w:spacing w:after="0" w:line="360" w:lineRule="auto"/>
        <w:contextualSpacing/>
        <w:jc w:val="both"/>
        <w:rPr>
          <w:rFonts w:ascii="Tahoma" w:hAnsi="Tahoma" w:cs="Tahoma"/>
          <w:sz w:val="24"/>
          <w:szCs w:val="24"/>
        </w:rPr>
      </w:pPr>
    </w:p>
    <w:p w14:paraId="7665C17A" w14:textId="77777777" w:rsidR="009E2ACE" w:rsidRPr="0087630C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  <w:lang w:eastAsia="en-US" w:bidi="en-US"/>
        </w:rPr>
      </w:pPr>
      <w:r w:rsidRPr="0087630C">
        <w:rPr>
          <w:rFonts w:ascii="Tahoma" w:hAnsi="Tahoma" w:cs="Tahoma"/>
          <w:sz w:val="24"/>
          <w:szCs w:val="24"/>
          <w:lang w:eastAsia="en-US" w:bidi="en-US"/>
        </w:rPr>
        <w:t>Изменение средней отпускной цены обусловлено:</w:t>
      </w:r>
    </w:p>
    <w:p w14:paraId="7665C17B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увеличением среднего тарифа для населения в связи с ростом прейскурантных тарифов с 1 июля 2019 года в соответствии с постановлением Региональной энергетической комиссией Свердловской области от 25.12.2018 № 315-ПК;</w:t>
      </w:r>
    </w:p>
    <w:p w14:paraId="7665C17C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увеличением средневзвешенных нерегулируемых цен на электрическую энергию (мощность) на оптовом рынке;</w:t>
      </w:r>
    </w:p>
    <w:p w14:paraId="7665C17D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увеличением тарифов на услуги по передаче электрической энергии (мощности) с 1 июля 2019 года в соответствии с постановлением Региональной энергетической комиссией Свердловской области от 25.12.2018 № 321-ПК (в редакции от 27.12.2018);</w:t>
      </w:r>
    </w:p>
    <w:p w14:paraId="7665C17E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увеличением с 1 июля 2019 года сбытовых надбавок, рассчитанных с использованием метода сравнения аналогов, утвержденных постановлением Региональной энергетической комиссией Свердловской области от 25.12.2018 № 316-ПК;</w:t>
      </w:r>
    </w:p>
    <w:p w14:paraId="7665C17F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изменением структуры потребления в разрезе применяемых тарифов.</w:t>
      </w:r>
    </w:p>
    <w:p w14:paraId="7665C180" w14:textId="77777777" w:rsidR="009E2ACE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noProof/>
        </w:rPr>
      </w:pPr>
      <w:r w:rsidRPr="004A0E49">
        <w:rPr>
          <w:rFonts w:ascii="Tahoma" w:hAnsi="Tahoma" w:cs="Tahoma"/>
          <w:sz w:val="24"/>
          <w:szCs w:val="24"/>
        </w:rPr>
        <w:t xml:space="preserve">По итогам 2019 года сложилась следующая структура средней отпускной цены на электрическую энергию (мощность), </w:t>
      </w:r>
      <w:r w:rsidRPr="009A02BE">
        <w:rPr>
          <w:rFonts w:ascii="Tahoma" w:hAnsi="Tahoma" w:cs="Tahoma"/>
          <w:sz w:val="24"/>
          <w:szCs w:val="24"/>
        </w:rPr>
        <w:t>оплачиваем</w:t>
      </w:r>
      <w:r w:rsidR="009A02BE" w:rsidRPr="009A02BE">
        <w:rPr>
          <w:rFonts w:ascii="Tahoma" w:hAnsi="Tahoma" w:cs="Tahoma"/>
          <w:sz w:val="24"/>
          <w:szCs w:val="24"/>
        </w:rPr>
        <w:t>ую</w:t>
      </w:r>
      <w:r w:rsidRPr="004A0E49">
        <w:rPr>
          <w:rFonts w:ascii="Tahoma" w:hAnsi="Tahoma" w:cs="Tahoma"/>
          <w:sz w:val="24"/>
          <w:szCs w:val="24"/>
        </w:rPr>
        <w:t xml:space="preserve"> </w:t>
      </w:r>
      <w:r w:rsidR="00F73405">
        <w:rPr>
          <w:rFonts w:ascii="Tahoma" w:hAnsi="Tahoma" w:cs="Tahoma"/>
          <w:sz w:val="24"/>
          <w:szCs w:val="24"/>
        </w:rPr>
        <w:t>клиентами</w:t>
      </w:r>
      <w:r w:rsidR="00F73405" w:rsidRPr="004A0E49">
        <w:rPr>
          <w:rFonts w:ascii="Tahoma" w:hAnsi="Tahoma" w:cs="Tahoma"/>
          <w:sz w:val="24"/>
          <w:szCs w:val="24"/>
        </w:rPr>
        <w:t xml:space="preserve"> </w:t>
      </w:r>
      <w:r w:rsidRPr="004A0E49">
        <w:rPr>
          <w:rFonts w:ascii="Tahoma" w:hAnsi="Tahoma" w:cs="Tahoma"/>
          <w:sz w:val="24"/>
          <w:szCs w:val="24"/>
        </w:rPr>
        <w:t>АО «ЕЭнС»:</w:t>
      </w:r>
      <w:r w:rsidRPr="004A0E49">
        <w:rPr>
          <w:rFonts w:ascii="Tahoma" w:hAnsi="Tahoma" w:cs="Tahoma"/>
          <w:noProof/>
        </w:rPr>
        <w:t xml:space="preserve"> </w:t>
      </w:r>
    </w:p>
    <w:p w14:paraId="7665C181" w14:textId="77777777" w:rsidR="009E2ACE" w:rsidRPr="004A0E49" w:rsidRDefault="00972359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74" behindDoc="1" locked="0" layoutInCell="1" allowOverlap="1" wp14:anchorId="7665C9D8" wp14:editId="7665C9D9">
            <wp:simplePos x="0" y="0"/>
            <wp:positionH relativeFrom="column">
              <wp:posOffset>4409440</wp:posOffset>
            </wp:positionH>
            <wp:positionV relativeFrom="paragraph">
              <wp:posOffset>238760</wp:posOffset>
            </wp:positionV>
            <wp:extent cx="5556885" cy="2524125"/>
            <wp:effectExtent l="0" t="0" r="5715" b="0"/>
            <wp:wrapTight wrapText="bothSides">
              <wp:wrapPolygon edited="0">
                <wp:start x="7849" y="326"/>
                <wp:lineTo x="2444" y="652"/>
                <wp:lineTo x="2370" y="1630"/>
                <wp:lineTo x="4739" y="3260"/>
                <wp:lineTo x="4739" y="4238"/>
                <wp:lineTo x="10071" y="5869"/>
                <wp:lineTo x="12959" y="5869"/>
                <wp:lineTo x="1629" y="8151"/>
                <wp:lineTo x="1629" y="9292"/>
                <wp:lineTo x="9700" y="11085"/>
                <wp:lineTo x="12959" y="11085"/>
                <wp:lineTo x="10885" y="13694"/>
                <wp:lineTo x="11255" y="14346"/>
                <wp:lineTo x="18216" y="16302"/>
                <wp:lineTo x="9848" y="16791"/>
                <wp:lineTo x="9848" y="18095"/>
                <wp:lineTo x="19771" y="18910"/>
                <wp:lineTo x="19771" y="21355"/>
                <wp:lineTo x="21548" y="21355"/>
                <wp:lineTo x="21548" y="14183"/>
                <wp:lineTo x="11774" y="13694"/>
                <wp:lineTo x="16513" y="11574"/>
                <wp:lineTo x="16661" y="10759"/>
                <wp:lineTo x="2888" y="8477"/>
                <wp:lineTo x="16809" y="8477"/>
                <wp:lineTo x="17179" y="7988"/>
                <wp:lineTo x="15550" y="5869"/>
                <wp:lineTo x="20363" y="5054"/>
                <wp:lineTo x="20141" y="4238"/>
                <wp:lineTo x="7183" y="3260"/>
                <wp:lineTo x="18364" y="1956"/>
                <wp:lineTo x="18512" y="652"/>
                <wp:lineTo x="11848" y="326"/>
                <wp:lineTo x="7849" y="326"/>
              </wp:wrapPolygon>
            </wp:wrapTight>
            <wp:docPr id="58" name="Диаграмма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5C182" w14:textId="77777777" w:rsidR="009E2ACE" w:rsidRPr="001E19EC" w:rsidRDefault="009E2ACE" w:rsidP="00330489">
      <w:pPr>
        <w:spacing w:line="36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DA" wp14:editId="7665C9DB">
            <wp:extent cx="5295900" cy="2390775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7665C183" w14:textId="4EC2A91C" w:rsidR="009E2ACE" w:rsidRPr="004A0E49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 xml:space="preserve">По сравнению с 2018 годом структура средней отпускной цены значительно изменилась в части увеличения доли сбытовой надбавки (+2,1%) и доли стоимости электрической энергии (мощности) на оптовом рынке (+1,2%). Рост сбытовой надбавки обусловлен увеличением доли затрат в необходимой валовой выручке, рассчитанных методом сравнения аналогов, в соответствии с графиком поэтапного доведения необходимой валовой выручки гарантирующего поставщика до эталонной выручки, утвержденным </w:t>
      </w:r>
      <w:r w:rsidR="00264BF0">
        <w:rPr>
          <w:rFonts w:ascii="Tahoma" w:hAnsi="Tahoma" w:cs="Tahoma"/>
          <w:sz w:val="24"/>
          <w:szCs w:val="24"/>
        </w:rPr>
        <w:t>г</w:t>
      </w:r>
      <w:r w:rsidRPr="004A0E49">
        <w:rPr>
          <w:rFonts w:ascii="Tahoma" w:hAnsi="Tahoma" w:cs="Tahoma"/>
          <w:sz w:val="24"/>
          <w:szCs w:val="24"/>
        </w:rPr>
        <w:t>убернатором Свердловской области. Рост доли стоимости электрической энергии (мощности) на оптовом рынке вызван вводом в эксплуатацию новых, более дорогих генерирующих объектов.</w:t>
      </w:r>
    </w:p>
    <w:p w14:paraId="7665C184" w14:textId="77777777" w:rsidR="006C47A2" w:rsidRPr="00EF314F" w:rsidRDefault="006C47A2">
      <w:pPr>
        <w:spacing w:after="200" w:line="276" w:lineRule="auto"/>
        <w:rPr>
          <w:rFonts w:ascii="Tahoma" w:hAnsi="Tahoma" w:cs="Tahoma"/>
          <w:b/>
          <w:lang w:val="ru-RU" w:eastAsia="ru-RU" w:bidi="ar-SA"/>
        </w:rPr>
      </w:pPr>
      <w:r w:rsidRPr="00E01821">
        <w:rPr>
          <w:rFonts w:ascii="Tahoma" w:hAnsi="Tahoma" w:cs="Tahoma"/>
          <w:b/>
          <w:lang w:val="ru-RU"/>
        </w:rPr>
        <w:br w:type="page"/>
      </w:r>
    </w:p>
    <w:p w14:paraId="7665C185" w14:textId="77777777" w:rsidR="009E2ACE" w:rsidRPr="004A0E49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color w:val="006600"/>
          <w:sz w:val="24"/>
          <w:szCs w:val="24"/>
        </w:rPr>
      </w:pPr>
      <w:r w:rsidRPr="004A0E49">
        <w:rPr>
          <w:rFonts w:ascii="Tahoma" w:hAnsi="Tahoma" w:cs="Tahoma"/>
          <w:b/>
          <w:color w:val="006600"/>
          <w:sz w:val="24"/>
          <w:szCs w:val="24"/>
        </w:rPr>
        <w:t>Сбытовая надбавка</w:t>
      </w:r>
    </w:p>
    <w:p w14:paraId="7665C186" w14:textId="77777777" w:rsidR="009E2ACE" w:rsidRPr="004A0E49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Величина сбытовой надбавки гарантирующего поставщика устанавливается регулирующим органом в соответствии с методическими указаниями, утвержд</w:t>
      </w:r>
      <w:r>
        <w:rPr>
          <w:rFonts w:ascii="Tahoma" w:hAnsi="Tahoma" w:cs="Tahoma"/>
          <w:sz w:val="24"/>
          <w:szCs w:val="24"/>
        </w:rPr>
        <w:t>е</w:t>
      </w:r>
      <w:r w:rsidRPr="004A0E49">
        <w:rPr>
          <w:rFonts w:ascii="Tahoma" w:hAnsi="Tahoma" w:cs="Tahoma"/>
          <w:sz w:val="24"/>
          <w:szCs w:val="24"/>
        </w:rPr>
        <w:t>нными приказом ФАС России от 21.11.2017 № 1554/17 «Об утверждении методических указаний по расчету сбытовых надбавок гарантирующих поставщиков с использованием метода сравнения аналогов».</w:t>
      </w:r>
    </w:p>
    <w:p w14:paraId="7665C187" w14:textId="77777777" w:rsidR="009E2ACE" w:rsidRPr="004A0E49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Необходимая валовая выручка гарантирующего поставщика, используемая при расчете сбытовой надбавки, учитывает:</w:t>
      </w:r>
    </w:p>
    <w:p w14:paraId="7665C188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экономически обоснованные расходы организации, связанные с обеспечением ее регулируемой деятельности в качестве ГП и определяемые методом экономически обоснованных затрат;</w:t>
      </w:r>
    </w:p>
    <w:p w14:paraId="7665C189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 xml:space="preserve">эталоны затрат ГП (переменные компоненты - расходы на обслуживание кредитов и формирование резерва по сомнительным долгам; постоянные компоненты - расходы на </w:t>
      </w:r>
      <w:r>
        <w:rPr>
          <w:rFonts w:ascii="Tahoma" w:hAnsi="Tahoma" w:cs="Tahoma"/>
          <w:sz w:val="24"/>
          <w:szCs w:val="24"/>
        </w:rPr>
        <w:t>о</w:t>
      </w:r>
      <w:r w:rsidRPr="004A0E49">
        <w:rPr>
          <w:rFonts w:ascii="Tahoma" w:hAnsi="Tahoma" w:cs="Tahoma"/>
          <w:sz w:val="24"/>
          <w:szCs w:val="24"/>
        </w:rPr>
        <w:t xml:space="preserve">плату труда, содержание помещений, печать и доставка документов, </w:t>
      </w:r>
      <w:proofErr w:type="spellStart"/>
      <w:r w:rsidRPr="004A0E49">
        <w:rPr>
          <w:rFonts w:ascii="Tahoma" w:hAnsi="Tahoma" w:cs="Tahoma"/>
          <w:sz w:val="24"/>
          <w:szCs w:val="24"/>
        </w:rPr>
        <w:t>колл</w:t>
      </w:r>
      <w:proofErr w:type="spellEnd"/>
      <w:r w:rsidRPr="004A0E49">
        <w:rPr>
          <w:rFonts w:ascii="Tahoma" w:hAnsi="Tahoma" w:cs="Tahoma"/>
          <w:sz w:val="24"/>
          <w:szCs w:val="24"/>
        </w:rPr>
        <w:t xml:space="preserve">-центры, сбор и обработка показаний, внесение платы различными </w:t>
      </w:r>
      <w:proofErr w:type="gramStart"/>
      <w:r w:rsidRPr="004A0E49">
        <w:rPr>
          <w:rFonts w:ascii="Tahoma" w:hAnsi="Tahoma" w:cs="Tahoma"/>
          <w:sz w:val="24"/>
          <w:szCs w:val="24"/>
        </w:rPr>
        <w:t>способами</w:t>
      </w:r>
      <w:proofErr w:type="gramEnd"/>
      <w:r w:rsidRPr="004A0E49">
        <w:rPr>
          <w:rFonts w:ascii="Tahoma" w:hAnsi="Tahoma" w:cs="Tahoma"/>
          <w:sz w:val="24"/>
          <w:szCs w:val="24"/>
        </w:rPr>
        <w:t xml:space="preserve"> в том числе без комиссии);</w:t>
      </w:r>
    </w:p>
    <w:p w14:paraId="7665C18A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 xml:space="preserve">неподконтрольные расходы ГП, включающие амортизацию основных средств и нематериальных активов, налоги (включая налог на прибыль), капитальные вложения из прибыли в соответствии с утвержденной инвестиционной программой ГП, а также при установлении сбытовых надбавок ГП для сетевых </w:t>
      </w:r>
      <w:r w:rsidRPr="00956E8D">
        <w:rPr>
          <w:rFonts w:ascii="Tahoma" w:hAnsi="Tahoma" w:cs="Tahoma"/>
          <w:sz w:val="24"/>
          <w:szCs w:val="24"/>
        </w:rPr>
        <w:t>организаций, внереализационные расходы</w:t>
      </w:r>
      <w:r w:rsidRPr="004A0E49">
        <w:rPr>
          <w:rFonts w:ascii="Tahoma" w:hAnsi="Tahoma" w:cs="Tahoma"/>
          <w:sz w:val="24"/>
          <w:szCs w:val="24"/>
        </w:rPr>
        <w:t xml:space="preserve"> на списание безнадежной к взысканию дебиторской задолженности сетевых организаций;</w:t>
      </w:r>
    </w:p>
    <w:p w14:paraId="7665C18B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выпадающие, недополученные (излишне полученные) доходы от осуществления деятельности в качестве ГП за период, предшествующий базовому периоду регулирования;</w:t>
      </w:r>
    </w:p>
    <w:p w14:paraId="7665C18C" w14:textId="77777777" w:rsidR="009E2ACE" w:rsidRPr="004A0E4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недополученные (излишне полученные) доходы, обусловленные отклонением величины фактического полезного отпуска от величины, учтенной при установлении сбытовых надбавок ГП, за исключением дохода, полученного от увеличения полезного отпуска, связанного с принятием на обслуживание покупателей (потребителей) электрической энергии в течение периода, предшествующего базовому периоду регулирования.</w:t>
      </w:r>
    </w:p>
    <w:p w14:paraId="7665C18D" w14:textId="77777777" w:rsidR="009E2ACE" w:rsidRPr="004A0E49" w:rsidRDefault="009E2ACE" w:rsidP="00330489">
      <w:pPr>
        <w:pStyle w:val="32"/>
        <w:spacing w:after="0" w:line="360" w:lineRule="auto"/>
        <w:contextualSpacing/>
        <w:jc w:val="both"/>
        <w:rPr>
          <w:rFonts w:ascii="Tahoma" w:hAnsi="Tahoma" w:cs="Tahoma"/>
          <w:sz w:val="24"/>
          <w:szCs w:val="24"/>
        </w:rPr>
      </w:pPr>
    </w:p>
    <w:p w14:paraId="7665C18E" w14:textId="77777777" w:rsidR="009E2ACE" w:rsidRPr="006C47A2" w:rsidRDefault="009E2ACE" w:rsidP="00330489">
      <w:pPr>
        <w:pStyle w:val="32"/>
        <w:spacing w:after="0" w:line="360" w:lineRule="auto"/>
        <w:ind w:firstLine="567"/>
        <w:contextualSpacing/>
        <w:jc w:val="center"/>
        <w:rPr>
          <w:rFonts w:ascii="Tahoma" w:hAnsi="Tahoma" w:cs="Tahoma"/>
          <w:b/>
          <w:color w:val="000000"/>
          <w:sz w:val="24"/>
          <w:szCs w:val="24"/>
        </w:rPr>
      </w:pPr>
      <w:r>
        <w:rPr>
          <w:rFonts w:ascii="Tahoma" w:hAnsi="Tahoma" w:cs="Tahoma"/>
          <w:b/>
          <w:color w:val="000000"/>
          <w:sz w:val="23"/>
          <w:szCs w:val="23"/>
        </w:rPr>
        <w:br w:type="page"/>
      </w:r>
      <w:r w:rsidRPr="006C47A2">
        <w:rPr>
          <w:rFonts w:ascii="Tahoma" w:hAnsi="Tahoma" w:cs="Tahoma"/>
          <w:b/>
          <w:color w:val="000000"/>
          <w:sz w:val="24"/>
          <w:szCs w:val="24"/>
        </w:rPr>
        <w:t xml:space="preserve">Сбытовые надбавки АО «ЕЭнС», установленные РЭК Свердловской области на 2019 год, руб./тыс. </w:t>
      </w:r>
      <w:proofErr w:type="spellStart"/>
      <w:r w:rsidRPr="006C47A2">
        <w:rPr>
          <w:rFonts w:ascii="Tahoma" w:hAnsi="Tahoma" w:cs="Tahoma"/>
          <w:b/>
          <w:color w:val="000000"/>
          <w:sz w:val="24"/>
          <w:szCs w:val="24"/>
        </w:rPr>
        <w:t>кВт</w:t>
      </w:r>
      <w:r w:rsidRPr="006C47A2">
        <w:rPr>
          <w:rFonts w:ascii="Tahoma" w:hAnsi="Tahoma" w:cs="Tahoma"/>
          <w:sz w:val="24"/>
          <w:szCs w:val="24"/>
        </w:rPr>
        <w:t>∙</w:t>
      </w:r>
      <w:r w:rsidRPr="006C47A2">
        <w:rPr>
          <w:rFonts w:ascii="Tahoma" w:hAnsi="Tahoma" w:cs="Tahoma"/>
          <w:b/>
          <w:color w:val="000000"/>
          <w:sz w:val="24"/>
          <w:szCs w:val="24"/>
        </w:rPr>
        <w:t>ч</w:t>
      </w:r>
      <w:proofErr w:type="spellEnd"/>
    </w:p>
    <w:tbl>
      <w:tblPr>
        <w:tblW w:w="14793" w:type="dxa"/>
        <w:jc w:val="center"/>
        <w:tblLook w:val="04A0" w:firstRow="1" w:lastRow="0" w:firstColumn="1" w:lastColumn="0" w:noHBand="0" w:noVBand="1"/>
      </w:tblPr>
      <w:tblGrid>
        <w:gridCol w:w="9654"/>
        <w:gridCol w:w="2694"/>
        <w:gridCol w:w="2551"/>
      </w:tblGrid>
      <w:tr w:rsidR="009E2ACE" w:rsidRPr="0016569C" w14:paraId="7665C192" w14:textId="77777777" w:rsidTr="00AC103C">
        <w:trPr>
          <w:trHeight w:val="690"/>
          <w:tblHeader/>
          <w:jc w:val="center"/>
        </w:trPr>
        <w:tc>
          <w:tcPr>
            <w:tcW w:w="9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14:paraId="7665C18F" w14:textId="77777777" w:rsidR="009E2ACE" w:rsidRPr="006C47A2" w:rsidRDefault="009E2ACE" w:rsidP="00330489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C47A2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Группа</w:t>
            </w:r>
            <w:proofErr w:type="spellEnd"/>
            <w:r w:rsidRPr="006C47A2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C47A2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потребителей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665C190" w14:textId="77777777" w:rsidR="009E2ACE" w:rsidRPr="006C47A2" w:rsidRDefault="009E2ACE" w:rsidP="00330489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6C47A2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с 01.01.2019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665C191" w14:textId="77777777" w:rsidR="009E2ACE" w:rsidRPr="006C47A2" w:rsidRDefault="009E2ACE" w:rsidP="00330489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6C47A2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с 01.07.2019</w:t>
            </w:r>
          </w:p>
        </w:tc>
      </w:tr>
      <w:tr w:rsidR="009E2ACE" w:rsidRPr="0016569C" w14:paraId="7665C196" w14:textId="77777777" w:rsidTr="00AC103C">
        <w:trPr>
          <w:trHeight w:val="462"/>
          <w:jc w:val="center"/>
        </w:trPr>
        <w:tc>
          <w:tcPr>
            <w:tcW w:w="9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65C193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proofErr w:type="spellStart"/>
            <w:r w:rsidRPr="006C47A2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Население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5C194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6C47A2">
              <w:rPr>
                <w:rFonts w:ascii="Tahoma" w:hAnsi="Tahoma" w:cs="Tahoma"/>
                <w:sz w:val="22"/>
                <w:szCs w:val="22"/>
              </w:rPr>
              <w:t>47,29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5C195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6C47A2">
              <w:rPr>
                <w:rFonts w:ascii="Tahoma" w:hAnsi="Tahoma" w:cs="Tahoma"/>
                <w:sz w:val="22"/>
                <w:szCs w:val="22"/>
              </w:rPr>
              <w:t>217,98</w:t>
            </w:r>
          </w:p>
        </w:tc>
      </w:tr>
      <w:tr w:rsidR="009E2ACE" w:rsidRPr="0016569C" w14:paraId="7665C19A" w14:textId="77777777" w:rsidTr="00AC103C">
        <w:trPr>
          <w:trHeight w:val="423"/>
          <w:jc w:val="center"/>
        </w:trPr>
        <w:tc>
          <w:tcPr>
            <w:tcW w:w="9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65C197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bCs/>
                <w:color w:val="000000"/>
                <w:sz w:val="22"/>
                <w:szCs w:val="22"/>
                <w:lang w:val="ru-RU"/>
              </w:rPr>
            </w:pPr>
            <w:r w:rsidRPr="006C47A2">
              <w:rPr>
                <w:rFonts w:ascii="Tahoma" w:hAnsi="Tahoma" w:cs="Tahoma"/>
                <w:bCs/>
                <w:color w:val="000000"/>
                <w:sz w:val="22"/>
                <w:szCs w:val="22"/>
                <w:lang w:val="ru-RU"/>
              </w:rPr>
              <w:t>Сетевые организации, приобретающие электроэнергию в целях компенсации потерь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5C198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6C47A2">
              <w:rPr>
                <w:rFonts w:ascii="Tahoma" w:hAnsi="Tahoma" w:cs="Tahoma"/>
                <w:sz w:val="22"/>
                <w:szCs w:val="22"/>
              </w:rPr>
              <w:t>134,57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5C199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6C47A2">
              <w:rPr>
                <w:rFonts w:ascii="Tahoma" w:hAnsi="Tahoma" w:cs="Tahoma"/>
                <w:sz w:val="22"/>
                <w:szCs w:val="22"/>
              </w:rPr>
              <w:t>136,10</w:t>
            </w:r>
          </w:p>
        </w:tc>
      </w:tr>
      <w:tr w:rsidR="009E2ACE" w:rsidRPr="0016569C" w14:paraId="7665C19E" w14:textId="77777777" w:rsidTr="00AC103C">
        <w:trPr>
          <w:trHeight w:val="315"/>
          <w:jc w:val="center"/>
        </w:trPr>
        <w:tc>
          <w:tcPr>
            <w:tcW w:w="9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65C19B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proofErr w:type="spellStart"/>
            <w:r w:rsidRPr="006C47A2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Прочие</w:t>
            </w:r>
            <w:proofErr w:type="spellEnd"/>
            <w:r w:rsidRPr="006C47A2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C47A2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потребители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5C19C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5C19D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E2ACE" w:rsidRPr="0016569C" w14:paraId="7665C1A2" w14:textId="77777777" w:rsidTr="00AC103C">
        <w:trPr>
          <w:trHeight w:val="330"/>
          <w:jc w:val="center"/>
        </w:trPr>
        <w:tc>
          <w:tcPr>
            <w:tcW w:w="9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65C19F" w14:textId="77777777" w:rsidR="009E2ACE" w:rsidRPr="006C47A2" w:rsidRDefault="009E2ACE" w:rsidP="00003E7E">
            <w:pPr>
              <w:numPr>
                <w:ilvl w:val="0"/>
                <w:numId w:val="48"/>
              </w:numPr>
              <w:tabs>
                <w:tab w:val="left" w:pos="255"/>
              </w:tabs>
              <w:spacing w:line="360" w:lineRule="auto"/>
              <w:ind w:left="49" w:firstLine="0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>менее</w:t>
            </w:r>
            <w:proofErr w:type="spellEnd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 xml:space="preserve"> 670 </w:t>
            </w:r>
            <w:proofErr w:type="spellStart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>кВт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5C1A0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6C47A2">
              <w:rPr>
                <w:rFonts w:ascii="Tahoma" w:hAnsi="Tahoma" w:cs="Tahoma"/>
                <w:sz w:val="22"/>
                <w:szCs w:val="22"/>
              </w:rPr>
              <w:t>134,36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5C1A1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6C47A2">
              <w:rPr>
                <w:rFonts w:ascii="Tahoma" w:hAnsi="Tahoma" w:cs="Tahoma"/>
                <w:sz w:val="22"/>
                <w:szCs w:val="22"/>
              </w:rPr>
              <w:t>379,59</w:t>
            </w:r>
          </w:p>
        </w:tc>
      </w:tr>
      <w:tr w:rsidR="009E2ACE" w:rsidRPr="0016569C" w14:paraId="7665C1A6" w14:textId="77777777" w:rsidTr="00AC103C">
        <w:trPr>
          <w:trHeight w:val="315"/>
          <w:jc w:val="center"/>
        </w:trPr>
        <w:tc>
          <w:tcPr>
            <w:tcW w:w="9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65C1A3" w14:textId="77777777" w:rsidR="009E2ACE" w:rsidRPr="006C47A2" w:rsidRDefault="009E2ACE" w:rsidP="00003E7E">
            <w:pPr>
              <w:numPr>
                <w:ilvl w:val="0"/>
                <w:numId w:val="48"/>
              </w:numPr>
              <w:tabs>
                <w:tab w:val="left" w:pos="255"/>
              </w:tabs>
              <w:spacing w:line="360" w:lineRule="auto"/>
              <w:ind w:left="49" w:firstLine="0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>от</w:t>
            </w:r>
            <w:proofErr w:type="spellEnd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 xml:space="preserve"> 670 </w:t>
            </w:r>
            <w:proofErr w:type="spellStart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>кВт</w:t>
            </w:r>
            <w:proofErr w:type="spellEnd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>до</w:t>
            </w:r>
            <w:proofErr w:type="spellEnd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 xml:space="preserve"> 10 </w:t>
            </w:r>
            <w:proofErr w:type="spellStart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>МВт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5C1A4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6C47A2">
              <w:rPr>
                <w:rFonts w:ascii="Tahoma" w:hAnsi="Tahoma" w:cs="Tahoma"/>
                <w:sz w:val="22"/>
                <w:szCs w:val="22"/>
              </w:rPr>
              <w:t>85,25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5C1A5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6C47A2">
              <w:rPr>
                <w:rFonts w:ascii="Tahoma" w:hAnsi="Tahoma" w:cs="Tahoma"/>
                <w:sz w:val="22"/>
                <w:szCs w:val="22"/>
              </w:rPr>
              <w:t>140,34</w:t>
            </w:r>
          </w:p>
        </w:tc>
      </w:tr>
      <w:tr w:rsidR="009E2ACE" w:rsidRPr="0016569C" w14:paraId="7665C1AA" w14:textId="77777777" w:rsidTr="00AC103C">
        <w:trPr>
          <w:trHeight w:val="315"/>
          <w:jc w:val="center"/>
        </w:trPr>
        <w:tc>
          <w:tcPr>
            <w:tcW w:w="9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65C1A7" w14:textId="77777777" w:rsidR="009E2ACE" w:rsidRPr="006C47A2" w:rsidRDefault="009E2ACE" w:rsidP="00003E7E">
            <w:pPr>
              <w:numPr>
                <w:ilvl w:val="0"/>
                <w:numId w:val="48"/>
              </w:numPr>
              <w:tabs>
                <w:tab w:val="left" w:pos="255"/>
              </w:tabs>
              <w:spacing w:line="360" w:lineRule="auto"/>
              <w:ind w:left="49" w:firstLine="0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>не</w:t>
            </w:r>
            <w:proofErr w:type="spellEnd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>менее</w:t>
            </w:r>
            <w:proofErr w:type="spellEnd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 xml:space="preserve"> 10 </w:t>
            </w:r>
            <w:proofErr w:type="spellStart"/>
            <w:r w:rsidRPr="006C47A2">
              <w:rPr>
                <w:rFonts w:ascii="Tahoma" w:hAnsi="Tahoma" w:cs="Tahoma"/>
                <w:color w:val="000000"/>
                <w:sz w:val="22"/>
                <w:szCs w:val="22"/>
              </w:rPr>
              <w:t>МВт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5C1A8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6C47A2">
              <w:rPr>
                <w:rFonts w:ascii="Tahoma" w:hAnsi="Tahoma" w:cs="Tahoma"/>
                <w:sz w:val="22"/>
                <w:szCs w:val="22"/>
              </w:rPr>
              <w:t>44,79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5C1A9" w14:textId="77777777" w:rsidR="009E2ACE" w:rsidRPr="006C47A2" w:rsidRDefault="009E2ACE" w:rsidP="00003E7E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6C47A2">
              <w:rPr>
                <w:rFonts w:ascii="Tahoma" w:hAnsi="Tahoma" w:cs="Tahoma"/>
                <w:sz w:val="22"/>
                <w:szCs w:val="22"/>
              </w:rPr>
              <w:t>126,53</w:t>
            </w:r>
          </w:p>
        </w:tc>
      </w:tr>
    </w:tbl>
    <w:p w14:paraId="7665C1AB" w14:textId="77777777" w:rsidR="009E2ACE" w:rsidRPr="004A0E49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</w:p>
    <w:p w14:paraId="7665C1AC" w14:textId="77777777" w:rsidR="009E2ACE" w:rsidRPr="004A0E49" w:rsidRDefault="009E2ACE" w:rsidP="00330489">
      <w:pPr>
        <w:pStyle w:val="32"/>
        <w:spacing w:after="0" w:line="360" w:lineRule="auto"/>
        <w:ind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4A0E49">
        <w:rPr>
          <w:rFonts w:ascii="Tahoma" w:hAnsi="Tahoma" w:cs="Tahoma"/>
          <w:sz w:val="24"/>
          <w:szCs w:val="24"/>
        </w:rPr>
        <w:t>Средняя сбытовая надбавка акционерного общества «Екатеринбургэнергосбыт», утвержденная на 2019 год, составила 159,45</w:t>
      </w:r>
      <w:r>
        <w:rPr>
          <w:rFonts w:ascii="Tahoma" w:hAnsi="Tahoma" w:cs="Tahoma"/>
          <w:sz w:val="24"/>
          <w:szCs w:val="24"/>
        </w:rPr>
        <w:t> </w:t>
      </w:r>
      <w:r w:rsidRPr="004A0E49">
        <w:rPr>
          <w:rFonts w:ascii="Tahoma" w:hAnsi="Tahoma" w:cs="Tahoma"/>
          <w:sz w:val="24"/>
          <w:szCs w:val="24"/>
        </w:rPr>
        <w:t xml:space="preserve">руб./тыс. </w:t>
      </w:r>
      <w:proofErr w:type="spellStart"/>
      <w:r w:rsidRPr="004A0E49">
        <w:rPr>
          <w:rFonts w:ascii="Tahoma" w:hAnsi="Tahoma" w:cs="Tahoma"/>
          <w:sz w:val="24"/>
          <w:szCs w:val="24"/>
        </w:rPr>
        <w:t>кВт∙ч</w:t>
      </w:r>
      <w:proofErr w:type="spellEnd"/>
      <w:r w:rsidRPr="004A0E49">
        <w:rPr>
          <w:rFonts w:ascii="Tahoma" w:hAnsi="Tahoma" w:cs="Tahoma"/>
          <w:sz w:val="24"/>
          <w:szCs w:val="24"/>
        </w:rPr>
        <w:t xml:space="preserve"> и является самой низкой среди гарантирующих </w:t>
      </w:r>
      <w:proofErr w:type="gramStart"/>
      <w:r w:rsidRPr="004A0E49">
        <w:rPr>
          <w:rFonts w:ascii="Tahoma" w:hAnsi="Tahoma" w:cs="Tahoma"/>
          <w:sz w:val="24"/>
          <w:szCs w:val="24"/>
        </w:rPr>
        <w:t>поставщиков</w:t>
      </w:r>
      <w:proofErr w:type="gramEnd"/>
      <w:r w:rsidRPr="004A0E49">
        <w:rPr>
          <w:rFonts w:ascii="Tahoma" w:hAnsi="Tahoma" w:cs="Tahoma"/>
          <w:sz w:val="24"/>
          <w:szCs w:val="24"/>
        </w:rPr>
        <w:t xml:space="preserve"> как региона, так и аналогичных «городских» ГП на территории </w:t>
      </w:r>
      <w:r>
        <w:rPr>
          <w:rFonts w:ascii="Tahoma" w:hAnsi="Tahoma" w:cs="Tahoma"/>
          <w:sz w:val="24"/>
          <w:szCs w:val="24"/>
        </w:rPr>
        <w:t>Российской Фед</w:t>
      </w:r>
      <w:r w:rsidR="00ED1599">
        <w:rPr>
          <w:rFonts w:ascii="Tahoma" w:hAnsi="Tahoma" w:cs="Tahoma"/>
          <w:sz w:val="24"/>
          <w:szCs w:val="24"/>
        </w:rPr>
        <w:t>е</w:t>
      </w:r>
      <w:r>
        <w:rPr>
          <w:rFonts w:ascii="Tahoma" w:hAnsi="Tahoma" w:cs="Tahoma"/>
          <w:sz w:val="24"/>
          <w:szCs w:val="24"/>
        </w:rPr>
        <w:t>рации</w:t>
      </w:r>
      <w:r w:rsidRPr="004A0E49">
        <w:rPr>
          <w:rFonts w:ascii="Tahoma" w:hAnsi="Tahoma" w:cs="Tahoma"/>
          <w:sz w:val="24"/>
          <w:szCs w:val="24"/>
        </w:rPr>
        <w:t>.</w:t>
      </w:r>
    </w:p>
    <w:p w14:paraId="7665C1AD" w14:textId="77777777" w:rsidR="009E2ACE" w:rsidRPr="009E27E9" w:rsidRDefault="009E2ACE" w:rsidP="00330489">
      <w:pPr>
        <w:pStyle w:val="32"/>
        <w:tabs>
          <w:tab w:val="left" w:pos="1648"/>
          <w:tab w:val="center" w:pos="7993"/>
        </w:tabs>
        <w:spacing w:after="0" w:line="360" w:lineRule="auto"/>
        <w:ind w:firstLine="709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3"/>
          <w:szCs w:val="23"/>
        </w:rPr>
        <w:br w:type="page"/>
      </w:r>
      <w:r w:rsidRPr="009E27E9">
        <w:rPr>
          <w:rFonts w:ascii="Tahoma" w:hAnsi="Tahoma" w:cs="Tahoma"/>
          <w:b/>
          <w:sz w:val="24"/>
          <w:szCs w:val="24"/>
        </w:rPr>
        <w:t>Сравнение показателей ГП за 2019 год</w:t>
      </w:r>
    </w:p>
    <w:tbl>
      <w:tblPr>
        <w:tblW w:w="14793" w:type="dxa"/>
        <w:jc w:val="center"/>
        <w:tblLayout w:type="fixed"/>
        <w:tblLook w:val="04A0" w:firstRow="1" w:lastRow="0" w:firstColumn="1" w:lastColumn="0" w:noHBand="0" w:noVBand="1"/>
      </w:tblPr>
      <w:tblGrid>
        <w:gridCol w:w="2253"/>
        <w:gridCol w:w="1128"/>
        <w:gridCol w:w="987"/>
        <w:gridCol w:w="986"/>
        <w:gridCol w:w="1127"/>
        <w:gridCol w:w="845"/>
        <w:gridCol w:w="987"/>
        <w:gridCol w:w="986"/>
        <w:gridCol w:w="986"/>
        <w:gridCol w:w="986"/>
        <w:gridCol w:w="1127"/>
        <w:gridCol w:w="1268"/>
        <w:gridCol w:w="1127"/>
      </w:tblGrid>
      <w:tr w:rsidR="009E2ACE" w:rsidRPr="0016569C" w14:paraId="7665C1B3" w14:textId="77777777" w:rsidTr="00AC103C">
        <w:trPr>
          <w:trHeight w:val="315"/>
          <w:tblHeader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14:paraId="7665C1AE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Показатель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665C1A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Единица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измерения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665C1B0" w14:textId="77777777" w:rsidR="009E2ACE" w:rsidRPr="0016569C" w:rsidRDefault="009E2ACE" w:rsidP="00566086">
            <w:pPr>
              <w:spacing w:line="360" w:lineRule="auto"/>
              <w:ind w:left="-108" w:right="-108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АО</w:t>
            </w:r>
            <w:r w:rsidR="00566086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 </w:t>
            </w: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«ЕЭнС»</w:t>
            </w:r>
          </w:p>
        </w:tc>
        <w:tc>
          <w:tcPr>
            <w:tcW w:w="694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665C1B1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«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Городские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» ГП 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России</w:t>
            </w:r>
            <w:proofErr w:type="spellEnd"/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339966"/>
            <w:vAlign w:val="center"/>
            <w:hideMark/>
          </w:tcPr>
          <w:p w14:paraId="7665C1B2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ГП 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Свердловской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области</w:t>
            </w:r>
            <w:proofErr w:type="spellEnd"/>
          </w:p>
        </w:tc>
      </w:tr>
      <w:tr w:rsidR="009E2ACE" w:rsidRPr="0078661B" w14:paraId="7665C1C1" w14:textId="77777777" w:rsidTr="00AC103C">
        <w:trPr>
          <w:cantSplit/>
          <w:trHeight w:val="3559"/>
          <w:tblHeader/>
          <w:jc w:val="center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C1B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C1B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C1B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665C1B7" w14:textId="77777777" w:rsidR="009E2ACE" w:rsidRPr="0016569C" w:rsidRDefault="009E2ACE" w:rsidP="00AC103C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АО</w:t>
            </w:r>
            <w:r w:rsidR="00721ED7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«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Барнаульская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горэлектросеть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665C1B8" w14:textId="77777777" w:rsidR="009E2ACE" w:rsidRPr="0016569C" w:rsidRDefault="009E2ACE" w:rsidP="00AC103C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ООО</w:t>
            </w:r>
            <w:r w:rsidR="00721ED7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«Рязанская городская муници</w:t>
            </w: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п</w:t>
            </w: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альная 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эн</w:t>
            </w: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е</w:t>
            </w: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ргосбытовая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 компания»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665C1B9" w14:textId="77777777" w:rsidR="009E2ACE" w:rsidRPr="0016569C" w:rsidRDefault="009E2ACE" w:rsidP="00AC103C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ООО</w:t>
            </w:r>
            <w:r w:rsidR="00721ED7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«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ТольяттиЭнергоСбыт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665C1BA" w14:textId="77777777" w:rsidR="009E2ACE" w:rsidRPr="0016569C" w:rsidRDefault="009E2ACE" w:rsidP="00AC103C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АО «</w:t>
            </w:r>
            <w:proofErr w:type="spellStart"/>
            <w:r w:rsidRPr="0016569C">
              <w:rPr>
                <w:rFonts w:ascii="Tahoma" w:hAnsi="Tahoma" w:cs="Tahoma"/>
                <w:b/>
                <w:bCs/>
                <w:sz w:val="16"/>
                <w:szCs w:val="16"/>
              </w:rPr>
              <w:t>Самарагорэнергосбыт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665C1BB" w14:textId="77777777" w:rsidR="009E2ACE" w:rsidRPr="0016569C" w:rsidRDefault="009E2ACE" w:rsidP="00AC103C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ООО</w:t>
            </w:r>
            <w:r w:rsidR="00721ED7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«Саратовское предприятие городских электрических сетей»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665C1BC" w14:textId="77777777" w:rsidR="009E2ACE" w:rsidRPr="0016569C" w:rsidRDefault="009E2ACE" w:rsidP="00AC103C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ООО</w:t>
            </w:r>
            <w:r w:rsidR="00721ED7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«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Магнитогорская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энергетическая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компания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665C1BD" w14:textId="77777777" w:rsidR="009E2ACE" w:rsidRPr="0016569C" w:rsidRDefault="009E2ACE" w:rsidP="00AC103C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ОАО</w:t>
            </w:r>
            <w:r w:rsidR="00721ED7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«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Тольяттинская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энергосбытовая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компания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665C1BE" w14:textId="77777777" w:rsidR="009E2ACE" w:rsidRPr="0016569C" w:rsidRDefault="009E2ACE" w:rsidP="00AC103C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АО</w:t>
            </w:r>
            <w:r w:rsidR="00721ED7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«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ЭнергосбыТ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Плюс</w:t>
            </w:r>
            <w:proofErr w:type="spellEnd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665C1BF" w14:textId="77777777" w:rsidR="009E2ACE" w:rsidRPr="00566086" w:rsidRDefault="009E2ACE" w:rsidP="00AC103C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ОАО «МРСК Урала» (в отношении зоны деятельности</w:t>
            </w:r>
            <w:r w:rsidR="00566086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66086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АО «</w:t>
            </w:r>
            <w:proofErr w:type="spellStart"/>
            <w:r w:rsidRPr="00566086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Роскоммунэнерго</w:t>
            </w:r>
            <w:proofErr w:type="spellEnd"/>
            <w:r w:rsidRPr="00566086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textDirection w:val="btLr"/>
            <w:vAlign w:val="center"/>
            <w:hideMark/>
          </w:tcPr>
          <w:p w14:paraId="7665C1C0" w14:textId="77777777" w:rsidR="009E2ACE" w:rsidRPr="00566086" w:rsidRDefault="009E2ACE" w:rsidP="00AC103C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</w:pPr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ОАО «МРСК Урала» (в отношении зоны деятельност</w:t>
            </w:r>
            <w:proofErr w:type="gramStart"/>
            <w:r w:rsidRPr="0016569C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и</w:t>
            </w:r>
            <w:r w:rsidR="00566086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66086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ООО</w:t>
            </w:r>
            <w:proofErr w:type="gramEnd"/>
            <w:r w:rsidRPr="00566086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 «</w:t>
            </w:r>
            <w:proofErr w:type="spellStart"/>
            <w:r w:rsidRPr="00566086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Новоуральская</w:t>
            </w:r>
            <w:proofErr w:type="spellEnd"/>
            <w:r w:rsidRPr="00566086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566086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>энергосбытовая</w:t>
            </w:r>
            <w:proofErr w:type="spellEnd"/>
            <w:r w:rsidRPr="00566086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ru-RU"/>
              </w:rPr>
              <w:t xml:space="preserve"> компания»)</w:t>
            </w:r>
          </w:p>
        </w:tc>
      </w:tr>
      <w:tr w:rsidR="009E2ACE" w:rsidRPr="0016569C" w14:paraId="7665C1CF" w14:textId="77777777" w:rsidTr="00AC103C">
        <w:trPr>
          <w:trHeight w:val="30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665C1C2" w14:textId="77777777" w:rsidR="009E2ACE" w:rsidRPr="0016569C" w:rsidRDefault="009E2ACE" w:rsidP="009E27E9">
            <w:pPr>
              <w:spacing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Полезный</w:t>
            </w:r>
            <w:proofErr w:type="spellEnd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отпуск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C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млн</w:t>
            </w:r>
            <w:proofErr w:type="spellEnd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кВт∙ч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C4" w14:textId="77777777" w:rsidR="009E2ACE" w:rsidRPr="009B6D95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6D95">
              <w:rPr>
                <w:rFonts w:ascii="Tahoma" w:hAnsi="Tahoma" w:cs="Tahoma"/>
                <w:sz w:val="20"/>
                <w:szCs w:val="20"/>
              </w:rPr>
              <w:t>5 666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C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1 619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C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1 106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C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C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2 135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C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1 777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C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3 960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C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865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C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12 366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C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805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C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177</w:t>
            </w:r>
          </w:p>
        </w:tc>
      </w:tr>
      <w:tr w:rsidR="009E2ACE" w:rsidRPr="0016569C" w14:paraId="7665C1DD" w14:textId="77777777" w:rsidTr="00AC103C">
        <w:trPr>
          <w:trHeight w:val="453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665C1D0" w14:textId="77777777" w:rsidR="009E2ACE" w:rsidRPr="0016569C" w:rsidRDefault="009E2ACE" w:rsidP="009E27E9">
            <w:pPr>
              <w:spacing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НВВ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D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тыс</w:t>
            </w:r>
            <w:proofErr w:type="spellEnd"/>
            <w:proofErr w:type="gramEnd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руб</w:t>
            </w:r>
            <w:proofErr w:type="spellEnd"/>
            <w:proofErr w:type="gramEnd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D2" w14:textId="77777777" w:rsidR="009E2ACE" w:rsidRPr="009B6D95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6D95">
              <w:rPr>
                <w:rFonts w:ascii="Tahoma" w:hAnsi="Tahoma" w:cs="Tahoma"/>
                <w:sz w:val="20"/>
                <w:szCs w:val="20"/>
              </w:rPr>
              <w:t>903 505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D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395 193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D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320 339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D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71 899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D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583 747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D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412 613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D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655 986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D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218 176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D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3 109 406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D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426 147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D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107 895</w:t>
            </w:r>
          </w:p>
        </w:tc>
      </w:tr>
      <w:tr w:rsidR="009E2ACE" w:rsidRPr="0016569C" w14:paraId="7665C1EB" w14:textId="77777777" w:rsidTr="00AC103C">
        <w:trPr>
          <w:trHeight w:val="30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665C1DE" w14:textId="77777777" w:rsidR="009E2ACE" w:rsidRPr="0016569C" w:rsidRDefault="009E2ACE" w:rsidP="009E27E9">
            <w:pPr>
              <w:spacing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Средняя</w:t>
            </w:r>
            <w:proofErr w:type="spellEnd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величина</w:t>
            </w:r>
            <w:proofErr w:type="spellEnd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сбытовой</w:t>
            </w:r>
            <w:proofErr w:type="spellEnd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надбавки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D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руб</w:t>
            </w:r>
            <w:proofErr w:type="spellEnd"/>
            <w:proofErr w:type="gram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./</w:t>
            </w:r>
            <w:proofErr w:type="gramEnd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тыс</w:t>
            </w:r>
            <w:proofErr w:type="spellEnd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кВт∙ч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E0" w14:textId="77777777" w:rsidR="009E2ACE" w:rsidRPr="009B6D95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6D95">
              <w:rPr>
                <w:rFonts w:ascii="Tahoma" w:hAnsi="Tahoma" w:cs="Tahoma"/>
                <w:sz w:val="20"/>
                <w:szCs w:val="20"/>
              </w:rPr>
              <w:t>159,45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E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244,07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E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289,67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E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167,04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E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273,36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E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232,13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E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165,64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E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252,33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E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251,46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E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529,07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E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610,50</w:t>
            </w:r>
          </w:p>
        </w:tc>
      </w:tr>
      <w:tr w:rsidR="009E2ACE" w:rsidRPr="0016569C" w14:paraId="7665C1F9" w14:textId="77777777" w:rsidTr="00AC103C">
        <w:trPr>
          <w:trHeight w:val="45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665C1EC" w14:textId="77777777" w:rsidR="009E2ACE" w:rsidRPr="0016569C" w:rsidRDefault="009E2ACE" w:rsidP="009E27E9">
            <w:pPr>
              <w:spacing w:line="360" w:lineRule="auto"/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  <w:t xml:space="preserve">Количество точек учета по обслуживаемым договорам – всего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E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штук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EE" w14:textId="77777777" w:rsidR="009E2ACE" w:rsidRPr="009B6D95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6D95">
              <w:rPr>
                <w:rFonts w:ascii="Tahoma" w:hAnsi="Tahoma" w:cs="Tahoma"/>
                <w:sz w:val="20"/>
                <w:szCs w:val="20"/>
              </w:rPr>
              <w:t>131 100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E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253 005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F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265 868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F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18 169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F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417 796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F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262 958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F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202 336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F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23 674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F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1 077 256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F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49 602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F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5 016</w:t>
            </w:r>
          </w:p>
        </w:tc>
      </w:tr>
      <w:tr w:rsidR="009E2ACE" w:rsidRPr="0016569C" w14:paraId="7665C207" w14:textId="77777777" w:rsidTr="00AC103C">
        <w:trPr>
          <w:trHeight w:val="45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665C1FA" w14:textId="77777777" w:rsidR="009E2ACE" w:rsidRPr="006A43B7" w:rsidRDefault="009E2ACE" w:rsidP="009E27E9">
            <w:pPr>
              <w:pStyle w:val="ac"/>
              <w:numPr>
                <w:ilvl w:val="0"/>
                <w:numId w:val="61"/>
              </w:numPr>
              <w:spacing w:line="360" w:lineRule="auto"/>
              <w:ind w:left="0" w:firstLine="0"/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</w:pPr>
            <w:r w:rsidRPr="006A43B7"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  <w:t xml:space="preserve">по населению и </w:t>
            </w:r>
            <w:r w:rsidR="00566086" w:rsidRPr="006A43B7"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  <w:t>приравненных к нему категорий потребителей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F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штук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1FC" w14:textId="77777777" w:rsidR="009E2ACE" w:rsidRPr="009B6D95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6D95">
              <w:rPr>
                <w:rFonts w:ascii="Tahoma" w:hAnsi="Tahoma" w:cs="Tahoma"/>
                <w:sz w:val="20"/>
                <w:szCs w:val="20"/>
              </w:rPr>
              <w:t>85 745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F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234 747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F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252 681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1F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16 611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0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408 715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0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238 453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0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191 675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0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17 754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0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984 253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0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33 929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0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1 698</w:t>
            </w:r>
          </w:p>
        </w:tc>
      </w:tr>
      <w:tr w:rsidR="009E2ACE" w:rsidRPr="0016569C" w14:paraId="7665C215" w14:textId="77777777" w:rsidTr="00AC103C">
        <w:trPr>
          <w:trHeight w:val="45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665C208" w14:textId="77777777" w:rsidR="009E2ACE" w:rsidRPr="006A43B7" w:rsidRDefault="009E2ACE" w:rsidP="009E27E9">
            <w:pPr>
              <w:pStyle w:val="ac"/>
              <w:numPr>
                <w:ilvl w:val="0"/>
                <w:numId w:val="61"/>
              </w:numPr>
              <w:spacing w:line="360" w:lineRule="auto"/>
              <w:ind w:left="0" w:firstLine="0"/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</w:pPr>
            <w:r w:rsidRPr="006A43B7"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  <w:t>по прочим потребителям и сетевым организациям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0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6569C">
              <w:rPr>
                <w:rFonts w:ascii="Tahoma" w:hAnsi="Tahoma" w:cs="Tahoma"/>
                <w:color w:val="000000"/>
                <w:sz w:val="20"/>
                <w:szCs w:val="20"/>
              </w:rPr>
              <w:t>штук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C20A" w14:textId="77777777" w:rsidR="009E2ACE" w:rsidRPr="009B6D95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6D95">
              <w:rPr>
                <w:rFonts w:ascii="Tahoma" w:hAnsi="Tahoma" w:cs="Tahoma"/>
                <w:sz w:val="20"/>
                <w:szCs w:val="20"/>
              </w:rPr>
              <w:t>45 355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0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18 258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0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13 187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0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1 558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0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9 081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0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24 505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1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10 661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1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5 920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1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93 003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1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15 673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C21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6569C">
              <w:rPr>
                <w:rFonts w:ascii="Tahoma" w:hAnsi="Tahoma" w:cs="Tahoma"/>
                <w:sz w:val="20"/>
                <w:szCs w:val="20"/>
              </w:rPr>
              <w:t>3 318</w:t>
            </w:r>
          </w:p>
        </w:tc>
      </w:tr>
    </w:tbl>
    <w:p w14:paraId="7665C216" w14:textId="77777777" w:rsidR="009E2ACE" w:rsidRPr="004A0E49" w:rsidRDefault="009E2ACE" w:rsidP="00330489">
      <w:pPr>
        <w:pStyle w:val="32"/>
        <w:spacing w:after="0" w:line="360" w:lineRule="auto"/>
        <w:ind w:firstLine="709"/>
        <w:jc w:val="both"/>
        <w:rPr>
          <w:rFonts w:ascii="Tahoma" w:hAnsi="Tahoma" w:cs="Tahoma"/>
          <w:sz w:val="24"/>
          <w:szCs w:val="24"/>
        </w:rPr>
      </w:pPr>
    </w:p>
    <w:p w14:paraId="7665C217" w14:textId="77777777" w:rsidR="001954BB" w:rsidRPr="001954BB" w:rsidRDefault="001954BB" w:rsidP="001954BB">
      <w:pPr>
        <w:pStyle w:val="32"/>
        <w:spacing w:after="0"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АО «ЕЭнС» при данном уровне сбытовой надбавки обеспечивает качественное обслуживание клиентов и прибыльность компании, что свидетельствует о</w:t>
      </w:r>
      <w:r w:rsidR="00647A16">
        <w:rPr>
          <w:rFonts w:ascii="Tahoma" w:hAnsi="Tahoma" w:cs="Tahoma"/>
          <w:sz w:val="24"/>
          <w:szCs w:val="24"/>
        </w:rPr>
        <w:t>б</w:t>
      </w:r>
      <w:r>
        <w:rPr>
          <w:rFonts w:ascii="Tahoma" w:hAnsi="Tahoma" w:cs="Tahoma"/>
          <w:sz w:val="24"/>
          <w:szCs w:val="24"/>
        </w:rPr>
        <w:t xml:space="preserve"> эффективной</w:t>
      </w:r>
      <w:r>
        <w:rPr>
          <w:rFonts w:ascii="Tahoma" w:hAnsi="Tahoma" w:cs="Tahoma"/>
          <w:color w:val="1F497D"/>
          <w:sz w:val="24"/>
          <w:szCs w:val="24"/>
        </w:rPr>
        <w:t xml:space="preserve"> </w:t>
      </w:r>
      <w:r w:rsidRPr="001954BB">
        <w:rPr>
          <w:rFonts w:ascii="Tahoma" w:hAnsi="Tahoma" w:cs="Tahoma"/>
          <w:sz w:val="24"/>
          <w:szCs w:val="24"/>
        </w:rPr>
        <w:t>работе Общества.</w:t>
      </w:r>
    </w:p>
    <w:p w14:paraId="7665C218" w14:textId="77777777" w:rsidR="00FE4C81" w:rsidRPr="00FE4C81" w:rsidRDefault="00FE4C81" w:rsidP="009D6553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</w:p>
    <w:p w14:paraId="7665C219" w14:textId="77777777" w:rsidR="009E2ACE" w:rsidRPr="00721ED7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b w:val="0"/>
          <w:bCs w:val="0"/>
          <w:i w:val="0"/>
          <w:iCs w:val="0"/>
          <w:color w:val="006600"/>
          <w:lang w:val="ru-RU" w:eastAsia="ru-RU" w:bidi="ar-SA"/>
        </w:rPr>
      </w:pPr>
      <w:r>
        <w:rPr>
          <w:rFonts w:ascii="Tahoma" w:hAnsi="Tahoma" w:cs="Tahoma"/>
          <w:b w:val="0"/>
          <w:bCs w:val="0"/>
          <w:iCs w:val="0"/>
          <w:color w:val="006600"/>
          <w:lang w:val="ru-RU" w:eastAsia="ru-RU" w:bidi="ar-SA"/>
        </w:rPr>
        <w:br w:type="page"/>
      </w:r>
      <w:bookmarkStart w:id="72" w:name="_Toc39748338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5.2. ФИНАНСОВО-ЭКОНОМИЧЕСКИЕ ПОКАЗАТЕЛИ</w:t>
      </w:r>
      <w:bookmarkEnd w:id="72"/>
    </w:p>
    <w:p w14:paraId="7665C21A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По итогам деятельности в 2019 году АО «ЕЭнС» достигло следующих финансово-экономических показателей: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3"/>
        <w:gridCol w:w="1971"/>
        <w:gridCol w:w="2213"/>
        <w:gridCol w:w="2333"/>
        <w:gridCol w:w="2333"/>
      </w:tblGrid>
      <w:tr w:rsidR="0017332E" w:rsidRPr="0016569C" w14:paraId="7665C220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339966"/>
            <w:vAlign w:val="center"/>
          </w:tcPr>
          <w:p w14:paraId="7665C21B" w14:textId="77777777" w:rsidR="0017332E" w:rsidRPr="00C029A7" w:rsidRDefault="0017332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C029A7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Наименование показателя</w:t>
            </w:r>
          </w:p>
        </w:tc>
        <w:tc>
          <w:tcPr>
            <w:tcW w:w="1945" w:type="dxa"/>
            <w:shd w:val="clear" w:color="auto" w:fill="339966"/>
          </w:tcPr>
          <w:p w14:paraId="7665C21C" w14:textId="77777777" w:rsidR="0017332E" w:rsidRPr="00C029A7" w:rsidRDefault="0017332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C029A7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Единица измерения</w:t>
            </w:r>
          </w:p>
        </w:tc>
        <w:tc>
          <w:tcPr>
            <w:tcW w:w="2184" w:type="dxa"/>
            <w:shd w:val="clear" w:color="auto" w:fill="339966"/>
            <w:vAlign w:val="center"/>
          </w:tcPr>
          <w:p w14:paraId="7665C21D" w14:textId="77777777" w:rsidR="0017332E" w:rsidRPr="00C029A7" w:rsidRDefault="0017332E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C029A7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2017 год</w:t>
            </w:r>
          </w:p>
        </w:tc>
        <w:tc>
          <w:tcPr>
            <w:tcW w:w="2302" w:type="dxa"/>
            <w:shd w:val="clear" w:color="auto" w:fill="339966"/>
            <w:vAlign w:val="center"/>
          </w:tcPr>
          <w:p w14:paraId="7665C21E" w14:textId="77777777" w:rsidR="0017332E" w:rsidRPr="00C029A7" w:rsidRDefault="0017332E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C029A7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2018 год</w:t>
            </w:r>
          </w:p>
        </w:tc>
        <w:tc>
          <w:tcPr>
            <w:tcW w:w="2302" w:type="dxa"/>
            <w:shd w:val="clear" w:color="auto" w:fill="339966"/>
            <w:vAlign w:val="center"/>
          </w:tcPr>
          <w:p w14:paraId="7665C21F" w14:textId="77777777" w:rsidR="0017332E" w:rsidRPr="00C029A7" w:rsidRDefault="0017332E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C029A7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2019 год</w:t>
            </w:r>
          </w:p>
        </w:tc>
      </w:tr>
      <w:tr w:rsidR="0017332E" w:rsidRPr="0016569C" w14:paraId="7665C226" w14:textId="77777777" w:rsidTr="00AC103C">
        <w:trPr>
          <w:trHeight w:val="284"/>
          <w:jc w:val="center"/>
        </w:trPr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221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Полезный отпуск электроэнергии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222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</w:t>
            </w:r>
            <w:proofErr w:type="spell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кВт∙ч</w:t>
            </w:r>
            <w:proofErr w:type="spellEnd"/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223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5 680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224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5 887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225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5 798</w:t>
            </w:r>
          </w:p>
        </w:tc>
      </w:tr>
      <w:tr w:rsidR="0017332E" w:rsidRPr="0016569C" w14:paraId="7665C22C" w14:textId="77777777" w:rsidTr="00AC103C">
        <w:trPr>
          <w:trHeight w:val="180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27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Объем товарной продукции, в том числе*:</w:t>
            </w:r>
          </w:p>
        </w:tc>
        <w:tc>
          <w:tcPr>
            <w:tcW w:w="1945" w:type="dxa"/>
            <w:vAlign w:val="center"/>
          </w:tcPr>
          <w:p w14:paraId="7665C228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29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17 760</w:t>
            </w:r>
          </w:p>
        </w:tc>
        <w:tc>
          <w:tcPr>
            <w:tcW w:w="2302" w:type="dxa"/>
            <w:vAlign w:val="center"/>
          </w:tcPr>
          <w:p w14:paraId="7665C22A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18 822</w:t>
            </w:r>
          </w:p>
        </w:tc>
        <w:tc>
          <w:tcPr>
            <w:tcW w:w="2302" w:type="dxa"/>
            <w:vAlign w:val="center"/>
          </w:tcPr>
          <w:p w14:paraId="7665C22B" w14:textId="77777777" w:rsidR="0017332E" w:rsidRPr="004A0E49" w:rsidRDefault="0017332E" w:rsidP="00E8562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20 25</w:t>
            </w:r>
            <w:r w:rsidR="00E85627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</w:t>
            </w:r>
          </w:p>
        </w:tc>
      </w:tr>
      <w:tr w:rsidR="0017332E" w:rsidRPr="0016569C" w14:paraId="7665C232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2D" w14:textId="77777777" w:rsidR="0017332E" w:rsidRPr="00ED3C99" w:rsidRDefault="0017332E" w:rsidP="00752AAD">
            <w:pPr>
              <w:numPr>
                <w:ilvl w:val="0"/>
                <w:numId w:val="48"/>
              </w:numPr>
              <w:tabs>
                <w:tab w:val="left" w:pos="255"/>
              </w:tabs>
              <w:spacing w:line="360" w:lineRule="auto"/>
              <w:ind w:left="49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>энергоснабжение</w:t>
            </w:r>
            <w:proofErr w:type="spellEnd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6553">
              <w:rPr>
                <w:rFonts w:ascii="Tahoma" w:hAnsi="Tahoma" w:cs="Tahoma"/>
                <w:sz w:val="22"/>
                <w:szCs w:val="22"/>
              </w:rPr>
              <w:t>потребителей</w:t>
            </w:r>
            <w:proofErr w:type="spellEnd"/>
          </w:p>
        </w:tc>
        <w:tc>
          <w:tcPr>
            <w:tcW w:w="1945" w:type="dxa"/>
            <w:vAlign w:val="center"/>
          </w:tcPr>
          <w:p w14:paraId="7665C22E" w14:textId="77777777" w:rsidR="0017332E" w:rsidRPr="0025429F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2F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16 453</w:t>
            </w:r>
          </w:p>
        </w:tc>
        <w:tc>
          <w:tcPr>
            <w:tcW w:w="2302" w:type="dxa"/>
            <w:vAlign w:val="center"/>
          </w:tcPr>
          <w:p w14:paraId="7665C230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17 564</w:t>
            </w:r>
          </w:p>
        </w:tc>
        <w:tc>
          <w:tcPr>
            <w:tcW w:w="2302" w:type="dxa"/>
            <w:vAlign w:val="center"/>
          </w:tcPr>
          <w:p w14:paraId="7665C231" w14:textId="77777777" w:rsidR="0017332E" w:rsidRPr="004A0E49" w:rsidRDefault="0017332E" w:rsidP="00E8562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18 91</w:t>
            </w:r>
            <w:r w:rsidR="00E85627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7</w:t>
            </w:r>
          </w:p>
        </w:tc>
      </w:tr>
      <w:tr w:rsidR="0017332E" w:rsidRPr="0016569C" w14:paraId="7665C238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33" w14:textId="77777777" w:rsidR="0017332E" w:rsidRPr="00E5405A" w:rsidRDefault="0017332E" w:rsidP="00752AAD">
            <w:pPr>
              <w:numPr>
                <w:ilvl w:val="0"/>
                <w:numId w:val="48"/>
              </w:numPr>
              <w:tabs>
                <w:tab w:val="left" w:pos="255"/>
              </w:tabs>
              <w:spacing w:line="360" w:lineRule="auto"/>
              <w:ind w:left="49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E5405A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продажа потерь в электрических сетях</w:t>
            </w:r>
          </w:p>
        </w:tc>
        <w:tc>
          <w:tcPr>
            <w:tcW w:w="1945" w:type="dxa"/>
            <w:vAlign w:val="center"/>
          </w:tcPr>
          <w:p w14:paraId="7665C234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35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1 243</w:t>
            </w:r>
          </w:p>
        </w:tc>
        <w:tc>
          <w:tcPr>
            <w:tcW w:w="2302" w:type="dxa"/>
            <w:vAlign w:val="center"/>
          </w:tcPr>
          <w:p w14:paraId="7665C236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1 253</w:t>
            </w:r>
          </w:p>
        </w:tc>
        <w:tc>
          <w:tcPr>
            <w:tcW w:w="2302" w:type="dxa"/>
            <w:vAlign w:val="center"/>
          </w:tcPr>
          <w:p w14:paraId="7665C237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1 321</w:t>
            </w:r>
          </w:p>
        </w:tc>
      </w:tr>
      <w:tr w:rsidR="0017332E" w:rsidRPr="0016569C" w14:paraId="7665C23E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39" w14:textId="77777777" w:rsidR="0017332E" w:rsidRPr="00ED3C99" w:rsidRDefault="0017332E" w:rsidP="00752AAD">
            <w:pPr>
              <w:numPr>
                <w:ilvl w:val="0"/>
                <w:numId w:val="48"/>
              </w:numPr>
              <w:tabs>
                <w:tab w:val="left" w:pos="255"/>
              </w:tabs>
              <w:spacing w:line="360" w:lineRule="auto"/>
              <w:ind w:left="49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>вне</w:t>
            </w:r>
            <w:proofErr w:type="spellEnd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>статуса</w:t>
            </w:r>
            <w:proofErr w:type="spellEnd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 xml:space="preserve"> ГП</w:t>
            </w:r>
          </w:p>
        </w:tc>
        <w:tc>
          <w:tcPr>
            <w:tcW w:w="1945" w:type="dxa"/>
            <w:vAlign w:val="center"/>
          </w:tcPr>
          <w:p w14:paraId="7665C23A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3B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58</w:t>
            </w:r>
          </w:p>
        </w:tc>
        <w:tc>
          <w:tcPr>
            <w:tcW w:w="2302" w:type="dxa"/>
            <w:vAlign w:val="center"/>
          </w:tcPr>
          <w:p w14:paraId="7665C23C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2302" w:type="dxa"/>
            <w:vAlign w:val="center"/>
          </w:tcPr>
          <w:p w14:paraId="7665C23D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12</w:t>
            </w:r>
          </w:p>
        </w:tc>
      </w:tr>
      <w:tr w:rsidR="0017332E" w:rsidRPr="0016569C" w14:paraId="7665C244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3F" w14:textId="77777777" w:rsidR="0017332E" w:rsidRPr="00ED3C99" w:rsidRDefault="0017332E" w:rsidP="00752AAD">
            <w:pPr>
              <w:numPr>
                <w:ilvl w:val="0"/>
                <w:numId w:val="48"/>
              </w:numPr>
              <w:tabs>
                <w:tab w:val="left" w:pos="255"/>
              </w:tabs>
              <w:spacing w:line="360" w:lineRule="auto"/>
              <w:ind w:left="49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70728B">
              <w:rPr>
                <w:rFonts w:ascii="Tahoma" w:hAnsi="Tahoma" w:cs="Tahoma"/>
                <w:color w:val="000000"/>
                <w:sz w:val="22"/>
                <w:szCs w:val="22"/>
              </w:rPr>
              <w:t>непрофильная</w:t>
            </w:r>
            <w:proofErr w:type="spellEnd"/>
            <w:r w:rsidRPr="0070728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728B">
              <w:rPr>
                <w:rFonts w:ascii="Tahoma" w:hAnsi="Tahoma" w:cs="Tahoma"/>
                <w:color w:val="000000"/>
                <w:sz w:val="22"/>
                <w:szCs w:val="22"/>
              </w:rPr>
              <w:t>продукция</w:t>
            </w:r>
            <w:proofErr w:type="spellEnd"/>
            <w:r w:rsidRPr="0070728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70728B">
              <w:rPr>
                <w:rFonts w:ascii="Tahoma" w:hAnsi="Tahoma" w:cs="Tahoma"/>
                <w:color w:val="000000"/>
                <w:sz w:val="22"/>
                <w:szCs w:val="22"/>
              </w:rPr>
              <w:t>услуги</w:t>
            </w:r>
            <w:proofErr w:type="spellEnd"/>
            <w:r w:rsidRPr="0070728B">
              <w:rPr>
                <w:rFonts w:ascii="Tahoma" w:hAnsi="Tahoma" w:cs="Tahom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45" w:type="dxa"/>
            <w:vAlign w:val="center"/>
          </w:tcPr>
          <w:p w14:paraId="7665C240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41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2302" w:type="dxa"/>
            <w:vAlign w:val="center"/>
          </w:tcPr>
          <w:p w14:paraId="7665C242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2302" w:type="dxa"/>
            <w:vAlign w:val="center"/>
          </w:tcPr>
          <w:p w14:paraId="7665C243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</w:t>
            </w:r>
          </w:p>
        </w:tc>
      </w:tr>
      <w:tr w:rsidR="0017332E" w:rsidRPr="0016569C" w14:paraId="7665C24A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45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Себестоимость товарной продукции*</w:t>
            </w:r>
          </w:p>
        </w:tc>
        <w:tc>
          <w:tcPr>
            <w:tcW w:w="1945" w:type="dxa"/>
            <w:vAlign w:val="center"/>
          </w:tcPr>
          <w:p w14:paraId="7665C246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47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17 457</w:t>
            </w:r>
          </w:p>
        </w:tc>
        <w:tc>
          <w:tcPr>
            <w:tcW w:w="2302" w:type="dxa"/>
            <w:vAlign w:val="center"/>
          </w:tcPr>
          <w:p w14:paraId="7665C248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18 623</w:t>
            </w:r>
          </w:p>
        </w:tc>
        <w:tc>
          <w:tcPr>
            <w:tcW w:w="2302" w:type="dxa"/>
            <w:vAlign w:val="center"/>
          </w:tcPr>
          <w:p w14:paraId="7665C249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19 537</w:t>
            </w:r>
          </w:p>
        </w:tc>
      </w:tr>
      <w:tr w:rsidR="0017332E" w:rsidRPr="0016569C" w14:paraId="7665C250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4B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Валовая прибыль</w:t>
            </w:r>
          </w:p>
        </w:tc>
        <w:tc>
          <w:tcPr>
            <w:tcW w:w="1945" w:type="dxa"/>
            <w:vAlign w:val="center"/>
          </w:tcPr>
          <w:p w14:paraId="7665C24C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4D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303</w:t>
            </w:r>
          </w:p>
        </w:tc>
        <w:tc>
          <w:tcPr>
            <w:tcW w:w="2302" w:type="dxa"/>
            <w:vAlign w:val="center"/>
          </w:tcPr>
          <w:p w14:paraId="7665C24E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199</w:t>
            </w:r>
          </w:p>
        </w:tc>
        <w:tc>
          <w:tcPr>
            <w:tcW w:w="2302" w:type="dxa"/>
            <w:vAlign w:val="center"/>
          </w:tcPr>
          <w:p w14:paraId="7665C24F" w14:textId="77777777" w:rsidR="0017332E" w:rsidRPr="004A0E49" w:rsidRDefault="0017332E" w:rsidP="00E8562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71</w:t>
            </w:r>
            <w:r w:rsidR="00E85627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8</w:t>
            </w:r>
          </w:p>
        </w:tc>
      </w:tr>
      <w:tr w:rsidR="0017332E" w:rsidRPr="0016569C" w14:paraId="7665C256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51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Управленческие расходы</w:t>
            </w:r>
          </w:p>
        </w:tc>
        <w:tc>
          <w:tcPr>
            <w:tcW w:w="1945" w:type="dxa"/>
            <w:vAlign w:val="center"/>
          </w:tcPr>
          <w:p w14:paraId="7665C252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53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106</w:t>
            </w:r>
          </w:p>
        </w:tc>
        <w:tc>
          <w:tcPr>
            <w:tcW w:w="2302" w:type="dxa"/>
            <w:vAlign w:val="center"/>
          </w:tcPr>
          <w:p w14:paraId="7665C254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114</w:t>
            </w:r>
          </w:p>
        </w:tc>
        <w:tc>
          <w:tcPr>
            <w:tcW w:w="2302" w:type="dxa"/>
            <w:vAlign w:val="center"/>
          </w:tcPr>
          <w:p w14:paraId="7665C255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127</w:t>
            </w:r>
          </w:p>
        </w:tc>
      </w:tr>
      <w:tr w:rsidR="0017332E" w:rsidRPr="0016569C" w14:paraId="7665C25C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57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Коммерческие расходы</w:t>
            </w:r>
          </w:p>
        </w:tc>
        <w:tc>
          <w:tcPr>
            <w:tcW w:w="1945" w:type="dxa"/>
            <w:vAlign w:val="center"/>
          </w:tcPr>
          <w:p w14:paraId="7665C258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59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59</w:t>
            </w:r>
          </w:p>
        </w:tc>
        <w:tc>
          <w:tcPr>
            <w:tcW w:w="2302" w:type="dxa"/>
            <w:vAlign w:val="center"/>
          </w:tcPr>
          <w:p w14:paraId="7665C25A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2302" w:type="dxa"/>
            <w:vAlign w:val="center"/>
          </w:tcPr>
          <w:p w14:paraId="7665C25B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15</w:t>
            </w:r>
          </w:p>
        </w:tc>
      </w:tr>
      <w:tr w:rsidR="0017332E" w:rsidRPr="0016569C" w14:paraId="7665C262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5D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Прибыль (убыток) от продаж</w:t>
            </w:r>
          </w:p>
        </w:tc>
        <w:tc>
          <w:tcPr>
            <w:tcW w:w="1945" w:type="dxa"/>
            <w:vAlign w:val="center"/>
          </w:tcPr>
          <w:p w14:paraId="7665C25E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5F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138</w:t>
            </w:r>
          </w:p>
        </w:tc>
        <w:tc>
          <w:tcPr>
            <w:tcW w:w="2302" w:type="dxa"/>
            <w:vAlign w:val="center"/>
          </w:tcPr>
          <w:p w14:paraId="7665C260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81</w:t>
            </w:r>
          </w:p>
        </w:tc>
        <w:tc>
          <w:tcPr>
            <w:tcW w:w="2302" w:type="dxa"/>
            <w:vAlign w:val="center"/>
          </w:tcPr>
          <w:p w14:paraId="7665C261" w14:textId="77777777" w:rsidR="0017332E" w:rsidRPr="004A0E49" w:rsidRDefault="0017332E" w:rsidP="00E8562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57</w:t>
            </w:r>
            <w:r w:rsidR="00E85627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6</w:t>
            </w:r>
          </w:p>
        </w:tc>
      </w:tr>
      <w:tr w:rsidR="0017332E" w:rsidRPr="0016569C" w14:paraId="7665C268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63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Проценты к получению</w:t>
            </w:r>
          </w:p>
        </w:tc>
        <w:tc>
          <w:tcPr>
            <w:tcW w:w="1945" w:type="dxa"/>
            <w:vAlign w:val="center"/>
          </w:tcPr>
          <w:p w14:paraId="7665C264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65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2302" w:type="dxa"/>
            <w:vAlign w:val="center"/>
          </w:tcPr>
          <w:p w14:paraId="7665C266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2302" w:type="dxa"/>
            <w:vAlign w:val="center"/>
          </w:tcPr>
          <w:p w14:paraId="7665C267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22</w:t>
            </w:r>
          </w:p>
        </w:tc>
      </w:tr>
      <w:tr w:rsidR="0017332E" w:rsidRPr="0016569C" w14:paraId="7665C26E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69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Проценты к уплате</w:t>
            </w:r>
          </w:p>
        </w:tc>
        <w:tc>
          <w:tcPr>
            <w:tcW w:w="1945" w:type="dxa"/>
            <w:vAlign w:val="center"/>
          </w:tcPr>
          <w:p w14:paraId="7665C26A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6B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2302" w:type="dxa"/>
            <w:vAlign w:val="center"/>
          </w:tcPr>
          <w:p w14:paraId="7665C26C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2302" w:type="dxa"/>
            <w:vAlign w:val="center"/>
          </w:tcPr>
          <w:p w14:paraId="7665C26D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</w:t>
            </w:r>
            <w:r w:rsidR="00E85627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,3</w:t>
            </w:r>
          </w:p>
        </w:tc>
      </w:tr>
      <w:tr w:rsidR="0017332E" w:rsidRPr="0016569C" w14:paraId="7665C274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6F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Прочие доходы</w:t>
            </w:r>
          </w:p>
        </w:tc>
        <w:tc>
          <w:tcPr>
            <w:tcW w:w="1945" w:type="dxa"/>
            <w:vAlign w:val="center"/>
          </w:tcPr>
          <w:p w14:paraId="7665C270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71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258</w:t>
            </w:r>
          </w:p>
        </w:tc>
        <w:tc>
          <w:tcPr>
            <w:tcW w:w="2302" w:type="dxa"/>
            <w:vAlign w:val="center"/>
          </w:tcPr>
          <w:p w14:paraId="7665C272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386</w:t>
            </w:r>
          </w:p>
        </w:tc>
        <w:tc>
          <w:tcPr>
            <w:tcW w:w="2302" w:type="dxa"/>
            <w:vAlign w:val="center"/>
          </w:tcPr>
          <w:p w14:paraId="7665C273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280</w:t>
            </w:r>
          </w:p>
        </w:tc>
      </w:tr>
      <w:tr w:rsidR="0017332E" w:rsidRPr="0016569C" w14:paraId="7665C27A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75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Прочие расходы</w:t>
            </w:r>
          </w:p>
        </w:tc>
        <w:tc>
          <w:tcPr>
            <w:tcW w:w="1945" w:type="dxa"/>
            <w:vAlign w:val="center"/>
          </w:tcPr>
          <w:p w14:paraId="7665C276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77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370</w:t>
            </w:r>
          </w:p>
        </w:tc>
        <w:tc>
          <w:tcPr>
            <w:tcW w:w="2302" w:type="dxa"/>
            <w:vAlign w:val="center"/>
          </w:tcPr>
          <w:p w14:paraId="7665C278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411</w:t>
            </w:r>
          </w:p>
        </w:tc>
        <w:tc>
          <w:tcPr>
            <w:tcW w:w="2302" w:type="dxa"/>
            <w:vAlign w:val="center"/>
          </w:tcPr>
          <w:p w14:paraId="7665C279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568</w:t>
            </w:r>
          </w:p>
        </w:tc>
      </w:tr>
      <w:tr w:rsidR="0017332E" w:rsidRPr="0016569C" w14:paraId="7665C280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7B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Прибыль до налогообложения</w:t>
            </w:r>
          </w:p>
        </w:tc>
        <w:tc>
          <w:tcPr>
            <w:tcW w:w="1945" w:type="dxa"/>
            <w:vAlign w:val="center"/>
          </w:tcPr>
          <w:p w14:paraId="7665C27C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7D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2302" w:type="dxa"/>
            <w:vAlign w:val="center"/>
          </w:tcPr>
          <w:p w14:paraId="7665C27E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59</w:t>
            </w:r>
          </w:p>
        </w:tc>
        <w:tc>
          <w:tcPr>
            <w:tcW w:w="2302" w:type="dxa"/>
            <w:vAlign w:val="center"/>
          </w:tcPr>
          <w:p w14:paraId="7665C27F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309</w:t>
            </w:r>
          </w:p>
        </w:tc>
      </w:tr>
      <w:tr w:rsidR="0017332E" w:rsidRPr="0016569C" w14:paraId="7665C286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81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Налог на прибыль</w:t>
            </w:r>
          </w:p>
        </w:tc>
        <w:tc>
          <w:tcPr>
            <w:tcW w:w="1945" w:type="dxa"/>
            <w:vAlign w:val="center"/>
          </w:tcPr>
          <w:p w14:paraId="7665C282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83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2302" w:type="dxa"/>
            <w:vAlign w:val="center"/>
          </w:tcPr>
          <w:p w14:paraId="7665C284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2302" w:type="dxa"/>
            <w:vAlign w:val="center"/>
          </w:tcPr>
          <w:p w14:paraId="7665C285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83</w:t>
            </w:r>
          </w:p>
        </w:tc>
      </w:tr>
      <w:tr w:rsidR="0017332E" w:rsidRPr="0016569C" w14:paraId="7665C28C" w14:textId="77777777" w:rsidTr="00AC103C">
        <w:trPr>
          <w:trHeight w:val="284"/>
          <w:jc w:val="center"/>
        </w:trPr>
        <w:tc>
          <w:tcPr>
            <w:tcW w:w="5866" w:type="dxa"/>
            <w:shd w:val="clear" w:color="auto" w:fill="FFCC00"/>
            <w:vAlign w:val="center"/>
          </w:tcPr>
          <w:p w14:paraId="7665C287" w14:textId="77777777" w:rsidR="0017332E" w:rsidRPr="004A0E49" w:rsidRDefault="0017332E" w:rsidP="00330489">
            <w:pPr>
              <w:spacing w:line="360" w:lineRule="auto"/>
              <w:ind w:hanging="2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Чистая прибыль</w:t>
            </w:r>
          </w:p>
        </w:tc>
        <w:tc>
          <w:tcPr>
            <w:tcW w:w="1945" w:type="dxa"/>
            <w:vAlign w:val="center"/>
          </w:tcPr>
          <w:p w14:paraId="7665C288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2184" w:type="dxa"/>
            <w:vAlign w:val="center"/>
          </w:tcPr>
          <w:p w14:paraId="7665C289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2302" w:type="dxa"/>
            <w:vAlign w:val="center"/>
          </w:tcPr>
          <w:p w14:paraId="7665C28A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45</w:t>
            </w:r>
          </w:p>
        </w:tc>
        <w:tc>
          <w:tcPr>
            <w:tcW w:w="2302" w:type="dxa"/>
            <w:vAlign w:val="center"/>
          </w:tcPr>
          <w:p w14:paraId="7665C28B" w14:textId="77777777" w:rsidR="0017332E" w:rsidRPr="004A0E49" w:rsidRDefault="0017332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226</w:t>
            </w:r>
          </w:p>
        </w:tc>
      </w:tr>
    </w:tbl>
    <w:p w14:paraId="7665C28D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sz w:val="20"/>
          <w:szCs w:val="20"/>
          <w:lang w:val="ru-RU" w:eastAsia="ru-RU" w:bidi="ar-SA"/>
        </w:rPr>
      </w:pPr>
      <w:r w:rsidRPr="004A0E49">
        <w:rPr>
          <w:rFonts w:ascii="Tahoma" w:hAnsi="Tahoma" w:cs="Tahoma"/>
          <w:sz w:val="20"/>
          <w:szCs w:val="20"/>
          <w:lang w:val="ru-RU" w:eastAsia="ru-RU" w:bidi="ar-SA"/>
        </w:rPr>
        <w:t>*Без оборота по договорам комиссии на продажу электроэнергии на РСВ</w:t>
      </w:r>
    </w:p>
    <w:p w14:paraId="7665C28E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2019 году выручка от продажи товаров, работ, услуг (без оборота по договорам комиссии на продажу электроэнергии на РСВ) увеличилась по сравнению с показателем 2018 года на 1 43</w:t>
      </w:r>
      <w:r w:rsidR="00CF6271">
        <w:rPr>
          <w:rFonts w:ascii="Tahoma" w:hAnsi="Tahoma" w:cs="Tahoma"/>
          <w:lang w:val="ru-RU" w:eastAsia="ru-RU" w:bidi="ar-SA"/>
        </w:rPr>
        <w:t>2</w:t>
      </w:r>
      <w:r w:rsidRPr="004A0E49">
        <w:rPr>
          <w:rFonts w:ascii="Tahoma" w:hAnsi="Tahoma" w:cs="Tahoma"/>
          <w:lang w:val="ru-RU" w:eastAsia="ru-RU" w:bidi="ar-SA"/>
        </w:rPr>
        <w:t>,</w:t>
      </w:r>
      <w:r w:rsidR="00CF6271">
        <w:rPr>
          <w:rFonts w:ascii="Tahoma" w:hAnsi="Tahoma" w:cs="Tahoma"/>
          <w:lang w:val="ru-RU" w:eastAsia="ru-RU" w:bidi="ar-SA"/>
        </w:rPr>
        <w:t>7</w:t>
      </w:r>
      <w:r w:rsidRPr="004A0E49">
        <w:rPr>
          <w:rFonts w:ascii="Tahoma" w:hAnsi="Tahoma" w:cs="Tahoma"/>
          <w:lang w:val="ru-RU" w:eastAsia="ru-RU" w:bidi="ar-SA"/>
        </w:rPr>
        <w:t xml:space="preserve"> </w:t>
      </w:r>
      <w:proofErr w:type="gramStart"/>
      <w:r w:rsidRPr="004A0E49">
        <w:rPr>
          <w:rFonts w:ascii="Tahoma" w:hAnsi="Tahoma" w:cs="Tahoma"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рублей (+7,6%) и составила 20 254,6 млн рублей, в том числе:</w:t>
      </w:r>
    </w:p>
    <w:p w14:paraId="7665C28F" w14:textId="77777777" w:rsidR="009E2ACE" w:rsidRPr="00ED3C99" w:rsidRDefault="00ED3C99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</w:rPr>
        <w:t xml:space="preserve"> </w:t>
      </w:r>
      <w:r w:rsidR="009E2ACE" w:rsidRPr="00ED3C99">
        <w:rPr>
          <w:rFonts w:ascii="Tahoma" w:hAnsi="Tahoma" w:cs="Tahoma"/>
          <w:sz w:val="24"/>
          <w:szCs w:val="24"/>
        </w:rPr>
        <w:t xml:space="preserve">выручка от продажи электроэнергии увеличилась на 1 432,6 </w:t>
      </w:r>
      <w:proofErr w:type="gramStart"/>
      <w:r w:rsidR="009E2ACE" w:rsidRPr="00ED3C99">
        <w:rPr>
          <w:rFonts w:ascii="Tahoma" w:hAnsi="Tahoma" w:cs="Tahoma"/>
          <w:sz w:val="24"/>
          <w:szCs w:val="24"/>
        </w:rPr>
        <w:t>млн</w:t>
      </w:r>
      <w:proofErr w:type="gramEnd"/>
      <w:r w:rsidR="009E2ACE" w:rsidRPr="00ED3C99">
        <w:rPr>
          <w:rFonts w:ascii="Tahoma" w:hAnsi="Tahoma" w:cs="Tahoma"/>
          <w:sz w:val="24"/>
          <w:szCs w:val="24"/>
        </w:rPr>
        <w:t xml:space="preserve"> рублей (+7,6%) и составила 20 249,7 млн рублей. Данное увеличение по сравнению с 2018 годом обусловлено ростом средней отпускной цены;</w:t>
      </w:r>
    </w:p>
    <w:p w14:paraId="7665C290" w14:textId="77777777" w:rsidR="009E2ACE" w:rsidRPr="00ED3C9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ED3C99">
        <w:rPr>
          <w:rFonts w:ascii="Tahoma" w:hAnsi="Tahoma" w:cs="Tahoma"/>
          <w:sz w:val="24"/>
          <w:szCs w:val="24"/>
        </w:rPr>
        <w:t xml:space="preserve">выручка от продажи прочих товаров, работ, услуг увеличилась на 0,1 </w:t>
      </w:r>
      <w:proofErr w:type="gramStart"/>
      <w:r w:rsidRPr="00ED3C99">
        <w:rPr>
          <w:rFonts w:ascii="Tahoma" w:hAnsi="Tahoma" w:cs="Tahoma"/>
          <w:sz w:val="24"/>
          <w:szCs w:val="24"/>
        </w:rPr>
        <w:t>млн</w:t>
      </w:r>
      <w:proofErr w:type="gramEnd"/>
      <w:r w:rsidRPr="00ED3C99">
        <w:rPr>
          <w:rFonts w:ascii="Tahoma" w:hAnsi="Tahoma" w:cs="Tahoma"/>
          <w:sz w:val="24"/>
          <w:szCs w:val="24"/>
        </w:rPr>
        <w:t xml:space="preserve"> рублей (+0,5%) и составила 4,9 млн рублей.</w:t>
      </w:r>
    </w:p>
    <w:p w14:paraId="7665C291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Расходы из себестоимости с учетом управленческих и коммерческих расходов составили 19 679,0 </w:t>
      </w:r>
      <w:proofErr w:type="gramStart"/>
      <w:r w:rsidRPr="004A0E49">
        <w:rPr>
          <w:rFonts w:ascii="Tahoma" w:hAnsi="Tahoma" w:cs="Tahoma"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рублей, что выше уровня 2018 года на 938,1 млн рублей (+5,0%), в том числе:</w:t>
      </w:r>
    </w:p>
    <w:p w14:paraId="7665C292" w14:textId="77777777" w:rsidR="009E2ACE" w:rsidRPr="00ED3C9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ED3C99">
        <w:rPr>
          <w:rFonts w:ascii="Tahoma" w:hAnsi="Tahoma" w:cs="Tahoma"/>
          <w:sz w:val="24"/>
          <w:szCs w:val="24"/>
        </w:rPr>
        <w:t xml:space="preserve">затраты на покупную электроэнергию составили 11 976,7 </w:t>
      </w:r>
      <w:proofErr w:type="gramStart"/>
      <w:r w:rsidRPr="00ED3C99">
        <w:rPr>
          <w:rFonts w:ascii="Tahoma" w:hAnsi="Tahoma" w:cs="Tahoma"/>
          <w:sz w:val="24"/>
          <w:szCs w:val="24"/>
        </w:rPr>
        <w:t>млн</w:t>
      </w:r>
      <w:proofErr w:type="gramEnd"/>
      <w:r w:rsidRPr="00ED3C99">
        <w:rPr>
          <w:rFonts w:ascii="Tahoma" w:hAnsi="Tahoma" w:cs="Tahoma"/>
          <w:sz w:val="24"/>
          <w:szCs w:val="24"/>
        </w:rPr>
        <w:t xml:space="preserve"> рублей, что на 997,8 млн рублей (+9,1%) выше аналогичного показателя в 2018 году. Отклонение обусловлено увеличением средней цены покупки;</w:t>
      </w:r>
    </w:p>
    <w:p w14:paraId="7665C293" w14:textId="77777777" w:rsidR="009E2ACE" w:rsidRPr="00ED3C9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ED3C99">
        <w:rPr>
          <w:rFonts w:ascii="Tahoma" w:hAnsi="Tahoma" w:cs="Tahoma"/>
          <w:sz w:val="24"/>
          <w:szCs w:val="24"/>
        </w:rPr>
        <w:t xml:space="preserve">затраты на услуги по передаче электроэнергии снизились на 100,2 </w:t>
      </w:r>
      <w:proofErr w:type="gramStart"/>
      <w:r w:rsidRPr="00ED3C99">
        <w:rPr>
          <w:rFonts w:ascii="Tahoma" w:hAnsi="Tahoma" w:cs="Tahoma"/>
          <w:sz w:val="24"/>
          <w:szCs w:val="24"/>
        </w:rPr>
        <w:t>млн</w:t>
      </w:r>
      <w:proofErr w:type="gramEnd"/>
      <w:r w:rsidRPr="00ED3C99">
        <w:rPr>
          <w:rFonts w:ascii="Tahoma" w:hAnsi="Tahoma" w:cs="Tahoma"/>
          <w:sz w:val="24"/>
          <w:szCs w:val="24"/>
        </w:rPr>
        <w:t xml:space="preserve"> рублей (-1,4%) от аналогичного показателя в 2018</w:t>
      </w:r>
      <w:r w:rsidR="00721ED7">
        <w:rPr>
          <w:rFonts w:ascii="Tahoma" w:hAnsi="Tahoma" w:cs="Tahoma"/>
          <w:sz w:val="24"/>
          <w:szCs w:val="24"/>
        </w:rPr>
        <w:t> </w:t>
      </w:r>
      <w:r w:rsidRPr="00ED3C99">
        <w:rPr>
          <w:rFonts w:ascii="Tahoma" w:hAnsi="Tahoma" w:cs="Tahoma"/>
          <w:sz w:val="24"/>
          <w:szCs w:val="24"/>
        </w:rPr>
        <w:t>году и составили 7 293,5 млн рублей. Отклонение обусловлено снижением фактического объема оказанных услуг по передаче электрической энергии;</w:t>
      </w:r>
    </w:p>
    <w:p w14:paraId="7665C294" w14:textId="77777777" w:rsidR="009E2ACE" w:rsidRPr="00ED3C9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ED3C99">
        <w:rPr>
          <w:rFonts w:ascii="Tahoma" w:hAnsi="Tahoma" w:cs="Tahoma"/>
          <w:sz w:val="24"/>
          <w:szCs w:val="24"/>
        </w:rPr>
        <w:t xml:space="preserve">затраты на услуги инфраструктурных организаций составили 16,1 </w:t>
      </w:r>
      <w:proofErr w:type="gramStart"/>
      <w:r w:rsidRPr="00ED3C99">
        <w:rPr>
          <w:rFonts w:ascii="Tahoma" w:hAnsi="Tahoma" w:cs="Tahoma"/>
          <w:sz w:val="24"/>
          <w:szCs w:val="24"/>
        </w:rPr>
        <w:t>млн</w:t>
      </w:r>
      <w:proofErr w:type="gramEnd"/>
      <w:r w:rsidRPr="00ED3C99">
        <w:rPr>
          <w:rFonts w:ascii="Tahoma" w:hAnsi="Tahoma" w:cs="Tahoma"/>
          <w:sz w:val="24"/>
          <w:szCs w:val="24"/>
        </w:rPr>
        <w:t xml:space="preserve"> рублей, что на 0,1 млн рублей (+0,8%) выше аналогичного показателя в 2018 году. Данное отклонение обусловлено увеличением тарифов на услуги АО «СО ЕЭС» и АО «АТС»;</w:t>
      </w:r>
    </w:p>
    <w:p w14:paraId="7665C295" w14:textId="77777777" w:rsidR="009E2ACE" w:rsidRPr="00ED3C99" w:rsidRDefault="009E2ACE" w:rsidP="00752AAD">
      <w:pPr>
        <w:pStyle w:val="32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ahoma" w:hAnsi="Tahoma" w:cs="Tahoma"/>
          <w:sz w:val="24"/>
          <w:szCs w:val="24"/>
        </w:rPr>
      </w:pPr>
      <w:r w:rsidRPr="00ED3C99">
        <w:rPr>
          <w:rFonts w:ascii="Tahoma" w:hAnsi="Tahoma" w:cs="Tahoma"/>
          <w:sz w:val="24"/>
          <w:szCs w:val="24"/>
        </w:rPr>
        <w:t xml:space="preserve">подконтрольные расходы составили 388,9 </w:t>
      </w:r>
      <w:proofErr w:type="gramStart"/>
      <w:r w:rsidRPr="00ED3C99">
        <w:rPr>
          <w:rFonts w:ascii="Tahoma" w:hAnsi="Tahoma" w:cs="Tahoma"/>
          <w:sz w:val="24"/>
          <w:szCs w:val="24"/>
        </w:rPr>
        <w:t>млн</w:t>
      </w:r>
      <w:proofErr w:type="gramEnd"/>
      <w:r w:rsidRPr="00ED3C99">
        <w:rPr>
          <w:rFonts w:ascii="Tahoma" w:hAnsi="Tahoma" w:cs="Tahoma"/>
          <w:sz w:val="24"/>
          <w:szCs w:val="24"/>
        </w:rPr>
        <w:t xml:space="preserve"> рублей, что выше уровня 2018 года на 41,0 млн рублей или 11,8%. Отклонение обусловлено ростом затрат в связи с переходом на прямые договоры с собственниками жилых помещений в многоквартирных домах в случаях, предусмотренных законодательством.</w:t>
      </w:r>
    </w:p>
    <w:p w14:paraId="7665C296" w14:textId="77777777" w:rsidR="009E2ACE" w:rsidRPr="004A0E49" w:rsidRDefault="009E2ACE" w:rsidP="00330489">
      <w:pPr>
        <w:tabs>
          <w:tab w:val="left" w:pos="1648"/>
          <w:tab w:val="center" w:pos="7993"/>
        </w:tabs>
        <w:spacing w:line="360" w:lineRule="auto"/>
        <w:ind w:firstLine="567"/>
        <w:contextualSpacing/>
        <w:jc w:val="center"/>
        <w:rPr>
          <w:rFonts w:ascii="Tahoma" w:hAnsi="Tahoma" w:cs="Tahoma"/>
          <w:b/>
          <w:lang w:val="ru-RU" w:eastAsia="ru-RU" w:bidi="ar-SA"/>
        </w:rPr>
      </w:pPr>
      <w:r>
        <w:rPr>
          <w:rFonts w:ascii="Tahoma" w:hAnsi="Tahoma" w:cs="Tahoma"/>
          <w:b/>
          <w:lang w:val="ru-RU" w:eastAsia="ru-RU" w:bidi="ar-SA"/>
        </w:rPr>
        <w:br w:type="page"/>
      </w:r>
      <w:r w:rsidRPr="004A0E49">
        <w:rPr>
          <w:rFonts w:ascii="Tahoma" w:hAnsi="Tahoma" w:cs="Tahoma"/>
          <w:b/>
          <w:lang w:val="ru-RU" w:eastAsia="ru-RU" w:bidi="ar-SA"/>
        </w:rPr>
        <w:t>Структура</w:t>
      </w:r>
      <w:r w:rsidRPr="004A0E49">
        <w:rPr>
          <w:rFonts w:ascii="Tahoma" w:hAnsi="Tahoma" w:cs="Tahoma"/>
          <w:i/>
          <w:color w:val="006600"/>
          <w:lang w:val="ru-RU" w:eastAsia="ru-RU" w:bidi="ar-SA"/>
        </w:rPr>
        <w:t xml:space="preserve">  </w:t>
      </w:r>
      <w:r w:rsidRPr="004A0E49">
        <w:rPr>
          <w:rFonts w:ascii="Tahoma" w:hAnsi="Tahoma" w:cs="Tahoma"/>
          <w:b/>
          <w:lang w:val="ru-RU" w:eastAsia="ru-RU" w:bidi="ar-SA"/>
        </w:rPr>
        <w:t>подконтрольных расходов АО "ЕЭнС" в динамике за 2017-2019 годы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4"/>
        <w:gridCol w:w="1586"/>
        <w:gridCol w:w="1587"/>
        <w:gridCol w:w="1611"/>
        <w:gridCol w:w="1566"/>
        <w:gridCol w:w="1600"/>
        <w:gridCol w:w="1589"/>
      </w:tblGrid>
      <w:tr w:rsidR="00573426" w:rsidRPr="007B09CF" w14:paraId="7665C29B" w14:textId="77777777" w:rsidTr="00AC103C">
        <w:trPr>
          <w:trHeight w:val="174"/>
          <w:tblHeader/>
          <w:jc w:val="center"/>
        </w:trPr>
        <w:tc>
          <w:tcPr>
            <w:tcW w:w="5285" w:type="dxa"/>
            <w:vMerge w:val="restart"/>
            <w:shd w:val="clear" w:color="auto" w:fill="339966"/>
            <w:vAlign w:val="center"/>
          </w:tcPr>
          <w:p w14:paraId="7665C297" w14:textId="77777777" w:rsidR="00573426" w:rsidRPr="007B09CF" w:rsidRDefault="00573426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Наименование статей</w:t>
            </w:r>
          </w:p>
        </w:tc>
        <w:tc>
          <w:tcPr>
            <w:tcW w:w="3189" w:type="dxa"/>
            <w:gridSpan w:val="2"/>
            <w:shd w:val="clear" w:color="auto" w:fill="339966"/>
          </w:tcPr>
          <w:p w14:paraId="7665C298" w14:textId="77777777" w:rsidR="00573426" w:rsidRPr="007B09CF" w:rsidRDefault="00573426" w:rsidP="00573426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2017 год</w:t>
            </w:r>
          </w:p>
        </w:tc>
        <w:tc>
          <w:tcPr>
            <w:tcW w:w="3193" w:type="dxa"/>
            <w:gridSpan w:val="2"/>
            <w:shd w:val="clear" w:color="auto" w:fill="339966"/>
            <w:vAlign w:val="center"/>
          </w:tcPr>
          <w:p w14:paraId="7665C299" w14:textId="77777777" w:rsidR="00573426" w:rsidRPr="007B09CF" w:rsidRDefault="00573426" w:rsidP="00573426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2018 год</w:t>
            </w:r>
          </w:p>
        </w:tc>
        <w:tc>
          <w:tcPr>
            <w:tcW w:w="3205" w:type="dxa"/>
            <w:gridSpan w:val="2"/>
            <w:shd w:val="clear" w:color="auto" w:fill="339966"/>
            <w:vAlign w:val="center"/>
          </w:tcPr>
          <w:p w14:paraId="7665C29A" w14:textId="77777777" w:rsidR="00573426" w:rsidRPr="007B09CF" w:rsidRDefault="00573426" w:rsidP="00573426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2019 год</w:t>
            </w:r>
          </w:p>
        </w:tc>
      </w:tr>
      <w:tr w:rsidR="00573426" w:rsidRPr="007B09CF" w14:paraId="7665C2A3" w14:textId="77777777" w:rsidTr="00AC103C">
        <w:trPr>
          <w:trHeight w:val="95"/>
          <w:tblHeader/>
          <w:jc w:val="center"/>
        </w:trPr>
        <w:tc>
          <w:tcPr>
            <w:tcW w:w="5285" w:type="dxa"/>
            <w:vMerge/>
            <w:shd w:val="clear" w:color="auto" w:fill="339966"/>
            <w:vAlign w:val="center"/>
          </w:tcPr>
          <w:p w14:paraId="7665C29C" w14:textId="77777777" w:rsidR="00573426" w:rsidRPr="007B09CF" w:rsidRDefault="00573426" w:rsidP="00330489">
            <w:pPr>
              <w:spacing w:line="360" w:lineRule="auto"/>
              <w:ind w:firstLine="567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594" w:type="dxa"/>
            <w:shd w:val="clear" w:color="auto" w:fill="339966"/>
            <w:vAlign w:val="center"/>
          </w:tcPr>
          <w:p w14:paraId="7665C29D" w14:textId="77777777" w:rsidR="00573426" w:rsidRPr="007B09CF" w:rsidRDefault="00573426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proofErr w:type="gramStart"/>
            <w:r w:rsidRPr="007B09CF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7B09CF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95" w:type="dxa"/>
            <w:shd w:val="clear" w:color="auto" w:fill="339966"/>
            <w:vAlign w:val="center"/>
          </w:tcPr>
          <w:p w14:paraId="7665C29E" w14:textId="77777777" w:rsidR="00573426" w:rsidRPr="007B09CF" w:rsidRDefault="00573426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доля, %</w:t>
            </w:r>
          </w:p>
        </w:tc>
        <w:tc>
          <w:tcPr>
            <w:tcW w:w="1619" w:type="dxa"/>
            <w:shd w:val="clear" w:color="auto" w:fill="339966"/>
            <w:vAlign w:val="center"/>
          </w:tcPr>
          <w:p w14:paraId="7665C29F" w14:textId="77777777" w:rsidR="00573426" w:rsidRPr="007B09CF" w:rsidRDefault="00573426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proofErr w:type="gramStart"/>
            <w:r w:rsidRPr="007B09CF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7B09CF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4" w:type="dxa"/>
            <w:shd w:val="clear" w:color="auto" w:fill="339966"/>
            <w:vAlign w:val="center"/>
          </w:tcPr>
          <w:p w14:paraId="7665C2A0" w14:textId="77777777" w:rsidR="00573426" w:rsidRPr="007B09CF" w:rsidRDefault="00573426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доля, %</w:t>
            </w:r>
          </w:p>
        </w:tc>
        <w:tc>
          <w:tcPr>
            <w:tcW w:w="1608" w:type="dxa"/>
            <w:shd w:val="clear" w:color="auto" w:fill="339966"/>
            <w:vAlign w:val="center"/>
          </w:tcPr>
          <w:p w14:paraId="7665C2A1" w14:textId="77777777" w:rsidR="00573426" w:rsidRPr="007B09CF" w:rsidRDefault="00573426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proofErr w:type="gramStart"/>
            <w:r w:rsidRPr="007B09CF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7B09CF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97" w:type="dxa"/>
            <w:shd w:val="clear" w:color="auto" w:fill="339966"/>
            <w:vAlign w:val="center"/>
          </w:tcPr>
          <w:p w14:paraId="7665C2A2" w14:textId="77777777" w:rsidR="00573426" w:rsidRPr="007B09CF" w:rsidRDefault="00573426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доля, %</w:t>
            </w:r>
          </w:p>
        </w:tc>
      </w:tr>
      <w:tr w:rsidR="00CF6271" w:rsidRPr="007B09CF" w14:paraId="7665C2AB" w14:textId="77777777" w:rsidTr="00AC103C">
        <w:trPr>
          <w:trHeight w:val="300"/>
          <w:jc w:val="center"/>
        </w:trPr>
        <w:tc>
          <w:tcPr>
            <w:tcW w:w="5285" w:type="dxa"/>
            <w:shd w:val="clear" w:color="auto" w:fill="FFCC00"/>
            <w:vAlign w:val="bottom"/>
          </w:tcPr>
          <w:p w14:paraId="7665C2A4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Материальные затраты </w:t>
            </w:r>
          </w:p>
        </w:tc>
        <w:tc>
          <w:tcPr>
            <w:tcW w:w="1594" w:type="dxa"/>
            <w:vAlign w:val="center"/>
          </w:tcPr>
          <w:p w14:paraId="7665C2A5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595" w:type="dxa"/>
            <w:vAlign w:val="center"/>
          </w:tcPr>
          <w:p w14:paraId="7665C2A6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65C2A7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7665C2A8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08" w:type="dxa"/>
          </w:tcPr>
          <w:p w14:paraId="7665C2A9" w14:textId="77777777" w:rsidR="00CF6271" w:rsidRPr="007B09CF" w:rsidRDefault="00CF6271" w:rsidP="00330489">
            <w:pPr>
              <w:spacing w:line="360" w:lineRule="auto"/>
              <w:ind w:firstLine="34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  <w:tc>
          <w:tcPr>
            <w:tcW w:w="1597" w:type="dxa"/>
          </w:tcPr>
          <w:p w14:paraId="7665C2AA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CF6271" w:rsidRPr="007B09CF" w14:paraId="7665C2B3" w14:textId="77777777" w:rsidTr="00AC103C">
        <w:trPr>
          <w:trHeight w:val="329"/>
          <w:jc w:val="center"/>
        </w:trPr>
        <w:tc>
          <w:tcPr>
            <w:tcW w:w="5285" w:type="dxa"/>
            <w:shd w:val="clear" w:color="auto" w:fill="FFCC00"/>
            <w:vAlign w:val="bottom"/>
          </w:tcPr>
          <w:p w14:paraId="7665C2AC" w14:textId="77777777" w:rsidR="00CF6271" w:rsidRPr="007B09CF" w:rsidRDefault="00CF6271" w:rsidP="005A3C75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Работы и услуги производственного характера</w:t>
            </w:r>
          </w:p>
        </w:tc>
        <w:tc>
          <w:tcPr>
            <w:tcW w:w="1594" w:type="dxa"/>
            <w:vAlign w:val="center"/>
          </w:tcPr>
          <w:p w14:paraId="7665C2AD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1595" w:type="dxa"/>
            <w:vAlign w:val="center"/>
          </w:tcPr>
          <w:p w14:paraId="7665C2AE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65C2AF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7665C2B0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608" w:type="dxa"/>
          </w:tcPr>
          <w:p w14:paraId="7665C2B1" w14:textId="77777777" w:rsidR="00CF6271" w:rsidRPr="007B09CF" w:rsidRDefault="00CF6271" w:rsidP="00330489">
            <w:pPr>
              <w:spacing w:line="360" w:lineRule="auto"/>
              <w:ind w:firstLine="34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  <w:tc>
          <w:tcPr>
            <w:tcW w:w="1597" w:type="dxa"/>
          </w:tcPr>
          <w:p w14:paraId="7665C2B2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CF6271" w:rsidRPr="007B09CF" w14:paraId="7665C2BB" w14:textId="77777777" w:rsidTr="00AC103C">
        <w:trPr>
          <w:trHeight w:val="300"/>
          <w:jc w:val="center"/>
        </w:trPr>
        <w:tc>
          <w:tcPr>
            <w:tcW w:w="5285" w:type="dxa"/>
            <w:shd w:val="clear" w:color="auto" w:fill="FFCC00"/>
            <w:vAlign w:val="bottom"/>
          </w:tcPr>
          <w:p w14:paraId="7665C2B4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Затраты на оплату труда</w:t>
            </w:r>
          </w:p>
        </w:tc>
        <w:tc>
          <w:tcPr>
            <w:tcW w:w="1594" w:type="dxa"/>
            <w:vAlign w:val="center"/>
          </w:tcPr>
          <w:p w14:paraId="7665C2B5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163</w:t>
            </w:r>
          </w:p>
        </w:tc>
        <w:tc>
          <w:tcPr>
            <w:tcW w:w="1595" w:type="dxa"/>
            <w:vAlign w:val="center"/>
          </w:tcPr>
          <w:p w14:paraId="7665C2B6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53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65C2B7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182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7665C2B8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52</w:t>
            </w:r>
          </w:p>
        </w:tc>
        <w:tc>
          <w:tcPr>
            <w:tcW w:w="1608" w:type="dxa"/>
          </w:tcPr>
          <w:p w14:paraId="7665C2B9" w14:textId="77777777" w:rsidR="00CF6271" w:rsidRPr="007B09CF" w:rsidRDefault="00CF6271" w:rsidP="00330489">
            <w:pPr>
              <w:spacing w:line="360" w:lineRule="auto"/>
              <w:ind w:firstLine="34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209</w:t>
            </w:r>
          </w:p>
        </w:tc>
        <w:tc>
          <w:tcPr>
            <w:tcW w:w="1597" w:type="dxa"/>
          </w:tcPr>
          <w:p w14:paraId="7665C2BA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54</w:t>
            </w:r>
          </w:p>
        </w:tc>
      </w:tr>
      <w:tr w:rsidR="00CF6271" w:rsidRPr="007B09CF" w14:paraId="7665C2C3" w14:textId="77777777" w:rsidTr="00AC103C">
        <w:trPr>
          <w:trHeight w:val="300"/>
          <w:jc w:val="center"/>
        </w:trPr>
        <w:tc>
          <w:tcPr>
            <w:tcW w:w="5285" w:type="dxa"/>
            <w:shd w:val="clear" w:color="auto" w:fill="FFCC00"/>
            <w:vAlign w:val="bottom"/>
          </w:tcPr>
          <w:p w14:paraId="7665C2BC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ЕСН</w:t>
            </w:r>
          </w:p>
        </w:tc>
        <w:tc>
          <w:tcPr>
            <w:tcW w:w="1594" w:type="dxa"/>
            <w:vAlign w:val="center"/>
          </w:tcPr>
          <w:p w14:paraId="7665C2BD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47</w:t>
            </w:r>
          </w:p>
        </w:tc>
        <w:tc>
          <w:tcPr>
            <w:tcW w:w="1595" w:type="dxa"/>
            <w:vAlign w:val="center"/>
          </w:tcPr>
          <w:p w14:paraId="7665C2BE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15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65C2BF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53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7665C2C0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15</w:t>
            </w:r>
          </w:p>
        </w:tc>
        <w:tc>
          <w:tcPr>
            <w:tcW w:w="1608" w:type="dxa"/>
          </w:tcPr>
          <w:p w14:paraId="7665C2C1" w14:textId="77777777" w:rsidR="00CF6271" w:rsidRPr="007B09CF" w:rsidRDefault="00CF6271" w:rsidP="00330489">
            <w:pPr>
              <w:spacing w:line="360" w:lineRule="auto"/>
              <w:ind w:firstLine="34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60</w:t>
            </w:r>
          </w:p>
        </w:tc>
        <w:tc>
          <w:tcPr>
            <w:tcW w:w="1597" w:type="dxa"/>
          </w:tcPr>
          <w:p w14:paraId="7665C2C2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</w:tr>
      <w:tr w:rsidR="00CF6271" w:rsidRPr="007B09CF" w14:paraId="7665C2CB" w14:textId="77777777" w:rsidTr="00AC103C">
        <w:trPr>
          <w:trHeight w:val="300"/>
          <w:jc w:val="center"/>
        </w:trPr>
        <w:tc>
          <w:tcPr>
            <w:tcW w:w="5285" w:type="dxa"/>
            <w:shd w:val="clear" w:color="auto" w:fill="FFCC00"/>
            <w:vAlign w:val="bottom"/>
          </w:tcPr>
          <w:p w14:paraId="7665C2C4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Отчисления в НПФ</w:t>
            </w:r>
          </w:p>
        </w:tc>
        <w:tc>
          <w:tcPr>
            <w:tcW w:w="1594" w:type="dxa"/>
            <w:vAlign w:val="center"/>
          </w:tcPr>
          <w:p w14:paraId="7665C2C5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595" w:type="dxa"/>
            <w:vAlign w:val="center"/>
          </w:tcPr>
          <w:p w14:paraId="7665C2C6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65C2C7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7665C2C8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608" w:type="dxa"/>
          </w:tcPr>
          <w:p w14:paraId="7665C2C9" w14:textId="77777777" w:rsidR="00CF6271" w:rsidRPr="007B09CF" w:rsidRDefault="00CF6271" w:rsidP="00330489">
            <w:pPr>
              <w:spacing w:line="360" w:lineRule="auto"/>
              <w:ind w:firstLine="34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3</w:t>
            </w:r>
          </w:p>
        </w:tc>
        <w:tc>
          <w:tcPr>
            <w:tcW w:w="1597" w:type="dxa"/>
          </w:tcPr>
          <w:p w14:paraId="7665C2CA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CF6271" w:rsidRPr="007B09CF" w14:paraId="7665C2D3" w14:textId="77777777" w:rsidTr="00AC103C">
        <w:trPr>
          <w:trHeight w:val="300"/>
          <w:jc w:val="center"/>
        </w:trPr>
        <w:tc>
          <w:tcPr>
            <w:tcW w:w="5285" w:type="dxa"/>
            <w:shd w:val="clear" w:color="auto" w:fill="FFCC00"/>
            <w:vAlign w:val="bottom"/>
          </w:tcPr>
          <w:p w14:paraId="7665C2CC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Прочие затраты</w:t>
            </w:r>
          </w:p>
        </w:tc>
        <w:tc>
          <w:tcPr>
            <w:tcW w:w="1594" w:type="dxa"/>
            <w:vAlign w:val="center"/>
          </w:tcPr>
          <w:p w14:paraId="7665C2CD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74</w:t>
            </w:r>
          </w:p>
        </w:tc>
        <w:tc>
          <w:tcPr>
            <w:tcW w:w="1595" w:type="dxa"/>
            <w:vAlign w:val="center"/>
          </w:tcPr>
          <w:p w14:paraId="7665C2CE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color w:val="000000"/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65C2CF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96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7665C2D0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28</w:t>
            </w:r>
          </w:p>
        </w:tc>
        <w:tc>
          <w:tcPr>
            <w:tcW w:w="1608" w:type="dxa"/>
          </w:tcPr>
          <w:p w14:paraId="7665C2D1" w14:textId="77777777" w:rsidR="00CF6271" w:rsidRPr="007B09CF" w:rsidRDefault="00CF6271" w:rsidP="00330489">
            <w:pPr>
              <w:spacing w:line="360" w:lineRule="auto"/>
              <w:ind w:firstLine="34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105</w:t>
            </w:r>
          </w:p>
        </w:tc>
        <w:tc>
          <w:tcPr>
            <w:tcW w:w="1597" w:type="dxa"/>
          </w:tcPr>
          <w:p w14:paraId="7665C2D2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27</w:t>
            </w:r>
          </w:p>
        </w:tc>
      </w:tr>
      <w:tr w:rsidR="00CF6271" w:rsidRPr="007B09CF" w14:paraId="7665C2DB" w14:textId="77777777" w:rsidTr="00AC103C">
        <w:trPr>
          <w:trHeight w:val="315"/>
          <w:jc w:val="center"/>
        </w:trPr>
        <w:tc>
          <w:tcPr>
            <w:tcW w:w="5285" w:type="dxa"/>
            <w:shd w:val="clear" w:color="auto" w:fill="FFCC00"/>
            <w:vAlign w:val="bottom"/>
          </w:tcPr>
          <w:p w14:paraId="7665C2D4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594" w:type="dxa"/>
            <w:vAlign w:val="center"/>
          </w:tcPr>
          <w:p w14:paraId="7665C2D5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bCs/>
                <w:color w:val="000000"/>
                <w:sz w:val="22"/>
                <w:szCs w:val="22"/>
                <w:lang w:val="ru-RU" w:eastAsia="ru-RU" w:bidi="ar-SA"/>
              </w:rPr>
              <w:t>307</w:t>
            </w:r>
          </w:p>
        </w:tc>
        <w:tc>
          <w:tcPr>
            <w:tcW w:w="1595" w:type="dxa"/>
            <w:vAlign w:val="center"/>
          </w:tcPr>
          <w:p w14:paraId="7665C2D6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bCs/>
                <w:color w:val="000000"/>
                <w:sz w:val="22"/>
                <w:szCs w:val="22"/>
                <w:lang w:val="ru-RU" w:eastAsia="ru-RU" w:bidi="ar-SA"/>
              </w:rPr>
              <w:t>100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65C2D7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348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7665C2D8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100</w:t>
            </w:r>
          </w:p>
        </w:tc>
        <w:tc>
          <w:tcPr>
            <w:tcW w:w="1608" w:type="dxa"/>
          </w:tcPr>
          <w:p w14:paraId="7665C2D9" w14:textId="77777777" w:rsidR="00CF6271" w:rsidRPr="007B09CF" w:rsidRDefault="00CF6271" w:rsidP="00330489">
            <w:pPr>
              <w:spacing w:line="360" w:lineRule="auto"/>
              <w:ind w:firstLine="34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389</w:t>
            </w:r>
          </w:p>
        </w:tc>
        <w:tc>
          <w:tcPr>
            <w:tcW w:w="1597" w:type="dxa"/>
          </w:tcPr>
          <w:p w14:paraId="7665C2DA" w14:textId="77777777" w:rsidR="00CF6271" w:rsidRPr="007B09CF" w:rsidRDefault="00CF6271" w:rsidP="00330489">
            <w:pPr>
              <w:spacing w:line="360" w:lineRule="auto"/>
              <w:contextualSpacing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B09CF">
              <w:rPr>
                <w:rFonts w:ascii="Tahoma" w:hAnsi="Tahoma" w:cs="Tahoma"/>
                <w:sz w:val="22"/>
                <w:szCs w:val="22"/>
              </w:rPr>
              <w:t>100</w:t>
            </w:r>
          </w:p>
        </w:tc>
      </w:tr>
    </w:tbl>
    <w:p w14:paraId="7665C2DC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b/>
          <w:color w:val="006600"/>
          <w:lang w:val="ru-RU" w:eastAsia="ru-RU" w:bidi="ar-SA"/>
        </w:rPr>
      </w:pPr>
    </w:p>
    <w:p w14:paraId="7665C2DD" w14:textId="77777777" w:rsidR="000A3812" w:rsidRPr="00AE135C" w:rsidRDefault="000A3812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0A3812">
        <w:rPr>
          <w:rFonts w:ascii="Tahoma" w:hAnsi="Tahoma" w:cs="Tahoma"/>
          <w:lang w:val="ru-RU" w:eastAsia="ru-RU" w:bidi="ar-SA"/>
        </w:rPr>
        <w:t xml:space="preserve">Чистая прибыль за 2019 год составила 225,7 </w:t>
      </w:r>
      <w:proofErr w:type="gramStart"/>
      <w:r w:rsidRPr="000A3812">
        <w:rPr>
          <w:rFonts w:ascii="Tahoma" w:hAnsi="Tahoma" w:cs="Tahoma"/>
          <w:lang w:val="ru-RU" w:eastAsia="ru-RU" w:bidi="ar-SA"/>
        </w:rPr>
        <w:t>млн</w:t>
      </w:r>
      <w:proofErr w:type="gramEnd"/>
      <w:r w:rsidRPr="000A3812">
        <w:rPr>
          <w:rFonts w:ascii="Tahoma" w:hAnsi="Tahoma" w:cs="Tahoma"/>
          <w:lang w:val="ru-RU" w:eastAsia="ru-RU" w:bidi="ar-SA"/>
        </w:rPr>
        <w:t xml:space="preserve"> рублей, что на 180,7 млн рублей выше уровня прошлого года.</w:t>
      </w:r>
    </w:p>
    <w:p w14:paraId="7665C2DE" w14:textId="77777777" w:rsidR="000A3812" w:rsidRPr="00AE135C" w:rsidRDefault="000A3812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</w:p>
    <w:p w14:paraId="7665C2DF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Показатели оценки финансового состояния Общества</w:t>
      </w:r>
    </w:p>
    <w:p w14:paraId="7665C2E0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Политика Общества в сфере управления финансами направлена на поддержание достаточного уровня ликвидности и финансовой устойчивости.</w:t>
      </w:r>
    </w:p>
    <w:p w14:paraId="7665C2E1" w14:textId="77777777" w:rsidR="009E2ACE" w:rsidRPr="004A0E49" w:rsidRDefault="009E2ACE" w:rsidP="00330489">
      <w:pPr>
        <w:spacing w:line="360" w:lineRule="auto"/>
        <w:jc w:val="center"/>
        <w:rPr>
          <w:rFonts w:ascii="Tahoma" w:hAnsi="Tahoma" w:cs="Tahoma"/>
          <w:b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br w:type="page"/>
      </w:r>
      <w:r w:rsidRPr="004A0E49">
        <w:rPr>
          <w:rFonts w:ascii="Tahoma" w:hAnsi="Tahoma" w:cs="Tahoma"/>
          <w:b/>
          <w:lang w:val="ru-RU" w:eastAsia="ru-RU" w:bidi="ar-SA"/>
        </w:rPr>
        <w:t>Показатели финансового состояния и результатов деятельности Общества в динамике за 2017-2019 годы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6"/>
        <w:gridCol w:w="1786"/>
        <w:gridCol w:w="1851"/>
        <w:gridCol w:w="1910"/>
      </w:tblGrid>
      <w:tr w:rsidR="00573426" w:rsidRPr="0016569C" w14:paraId="7665C2E6" w14:textId="77777777" w:rsidTr="004D1C84">
        <w:trPr>
          <w:trHeight w:val="454"/>
          <w:jc w:val="center"/>
        </w:trPr>
        <w:tc>
          <w:tcPr>
            <w:tcW w:w="9314" w:type="dxa"/>
            <w:shd w:val="clear" w:color="auto" w:fill="339966"/>
            <w:vAlign w:val="center"/>
          </w:tcPr>
          <w:p w14:paraId="7665C2E2" w14:textId="77777777" w:rsidR="00573426" w:rsidRPr="004A0E49" w:rsidRDefault="00573426" w:rsidP="007B09CF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Наименование показателя</w:t>
            </w:r>
          </w:p>
        </w:tc>
        <w:tc>
          <w:tcPr>
            <w:tcW w:w="1796" w:type="dxa"/>
            <w:shd w:val="clear" w:color="auto" w:fill="339966"/>
            <w:vAlign w:val="center"/>
          </w:tcPr>
          <w:p w14:paraId="7665C2E3" w14:textId="77777777" w:rsidR="00573426" w:rsidRPr="004A0E49" w:rsidRDefault="00573426" w:rsidP="007B09CF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2017 год</w:t>
            </w:r>
          </w:p>
        </w:tc>
        <w:tc>
          <w:tcPr>
            <w:tcW w:w="1851" w:type="dxa"/>
            <w:shd w:val="clear" w:color="auto" w:fill="339966"/>
            <w:vAlign w:val="center"/>
          </w:tcPr>
          <w:p w14:paraId="7665C2E4" w14:textId="77777777" w:rsidR="00573426" w:rsidRPr="004A0E49" w:rsidRDefault="00573426" w:rsidP="007B09CF">
            <w:pPr>
              <w:spacing w:line="360" w:lineRule="auto"/>
              <w:ind w:firstLine="92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2018 год</w:t>
            </w:r>
          </w:p>
        </w:tc>
        <w:tc>
          <w:tcPr>
            <w:tcW w:w="1910" w:type="dxa"/>
            <w:shd w:val="clear" w:color="auto" w:fill="339966"/>
            <w:vAlign w:val="center"/>
          </w:tcPr>
          <w:p w14:paraId="7665C2E5" w14:textId="77777777" w:rsidR="00573426" w:rsidRPr="004A0E49" w:rsidRDefault="00573426" w:rsidP="007B09CF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2019 год</w:t>
            </w:r>
          </w:p>
        </w:tc>
      </w:tr>
      <w:tr w:rsidR="00573426" w:rsidRPr="0016569C" w14:paraId="7665C2E8" w14:textId="77777777" w:rsidTr="004D1C84">
        <w:trPr>
          <w:trHeight w:val="454"/>
          <w:jc w:val="center"/>
        </w:trPr>
        <w:tc>
          <w:tcPr>
            <w:tcW w:w="14871" w:type="dxa"/>
            <w:gridSpan w:val="4"/>
            <w:vAlign w:val="center"/>
          </w:tcPr>
          <w:p w14:paraId="7665C2E7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i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iCs/>
                <w:sz w:val="22"/>
                <w:szCs w:val="22"/>
                <w:lang w:val="ru-RU" w:eastAsia="ru-RU" w:bidi="ar-SA"/>
              </w:rPr>
              <w:t>Показатели ликвидности</w:t>
            </w:r>
          </w:p>
        </w:tc>
      </w:tr>
      <w:tr w:rsidR="00573426" w:rsidRPr="0016569C" w14:paraId="7665C2ED" w14:textId="77777777" w:rsidTr="004D1C84">
        <w:trPr>
          <w:trHeight w:val="454"/>
          <w:jc w:val="center"/>
        </w:trPr>
        <w:tc>
          <w:tcPr>
            <w:tcW w:w="9314" w:type="dxa"/>
            <w:shd w:val="clear" w:color="auto" w:fill="FFCC00"/>
            <w:vAlign w:val="center"/>
          </w:tcPr>
          <w:p w14:paraId="7665C2E9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Коэффициент абсолютной ликвидности</w:t>
            </w:r>
          </w:p>
        </w:tc>
        <w:tc>
          <w:tcPr>
            <w:tcW w:w="1796" w:type="dxa"/>
            <w:vAlign w:val="center"/>
          </w:tcPr>
          <w:p w14:paraId="7665C2EA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0,01</w:t>
            </w:r>
          </w:p>
        </w:tc>
        <w:tc>
          <w:tcPr>
            <w:tcW w:w="1851" w:type="dxa"/>
            <w:noWrap/>
            <w:vAlign w:val="center"/>
          </w:tcPr>
          <w:p w14:paraId="7665C2EB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0,10</w:t>
            </w:r>
          </w:p>
        </w:tc>
        <w:tc>
          <w:tcPr>
            <w:tcW w:w="1910" w:type="dxa"/>
            <w:noWrap/>
            <w:vAlign w:val="center"/>
          </w:tcPr>
          <w:p w14:paraId="7665C2EC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0,29</w:t>
            </w:r>
          </w:p>
        </w:tc>
      </w:tr>
      <w:tr w:rsidR="00573426" w:rsidRPr="0016569C" w14:paraId="7665C2F2" w14:textId="77777777" w:rsidTr="004D1C84">
        <w:trPr>
          <w:trHeight w:val="454"/>
          <w:jc w:val="center"/>
        </w:trPr>
        <w:tc>
          <w:tcPr>
            <w:tcW w:w="9314" w:type="dxa"/>
            <w:shd w:val="clear" w:color="auto" w:fill="FFCC00"/>
            <w:vAlign w:val="center"/>
          </w:tcPr>
          <w:p w14:paraId="7665C2EE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Коэффициент текущей ликвидности</w:t>
            </w:r>
          </w:p>
        </w:tc>
        <w:tc>
          <w:tcPr>
            <w:tcW w:w="1796" w:type="dxa"/>
            <w:vAlign w:val="center"/>
          </w:tcPr>
          <w:p w14:paraId="7665C2EF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1,30</w:t>
            </w:r>
          </w:p>
        </w:tc>
        <w:tc>
          <w:tcPr>
            <w:tcW w:w="1851" w:type="dxa"/>
            <w:noWrap/>
            <w:vAlign w:val="center"/>
          </w:tcPr>
          <w:p w14:paraId="7665C2F0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1,29</w:t>
            </w:r>
          </w:p>
        </w:tc>
        <w:tc>
          <w:tcPr>
            <w:tcW w:w="1910" w:type="dxa"/>
            <w:noWrap/>
            <w:vAlign w:val="center"/>
          </w:tcPr>
          <w:p w14:paraId="7665C2F1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1,37</w:t>
            </w:r>
          </w:p>
        </w:tc>
      </w:tr>
      <w:tr w:rsidR="00573426" w:rsidRPr="0016569C" w14:paraId="7665C2F7" w14:textId="77777777" w:rsidTr="004D1C84">
        <w:trPr>
          <w:trHeight w:val="454"/>
          <w:jc w:val="center"/>
        </w:trPr>
        <w:tc>
          <w:tcPr>
            <w:tcW w:w="9314" w:type="dxa"/>
            <w:shd w:val="clear" w:color="auto" w:fill="FFCC00"/>
            <w:vAlign w:val="center"/>
          </w:tcPr>
          <w:p w14:paraId="7665C2F3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1796" w:type="dxa"/>
            <w:vAlign w:val="center"/>
          </w:tcPr>
          <w:p w14:paraId="7665C2F4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0,23</w:t>
            </w:r>
          </w:p>
        </w:tc>
        <w:tc>
          <w:tcPr>
            <w:tcW w:w="1851" w:type="dxa"/>
            <w:noWrap/>
            <w:vAlign w:val="center"/>
          </w:tcPr>
          <w:p w14:paraId="7665C2F5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0,23</w:t>
            </w:r>
          </w:p>
        </w:tc>
        <w:tc>
          <w:tcPr>
            <w:tcW w:w="1910" w:type="dxa"/>
            <w:noWrap/>
            <w:vAlign w:val="center"/>
          </w:tcPr>
          <w:p w14:paraId="7665C2F6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0,27</w:t>
            </w:r>
          </w:p>
        </w:tc>
      </w:tr>
      <w:tr w:rsidR="00573426" w:rsidRPr="0016569C" w14:paraId="7665C2F9" w14:textId="77777777" w:rsidTr="004D1C84">
        <w:trPr>
          <w:trHeight w:val="454"/>
          <w:jc w:val="center"/>
        </w:trPr>
        <w:tc>
          <w:tcPr>
            <w:tcW w:w="14871" w:type="dxa"/>
            <w:gridSpan w:val="4"/>
            <w:vAlign w:val="center"/>
          </w:tcPr>
          <w:p w14:paraId="7665C2F8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i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iCs/>
                <w:sz w:val="22"/>
                <w:szCs w:val="22"/>
                <w:lang w:val="ru-RU" w:eastAsia="ru-RU" w:bidi="ar-SA"/>
              </w:rPr>
              <w:t>Показатели финансовой устойчивости</w:t>
            </w:r>
          </w:p>
        </w:tc>
      </w:tr>
      <w:tr w:rsidR="009D14A3" w:rsidRPr="0016569C" w14:paraId="7665C2FE" w14:textId="77777777" w:rsidTr="004D1C84">
        <w:trPr>
          <w:trHeight w:val="454"/>
          <w:jc w:val="center"/>
        </w:trPr>
        <w:tc>
          <w:tcPr>
            <w:tcW w:w="9314" w:type="dxa"/>
            <w:shd w:val="clear" w:color="auto" w:fill="FFCC00"/>
            <w:vAlign w:val="center"/>
          </w:tcPr>
          <w:p w14:paraId="7665C2FA" w14:textId="77777777" w:rsidR="009D14A3" w:rsidRPr="004A0E49" w:rsidRDefault="009D14A3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Коэффициент финансовой независимости</w:t>
            </w:r>
          </w:p>
        </w:tc>
        <w:tc>
          <w:tcPr>
            <w:tcW w:w="1796" w:type="dxa"/>
            <w:vAlign w:val="center"/>
          </w:tcPr>
          <w:p w14:paraId="7665C2FB" w14:textId="77777777" w:rsidR="009D14A3" w:rsidRPr="004A0E49" w:rsidRDefault="009D14A3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9D14A3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0,19</w:t>
            </w:r>
          </w:p>
        </w:tc>
        <w:tc>
          <w:tcPr>
            <w:tcW w:w="1851" w:type="dxa"/>
            <w:noWrap/>
            <w:vAlign w:val="center"/>
          </w:tcPr>
          <w:p w14:paraId="7665C2FC" w14:textId="77777777" w:rsidR="009D14A3" w:rsidRPr="004A0E49" w:rsidRDefault="009D14A3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9D14A3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0,19</w:t>
            </w:r>
          </w:p>
        </w:tc>
        <w:tc>
          <w:tcPr>
            <w:tcW w:w="1910" w:type="dxa"/>
            <w:noWrap/>
            <w:vAlign w:val="center"/>
          </w:tcPr>
          <w:p w14:paraId="7665C2FD" w14:textId="77777777" w:rsidR="009D14A3" w:rsidRPr="004A0E49" w:rsidRDefault="009D14A3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9D14A3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0,25</w:t>
            </w:r>
          </w:p>
        </w:tc>
      </w:tr>
      <w:tr w:rsidR="009D14A3" w:rsidRPr="0016569C" w14:paraId="7665C303" w14:textId="77777777" w:rsidTr="004D1C84">
        <w:trPr>
          <w:trHeight w:val="454"/>
          <w:jc w:val="center"/>
        </w:trPr>
        <w:tc>
          <w:tcPr>
            <w:tcW w:w="9314" w:type="dxa"/>
            <w:shd w:val="clear" w:color="auto" w:fill="FFCC00"/>
            <w:vAlign w:val="center"/>
          </w:tcPr>
          <w:p w14:paraId="7665C2FF" w14:textId="77777777" w:rsidR="009D14A3" w:rsidRPr="004A0E49" w:rsidRDefault="009D14A3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Отношение совокупного долга к EBITDA</w:t>
            </w:r>
          </w:p>
        </w:tc>
        <w:tc>
          <w:tcPr>
            <w:tcW w:w="1796" w:type="dxa"/>
            <w:vAlign w:val="center"/>
          </w:tcPr>
          <w:p w14:paraId="7665C300" w14:textId="77777777" w:rsidR="009D14A3" w:rsidRPr="004A0E49" w:rsidRDefault="009D14A3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9D14A3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0,00</w:t>
            </w:r>
          </w:p>
        </w:tc>
        <w:tc>
          <w:tcPr>
            <w:tcW w:w="1851" w:type="dxa"/>
            <w:noWrap/>
            <w:vAlign w:val="center"/>
          </w:tcPr>
          <w:p w14:paraId="7665C301" w14:textId="77777777" w:rsidR="009D14A3" w:rsidRPr="004A0E49" w:rsidRDefault="009D14A3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9D14A3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0,00</w:t>
            </w:r>
          </w:p>
        </w:tc>
        <w:tc>
          <w:tcPr>
            <w:tcW w:w="1910" w:type="dxa"/>
            <w:noWrap/>
            <w:vAlign w:val="center"/>
          </w:tcPr>
          <w:p w14:paraId="7665C302" w14:textId="77777777" w:rsidR="009D14A3" w:rsidRPr="004A0E49" w:rsidRDefault="009D14A3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9D14A3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0,00</w:t>
            </w:r>
          </w:p>
        </w:tc>
      </w:tr>
      <w:tr w:rsidR="009D14A3" w:rsidRPr="0016569C" w14:paraId="7665C308" w14:textId="77777777" w:rsidTr="004D1C84">
        <w:trPr>
          <w:trHeight w:val="454"/>
          <w:jc w:val="center"/>
        </w:trPr>
        <w:tc>
          <w:tcPr>
            <w:tcW w:w="9314" w:type="dxa"/>
            <w:shd w:val="clear" w:color="auto" w:fill="FFCC00"/>
            <w:vAlign w:val="center"/>
          </w:tcPr>
          <w:p w14:paraId="7665C304" w14:textId="77777777" w:rsidR="009D14A3" w:rsidRPr="004A0E49" w:rsidRDefault="009D14A3" w:rsidP="00C679F6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EBITDA</w:t>
            </w:r>
            <w:r w:rsidR="00C679F6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, </w:t>
            </w: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%</w:t>
            </w:r>
          </w:p>
        </w:tc>
        <w:tc>
          <w:tcPr>
            <w:tcW w:w="1796" w:type="dxa"/>
            <w:vAlign w:val="center"/>
          </w:tcPr>
          <w:p w14:paraId="7665C305" w14:textId="77777777" w:rsidR="009D14A3" w:rsidRPr="004A0E49" w:rsidRDefault="009D14A3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9D14A3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2,20</w:t>
            </w:r>
          </w:p>
        </w:tc>
        <w:tc>
          <w:tcPr>
            <w:tcW w:w="1851" w:type="dxa"/>
            <w:noWrap/>
            <w:vAlign w:val="center"/>
          </w:tcPr>
          <w:p w14:paraId="7665C306" w14:textId="77777777" w:rsidR="009D14A3" w:rsidRPr="004A0E49" w:rsidRDefault="009D14A3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9D14A3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14,69</w:t>
            </w:r>
          </w:p>
        </w:tc>
        <w:tc>
          <w:tcPr>
            <w:tcW w:w="1910" w:type="dxa"/>
            <w:noWrap/>
            <w:vAlign w:val="center"/>
          </w:tcPr>
          <w:p w14:paraId="7665C307" w14:textId="77777777" w:rsidR="009D14A3" w:rsidRPr="004A0E49" w:rsidRDefault="009D14A3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9D14A3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1 110,19</w:t>
            </w:r>
          </w:p>
        </w:tc>
      </w:tr>
      <w:tr w:rsidR="00573426" w:rsidRPr="0016569C" w14:paraId="7665C30A" w14:textId="77777777" w:rsidTr="004D1C84">
        <w:trPr>
          <w:trHeight w:val="454"/>
          <w:jc w:val="center"/>
        </w:trPr>
        <w:tc>
          <w:tcPr>
            <w:tcW w:w="14871" w:type="dxa"/>
            <w:gridSpan w:val="4"/>
            <w:vAlign w:val="center"/>
          </w:tcPr>
          <w:p w14:paraId="7665C309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i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iCs/>
                <w:sz w:val="22"/>
                <w:szCs w:val="22"/>
                <w:lang w:val="ru-RU" w:eastAsia="ru-RU" w:bidi="ar-SA"/>
              </w:rPr>
              <w:t>Показатели деловой активности</w:t>
            </w:r>
          </w:p>
        </w:tc>
      </w:tr>
      <w:tr w:rsidR="00573426" w:rsidRPr="0016569C" w14:paraId="7665C30F" w14:textId="77777777" w:rsidTr="004D1C84">
        <w:trPr>
          <w:trHeight w:val="454"/>
          <w:jc w:val="center"/>
        </w:trPr>
        <w:tc>
          <w:tcPr>
            <w:tcW w:w="9314" w:type="dxa"/>
            <w:shd w:val="clear" w:color="000000" w:fill="FFCC00"/>
            <w:vAlign w:val="center"/>
          </w:tcPr>
          <w:p w14:paraId="7665C30B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Соотношение темпов роста дебиторской и кредиторской задолженности</w:t>
            </w:r>
          </w:p>
        </w:tc>
        <w:tc>
          <w:tcPr>
            <w:tcW w:w="1796" w:type="dxa"/>
            <w:shd w:val="clear" w:color="000000" w:fill="FFFFFF"/>
            <w:vAlign w:val="center"/>
          </w:tcPr>
          <w:p w14:paraId="7665C30C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0,98</w:t>
            </w:r>
          </w:p>
        </w:tc>
        <w:tc>
          <w:tcPr>
            <w:tcW w:w="1851" w:type="dxa"/>
            <w:shd w:val="clear" w:color="000000" w:fill="FFFFFF"/>
            <w:noWrap/>
            <w:vAlign w:val="center"/>
          </w:tcPr>
          <w:p w14:paraId="7665C30D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0,93</w:t>
            </w:r>
          </w:p>
        </w:tc>
        <w:tc>
          <w:tcPr>
            <w:tcW w:w="1910" w:type="dxa"/>
            <w:shd w:val="clear" w:color="000000" w:fill="FFFFFF"/>
            <w:noWrap/>
            <w:vAlign w:val="center"/>
          </w:tcPr>
          <w:p w14:paraId="7665C30E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0,89</w:t>
            </w:r>
          </w:p>
        </w:tc>
      </w:tr>
      <w:tr w:rsidR="00573426" w:rsidRPr="0016569C" w14:paraId="7665C314" w14:textId="77777777" w:rsidTr="004D1C84">
        <w:trPr>
          <w:trHeight w:val="454"/>
          <w:jc w:val="center"/>
        </w:trPr>
        <w:tc>
          <w:tcPr>
            <w:tcW w:w="9314" w:type="dxa"/>
            <w:shd w:val="clear" w:color="000000" w:fill="FFCC00"/>
            <w:vAlign w:val="center"/>
          </w:tcPr>
          <w:p w14:paraId="7665C310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Соотношение совокупной дебиторской и кредиторской задолженности</w:t>
            </w:r>
          </w:p>
        </w:tc>
        <w:tc>
          <w:tcPr>
            <w:tcW w:w="1796" w:type="dxa"/>
            <w:shd w:val="clear" w:color="000000" w:fill="FFFFFF"/>
            <w:vAlign w:val="center"/>
          </w:tcPr>
          <w:p w14:paraId="7665C311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1,29</w:t>
            </w:r>
          </w:p>
        </w:tc>
        <w:tc>
          <w:tcPr>
            <w:tcW w:w="1851" w:type="dxa"/>
            <w:shd w:val="clear" w:color="000000" w:fill="FFFFFF"/>
            <w:noWrap/>
            <w:vAlign w:val="center"/>
          </w:tcPr>
          <w:p w14:paraId="7665C312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1,20</w:t>
            </w:r>
          </w:p>
        </w:tc>
        <w:tc>
          <w:tcPr>
            <w:tcW w:w="1910" w:type="dxa"/>
            <w:shd w:val="clear" w:color="000000" w:fill="FFFFFF"/>
            <w:noWrap/>
            <w:vAlign w:val="center"/>
          </w:tcPr>
          <w:p w14:paraId="7665C313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1,07</w:t>
            </w:r>
          </w:p>
        </w:tc>
      </w:tr>
      <w:tr w:rsidR="00573426" w:rsidRPr="0016569C" w14:paraId="7665C319" w14:textId="77777777" w:rsidTr="004D1C84">
        <w:trPr>
          <w:trHeight w:val="454"/>
          <w:jc w:val="center"/>
        </w:trPr>
        <w:tc>
          <w:tcPr>
            <w:tcW w:w="9314" w:type="dxa"/>
            <w:shd w:val="clear" w:color="000000" w:fill="FFCC00"/>
            <w:vAlign w:val="center"/>
          </w:tcPr>
          <w:p w14:paraId="7665C315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Доля дебиторской задолженности в выручке</w:t>
            </w:r>
          </w:p>
        </w:tc>
        <w:tc>
          <w:tcPr>
            <w:tcW w:w="1796" w:type="dxa"/>
            <w:shd w:val="clear" w:color="000000" w:fill="FFFFFF"/>
            <w:vAlign w:val="center"/>
          </w:tcPr>
          <w:p w14:paraId="7665C316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0,09</w:t>
            </w:r>
          </w:p>
        </w:tc>
        <w:tc>
          <w:tcPr>
            <w:tcW w:w="1851" w:type="dxa"/>
            <w:shd w:val="clear" w:color="000000" w:fill="FFFFFF"/>
            <w:noWrap/>
            <w:vAlign w:val="center"/>
          </w:tcPr>
          <w:p w14:paraId="7665C317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0,08</w:t>
            </w:r>
          </w:p>
        </w:tc>
        <w:tc>
          <w:tcPr>
            <w:tcW w:w="1910" w:type="dxa"/>
            <w:shd w:val="clear" w:color="000000" w:fill="FFFFFF"/>
            <w:noWrap/>
            <w:vAlign w:val="center"/>
          </w:tcPr>
          <w:p w14:paraId="7665C318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0,0</w:t>
            </w:r>
            <w:r w:rsidR="009D14A3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8</w:t>
            </w:r>
          </w:p>
        </w:tc>
      </w:tr>
      <w:tr w:rsidR="00573426" w:rsidRPr="0016569C" w14:paraId="7665C31B" w14:textId="77777777" w:rsidTr="004D1C84">
        <w:trPr>
          <w:trHeight w:val="454"/>
          <w:jc w:val="center"/>
        </w:trPr>
        <w:tc>
          <w:tcPr>
            <w:tcW w:w="14871" w:type="dxa"/>
            <w:gridSpan w:val="4"/>
            <w:vAlign w:val="center"/>
          </w:tcPr>
          <w:p w14:paraId="7665C31A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i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iCs/>
                <w:sz w:val="22"/>
                <w:szCs w:val="22"/>
                <w:lang w:val="ru-RU" w:eastAsia="ru-RU" w:bidi="ar-SA"/>
              </w:rPr>
              <w:t>Показатели рентабельности</w:t>
            </w:r>
          </w:p>
        </w:tc>
      </w:tr>
      <w:tr w:rsidR="00573426" w:rsidRPr="0016569C" w14:paraId="7665C320" w14:textId="77777777" w:rsidTr="004D1C84">
        <w:trPr>
          <w:trHeight w:val="454"/>
          <w:jc w:val="center"/>
        </w:trPr>
        <w:tc>
          <w:tcPr>
            <w:tcW w:w="9314" w:type="dxa"/>
            <w:shd w:val="clear" w:color="auto" w:fill="FFCC00"/>
            <w:vAlign w:val="center"/>
          </w:tcPr>
          <w:p w14:paraId="7665C31C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Рентабельность собственного капитала (ROE), %</w:t>
            </w:r>
          </w:p>
        </w:tc>
        <w:tc>
          <w:tcPr>
            <w:tcW w:w="1796" w:type="dxa"/>
            <w:vAlign w:val="center"/>
          </w:tcPr>
          <w:p w14:paraId="7665C31D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1,21</w:t>
            </w:r>
          </w:p>
        </w:tc>
        <w:tc>
          <w:tcPr>
            <w:tcW w:w="1851" w:type="dxa"/>
            <w:noWrap/>
            <w:vAlign w:val="center"/>
          </w:tcPr>
          <w:p w14:paraId="7665C31E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11,68</w:t>
            </w:r>
          </w:p>
        </w:tc>
        <w:tc>
          <w:tcPr>
            <w:tcW w:w="1910" w:type="dxa"/>
            <w:noWrap/>
            <w:vAlign w:val="center"/>
          </w:tcPr>
          <w:p w14:paraId="7665C31F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44,46</w:t>
            </w:r>
          </w:p>
        </w:tc>
      </w:tr>
      <w:tr w:rsidR="00573426" w:rsidRPr="0016569C" w14:paraId="7665C325" w14:textId="77777777" w:rsidTr="004D1C84">
        <w:trPr>
          <w:trHeight w:val="454"/>
          <w:jc w:val="center"/>
        </w:trPr>
        <w:tc>
          <w:tcPr>
            <w:tcW w:w="9314" w:type="dxa"/>
            <w:shd w:val="clear" w:color="auto" w:fill="FFCC00"/>
            <w:vAlign w:val="center"/>
          </w:tcPr>
          <w:p w14:paraId="7665C321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Рентабельность совокупных активов (ROTA) по прибыли до налогообложения, %</w:t>
            </w:r>
          </w:p>
        </w:tc>
        <w:tc>
          <w:tcPr>
            <w:tcW w:w="1796" w:type="dxa"/>
            <w:vAlign w:val="center"/>
          </w:tcPr>
          <w:p w14:paraId="7665C322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0,83</w:t>
            </w:r>
          </w:p>
        </w:tc>
        <w:tc>
          <w:tcPr>
            <w:tcW w:w="1851" w:type="dxa"/>
            <w:noWrap/>
            <w:vAlign w:val="center"/>
          </w:tcPr>
          <w:p w14:paraId="7665C323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2,92</w:t>
            </w:r>
          </w:p>
        </w:tc>
        <w:tc>
          <w:tcPr>
            <w:tcW w:w="1910" w:type="dxa"/>
            <w:noWrap/>
            <w:vAlign w:val="center"/>
          </w:tcPr>
          <w:p w14:paraId="7665C324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13,72</w:t>
            </w:r>
          </w:p>
        </w:tc>
      </w:tr>
      <w:tr w:rsidR="00573426" w:rsidRPr="0016569C" w14:paraId="7665C32A" w14:textId="77777777" w:rsidTr="004D1C84">
        <w:trPr>
          <w:trHeight w:val="454"/>
          <w:jc w:val="center"/>
        </w:trPr>
        <w:tc>
          <w:tcPr>
            <w:tcW w:w="9314" w:type="dxa"/>
            <w:shd w:val="clear" w:color="auto" w:fill="FFCC00"/>
            <w:vAlign w:val="center"/>
          </w:tcPr>
          <w:p w14:paraId="7665C326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Рентабельность EBITDA, %</w:t>
            </w:r>
          </w:p>
        </w:tc>
        <w:tc>
          <w:tcPr>
            <w:tcW w:w="1796" w:type="dxa"/>
            <w:vAlign w:val="center"/>
          </w:tcPr>
          <w:p w14:paraId="7665C327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0,19</w:t>
            </w:r>
          </w:p>
        </w:tc>
        <w:tc>
          <w:tcPr>
            <w:tcW w:w="1851" w:type="dxa"/>
            <w:noWrap/>
            <w:vAlign w:val="center"/>
          </w:tcPr>
          <w:p w14:paraId="7665C328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0,36</w:t>
            </w:r>
          </w:p>
        </w:tc>
        <w:tc>
          <w:tcPr>
            <w:tcW w:w="1910" w:type="dxa"/>
            <w:noWrap/>
            <w:vAlign w:val="center"/>
          </w:tcPr>
          <w:p w14:paraId="7665C329" w14:textId="77777777" w:rsidR="00573426" w:rsidRPr="004A0E49" w:rsidRDefault="00573426" w:rsidP="007B09CF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1,54</w:t>
            </w:r>
          </w:p>
        </w:tc>
      </w:tr>
    </w:tbl>
    <w:p w14:paraId="7665C32B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Значения показателей свидетельствуют о сравнительно высокой степени финансовой устойчивости и независимости</w:t>
      </w:r>
      <w:r w:rsidRPr="004A0E49">
        <w:rPr>
          <w:rFonts w:ascii="Tahoma" w:hAnsi="Tahoma" w:cs="Tahoma"/>
          <w:lang w:val="ru-RU"/>
        </w:rPr>
        <w:t xml:space="preserve"> </w:t>
      </w:r>
      <w:r w:rsidRPr="004A0E49">
        <w:rPr>
          <w:rFonts w:ascii="Tahoma" w:hAnsi="Tahoma" w:cs="Tahoma"/>
          <w:lang w:val="ru-RU" w:eastAsia="ru-RU" w:bidi="ar-SA"/>
        </w:rPr>
        <w:t xml:space="preserve">Общества. </w:t>
      </w:r>
    </w:p>
    <w:p w14:paraId="7665C32C" w14:textId="77777777" w:rsidR="009E2ACE" w:rsidRPr="004A0E49" w:rsidRDefault="009E2ACE" w:rsidP="00330489">
      <w:pPr>
        <w:spacing w:line="360" w:lineRule="auto"/>
        <w:jc w:val="center"/>
        <w:rPr>
          <w:rFonts w:ascii="Tahoma" w:hAnsi="Tahoma" w:cs="Tahoma"/>
          <w:b/>
          <w:color w:val="000000"/>
          <w:lang w:val="ru-RU" w:eastAsia="ru-RU" w:bidi="ar-SA"/>
        </w:rPr>
      </w:pPr>
      <w:r w:rsidRPr="004A0E49">
        <w:rPr>
          <w:rFonts w:ascii="Tahoma" w:hAnsi="Tahoma" w:cs="Tahoma"/>
          <w:b/>
          <w:color w:val="000000"/>
          <w:lang w:val="ru-RU" w:eastAsia="ru-RU" w:bidi="ar-SA"/>
        </w:rPr>
        <w:t>Дебиторская задолженность покупателей и кредиторская задолженность</w:t>
      </w:r>
    </w:p>
    <w:p w14:paraId="7665C32D" w14:textId="77777777" w:rsidR="009E2ACE" w:rsidRPr="004A0E49" w:rsidRDefault="009E2ACE" w:rsidP="00330489">
      <w:pPr>
        <w:spacing w:line="360" w:lineRule="auto"/>
        <w:jc w:val="center"/>
        <w:rPr>
          <w:rFonts w:ascii="Tahoma" w:hAnsi="Tahoma" w:cs="Tahoma"/>
          <w:b/>
          <w:color w:val="000000"/>
          <w:lang w:val="ru-RU" w:eastAsia="ru-RU" w:bidi="ar-SA"/>
        </w:rPr>
      </w:pPr>
      <w:r w:rsidRPr="004A0E49">
        <w:rPr>
          <w:rFonts w:ascii="Tahoma" w:hAnsi="Tahoma" w:cs="Tahoma"/>
          <w:b/>
          <w:color w:val="000000"/>
          <w:lang w:val="ru-RU" w:eastAsia="ru-RU" w:bidi="ar-SA"/>
        </w:rPr>
        <w:t xml:space="preserve">поставщиков в динамике за 2017-2019 годы, </w:t>
      </w:r>
      <w:proofErr w:type="gramStart"/>
      <w:r w:rsidRPr="004A0E49">
        <w:rPr>
          <w:rFonts w:ascii="Tahoma" w:hAnsi="Tahoma" w:cs="Tahoma"/>
          <w:b/>
          <w:color w:val="000000"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b/>
          <w:color w:val="000000"/>
          <w:lang w:val="ru-RU" w:eastAsia="ru-RU" w:bidi="ar-SA"/>
        </w:rPr>
        <w:t xml:space="preserve"> рублей</w:t>
      </w:r>
    </w:p>
    <w:p w14:paraId="7665C32E" w14:textId="77777777" w:rsidR="009E2ACE" w:rsidRPr="004A0E49" w:rsidRDefault="009E2ACE" w:rsidP="00330489">
      <w:pPr>
        <w:spacing w:line="360" w:lineRule="auto"/>
        <w:jc w:val="center"/>
        <w:rPr>
          <w:rFonts w:ascii="Tahoma" w:hAnsi="Tahoma" w:cs="Tahoma"/>
          <w:color w:val="000000"/>
          <w:lang w:val="ru-RU" w:eastAsia="ru-RU" w:bidi="ar-SA"/>
        </w:rPr>
      </w:pPr>
      <w:r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DC" wp14:editId="7665C9DD">
            <wp:extent cx="8083550" cy="2913380"/>
            <wp:effectExtent l="0" t="0" r="0" b="127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7665C32F" w14:textId="77777777" w:rsidR="009E2ACE" w:rsidRPr="004A0E49" w:rsidRDefault="009E2ACE" w:rsidP="00330489">
      <w:pPr>
        <w:spacing w:line="360" w:lineRule="auto"/>
        <w:ind w:firstLine="567"/>
        <w:jc w:val="center"/>
        <w:rPr>
          <w:rFonts w:ascii="Tahoma" w:hAnsi="Tahoma" w:cs="Tahoma"/>
          <w:b/>
          <w:lang w:val="ru-RU" w:eastAsia="ru-RU" w:bidi="ar-SA"/>
        </w:rPr>
      </w:pPr>
      <w:r w:rsidRPr="004A0E49">
        <w:rPr>
          <w:rFonts w:ascii="Tahoma" w:hAnsi="Tahoma" w:cs="Tahoma"/>
          <w:color w:val="000000"/>
          <w:lang w:val="ru-RU" w:eastAsia="ru-RU" w:bidi="ar-SA"/>
        </w:rPr>
        <w:br w:type="page"/>
      </w:r>
      <w:r w:rsidRPr="002947E4">
        <w:rPr>
          <w:rFonts w:ascii="Tahoma" w:hAnsi="Tahoma" w:cs="Tahoma"/>
          <w:b/>
          <w:lang w:val="ru-RU" w:eastAsia="ru-RU" w:bidi="ar-SA"/>
        </w:rPr>
        <w:t>Рентабельность капитала в динамике за 2017-2019 годы, %</w:t>
      </w:r>
    </w:p>
    <w:p w14:paraId="7665C330" w14:textId="77777777" w:rsidR="009E2ACE" w:rsidRPr="004A0E49" w:rsidRDefault="009E2ACE" w:rsidP="00330489">
      <w:pPr>
        <w:spacing w:line="360" w:lineRule="auto"/>
        <w:ind w:firstLine="567"/>
        <w:jc w:val="center"/>
        <w:rPr>
          <w:rFonts w:ascii="Tahoma" w:hAnsi="Tahoma" w:cs="Tahoma"/>
          <w:b/>
          <w:lang w:val="ru-RU" w:eastAsia="ru-RU" w:bidi="ar-SA"/>
        </w:rPr>
      </w:pPr>
      <w:r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DE" wp14:editId="7665C9DF">
            <wp:extent cx="7905750" cy="3438525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665C331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br w:type="page"/>
      </w:r>
    </w:p>
    <w:p w14:paraId="7665C332" w14:textId="77777777" w:rsidR="009E2ACE" w:rsidRPr="003926EB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73" w:name="_Toc39748339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5.3. СОВОКУПНЫЕ И ЧИСТЫЕ АКТИВЫ</w:t>
      </w:r>
      <w:bookmarkEnd w:id="73"/>
    </w:p>
    <w:p w14:paraId="7665C333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Наибольший удельный вес в структуре совокупных активов приходится на дебиторскую задолженность (76,3%), что характерно для сбытовых компаний.</w:t>
      </w:r>
    </w:p>
    <w:p w14:paraId="7665C334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</w:p>
    <w:p w14:paraId="7665C335" w14:textId="77777777" w:rsidR="009E2ACE" w:rsidRPr="004A0E49" w:rsidRDefault="009E2ACE" w:rsidP="00330489">
      <w:pPr>
        <w:spacing w:line="360" w:lineRule="auto"/>
        <w:jc w:val="center"/>
        <w:rPr>
          <w:rFonts w:ascii="Tahoma" w:hAnsi="Tahoma" w:cs="Tahoma"/>
          <w:b/>
          <w:lang w:val="ru-RU" w:eastAsia="ru-RU" w:bidi="ar-SA"/>
        </w:rPr>
      </w:pPr>
      <w:r w:rsidRPr="004A0E49">
        <w:rPr>
          <w:rFonts w:ascii="Tahoma" w:hAnsi="Tahoma" w:cs="Tahoma"/>
          <w:b/>
          <w:lang w:val="ru-RU" w:eastAsia="ru-RU" w:bidi="ar-SA"/>
        </w:rPr>
        <w:t>Структура совокупных активов на 31.12.2019</w:t>
      </w:r>
      <w:r w:rsidR="007B09CF">
        <w:rPr>
          <w:rFonts w:ascii="Tahoma" w:hAnsi="Tahoma" w:cs="Tahoma"/>
          <w:b/>
          <w:lang w:val="ru-RU" w:eastAsia="ru-RU" w:bidi="ar-SA"/>
        </w:rPr>
        <w:t>, %</w:t>
      </w:r>
    </w:p>
    <w:p w14:paraId="7665C336" w14:textId="77777777" w:rsidR="009E2ACE" w:rsidRPr="004A0E49" w:rsidRDefault="00557A5D" w:rsidP="00330489">
      <w:pPr>
        <w:spacing w:line="360" w:lineRule="auto"/>
        <w:jc w:val="center"/>
        <w:rPr>
          <w:rFonts w:ascii="Tahoma" w:hAnsi="Tahoma" w:cs="Tahoma"/>
          <w:b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7665C9E0" wp14:editId="7665C9E1">
            <wp:extent cx="5686425" cy="2847975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9E2ACE" w:rsidRPr="004A0E49">
        <w:rPr>
          <w:rFonts w:ascii="Tahoma" w:hAnsi="Tahoma" w:cs="Tahoma"/>
          <w:lang w:val="ru-RU" w:eastAsia="ru-RU" w:bidi="ar-SA"/>
        </w:rPr>
        <w:br w:type="page"/>
      </w:r>
      <w:r w:rsidR="009E2ACE" w:rsidRPr="004A0E49">
        <w:rPr>
          <w:rFonts w:ascii="Tahoma" w:hAnsi="Tahoma" w:cs="Tahoma"/>
          <w:b/>
          <w:lang w:val="ru-RU" w:eastAsia="ru-RU" w:bidi="ar-SA"/>
        </w:rPr>
        <w:t xml:space="preserve">Расчет стоимости чистых активов, </w:t>
      </w:r>
      <w:proofErr w:type="gramStart"/>
      <w:r w:rsidR="009E2ACE" w:rsidRPr="004A0E49">
        <w:rPr>
          <w:rFonts w:ascii="Tahoma" w:hAnsi="Tahoma" w:cs="Tahoma"/>
          <w:b/>
          <w:lang w:val="ru-RU" w:eastAsia="ru-RU" w:bidi="ar-SA"/>
        </w:rPr>
        <w:t>млн</w:t>
      </w:r>
      <w:proofErr w:type="gramEnd"/>
      <w:r w:rsidR="009E2ACE" w:rsidRPr="004A0E49">
        <w:rPr>
          <w:rFonts w:ascii="Tahoma" w:hAnsi="Tahoma" w:cs="Tahoma"/>
          <w:b/>
          <w:lang w:val="ru-RU" w:eastAsia="ru-RU" w:bidi="ar-SA"/>
        </w:rPr>
        <w:t xml:space="preserve"> рублей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22"/>
        <w:gridCol w:w="2000"/>
        <w:gridCol w:w="2036"/>
        <w:gridCol w:w="2035"/>
      </w:tblGrid>
      <w:tr w:rsidR="006E1659" w:rsidRPr="0016569C" w14:paraId="7665C33B" w14:textId="77777777" w:rsidTr="004D1C84">
        <w:trPr>
          <w:trHeight w:val="454"/>
          <w:tblHeader/>
          <w:jc w:val="center"/>
        </w:trPr>
        <w:tc>
          <w:tcPr>
            <w:tcW w:w="8103" w:type="dxa"/>
            <w:tcBorders>
              <w:bottom w:val="single" w:sz="4" w:space="0" w:color="auto"/>
            </w:tcBorders>
            <w:shd w:val="clear" w:color="auto" w:fill="339966"/>
            <w:noWrap/>
            <w:vAlign w:val="center"/>
          </w:tcPr>
          <w:p w14:paraId="7665C337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Наименование</w:t>
            </w:r>
          </w:p>
        </w:tc>
        <w:tc>
          <w:tcPr>
            <w:tcW w:w="1858" w:type="dxa"/>
            <w:shd w:val="clear" w:color="auto" w:fill="339966"/>
            <w:vAlign w:val="center"/>
          </w:tcPr>
          <w:p w14:paraId="7665C338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 31.12.2017</w:t>
            </w:r>
          </w:p>
        </w:tc>
        <w:tc>
          <w:tcPr>
            <w:tcW w:w="1892" w:type="dxa"/>
            <w:shd w:val="clear" w:color="auto" w:fill="339966"/>
            <w:vAlign w:val="center"/>
          </w:tcPr>
          <w:p w14:paraId="7665C339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 31.12.2018</w:t>
            </w:r>
          </w:p>
        </w:tc>
        <w:tc>
          <w:tcPr>
            <w:tcW w:w="1891" w:type="dxa"/>
            <w:shd w:val="clear" w:color="auto" w:fill="339966"/>
            <w:vAlign w:val="center"/>
          </w:tcPr>
          <w:p w14:paraId="7665C33A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 31.12.2019</w:t>
            </w:r>
          </w:p>
        </w:tc>
      </w:tr>
      <w:tr w:rsidR="006E1659" w:rsidRPr="0016569C" w14:paraId="7665C340" w14:textId="77777777" w:rsidTr="004D1C84">
        <w:trPr>
          <w:trHeight w:val="454"/>
          <w:jc w:val="center"/>
        </w:trPr>
        <w:tc>
          <w:tcPr>
            <w:tcW w:w="8103" w:type="dxa"/>
            <w:shd w:val="clear" w:color="auto" w:fill="FFCC00"/>
            <w:vAlign w:val="center"/>
          </w:tcPr>
          <w:p w14:paraId="7665C33C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spell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Внеоборотные</w:t>
            </w:r>
            <w:proofErr w:type="spell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активы</w:t>
            </w:r>
          </w:p>
        </w:tc>
        <w:tc>
          <w:tcPr>
            <w:tcW w:w="1858" w:type="dxa"/>
            <w:vAlign w:val="center"/>
          </w:tcPr>
          <w:p w14:paraId="7665C33D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1892" w:type="dxa"/>
            <w:vAlign w:val="center"/>
          </w:tcPr>
          <w:p w14:paraId="7665C33E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42</w:t>
            </w:r>
          </w:p>
        </w:tc>
        <w:tc>
          <w:tcPr>
            <w:tcW w:w="1891" w:type="dxa"/>
          </w:tcPr>
          <w:p w14:paraId="7665C33F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19</w:t>
            </w:r>
          </w:p>
        </w:tc>
      </w:tr>
      <w:tr w:rsidR="006E1659" w:rsidRPr="0016569C" w14:paraId="7665C345" w14:textId="77777777" w:rsidTr="004D1C84">
        <w:trPr>
          <w:trHeight w:val="454"/>
          <w:jc w:val="center"/>
        </w:trPr>
        <w:tc>
          <w:tcPr>
            <w:tcW w:w="8103" w:type="dxa"/>
            <w:shd w:val="clear" w:color="auto" w:fill="FFCC00"/>
            <w:vAlign w:val="center"/>
          </w:tcPr>
          <w:p w14:paraId="7665C341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Оборотные активы</w:t>
            </w:r>
          </w:p>
        </w:tc>
        <w:tc>
          <w:tcPr>
            <w:tcW w:w="1858" w:type="dxa"/>
            <w:vAlign w:val="center"/>
          </w:tcPr>
          <w:p w14:paraId="7665C342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1 906</w:t>
            </w:r>
          </w:p>
        </w:tc>
        <w:tc>
          <w:tcPr>
            <w:tcW w:w="1892" w:type="dxa"/>
            <w:vAlign w:val="center"/>
          </w:tcPr>
          <w:p w14:paraId="7665C343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2 056</w:t>
            </w:r>
          </w:p>
        </w:tc>
        <w:tc>
          <w:tcPr>
            <w:tcW w:w="1891" w:type="dxa"/>
          </w:tcPr>
          <w:p w14:paraId="7665C344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2 383</w:t>
            </w:r>
          </w:p>
        </w:tc>
      </w:tr>
      <w:tr w:rsidR="006E1659" w:rsidRPr="0016569C" w14:paraId="7665C34A" w14:textId="77777777" w:rsidTr="004D1C84">
        <w:trPr>
          <w:trHeight w:val="454"/>
          <w:jc w:val="center"/>
        </w:trPr>
        <w:tc>
          <w:tcPr>
            <w:tcW w:w="8103" w:type="dxa"/>
            <w:shd w:val="clear" w:color="auto" w:fill="FFCC00"/>
            <w:vAlign w:val="center"/>
          </w:tcPr>
          <w:p w14:paraId="7665C346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Задолженность по взносам в уставный капитал</w:t>
            </w:r>
          </w:p>
        </w:tc>
        <w:tc>
          <w:tcPr>
            <w:tcW w:w="1858" w:type="dxa"/>
            <w:vAlign w:val="center"/>
          </w:tcPr>
          <w:p w14:paraId="7665C347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1892" w:type="dxa"/>
            <w:vAlign w:val="center"/>
          </w:tcPr>
          <w:p w14:paraId="7665C348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1891" w:type="dxa"/>
          </w:tcPr>
          <w:p w14:paraId="7665C349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</w:t>
            </w:r>
          </w:p>
        </w:tc>
      </w:tr>
      <w:tr w:rsidR="006E1659" w:rsidRPr="0016569C" w14:paraId="7665C34F" w14:textId="77777777" w:rsidTr="004D1C84">
        <w:trPr>
          <w:trHeight w:val="454"/>
          <w:jc w:val="center"/>
        </w:trPr>
        <w:tc>
          <w:tcPr>
            <w:tcW w:w="8103" w:type="dxa"/>
            <w:shd w:val="clear" w:color="auto" w:fill="FFCC00"/>
            <w:vAlign w:val="center"/>
          </w:tcPr>
          <w:p w14:paraId="7665C34B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Долгосрочные обязательства</w:t>
            </w:r>
          </w:p>
        </w:tc>
        <w:tc>
          <w:tcPr>
            <w:tcW w:w="1858" w:type="dxa"/>
            <w:vAlign w:val="center"/>
          </w:tcPr>
          <w:p w14:paraId="7665C34C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78</w:t>
            </w:r>
          </w:p>
        </w:tc>
        <w:tc>
          <w:tcPr>
            <w:tcW w:w="1892" w:type="dxa"/>
            <w:vAlign w:val="center"/>
          </w:tcPr>
          <w:p w14:paraId="7665C34D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102</w:t>
            </w:r>
          </w:p>
        </w:tc>
        <w:tc>
          <w:tcPr>
            <w:tcW w:w="1891" w:type="dxa"/>
          </w:tcPr>
          <w:p w14:paraId="7665C34E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47</w:t>
            </w:r>
          </w:p>
        </w:tc>
      </w:tr>
      <w:tr w:rsidR="006E1659" w:rsidRPr="0016569C" w14:paraId="7665C354" w14:textId="77777777" w:rsidTr="004D1C84">
        <w:trPr>
          <w:trHeight w:val="454"/>
          <w:jc w:val="center"/>
        </w:trPr>
        <w:tc>
          <w:tcPr>
            <w:tcW w:w="8103" w:type="dxa"/>
            <w:shd w:val="clear" w:color="auto" w:fill="FFCC00"/>
            <w:vAlign w:val="center"/>
          </w:tcPr>
          <w:p w14:paraId="7665C350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Краткосрочные обязательства</w:t>
            </w:r>
          </w:p>
        </w:tc>
        <w:tc>
          <w:tcPr>
            <w:tcW w:w="1858" w:type="dxa"/>
            <w:vAlign w:val="center"/>
          </w:tcPr>
          <w:p w14:paraId="7665C351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1 472</w:t>
            </w:r>
          </w:p>
        </w:tc>
        <w:tc>
          <w:tcPr>
            <w:tcW w:w="1892" w:type="dxa"/>
            <w:vAlign w:val="center"/>
          </w:tcPr>
          <w:p w14:paraId="7665C352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1 590</w:t>
            </w:r>
          </w:p>
        </w:tc>
        <w:tc>
          <w:tcPr>
            <w:tcW w:w="1891" w:type="dxa"/>
          </w:tcPr>
          <w:p w14:paraId="7665C353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1 746</w:t>
            </w:r>
          </w:p>
        </w:tc>
      </w:tr>
      <w:tr w:rsidR="006E1659" w:rsidRPr="0016569C" w14:paraId="7665C359" w14:textId="77777777" w:rsidTr="004D1C84">
        <w:trPr>
          <w:trHeight w:val="454"/>
          <w:jc w:val="center"/>
        </w:trPr>
        <w:tc>
          <w:tcPr>
            <w:tcW w:w="8103" w:type="dxa"/>
            <w:shd w:val="clear" w:color="auto" w:fill="FFCC00"/>
            <w:vAlign w:val="center"/>
          </w:tcPr>
          <w:p w14:paraId="7665C355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Доходы будущих периодов</w:t>
            </w:r>
          </w:p>
        </w:tc>
        <w:tc>
          <w:tcPr>
            <w:tcW w:w="1858" w:type="dxa"/>
            <w:vAlign w:val="center"/>
          </w:tcPr>
          <w:p w14:paraId="7665C356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1892" w:type="dxa"/>
            <w:vAlign w:val="center"/>
          </w:tcPr>
          <w:p w14:paraId="7665C357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1891" w:type="dxa"/>
          </w:tcPr>
          <w:p w14:paraId="7665C358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</w:t>
            </w:r>
          </w:p>
        </w:tc>
      </w:tr>
      <w:tr w:rsidR="006E1659" w:rsidRPr="0016569C" w14:paraId="7665C35E" w14:textId="77777777" w:rsidTr="004D1C84">
        <w:trPr>
          <w:trHeight w:val="454"/>
          <w:jc w:val="center"/>
        </w:trPr>
        <w:tc>
          <w:tcPr>
            <w:tcW w:w="8103" w:type="dxa"/>
            <w:shd w:val="clear" w:color="auto" w:fill="FFCC00"/>
            <w:vAlign w:val="center"/>
          </w:tcPr>
          <w:p w14:paraId="7665C35A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Чистые активы</w:t>
            </w:r>
          </w:p>
        </w:tc>
        <w:tc>
          <w:tcPr>
            <w:tcW w:w="1858" w:type="dxa"/>
            <w:vAlign w:val="center"/>
          </w:tcPr>
          <w:p w14:paraId="7665C35B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363</w:t>
            </w:r>
          </w:p>
        </w:tc>
        <w:tc>
          <w:tcPr>
            <w:tcW w:w="1892" w:type="dxa"/>
            <w:vAlign w:val="center"/>
          </w:tcPr>
          <w:p w14:paraId="7665C35C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406</w:t>
            </w:r>
          </w:p>
        </w:tc>
        <w:tc>
          <w:tcPr>
            <w:tcW w:w="1891" w:type="dxa"/>
          </w:tcPr>
          <w:p w14:paraId="7665C35D" w14:textId="77777777" w:rsidR="006E1659" w:rsidRPr="004A0E49" w:rsidRDefault="006E1659" w:rsidP="00330489">
            <w:pPr>
              <w:spacing w:line="360" w:lineRule="auto"/>
              <w:ind w:firstLine="11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609</w:t>
            </w:r>
          </w:p>
        </w:tc>
      </w:tr>
    </w:tbl>
    <w:p w14:paraId="7665C35F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</w:p>
    <w:p w14:paraId="7665C360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Чистые активы Общества - активы, свободные от обязательств перед третьими лицами, составили на конец отчетного периода 609 </w:t>
      </w:r>
      <w:proofErr w:type="gramStart"/>
      <w:r w:rsidRPr="004A0E49">
        <w:rPr>
          <w:rFonts w:ascii="Tahoma" w:hAnsi="Tahoma" w:cs="Tahoma"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рублей.</w:t>
      </w:r>
    </w:p>
    <w:p w14:paraId="7665C361" w14:textId="77777777" w:rsidR="003926EB" w:rsidRDefault="009E2ACE" w:rsidP="003926EB">
      <w:pPr>
        <w:tabs>
          <w:tab w:val="left" w:pos="567"/>
        </w:tabs>
        <w:spacing w:line="360" w:lineRule="auto"/>
        <w:jc w:val="both"/>
        <w:rPr>
          <w:rFonts w:ascii="Tahoma" w:hAnsi="Tahoma" w:cs="Tahoma"/>
          <w:b/>
          <w:bCs/>
          <w:iCs/>
          <w:color w:val="006600"/>
          <w:lang w:val="ru-RU" w:eastAsia="ru-RU" w:bidi="ar-SA"/>
        </w:rPr>
      </w:pPr>
      <w:r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E2" wp14:editId="7665C9E3">
            <wp:extent cx="8954135" cy="2459990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Pr="004A0E49">
        <w:rPr>
          <w:rFonts w:ascii="Tahoma" w:hAnsi="Tahoma" w:cs="Tahoma"/>
          <w:b/>
          <w:bCs/>
          <w:iCs/>
          <w:color w:val="006600"/>
          <w:lang w:val="ru-RU" w:eastAsia="ru-RU" w:bidi="ar-SA"/>
        </w:rPr>
        <w:br w:type="page"/>
      </w:r>
    </w:p>
    <w:p w14:paraId="7665C362" w14:textId="77777777" w:rsidR="009E2ACE" w:rsidRPr="003926EB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74" w:name="_Toc39748340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5.4. ПРОГНОЗ ЭКОНОМИЧЕСКИХ РЕЗУЛЬТАТОВ НА 2020 ГОД</w:t>
      </w:r>
      <w:bookmarkEnd w:id="74"/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4"/>
        <w:gridCol w:w="1832"/>
        <w:gridCol w:w="1579"/>
        <w:gridCol w:w="1666"/>
        <w:gridCol w:w="2622"/>
      </w:tblGrid>
      <w:tr w:rsidR="009E2ACE" w:rsidRPr="0016569C" w14:paraId="7665C369" w14:textId="77777777" w:rsidTr="004D1C84">
        <w:trPr>
          <w:trHeight w:val="340"/>
          <w:tblHeader/>
          <w:jc w:val="center"/>
        </w:trPr>
        <w:tc>
          <w:tcPr>
            <w:tcW w:w="7091" w:type="dxa"/>
            <w:shd w:val="clear" w:color="000000" w:fill="339966"/>
            <w:vAlign w:val="center"/>
            <w:hideMark/>
          </w:tcPr>
          <w:p w14:paraId="7665C363" w14:textId="77777777" w:rsidR="009E2ACE" w:rsidRPr="004A0E49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Наименование показателя</w:t>
            </w:r>
          </w:p>
        </w:tc>
        <w:tc>
          <w:tcPr>
            <w:tcW w:w="1831" w:type="dxa"/>
            <w:shd w:val="clear" w:color="000000" w:fill="339966"/>
            <w:vAlign w:val="center"/>
            <w:hideMark/>
          </w:tcPr>
          <w:p w14:paraId="7665C364" w14:textId="77777777" w:rsidR="009E2ACE" w:rsidRPr="004A0E49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Единица измерения</w:t>
            </w:r>
          </w:p>
        </w:tc>
        <w:tc>
          <w:tcPr>
            <w:tcW w:w="1578" w:type="dxa"/>
            <w:shd w:val="clear" w:color="000000" w:fill="339966"/>
            <w:vAlign w:val="center"/>
            <w:hideMark/>
          </w:tcPr>
          <w:p w14:paraId="7665C365" w14:textId="77777777" w:rsidR="009E2ACE" w:rsidRPr="004A0E49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2019 год</w:t>
            </w:r>
          </w:p>
        </w:tc>
        <w:tc>
          <w:tcPr>
            <w:tcW w:w="1665" w:type="dxa"/>
            <w:shd w:val="clear" w:color="000000" w:fill="339966"/>
            <w:vAlign w:val="center"/>
            <w:hideMark/>
          </w:tcPr>
          <w:p w14:paraId="7665C366" w14:textId="77777777" w:rsidR="009E2ACE" w:rsidRPr="004A0E49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2020 год</w:t>
            </w:r>
          </w:p>
        </w:tc>
        <w:tc>
          <w:tcPr>
            <w:tcW w:w="2621" w:type="dxa"/>
            <w:shd w:val="clear" w:color="000000" w:fill="339966"/>
            <w:vAlign w:val="center"/>
            <w:hideMark/>
          </w:tcPr>
          <w:p w14:paraId="7665C367" w14:textId="77777777" w:rsidR="009E2ACE" w:rsidRPr="004A0E49" w:rsidRDefault="009E2ACE" w:rsidP="00330489">
            <w:pPr>
              <w:spacing w:line="360" w:lineRule="auto"/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  <w:t>Изменения относительно</w:t>
            </w:r>
          </w:p>
          <w:p w14:paraId="7665C368" w14:textId="77777777" w:rsidR="009E2ACE" w:rsidRPr="004A0E49" w:rsidRDefault="009E2ACE" w:rsidP="009816EB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bidi="ar-SA"/>
              </w:rPr>
              <w:t>2019 года</w:t>
            </w:r>
          </w:p>
        </w:tc>
      </w:tr>
      <w:tr w:rsidR="009E2ACE" w:rsidRPr="0016569C" w14:paraId="7665C36F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6A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Полезный отпуск электроэнергии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6B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</w:t>
            </w:r>
            <w:proofErr w:type="spellStart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кВт∙ч</w:t>
            </w:r>
            <w:proofErr w:type="spellEnd"/>
          </w:p>
        </w:tc>
        <w:tc>
          <w:tcPr>
            <w:tcW w:w="1578" w:type="dxa"/>
            <w:shd w:val="clear" w:color="auto" w:fill="auto"/>
            <w:vAlign w:val="center"/>
          </w:tcPr>
          <w:p w14:paraId="7665C36C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5 798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6D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5 604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6E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-194</w:t>
            </w:r>
          </w:p>
        </w:tc>
      </w:tr>
      <w:tr w:rsidR="009E2ACE" w:rsidRPr="0016569C" w14:paraId="7665C375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70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Выручка от реализации, в том числе</w:t>
            </w:r>
            <w:r w:rsidR="000621D2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*</w:t>
            </w: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: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71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72" w14:textId="77777777" w:rsidR="009E2ACE" w:rsidRPr="00DC2FBC" w:rsidRDefault="009E2ACE" w:rsidP="00DC2FBC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20 25</w:t>
            </w:r>
            <w:r w:rsidR="00DC2FBC">
              <w:rPr>
                <w:rFonts w:ascii="Tahoma" w:hAnsi="Tahoma" w:cs="Tahoma"/>
                <w:sz w:val="22"/>
                <w:szCs w:val="22"/>
                <w:lang w:val="ru-RU"/>
              </w:rPr>
              <w:t>5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73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20 357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74" w14:textId="77777777" w:rsidR="009E2ACE" w:rsidRPr="00DC2FBC" w:rsidRDefault="009E2ACE" w:rsidP="00DC2FBC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10</w:t>
            </w:r>
            <w:r w:rsidR="00DC2FBC">
              <w:rPr>
                <w:rFonts w:ascii="Tahoma" w:hAnsi="Tahoma" w:cs="Tahoma"/>
                <w:sz w:val="22"/>
                <w:szCs w:val="22"/>
                <w:lang w:val="ru-RU"/>
              </w:rPr>
              <w:t>2</w:t>
            </w:r>
          </w:p>
        </w:tc>
      </w:tr>
      <w:tr w:rsidR="009E2ACE" w:rsidRPr="0016569C" w14:paraId="7665C37B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76" w14:textId="77777777" w:rsidR="009E2ACE" w:rsidRPr="00ED3C99" w:rsidRDefault="009E2ACE" w:rsidP="00752AAD">
            <w:pPr>
              <w:numPr>
                <w:ilvl w:val="0"/>
                <w:numId w:val="48"/>
              </w:numPr>
              <w:tabs>
                <w:tab w:val="left" w:pos="264"/>
              </w:tabs>
              <w:spacing w:line="360" w:lineRule="auto"/>
              <w:ind w:left="49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>энергоснабжение</w:t>
            </w:r>
            <w:proofErr w:type="spellEnd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6553">
              <w:rPr>
                <w:rFonts w:ascii="Tahoma" w:hAnsi="Tahoma" w:cs="Tahoma"/>
                <w:sz w:val="22"/>
                <w:szCs w:val="22"/>
              </w:rPr>
              <w:t>потребителей</w:t>
            </w:r>
            <w:proofErr w:type="spellEnd"/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77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78" w14:textId="77777777" w:rsidR="009E2ACE" w:rsidRPr="00DC2FBC" w:rsidRDefault="009E2ACE" w:rsidP="00DC2FBC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18 91</w:t>
            </w:r>
            <w:r w:rsidR="00DC2FBC">
              <w:rPr>
                <w:rFonts w:ascii="Tahoma" w:hAnsi="Tahoma" w:cs="Tahoma"/>
                <w:sz w:val="22"/>
                <w:szCs w:val="22"/>
                <w:lang w:val="ru-RU"/>
              </w:rPr>
              <w:t>7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79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18 729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7A" w14:textId="77777777" w:rsidR="009E2ACE" w:rsidRPr="00DC2FBC" w:rsidRDefault="009E2ACE" w:rsidP="00DC2FBC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-18</w:t>
            </w:r>
            <w:r w:rsidR="00DC2FBC">
              <w:rPr>
                <w:rFonts w:ascii="Tahoma" w:hAnsi="Tahoma" w:cs="Tahoma"/>
                <w:sz w:val="22"/>
                <w:szCs w:val="22"/>
                <w:lang w:val="ru-RU"/>
              </w:rPr>
              <w:t>8</w:t>
            </w:r>
          </w:p>
        </w:tc>
      </w:tr>
      <w:tr w:rsidR="009E2ACE" w:rsidRPr="0016569C" w14:paraId="7665C381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7C" w14:textId="77777777" w:rsidR="009E2ACE" w:rsidRPr="00E5405A" w:rsidRDefault="009E2ACE" w:rsidP="00752AAD">
            <w:pPr>
              <w:numPr>
                <w:ilvl w:val="0"/>
                <w:numId w:val="48"/>
              </w:numPr>
              <w:tabs>
                <w:tab w:val="left" w:pos="255"/>
              </w:tabs>
              <w:spacing w:line="360" w:lineRule="auto"/>
              <w:ind w:left="49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E5405A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продажа потерь в электрических сетях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7D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7E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1 321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7F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1 328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80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7</w:t>
            </w:r>
          </w:p>
        </w:tc>
      </w:tr>
      <w:tr w:rsidR="009E2ACE" w:rsidRPr="0016569C" w14:paraId="7665C387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</w:tcPr>
          <w:p w14:paraId="7665C382" w14:textId="77777777" w:rsidR="009E2ACE" w:rsidRPr="00ED3C99" w:rsidRDefault="009E2ACE" w:rsidP="00752AAD">
            <w:pPr>
              <w:numPr>
                <w:ilvl w:val="0"/>
                <w:numId w:val="48"/>
              </w:numPr>
              <w:tabs>
                <w:tab w:val="left" w:pos="255"/>
              </w:tabs>
              <w:spacing w:line="360" w:lineRule="auto"/>
              <w:ind w:left="49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>вне</w:t>
            </w:r>
            <w:proofErr w:type="spellEnd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>статуса</w:t>
            </w:r>
            <w:proofErr w:type="spellEnd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 xml:space="preserve"> ГП</w:t>
            </w:r>
          </w:p>
        </w:tc>
        <w:tc>
          <w:tcPr>
            <w:tcW w:w="1831" w:type="dxa"/>
            <w:shd w:val="clear" w:color="auto" w:fill="auto"/>
            <w:vAlign w:val="center"/>
          </w:tcPr>
          <w:p w14:paraId="7665C383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84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12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85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291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86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279</w:t>
            </w:r>
          </w:p>
        </w:tc>
      </w:tr>
      <w:tr w:rsidR="009E2ACE" w:rsidRPr="0016569C" w14:paraId="7665C38D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88" w14:textId="77777777" w:rsidR="009E2ACE" w:rsidRPr="00ED3C99" w:rsidRDefault="0070728B" w:rsidP="00752AAD">
            <w:pPr>
              <w:numPr>
                <w:ilvl w:val="0"/>
                <w:numId w:val="48"/>
              </w:numPr>
              <w:tabs>
                <w:tab w:val="left" w:pos="255"/>
              </w:tabs>
              <w:spacing w:line="360" w:lineRule="auto"/>
              <w:ind w:left="49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70728B">
              <w:rPr>
                <w:rFonts w:ascii="Tahoma" w:hAnsi="Tahoma" w:cs="Tahoma"/>
                <w:color w:val="000000"/>
                <w:sz w:val="22"/>
                <w:szCs w:val="22"/>
              </w:rPr>
              <w:t>непрофильная</w:t>
            </w:r>
            <w:proofErr w:type="spellEnd"/>
            <w:r w:rsidRPr="0070728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728B">
              <w:rPr>
                <w:rFonts w:ascii="Tahoma" w:hAnsi="Tahoma" w:cs="Tahoma"/>
                <w:color w:val="000000"/>
                <w:sz w:val="22"/>
                <w:szCs w:val="22"/>
              </w:rPr>
              <w:t>продукция</w:t>
            </w:r>
            <w:proofErr w:type="spellEnd"/>
            <w:r w:rsidRPr="0070728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70728B">
              <w:rPr>
                <w:rFonts w:ascii="Tahoma" w:hAnsi="Tahoma" w:cs="Tahoma"/>
                <w:color w:val="000000"/>
                <w:sz w:val="22"/>
                <w:szCs w:val="22"/>
              </w:rPr>
              <w:t>услуги</w:t>
            </w:r>
            <w:proofErr w:type="spellEnd"/>
            <w:r w:rsidRPr="0070728B">
              <w:rPr>
                <w:rFonts w:ascii="Tahoma" w:hAnsi="Tahoma" w:cs="Tahom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89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8A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8B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9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8C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</w:tr>
      <w:tr w:rsidR="009E2ACE" w:rsidRPr="0016569C" w14:paraId="7665C393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8E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Себестоимость, управленческие и коммерческие расходы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8F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90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19 679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91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19 896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92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217</w:t>
            </w:r>
          </w:p>
        </w:tc>
      </w:tr>
      <w:tr w:rsidR="009E2ACE" w:rsidRPr="0016569C" w14:paraId="7665C399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94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Прибыль от продаж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95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96" w14:textId="77777777" w:rsidR="009E2ACE" w:rsidRPr="00DC2FBC" w:rsidRDefault="009E2ACE" w:rsidP="00DC2FBC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57</w:t>
            </w:r>
            <w:r w:rsidR="00DC2FBC">
              <w:rPr>
                <w:rFonts w:ascii="Tahoma" w:hAnsi="Tahoma" w:cs="Tahoma"/>
                <w:sz w:val="22"/>
                <w:szCs w:val="22"/>
                <w:lang w:val="ru-RU"/>
              </w:rPr>
              <w:t>6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97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461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98" w14:textId="77777777" w:rsidR="009E2ACE" w:rsidRPr="00DC2FBC" w:rsidRDefault="009E2ACE" w:rsidP="00DC2FBC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-11</w:t>
            </w:r>
            <w:r w:rsidR="00DC2FBC">
              <w:rPr>
                <w:rFonts w:ascii="Tahoma" w:hAnsi="Tahoma" w:cs="Tahoma"/>
                <w:sz w:val="22"/>
                <w:szCs w:val="22"/>
                <w:lang w:val="ru-RU"/>
              </w:rPr>
              <w:t>5</w:t>
            </w:r>
          </w:p>
        </w:tc>
      </w:tr>
      <w:tr w:rsidR="009E2ACE" w:rsidRPr="0016569C" w14:paraId="7665C39F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9A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Рентабельность по прибыли от продаж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9B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%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9C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2,84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9D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2,26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9E" w14:textId="77777777" w:rsidR="009E2ACE" w:rsidRPr="00DC2FBC" w:rsidRDefault="009E2ACE" w:rsidP="00DC2FBC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-0,5</w:t>
            </w:r>
            <w:r w:rsidR="00DC2FBC">
              <w:rPr>
                <w:rFonts w:ascii="Tahoma" w:hAnsi="Tahoma" w:cs="Tahoma"/>
                <w:sz w:val="22"/>
                <w:szCs w:val="22"/>
                <w:lang w:val="ru-RU"/>
              </w:rPr>
              <w:t>8</w:t>
            </w:r>
          </w:p>
        </w:tc>
      </w:tr>
      <w:tr w:rsidR="009E2ACE" w:rsidRPr="0016569C" w14:paraId="7665C3A5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A0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EBITDA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A1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A2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313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A3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202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A4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-111</w:t>
            </w:r>
          </w:p>
        </w:tc>
      </w:tr>
      <w:tr w:rsidR="009E2ACE" w:rsidRPr="0016569C" w14:paraId="7665C3AB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A6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Рентабельность EBITDA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A7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%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A8" w14:textId="77777777" w:rsidR="009E2ACE" w:rsidRPr="00CB3C6D" w:rsidRDefault="009E2ACE" w:rsidP="00DC2FBC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1,5</w:t>
            </w:r>
            <w:r w:rsidR="00DC2FBC">
              <w:rPr>
                <w:rFonts w:ascii="Tahoma" w:hAnsi="Tahoma" w:cs="Tahoma"/>
                <w:sz w:val="22"/>
                <w:szCs w:val="22"/>
                <w:lang w:val="ru-RU"/>
              </w:rPr>
              <w:t>4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A9" w14:textId="77777777" w:rsidR="009E2ACE" w:rsidRPr="00CB3C6D" w:rsidRDefault="00CB3C6D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0,99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AA" w14:textId="77777777" w:rsidR="009E2ACE" w:rsidRPr="00DC2FBC" w:rsidRDefault="009E2ACE" w:rsidP="00DC2FBC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-0,</w:t>
            </w:r>
            <w:r w:rsidR="00CB3C6D">
              <w:rPr>
                <w:rFonts w:ascii="Tahoma" w:hAnsi="Tahoma" w:cs="Tahoma"/>
                <w:sz w:val="22"/>
                <w:szCs w:val="22"/>
                <w:lang w:val="ru-RU"/>
              </w:rPr>
              <w:t>5</w:t>
            </w:r>
            <w:r w:rsidR="00DC2FBC">
              <w:rPr>
                <w:rFonts w:ascii="Tahoma" w:hAnsi="Tahoma" w:cs="Tahoma"/>
                <w:sz w:val="22"/>
                <w:szCs w:val="22"/>
                <w:lang w:val="ru-RU"/>
              </w:rPr>
              <w:t>5</w:t>
            </w:r>
          </w:p>
        </w:tc>
      </w:tr>
      <w:tr w:rsidR="009E2ACE" w:rsidRPr="0016569C" w14:paraId="7665C3B1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AC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Прибыль до налогообложения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AD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AE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309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AF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189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B0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-120</w:t>
            </w:r>
          </w:p>
        </w:tc>
      </w:tr>
      <w:tr w:rsidR="009E2ACE" w:rsidRPr="0016569C" w14:paraId="7665C3B7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B2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Чистая прибыль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B3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B4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226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B5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141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B6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-85</w:t>
            </w:r>
          </w:p>
        </w:tc>
      </w:tr>
      <w:tr w:rsidR="009E2ACE" w:rsidRPr="0016569C" w14:paraId="7665C3BD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B8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Рентабельность по чистой прибыли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B9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%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BA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1,12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BB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0,69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BC" w14:textId="77777777" w:rsidR="009E2ACE" w:rsidRPr="00DC2FBC" w:rsidRDefault="009E2ACE" w:rsidP="00DC2FBC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-0,4</w:t>
            </w:r>
            <w:r w:rsidR="00DC2FBC">
              <w:rPr>
                <w:rFonts w:ascii="Tahoma" w:hAnsi="Tahoma" w:cs="Tahoma"/>
                <w:sz w:val="22"/>
                <w:szCs w:val="22"/>
                <w:lang w:val="ru-RU"/>
              </w:rPr>
              <w:t>3</w:t>
            </w:r>
          </w:p>
        </w:tc>
      </w:tr>
      <w:tr w:rsidR="009E2ACE" w:rsidRPr="0016569C" w14:paraId="7665C3C3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BE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Чистые активы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BF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C0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609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C1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552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C2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-57</w:t>
            </w:r>
          </w:p>
        </w:tc>
      </w:tr>
      <w:tr w:rsidR="009E2ACE" w:rsidRPr="0016569C" w14:paraId="7665C3C9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C4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Прибыль на акцию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C5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0A5721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C6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0,209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C7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0,131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C8" w14:textId="77777777" w:rsidR="009E2ACE" w:rsidRPr="000A57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A5721">
              <w:rPr>
                <w:rFonts w:ascii="Tahoma" w:hAnsi="Tahoma" w:cs="Tahoma"/>
                <w:sz w:val="22"/>
                <w:szCs w:val="22"/>
              </w:rPr>
              <w:t>-0,078</w:t>
            </w:r>
          </w:p>
        </w:tc>
      </w:tr>
      <w:tr w:rsidR="009E2ACE" w:rsidRPr="0016569C" w14:paraId="7665C3CF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CA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30FE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Долгосрочные кредиты и займы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CB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730FE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730FE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CC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30FEA">
              <w:rPr>
                <w:rFonts w:ascii="Tahoma" w:hAnsi="Tahoma" w:cs="Tahoma"/>
                <w:sz w:val="22"/>
                <w:szCs w:val="22"/>
              </w:rPr>
              <w:t>0,0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CD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30FEA">
              <w:rPr>
                <w:rFonts w:ascii="Tahoma" w:hAnsi="Tahoma" w:cs="Tahoma"/>
                <w:sz w:val="22"/>
                <w:szCs w:val="22"/>
              </w:rPr>
              <w:t>0,0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CE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30FEA">
              <w:rPr>
                <w:rFonts w:ascii="Tahoma" w:hAnsi="Tahoma" w:cs="Tahoma"/>
                <w:sz w:val="22"/>
                <w:szCs w:val="22"/>
              </w:rPr>
              <w:t>0,0</w:t>
            </w:r>
          </w:p>
        </w:tc>
      </w:tr>
      <w:tr w:rsidR="009E2ACE" w:rsidRPr="0016569C" w14:paraId="7665C3D5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D0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30FE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Краткосрочные кредиты и займы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D1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gramStart"/>
            <w:r w:rsidRPr="00730FE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Pr="00730FE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рублей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D2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30FEA">
              <w:rPr>
                <w:rFonts w:ascii="Tahoma" w:hAnsi="Tahoma" w:cs="Tahoma"/>
                <w:sz w:val="22"/>
                <w:szCs w:val="22"/>
              </w:rPr>
              <w:t>0,0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D3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30FEA">
              <w:rPr>
                <w:rFonts w:ascii="Tahoma" w:hAnsi="Tahoma" w:cs="Tahoma"/>
                <w:sz w:val="22"/>
                <w:szCs w:val="22"/>
              </w:rPr>
              <w:t>0,1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D4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30FEA">
              <w:rPr>
                <w:rFonts w:ascii="Tahoma" w:hAnsi="Tahoma" w:cs="Tahoma"/>
                <w:sz w:val="22"/>
                <w:szCs w:val="22"/>
              </w:rPr>
              <w:t>0,1</w:t>
            </w:r>
          </w:p>
        </w:tc>
      </w:tr>
      <w:tr w:rsidR="009E2ACE" w:rsidRPr="0016569C" w14:paraId="7665C3DB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D6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30FE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Текущая ликвидность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D7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30FE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D8" w14:textId="77777777" w:rsidR="009E2ACE" w:rsidRPr="0034055F" w:rsidRDefault="0034055F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</w:rPr>
              <w:t>1,3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7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D9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30FEA">
              <w:rPr>
                <w:rFonts w:ascii="Tahoma" w:hAnsi="Tahoma" w:cs="Tahoma"/>
                <w:sz w:val="22"/>
                <w:szCs w:val="22"/>
              </w:rPr>
              <w:t>1,28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DA" w14:textId="77777777" w:rsidR="009E2ACE" w:rsidRPr="0034055F" w:rsidRDefault="009E2ACE" w:rsidP="0034055F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730FEA">
              <w:rPr>
                <w:rFonts w:ascii="Tahoma" w:hAnsi="Tahoma" w:cs="Tahoma"/>
                <w:sz w:val="22"/>
                <w:szCs w:val="22"/>
              </w:rPr>
              <w:t>-0,0</w:t>
            </w:r>
            <w:r w:rsidR="0034055F">
              <w:rPr>
                <w:rFonts w:ascii="Tahoma" w:hAnsi="Tahoma" w:cs="Tahoma"/>
                <w:sz w:val="22"/>
                <w:szCs w:val="22"/>
                <w:lang w:val="ru-RU"/>
              </w:rPr>
              <w:t>9</w:t>
            </w:r>
          </w:p>
        </w:tc>
      </w:tr>
      <w:tr w:rsidR="009E2ACE" w:rsidRPr="0016569C" w14:paraId="7665C3E1" w14:textId="77777777" w:rsidTr="004D1C84">
        <w:trPr>
          <w:trHeight w:val="340"/>
          <w:jc w:val="center"/>
        </w:trPr>
        <w:tc>
          <w:tcPr>
            <w:tcW w:w="7091" w:type="dxa"/>
            <w:shd w:val="clear" w:color="000000" w:fill="FFC000"/>
            <w:vAlign w:val="center"/>
            <w:hideMark/>
          </w:tcPr>
          <w:p w14:paraId="7665C3DC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30FE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Финансовая независимость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7665C3DD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730FEA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665C3DE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30FEA">
              <w:rPr>
                <w:rFonts w:ascii="Tahoma" w:hAnsi="Tahoma" w:cs="Tahoma"/>
                <w:sz w:val="22"/>
                <w:szCs w:val="22"/>
              </w:rPr>
              <w:t>0,25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665C3DF" w14:textId="77777777" w:rsidR="009E2ACE" w:rsidRPr="00730FEA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30FEA">
              <w:rPr>
                <w:rFonts w:ascii="Tahoma" w:hAnsi="Tahoma" w:cs="Tahoma"/>
                <w:sz w:val="22"/>
                <w:szCs w:val="22"/>
              </w:rPr>
              <w:t>0,24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665C3E0" w14:textId="77777777" w:rsidR="009E2ACE" w:rsidRPr="0034055F" w:rsidRDefault="009E2ACE" w:rsidP="0034055F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730FEA">
              <w:rPr>
                <w:rFonts w:ascii="Tahoma" w:hAnsi="Tahoma" w:cs="Tahoma"/>
                <w:sz w:val="22"/>
                <w:szCs w:val="22"/>
              </w:rPr>
              <w:t>-0,0</w:t>
            </w:r>
            <w:r w:rsidR="0034055F">
              <w:rPr>
                <w:rFonts w:ascii="Tahoma" w:hAnsi="Tahoma" w:cs="Tahoma"/>
                <w:sz w:val="22"/>
                <w:szCs w:val="22"/>
                <w:lang w:val="ru-RU"/>
              </w:rPr>
              <w:t>1</w:t>
            </w:r>
          </w:p>
        </w:tc>
      </w:tr>
    </w:tbl>
    <w:p w14:paraId="7665C3E2" w14:textId="77777777" w:rsidR="000621D2" w:rsidRPr="000621D2" w:rsidRDefault="000621D2" w:rsidP="000621D2">
      <w:pPr>
        <w:spacing w:line="360" w:lineRule="auto"/>
        <w:ind w:firstLine="567"/>
        <w:jc w:val="both"/>
        <w:rPr>
          <w:rFonts w:ascii="Tahoma" w:hAnsi="Tahoma" w:cs="Tahoma"/>
          <w:sz w:val="20"/>
          <w:szCs w:val="20"/>
          <w:lang w:val="ru-RU" w:eastAsia="ru-RU" w:bidi="ar-SA"/>
        </w:rPr>
      </w:pPr>
      <w:r w:rsidRPr="000621D2">
        <w:rPr>
          <w:rFonts w:ascii="Tahoma" w:hAnsi="Tahoma" w:cs="Tahoma"/>
          <w:sz w:val="20"/>
          <w:szCs w:val="20"/>
          <w:lang w:val="ru-RU" w:eastAsia="ru-RU" w:bidi="ar-SA"/>
        </w:rPr>
        <w:t>*Без оборота по договорам комиссии на продажу электроэнергии на РСВ</w:t>
      </w:r>
    </w:p>
    <w:p w14:paraId="7665C3E3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2020 году состояние Общества характеризуется как стабильное.</w:t>
      </w:r>
    </w:p>
    <w:p w14:paraId="7665C3E4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b/>
          <w:bCs/>
          <w:iCs/>
          <w:color w:val="006600"/>
          <w:lang w:val="ru-RU" w:eastAsia="ru-RU" w:bidi="ar-SA"/>
        </w:rPr>
      </w:pPr>
    </w:p>
    <w:p w14:paraId="7665C3E5" w14:textId="77777777" w:rsidR="009E2ACE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75" w:name="_Toc39748341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5.5. ДИНАМИКА ДЕБИТОРСКОЙ И КРЕДИТОРСКОЙ ЗАДОЛЖЕННОСТИ</w:t>
      </w:r>
      <w:bookmarkEnd w:id="75"/>
    </w:p>
    <w:p w14:paraId="7665C3E6" w14:textId="77777777" w:rsidR="005426DB" w:rsidRPr="005426DB" w:rsidRDefault="005426DB" w:rsidP="005426DB">
      <w:pPr>
        <w:jc w:val="center"/>
        <w:rPr>
          <w:rFonts w:ascii="Tahoma" w:hAnsi="Tahoma" w:cs="Tahoma"/>
          <w:b/>
          <w:lang w:val="ru-RU"/>
        </w:rPr>
      </w:pPr>
    </w:p>
    <w:p w14:paraId="7665C3E7" w14:textId="77777777" w:rsidR="005426DB" w:rsidRDefault="005426DB" w:rsidP="005426DB">
      <w:pPr>
        <w:spacing w:line="360" w:lineRule="auto"/>
        <w:jc w:val="center"/>
        <w:rPr>
          <w:rFonts w:ascii="Tahoma" w:hAnsi="Tahoma" w:cs="Tahoma"/>
          <w:b/>
          <w:lang w:val="ru-RU"/>
        </w:rPr>
      </w:pPr>
      <w:r w:rsidRPr="005426DB">
        <w:rPr>
          <w:rFonts w:ascii="Tahoma" w:hAnsi="Tahoma" w:cs="Tahoma"/>
          <w:b/>
          <w:lang w:val="ru-RU"/>
        </w:rPr>
        <w:t xml:space="preserve">Динамика дебиторской и кредиторской задолженности, </w:t>
      </w:r>
      <w:proofErr w:type="gramStart"/>
      <w:r w:rsidRPr="005426DB">
        <w:rPr>
          <w:rFonts w:ascii="Tahoma" w:hAnsi="Tahoma" w:cs="Tahoma"/>
          <w:b/>
          <w:lang w:val="ru-RU"/>
        </w:rPr>
        <w:t>млн</w:t>
      </w:r>
      <w:proofErr w:type="gramEnd"/>
      <w:r w:rsidRPr="005426DB">
        <w:rPr>
          <w:rFonts w:ascii="Tahoma" w:hAnsi="Tahoma" w:cs="Tahoma"/>
          <w:b/>
          <w:lang w:val="ru-RU"/>
        </w:rPr>
        <w:t xml:space="preserve"> рублей</w:t>
      </w:r>
    </w:p>
    <w:tbl>
      <w:tblPr>
        <w:tblW w:w="14793" w:type="dxa"/>
        <w:jc w:val="center"/>
        <w:tblLayout w:type="fixed"/>
        <w:tblLook w:val="04A0" w:firstRow="1" w:lastRow="0" w:firstColumn="1" w:lastColumn="0" w:noHBand="0" w:noVBand="1"/>
      </w:tblPr>
      <w:tblGrid>
        <w:gridCol w:w="5876"/>
        <w:gridCol w:w="2560"/>
        <w:gridCol w:w="2119"/>
        <w:gridCol w:w="2119"/>
        <w:gridCol w:w="2119"/>
      </w:tblGrid>
      <w:tr w:rsidR="006E1659" w:rsidRPr="0016569C" w14:paraId="7665C3ED" w14:textId="77777777" w:rsidTr="004D1C84">
        <w:trPr>
          <w:trHeight w:val="454"/>
          <w:jc w:val="center"/>
        </w:trPr>
        <w:tc>
          <w:tcPr>
            <w:tcW w:w="5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665C3E8" w14:textId="77777777" w:rsidR="006E1659" w:rsidRPr="004A0E49" w:rsidRDefault="006E1659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Наименование показателя</w:t>
            </w:r>
          </w:p>
        </w:tc>
        <w:tc>
          <w:tcPr>
            <w:tcW w:w="2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</w:tcPr>
          <w:p w14:paraId="7665C3E9" w14:textId="77777777" w:rsidR="006E1659" w:rsidRPr="004A0E49" w:rsidRDefault="006E1659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Источник информации (ссылка на бух</w:t>
            </w:r>
            <w:proofErr w:type="gramStart"/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.</w:t>
            </w:r>
            <w:proofErr w:type="gramEnd"/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 xml:space="preserve"> </w:t>
            </w:r>
            <w:proofErr w:type="gramStart"/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о</w:t>
            </w:r>
            <w:proofErr w:type="gramEnd"/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тчетность)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</w:tcPr>
          <w:p w14:paraId="7665C3EA" w14:textId="77777777" w:rsidR="006E1659" w:rsidRPr="004A0E49" w:rsidRDefault="006E1659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 31.12.2017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</w:tcPr>
          <w:p w14:paraId="7665C3EB" w14:textId="77777777" w:rsidR="006E1659" w:rsidRPr="004A0E49" w:rsidRDefault="006E1659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 31.12.2018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665C3EC" w14:textId="77777777" w:rsidR="006E1659" w:rsidRPr="004A0E49" w:rsidRDefault="006E1659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 31.12.2019</w:t>
            </w:r>
          </w:p>
        </w:tc>
      </w:tr>
      <w:tr w:rsidR="006E1659" w:rsidRPr="0016569C" w14:paraId="7665C3F3" w14:textId="77777777" w:rsidTr="004D1C84">
        <w:trPr>
          <w:trHeight w:val="454"/>
          <w:jc w:val="center"/>
        </w:trPr>
        <w:tc>
          <w:tcPr>
            <w:tcW w:w="5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665C3EE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Дебиторская задолженность покупателей и заказчиков</w:t>
            </w:r>
          </w:p>
        </w:tc>
        <w:tc>
          <w:tcPr>
            <w:tcW w:w="2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3EF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Ф.5.6.1.(стр. 5511)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3F0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1 653,1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3F1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1 622,5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3F2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1 737,5</w:t>
            </w:r>
          </w:p>
        </w:tc>
      </w:tr>
      <w:tr w:rsidR="006E1659" w:rsidRPr="0016569C" w14:paraId="7665C3F9" w14:textId="77777777" w:rsidTr="004D1C84">
        <w:trPr>
          <w:trHeight w:val="454"/>
          <w:jc w:val="center"/>
        </w:trPr>
        <w:tc>
          <w:tcPr>
            <w:tcW w:w="5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665C3F4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Авансы выданные</w:t>
            </w:r>
          </w:p>
        </w:tc>
        <w:tc>
          <w:tcPr>
            <w:tcW w:w="2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3F5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Ф.5.6.1.(стр. 5512)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3F6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0,5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3F7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1,0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3F8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2,3</w:t>
            </w:r>
          </w:p>
        </w:tc>
      </w:tr>
      <w:tr w:rsidR="006E1659" w:rsidRPr="0016569C" w14:paraId="7665C3FF" w14:textId="77777777" w:rsidTr="004D1C84">
        <w:trPr>
          <w:trHeight w:val="454"/>
          <w:jc w:val="center"/>
        </w:trPr>
        <w:tc>
          <w:tcPr>
            <w:tcW w:w="5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665C3FA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Прочие дебиторы</w:t>
            </w:r>
          </w:p>
        </w:tc>
        <w:tc>
          <w:tcPr>
            <w:tcW w:w="2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3FB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Ф.5.6.1.(стр. 5516)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3FC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192,6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3FD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238,3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3FE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92,2</w:t>
            </w:r>
          </w:p>
        </w:tc>
      </w:tr>
      <w:tr w:rsidR="006E1659" w:rsidRPr="0016569C" w14:paraId="7665C405" w14:textId="77777777" w:rsidTr="004D1C84">
        <w:trPr>
          <w:trHeight w:val="454"/>
          <w:jc w:val="center"/>
        </w:trPr>
        <w:tc>
          <w:tcPr>
            <w:tcW w:w="5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665C400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 xml:space="preserve">Итого дебиторская задолженность </w:t>
            </w:r>
          </w:p>
        </w:tc>
        <w:tc>
          <w:tcPr>
            <w:tcW w:w="2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401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Ф.5.6.1.(стр. 5510)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402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1 846,1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03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1 861,8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04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1 832,0</w:t>
            </w:r>
          </w:p>
        </w:tc>
      </w:tr>
    </w:tbl>
    <w:p w14:paraId="7665C406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</w:p>
    <w:p w14:paraId="7665C407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Общая сумма дебиторской задолженности на начало отчетного периода составила 1 861,8 </w:t>
      </w:r>
      <w:proofErr w:type="gramStart"/>
      <w:r w:rsidRPr="004A0E49">
        <w:rPr>
          <w:rFonts w:ascii="Tahoma" w:hAnsi="Tahoma" w:cs="Tahoma"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рублей, по состоянию на 31.12.2019 – 1 832,0 млн рублей. Изменение</w:t>
      </w:r>
      <w:r w:rsidR="00EA5445">
        <w:rPr>
          <w:rFonts w:ascii="Tahoma" w:hAnsi="Tahoma" w:cs="Tahoma"/>
          <w:lang w:val="ru-RU" w:eastAsia="ru-RU" w:bidi="ar-SA"/>
        </w:rPr>
        <w:t xml:space="preserve"> </w:t>
      </w:r>
      <w:r w:rsidR="00333460">
        <w:rPr>
          <w:rFonts w:ascii="Tahoma" w:hAnsi="Tahoma" w:cs="Tahoma"/>
          <w:lang w:val="ru-RU" w:eastAsia="ru-RU" w:bidi="ar-SA"/>
        </w:rPr>
        <w:t xml:space="preserve">величины дебиторской задолженности на 29,8 </w:t>
      </w:r>
      <w:proofErr w:type="gramStart"/>
      <w:r w:rsidR="00333460">
        <w:rPr>
          <w:rFonts w:ascii="Tahoma" w:hAnsi="Tahoma" w:cs="Tahoma"/>
          <w:lang w:val="ru-RU" w:eastAsia="ru-RU" w:bidi="ar-SA"/>
        </w:rPr>
        <w:t>млн</w:t>
      </w:r>
      <w:proofErr w:type="gramEnd"/>
      <w:r w:rsidR="00333460">
        <w:rPr>
          <w:rFonts w:ascii="Tahoma" w:hAnsi="Tahoma" w:cs="Tahoma"/>
          <w:lang w:val="ru-RU" w:eastAsia="ru-RU" w:bidi="ar-SA"/>
        </w:rPr>
        <w:t xml:space="preserve"> рублей связано с</w:t>
      </w:r>
      <w:r w:rsidR="00EA5445">
        <w:rPr>
          <w:rFonts w:ascii="Tahoma" w:hAnsi="Tahoma" w:cs="Tahoma"/>
          <w:lang w:val="ru-RU" w:eastAsia="ru-RU" w:bidi="ar-SA"/>
        </w:rPr>
        <w:t>:</w:t>
      </w:r>
    </w:p>
    <w:p w14:paraId="7665C408" w14:textId="77777777" w:rsidR="009E2ACE" w:rsidRPr="00C43C80" w:rsidRDefault="009E2ACE" w:rsidP="00ED3C99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C43C80">
        <w:rPr>
          <w:rFonts w:ascii="Tahoma" w:hAnsi="Tahoma" w:cs="Tahoma"/>
          <w:lang w:val="ru-RU"/>
        </w:rPr>
        <w:t>увеличение</w:t>
      </w:r>
      <w:r w:rsidR="00EA5445">
        <w:rPr>
          <w:rFonts w:ascii="Tahoma" w:hAnsi="Tahoma" w:cs="Tahoma"/>
          <w:lang w:val="ru-RU"/>
        </w:rPr>
        <w:t>м</w:t>
      </w:r>
      <w:r w:rsidRPr="00C43C80">
        <w:rPr>
          <w:rFonts w:ascii="Tahoma" w:hAnsi="Tahoma" w:cs="Tahoma"/>
          <w:lang w:val="ru-RU"/>
        </w:rPr>
        <w:t xml:space="preserve"> </w:t>
      </w:r>
      <w:r w:rsidRPr="00C43C80">
        <w:rPr>
          <w:rFonts w:ascii="Tahoma" w:hAnsi="Tahoma" w:cs="Tahoma"/>
          <w:lang w:val="ru-RU" w:eastAsia="ru-RU" w:bidi="ar-SA"/>
        </w:rPr>
        <w:t xml:space="preserve">дебиторской задолженности покупателей и заказчиков </w:t>
      </w:r>
      <w:r w:rsidRPr="00C43C80">
        <w:rPr>
          <w:rFonts w:ascii="Tahoma" w:hAnsi="Tahoma" w:cs="Tahoma"/>
          <w:lang w:val="ru-RU"/>
        </w:rPr>
        <w:t xml:space="preserve">электроэнергии на </w:t>
      </w:r>
      <w:r w:rsidR="00EA5445">
        <w:rPr>
          <w:rFonts w:ascii="Tahoma" w:hAnsi="Tahoma" w:cs="Tahoma"/>
          <w:lang w:val="ru-RU"/>
        </w:rPr>
        <w:t>115</w:t>
      </w:r>
      <w:r w:rsidR="00C060D6">
        <w:rPr>
          <w:rFonts w:ascii="Tahoma" w:hAnsi="Tahoma" w:cs="Tahoma"/>
          <w:lang w:val="ru-RU"/>
        </w:rPr>
        <w:t xml:space="preserve"> </w:t>
      </w:r>
      <w:proofErr w:type="gramStart"/>
      <w:r w:rsidR="00C060D6">
        <w:rPr>
          <w:rFonts w:ascii="Tahoma" w:hAnsi="Tahoma" w:cs="Tahoma"/>
          <w:lang w:val="ru-RU"/>
        </w:rPr>
        <w:t>млн</w:t>
      </w:r>
      <w:proofErr w:type="gramEnd"/>
      <w:r w:rsidR="00C060D6">
        <w:rPr>
          <w:rFonts w:ascii="Tahoma" w:hAnsi="Tahoma" w:cs="Tahoma"/>
          <w:lang w:val="ru-RU"/>
        </w:rPr>
        <w:t xml:space="preserve"> рублей</w:t>
      </w:r>
      <w:r w:rsidRPr="00C43C80">
        <w:rPr>
          <w:rFonts w:ascii="Tahoma" w:hAnsi="Tahoma" w:cs="Tahoma"/>
          <w:lang w:val="ru-RU"/>
        </w:rPr>
        <w:t xml:space="preserve"> </w:t>
      </w:r>
      <w:r w:rsidR="00333460">
        <w:rPr>
          <w:rFonts w:ascii="Tahoma" w:hAnsi="Tahoma" w:cs="Tahoma"/>
          <w:lang w:val="ru-RU"/>
        </w:rPr>
        <w:t>вследствие роста цен</w:t>
      </w:r>
      <w:r w:rsidR="009B3046">
        <w:rPr>
          <w:rFonts w:ascii="Tahoma" w:hAnsi="Tahoma" w:cs="Tahoma"/>
          <w:lang w:val="ru-RU"/>
        </w:rPr>
        <w:t xml:space="preserve"> (тарифов)</w:t>
      </w:r>
      <w:r w:rsidR="00333460">
        <w:rPr>
          <w:rFonts w:ascii="Tahoma" w:hAnsi="Tahoma" w:cs="Tahoma"/>
          <w:lang w:val="ru-RU"/>
        </w:rPr>
        <w:t>;</w:t>
      </w:r>
    </w:p>
    <w:p w14:paraId="7665C409" w14:textId="77777777" w:rsidR="009E2ACE" w:rsidRDefault="00333460" w:rsidP="004B7351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333460">
        <w:rPr>
          <w:rFonts w:ascii="Tahoma" w:hAnsi="Tahoma" w:cs="Tahoma"/>
          <w:lang w:val="ru-RU"/>
        </w:rPr>
        <w:t xml:space="preserve">снижением прочей дебиторской задолженности на 146 </w:t>
      </w:r>
      <w:proofErr w:type="gramStart"/>
      <w:r w:rsidRPr="00333460">
        <w:rPr>
          <w:rFonts w:ascii="Tahoma" w:hAnsi="Tahoma" w:cs="Tahoma"/>
          <w:lang w:val="ru-RU"/>
        </w:rPr>
        <w:t>млн</w:t>
      </w:r>
      <w:proofErr w:type="gramEnd"/>
      <w:r w:rsidRPr="00333460">
        <w:rPr>
          <w:rFonts w:ascii="Tahoma" w:hAnsi="Tahoma" w:cs="Tahoma"/>
          <w:lang w:val="ru-RU"/>
        </w:rPr>
        <w:t xml:space="preserve"> рублей </w:t>
      </w:r>
      <w:r w:rsidR="00F010FC">
        <w:rPr>
          <w:rFonts w:ascii="Tahoma" w:hAnsi="Tahoma" w:cs="Tahoma"/>
          <w:lang w:val="ru-RU"/>
        </w:rPr>
        <w:t>связано с созданием</w:t>
      </w:r>
      <w:r w:rsidR="00512F4D" w:rsidRPr="00512F4D">
        <w:rPr>
          <w:rFonts w:ascii="Tahoma" w:hAnsi="Tahoma" w:cs="Tahoma"/>
          <w:lang w:val="ru-RU"/>
        </w:rPr>
        <w:t xml:space="preserve"> резерва по сомнительным долгам на сумму штрафных санкций в </w:t>
      </w:r>
      <w:r w:rsidR="00512F4D">
        <w:rPr>
          <w:rFonts w:ascii="Tahoma" w:hAnsi="Tahoma" w:cs="Tahoma"/>
          <w:lang w:val="ru-RU"/>
        </w:rPr>
        <w:t>отношении крупного дебитора МУП</w:t>
      </w:r>
      <w:r w:rsidR="00E34AAE">
        <w:rPr>
          <w:rFonts w:ascii="Tahoma" w:hAnsi="Tahoma" w:cs="Tahoma"/>
          <w:lang w:val="ru-RU"/>
        </w:rPr>
        <w:t xml:space="preserve"> «</w:t>
      </w:r>
      <w:proofErr w:type="spellStart"/>
      <w:r w:rsidR="00E34AAE">
        <w:rPr>
          <w:rFonts w:ascii="Tahoma" w:hAnsi="Tahoma" w:cs="Tahoma"/>
          <w:lang w:val="ru-RU"/>
        </w:rPr>
        <w:t>Екатеринбургэнерго</w:t>
      </w:r>
      <w:proofErr w:type="spellEnd"/>
      <w:r w:rsidR="00E34AAE">
        <w:rPr>
          <w:rFonts w:ascii="Tahoma" w:hAnsi="Tahoma" w:cs="Tahoma"/>
          <w:lang w:val="ru-RU"/>
        </w:rPr>
        <w:t>»</w:t>
      </w:r>
      <w:r w:rsidR="009E2ACE" w:rsidRPr="00333460">
        <w:rPr>
          <w:rFonts w:ascii="Tahoma" w:hAnsi="Tahoma" w:cs="Tahoma"/>
          <w:lang w:val="ru-RU" w:eastAsia="ru-RU" w:bidi="ar-SA"/>
        </w:rPr>
        <w:t>.</w:t>
      </w:r>
    </w:p>
    <w:p w14:paraId="7665C40A" w14:textId="77777777" w:rsidR="00C57B36" w:rsidRPr="00333460" w:rsidRDefault="00C57B36" w:rsidP="00C57B36">
      <w:pPr>
        <w:tabs>
          <w:tab w:val="left" w:pos="851"/>
        </w:tabs>
        <w:spacing w:line="360" w:lineRule="auto"/>
        <w:ind w:left="720"/>
        <w:contextualSpacing/>
        <w:jc w:val="both"/>
        <w:rPr>
          <w:rFonts w:ascii="Tahoma" w:hAnsi="Tahoma" w:cs="Tahoma"/>
          <w:lang w:val="ru-RU" w:eastAsia="ru-RU" w:bidi="ar-SA"/>
        </w:rPr>
      </w:pPr>
    </w:p>
    <w:p w14:paraId="7665C40B" w14:textId="77777777" w:rsidR="009E2ACE" w:rsidRPr="004A0E49" w:rsidRDefault="009E2ACE" w:rsidP="00330489">
      <w:pPr>
        <w:spacing w:line="360" w:lineRule="auto"/>
        <w:contextualSpacing/>
        <w:jc w:val="center"/>
        <w:rPr>
          <w:rFonts w:ascii="Tahoma" w:hAnsi="Tahoma" w:cs="Tahoma"/>
          <w:b/>
          <w:lang w:val="ru-RU"/>
        </w:rPr>
      </w:pPr>
      <w:r w:rsidRPr="00E23F63">
        <w:rPr>
          <w:rFonts w:ascii="Tahoma" w:hAnsi="Tahoma" w:cs="Tahoma"/>
          <w:b/>
          <w:lang w:val="ru-RU"/>
        </w:rPr>
        <w:t xml:space="preserve">Анализ изменения кредиторской задолженности, </w:t>
      </w:r>
      <w:proofErr w:type="gramStart"/>
      <w:r w:rsidRPr="00E23F63">
        <w:rPr>
          <w:rFonts w:ascii="Tahoma" w:hAnsi="Tahoma" w:cs="Tahoma"/>
          <w:b/>
          <w:lang w:val="ru-RU"/>
        </w:rPr>
        <w:t>млн</w:t>
      </w:r>
      <w:proofErr w:type="gramEnd"/>
      <w:r w:rsidRPr="00E23F63">
        <w:rPr>
          <w:rFonts w:ascii="Tahoma" w:hAnsi="Tahoma" w:cs="Tahoma"/>
          <w:b/>
          <w:lang w:val="ru-RU"/>
        </w:rPr>
        <w:t xml:space="preserve"> рублей</w:t>
      </w:r>
    </w:p>
    <w:tbl>
      <w:tblPr>
        <w:tblW w:w="14793" w:type="dxa"/>
        <w:jc w:val="center"/>
        <w:tblLook w:val="04A0" w:firstRow="1" w:lastRow="0" w:firstColumn="1" w:lastColumn="0" w:noHBand="0" w:noVBand="1"/>
      </w:tblPr>
      <w:tblGrid>
        <w:gridCol w:w="4922"/>
        <w:gridCol w:w="3520"/>
        <w:gridCol w:w="2117"/>
        <w:gridCol w:w="2117"/>
        <w:gridCol w:w="2117"/>
      </w:tblGrid>
      <w:tr w:rsidR="006E1659" w:rsidRPr="0016569C" w14:paraId="7665C411" w14:textId="77777777" w:rsidTr="004D1C84">
        <w:trPr>
          <w:trHeight w:val="45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665C40C" w14:textId="77777777" w:rsidR="006E1659" w:rsidRPr="004A0E49" w:rsidRDefault="006E1659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Наименование показателя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9966"/>
          </w:tcPr>
          <w:p w14:paraId="7665C40D" w14:textId="77777777" w:rsidR="006E1659" w:rsidRPr="004A0E49" w:rsidRDefault="006E1659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Источник информации (ссылка на бух</w:t>
            </w:r>
            <w:proofErr w:type="gramStart"/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.</w:t>
            </w:r>
            <w:proofErr w:type="gramEnd"/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 xml:space="preserve"> </w:t>
            </w:r>
            <w:proofErr w:type="gramStart"/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о</w:t>
            </w:r>
            <w:proofErr w:type="gramEnd"/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тчетность)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40E" w14:textId="77777777" w:rsidR="006E1659" w:rsidRPr="004A0E49" w:rsidRDefault="006E1659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 31.12.2017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40F" w14:textId="77777777" w:rsidR="006E1659" w:rsidRPr="004A0E49" w:rsidRDefault="006E1659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 31.12.2018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410" w14:textId="77777777" w:rsidR="006E1659" w:rsidRPr="004A0E49" w:rsidRDefault="006E1659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 31.12.2019</w:t>
            </w:r>
          </w:p>
        </w:tc>
      </w:tr>
      <w:tr w:rsidR="006E1659" w:rsidRPr="0016569C" w14:paraId="7665C417" w14:textId="77777777" w:rsidTr="004D1C84">
        <w:trPr>
          <w:trHeight w:val="454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665C412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Поставщики и подрядчики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413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Ф.5.6.5. (стр. 5561)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14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1 190,5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15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1 299,8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16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1 396,3</w:t>
            </w:r>
          </w:p>
        </w:tc>
      </w:tr>
      <w:tr w:rsidR="006E1659" w:rsidRPr="00E23F63" w14:paraId="7665C41D" w14:textId="77777777" w:rsidTr="004D1C84">
        <w:trPr>
          <w:trHeight w:val="454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665C418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Задолженность по оплате труда и социальному налогу</w:t>
            </w:r>
            <w:r w:rsidRPr="004A0E49" w:rsidDel="00E338A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419" w14:textId="77777777" w:rsidR="006E1659" w:rsidRPr="0016569C" w:rsidRDefault="006E1659" w:rsidP="00E23F63">
            <w:pPr>
              <w:spacing w:line="360" w:lineRule="auto"/>
              <w:jc w:val="both"/>
              <w:rPr>
                <w:rFonts w:ascii="Tahoma" w:hAnsi="Tahoma" w:cs="Tahoma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Ф.5.6.5. (стр. 5565</w:t>
            </w:r>
            <w:r w:rsidR="00E23F63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, </w:t>
            </w: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стр. 5567)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1A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8,6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1B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10,2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1C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14,6</w:t>
            </w:r>
          </w:p>
        </w:tc>
      </w:tr>
      <w:tr w:rsidR="006E1659" w:rsidRPr="00E23F63" w14:paraId="7665C423" w14:textId="77777777" w:rsidTr="004D1C84">
        <w:trPr>
          <w:trHeight w:val="454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665C41E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Задолженность по налогам и сборам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41F" w14:textId="77777777" w:rsidR="006E1659" w:rsidRPr="0016569C" w:rsidRDefault="006E1659" w:rsidP="00330489">
            <w:pPr>
              <w:spacing w:line="360" w:lineRule="auto"/>
              <w:jc w:val="both"/>
              <w:rPr>
                <w:rFonts w:ascii="Tahoma" w:hAnsi="Tahoma" w:cs="Tahoma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Ф.5.6.5. (стр. 5566)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20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21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42,1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22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78,1</w:t>
            </w:r>
          </w:p>
        </w:tc>
      </w:tr>
      <w:tr w:rsidR="006E1659" w:rsidRPr="0016569C" w14:paraId="7665C429" w14:textId="77777777" w:rsidTr="004D1C84">
        <w:trPr>
          <w:trHeight w:val="454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665C424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Прочие кредиторы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425" w14:textId="77777777" w:rsidR="006E1659" w:rsidRPr="0016569C" w:rsidRDefault="006E1659" w:rsidP="00330489">
            <w:pPr>
              <w:spacing w:line="360" w:lineRule="auto"/>
              <w:jc w:val="both"/>
              <w:rPr>
                <w:rFonts w:ascii="Tahoma" w:hAnsi="Tahoma" w:cs="Tahoma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Ф.5.6.5. (стр. 5568)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26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27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28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3,0</w:t>
            </w:r>
          </w:p>
        </w:tc>
      </w:tr>
      <w:tr w:rsidR="006E1659" w:rsidRPr="0016569C" w14:paraId="7665C42F" w14:textId="77777777" w:rsidTr="004D1C84">
        <w:trPr>
          <w:trHeight w:val="454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665C42A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Авансы полученные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42B" w14:textId="77777777" w:rsidR="006E1659" w:rsidRPr="0016569C" w:rsidRDefault="006E1659" w:rsidP="00330489">
            <w:pPr>
              <w:spacing w:line="360" w:lineRule="auto"/>
              <w:jc w:val="both"/>
              <w:rPr>
                <w:rFonts w:ascii="Tahoma" w:hAnsi="Tahoma" w:cs="Tahoma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Ф.5.6.5. (стр. 5562)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2C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212,9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2D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194,7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2E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215,9</w:t>
            </w:r>
          </w:p>
        </w:tc>
      </w:tr>
      <w:tr w:rsidR="006E1659" w:rsidRPr="0016569C" w14:paraId="7665C435" w14:textId="77777777" w:rsidTr="004D1C84">
        <w:trPr>
          <w:trHeight w:val="454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665C430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Итого кредиторская задолженность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5C431" w14:textId="77777777" w:rsidR="006E1659" w:rsidRPr="0016569C" w:rsidRDefault="006E1659" w:rsidP="00330489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Ф.5.6.5. (стр. 5560)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32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1 435,1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33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1 550,5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34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1 707,9</w:t>
            </w:r>
          </w:p>
        </w:tc>
      </w:tr>
    </w:tbl>
    <w:p w14:paraId="7665C436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color w:val="FF0000"/>
          <w:lang w:val="ru-RU" w:eastAsia="ru-RU" w:bidi="ar-SA"/>
        </w:rPr>
      </w:pPr>
    </w:p>
    <w:p w14:paraId="7665C437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На 31.12.2019 увеличение кредиторской задолженности по отношению к уровню на начало года составило 157,4 </w:t>
      </w:r>
      <w:proofErr w:type="gramStart"/>
      <w:r w:rsidRPr="004A0E49">
        <w:rPr>
          <w:rFonts w:ascii="Tahoma" w:hAnsi="Tahoma" w:cs="Tahoma"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рублей.</w:t>
      </w:r>
      <w:r>
        <w:rPr>
          <w:rFonts w:ascii="Tahoma" w:hAnsi="Tahoma" w:cs="Tahoma"/>
          <w:lang w:val="ru-RU" w:eastAsia="ru-RU" w:bidi="ar-SA"/>
        </w:rPr>
        <w:t xml:space="preserve"> </w:t>
      </w:r>
      <w:r w:rsidRPr="004A0E49">
        <w:rPr>
          <w:rFonts w:ascii="Tahoma" w:hAnsi="Tahoma" w:cs="Tahoma"/>
          <w:lang w:val="ru-RU" w:eastAsia="ru-RU" w:bidi="ar-SA"/>
        </w:rPr>
        <w:t>Наблюдались следующие изменения:</w:t>
      </w:r>
    </w:p>
    <w:p w14:paraId="7665C438" w14:textId="77777777" w:rsidR="009E2ACE" w:rsidRPr="004A0E49" w:rsidRDefault="009E2ACE" w:rsidP="007F7EC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увеличение текущей кредиторской задолженности по </w:t>
      </w:r>
      <w:r w:rsidRPr="0063472F">
        <w:rPr>
          <w:rFonts w:ascii="Tahoma" w:hAnsi="Tahoma" w:cs="Tahoma"/>
          <w:lang w:val="ru-RU"/>
        </w:rPr>
        <w:t>покупной электроэнергии</w:t>
      </w:r>
      <w:r w:rsidRPr="004A0E49">
        <w:rPr>
          <w:rFonts w:ascii="Tahoma" w:hAnsi="Tahoma" w:cs="Tahoma"/>
          <w:lang w:val="ru-RU"/>
        </w:rPr>
        <w:t xml:space="preserve"> на </w:t>
      </w:r>
      <w:r w:rsidR="000A3812" w:rsidRPr="000A3812">
        <w:rPr>
          <w:rFonts w:ascii="Tahoma" w:hAnsi="Tahoma" w:cs="Tahoma"/>
          <w:lang w:val="ru-RU"/>
        </w:rPr>
        <w:t>1</w:t>
      </w:r>
      <w:r w:rsidR="000A3812">
        <w:rPr>
          <w:rFonts w:ascii="Tahoma" w:hAnsi="Tahoma" w:cs="Tahoma"/>
          <w:lang w:val="ru-RU"/>
        </w:rPr>
        <w:t>40</w:t>
      </w:r>
      <w:r w:rsidR="000A3812" w:rsidRPr="000A3812">
        <w:rPr>
          <w:rFonts w:ascii="Tahoma" w:hAnsi="Tahoma" w:cs="Tahoma"/>
          <w:lang w:val="ru-RU"/>
        </w:rPr>
        <w:t>,4</w:t>
      </w:r>
      <w:r w:rsidRPr="004A0E49">
        <w:rPr>
          <w:rFonts w:ascii="Tahoma" w:hAnsi="Tahoma" w:cs="Tahoma"/>
          <w:lang w:val="ru-RU"/>
        </w:rPr>
        <w:t xml:space="preserve"> </w:t>
      </w:r>
      <w:proofErr w:type="gramStart"/>
      <w:r w:rsidRPr="004A0E49">
        <w:rPr>
          <w:rFonts w:ascii="Tahoma" w:hAnsi="Tahoma" w:cs="Tahoma"/>
          <w:lang w:val="ru-RU"/>
        </w:rPr>
        <w:t>млн</w:t>
      </w:r>
      <w:proofErr w:type="gramEnd"/>
      <w:r w:rsidRPr="004A0E49">
        <w:rPr>
          <w:rFonts w:ascii="Tahoma" w:hAnsi="Tahoma" w:cs="Tahoma"/>
          <w:lang w:val="ru-RU"/>
        </w:rPr>
        <w:t xml:space="preserve"> рублей;</w:t>
      </w:r>
    </w:p>
    <w:p w14:paraId="7665C439" w14:textId="77777777" w:rsidR="009E2ACE" w:rsidRPr="004A0E49" w:rsidRDefault="009E2ACE" w:rsidP="007F7EC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снижение задолженности за услугу по передаче на 50,2 </w:t>
      </w:r>
      <w:proofErr w:type="gramStart"/>
      <w:r w:rsidRPr="004A0E49">
        <w:rPr>
          <w:rFonts w:ascii="Tahoma" w:hAnsi="Tahoma" w:cs="Tahoma"/>
          <w:lang w:val="ru-RU"/>
        </w:rPr>
        <w:t>млн</w:t>
      </w:r>
      <w:proofErr w:type="gramEnd"/>
      <w:r w:rsidRPr="004A0E49">
        <w:rPr>
          <w:rFonts w:ascii="Tahoma" w:hAnsi="Tahoma" w:cs="Tahoma"/>
          <w:lang w:val="ru-RU"/>
        </w:rPr>
        <w:t xml:space="preserve"> рублей;</w:t>
      </w:r>
    </w:p>
    <w:p w14:paraId="7665C43A" w14:textId="77777777" w:rsidR="009E2ACE" w:rsidRPr="004A0E49" w:rsidRDefault="009E2ACE" w:rsidP="007F7EC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увеличение авансов полученных на 21,2 </w:t>
      </w:r>
      <w:proofErr w:type="gramStart"/>
      <w:r w:rsidRPr="004A0E49">
        <w:rPr>
          <w:rFonts w:ascii="Tahoma" w:hAnsi="Tahoma" w:cs="Tahoma"/>
          <w:lang w:val="ru-RU"/>
        </w:rPr>
        <w:t>млн</w:t>
      </w:r>
      <w:proofErr w:type="gramEnd"/>
      <w:r w:rsidRPr="004A0E49">
        <w:rPr>
          <w:rFonts w:ascii="Tahoma" w:hAnsi="Tahoma" w:cs="Tahoma"/>
          <w:lang w:val="ru-RU"/>
        </w:rPr>
        <w:t xml:space="preserve"> рублей.</w:t>
      </w:r>
    </w:p>
    <w:p w14:paraId="7665C43B" w14:textId="77777777" w:rsidR="009E2ACE" w:rsidRPr="004A0E49" w:rsidRDefault="009E2ACE" w:rsidP="007F7EC5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Задолженность по оплате труда, перед бюджетом и внебюджетными фондами является текущей задолженностью.</w:t>
      </w:r>
    </w:p>
    <w:p w14:paraId="7665C43D" w14:textId="77777777" w:rsidR="009E2ACE" w:rsidRPr="003926EB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</w:pPr>
      <w:bookmarkStart w:id="76" w:name="_Toc39748342"/>
      <w:r w:rsidRPr="003926EB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5.6. ОТЧЕТ О ВЫПЛАТЕ ДИВИДЕНДОВ И ПЛАНИРУЕМОЕ РАСПРЕДЕЛЕНИЕ ПРИБЫЛИ</w:t>
      </w:r>
      <w:bookmarkEnd w:id="76"/>
    </w:p>
    <w:p w14:paraId="7665C43E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Дивидендная политика АО «ЕЭнС» основывается на следующих принципах:</w:t>
      </w:r>
    </w:p>
    <w:p w14:paraId="7665C43F" w14:textId="77777777" w:rsidR="009E2ACE" w:rsidRPr="00135806" w:rsidRDefault="009E2ACE" w:rsidP="00AD478A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E23F63">
        <w:rPr>
          <w:rFonts w:ascii="Tahoma" w:hAnsi="Tahoma" w:cs="Tahoma"/>
          <w:lang w:val="ru-RU"/>
        </w:rPr>
        <w:t>соответстви</w:t>
      </w:r>
      <w:r w:rsidR="00135806" w:rsidRPr="00E23F63">
        <w:rPr>
          <w:rFonts w:ascii="Tahoma" w:hAnsi="Tahoma" w:cs="Tahoma"/>
          <w:lang w:val="ru-RU"/>
        </w:rPr>
        <w:t>е</w:t>
      </w:r>
      <w:r w:rsidRPr="00E23F63">
        <w:rPr>
          <w:rFonts w:ascii="Tahoma" w:hAnsi="Tahoma" w:cs="Tahoma"/>
          <w:lang w:val="ru-RU"/>
        </w:rPr>
        <w:t xml:space="preserve"> принятой в</w:t>
      </w:r>
      <w:r w:rsidRPr="00135806">
        <w:rPr>
          <w:rFonts w:ascii="Tahoma" w:hAnsi="Tahoma" w:cs="Tahoma"/>
          <w:lang w:val="ru-RU"/>
        </w:rPr>
        <w:t xml:space="preserve"> Обществе практики начисления и выплаты дивидендов законодательству Российской Федерации и стандартам корпоративного управления (распоряжение Правительства Российской Федерации от 29.05.2017 №1094-р);</w:t>
      </w:r>
    </w:p>
    <w:p w14:paraId="7665C440" w14:textId="77777777" w:rsidR="009E2ACE" w:rsidRPr="004A0E49" w:rsidRDefault="009E2ACE" w:rsidP="00AD478A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5F0919">
        <w:rPr>
          <w:rFonts w:ascii="Tahoma" w:hAnsi="Tahoma" w:cs="Tahoma"/>
          <w:lang w:val="ru-RU"/>
        </w:rPr>
        <w:t>оптимально</w:t>
      </w:r>
      <w:r w:rsidR="005F0919" w:rsidRPr="005F0919">
        <w:rPr>
          <w:rFonts w:ascii="Tahoma" w:hAnsi="Tahoma" w:cs="Tahoma"/>
          <w:lang w:val="ru-RU"/>
        </w:rPr>
        <w:t>е</w:t>
      </w:r>
      <w:r w:rsidRPr="005F0919">
        <w:rPr>
          <w:rFonts w:ascii="Tahoma" w:hAnsi="Tahoma" w:cs="Tahoma"/>
          <w:lang w:val="ru-RU"/>
        </w:rPr>
        <w:t xml:space="preserve"> сочетани</w:t>
      </w:r>
      <w:r w:rsidR="005F0919" w:rsidRPr="005F0919">
        <w:rPr>
          <w:rFonts w:ascii="Tahoma" w:hAnsi="Tahoma" w:cs="Tahoma"/>
          <w:lang w:val="ru-RU"/>
        </w:rPr>
        <w:t>е</w:t>
      </w:r>
      <w:r w:rsidRPr="005F0919">
        <w:rPr>
          <w:rFonts w:ascii="Tahoma" w:hAnsi="Tahoma" w:cs="Tahoma"/>
          <w:lang w:val="ru-RU"/>
        </w:rPr>
        <w:t xml:space="preserve"> интересов</w:t>
      </w:r>
      <w:r w:rsidRPr="00D86C1D">
        <w:rPr>
          <w:rFonts w:ascii="Tahoma" w:hAnsi="Tahoma" w:cs="Tahoma"/>
          <w:lang w:val="ru-RU"/>
        </w:rPr>
        <w:t xml:space="preserve"> Общества</w:t>
      </w:r>
      <w:r w:rsidRPr="004A0E49">
        <w:rPr>
          <w:rFonts w:ascii="Tahoma" w:hAnsi="Tahoma" w:cs="Tahoma"/>
          <w:lang w:val="ru-RU"/>
        </w:rPr>
        <w:t xml:space="preserve"> и акционеров;</w:t>
      </w:r>
    </w:p>
    <w:p w14:paraId="7665C441" w14:textId="77777777" w:rsidR="009E2ACE" w:rsidRPr="004A0E49" w:rsidRDefault="009E2ACE" w:rsidP="00AD478A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определение размера дивидендов в объеме не менее 50% от чистой прибыли, определенной по данным финансовой отчетности, и рассчитанной в соответствии с порядком, установленным </w:t>
      </w:r>
      <w:r w:rsidR="007F7EC5">
        <w:rPr>
          <w:rFonts w:ascii="Tahoma" w:hAnsi="Tahoma" w:cs="Tahoma"/>
          <w:lang w:val="ru-RU"/>
        </w:rPr>
        <w:t>Положением о д</w:t>
      </w:r>
      <w:r w:rsidRPr="00135806">
        <w:rPr>
          <w:rFonts w:ascii="Tahoma" w:hAnsi="Tahoma" w:cs="Tahoma"/>
          <w:lang w:val="ru-RU"/>
        </w:rPr>
        <w:t>ивидендной политик</w:t>
      </w:r>
      <w:r w:rsidR="007F7EC5">
        <w:rPr>
          <w:rFonts w:ascii="Tahoma" w:hAnsi="Tahoma" w:cs="Tahoma"/>
          <w:lang w:val="ru-RU"/>
        </w:rPr>
        <w:t>е</w:t>
      </w:r>
      <w:r w:rsidRPr="004A0E49">
        <w:rPr>
          <w:rFonts w:ascii="Tahoma" w:hAnsi="Tahoma" w:cs="Tahoma"/>
          <w:lang w:val="ru-RU"/>
        </w:rPr>
        <w:t xml:space="preserve"> </w:t>
      </w:r>
      <w:r w:rsidR="007F7EC5">
        <w:rPr>
          <w:rFonts w:ascii="Tahoma" w:hAnsi="Tahoma" w:cs="Tahoma"/>
          <w:lang w:val="ru-RU"/>
        </w:rPr>
        <w:t>АО «ЕЭНС»</w:t>
      </w:r>
      <w:r w:rsidRPr="004A0E49">
        <w:rPr>
          <w:rFonts w:ascii="Tahoma" w:hAnsi="Tahoma" w:cs="Tahoma"/>
          <w:lang w:val="ru-RU"/>
        </w:rPr>
        <w:t>;</w:t>
      </w:r>
    </w:p>
    <w:p w14:paraId="7665C442" w14:textId="77777777" w:rsidR="009E2ACE" w:rsidRPr="004A0E49" w:rsidRDefault="009E2ACE" w:rsidP="00AD478A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обеспечение возможности осуществления дивидендных выплат с ежеквартальной периодичностью при выполнении соответствующих критериев;</w:t>
      </w:r>
    </w:p>
    <w:p w14:paraId="7665C443" w14:textId="77777777" w:rsidR="009E2ACE" w:rsidRPr="004A0E49" w:rsidRDefault="009E2ACE" w:rsidP="00AD478A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обеспечение максимальной прозрачности (понятности) механизма определения размера дивидендов и порядка их выплаты;</w:t>
      </w:r>
    </w:p>
    <w:p w14:paraId="7665C444" w14:textId="77777777" w:rsidR="009E2ACE" w:rsidRPr="004A0E49" w:rsidRDefault="009E2ACE" w:rsidP="00AD478A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обеспечение положительной динамики величины дивидендных выплат при условии роста чистой прибыли Общества;</w:t>
      </w:r>
    </w:p>
    <w:p w14:paraId="7665C445" w14:textId="77777777" w:rsidR="009E2ACE" w:rsidRPr="004A0E49" w:rsidRDefault="009E2ACE" w:rsidP="00AD478A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необходимость поддержания требуемого уровня финансового и </w:t>
      </w:r>
      <w:r w:rsidRPr="00135806">
        <w:rPr>
          <w:rFonts w:ascii="Tahoma" w:hAnsi="Tahoma" w:cs="Tahoma"/>
          <w:lang w:val="ru-RU"/>
        </w:rPr>
        <w:t>технического состояния</w:t>
      </w:r>
      <w:r w:rsidRPr="004A0E49">
        <w:rPr>
          <w:rFonts w:ascii="Tahoma" w:hAnsi="Tahoma" w:cs="Tahoma"/>
          <w:lang w:val="ru-RU"/>
        </w:rPr>
        <w:t xml:space="preserve"> Общества (выполнение инвестиционной программы), обеспечение перспектив развития Общества.</w:t>
      </w:r>
    </w:p>
    <w:p w14:paraId="7665C446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 w:eastAsia="ru-RU" w:bidi="ar-SA"/>
        </w:rPr>
      </w:pPr>
      <w:r w:rsidRPr="004A0E49">
        <w:rPr>
          <w:rFonts w:ascii="Tahoma" w:hAnsi="Tahoma" w:cs="Tahoma"/>
          <w:bCs/>
          <w:lang w:val="ru-RU" w:eastAsia="ru-RU" w:bidi="ar-SA"/>
        </w:rPr>
        <w:t>По итогам работы за 2018 год Обществом в 2019 году выплачены дивиденды в разм</w:t>
      </w:r>
      <w:r w:rsidR="002A7B19">
        <w:rPr>
          <w:rFonts w:ascii="Tahoma" w:hAnsi="Tahoma" w:cs="Tahoma"/>
          <w:bCs/>
          <w:lang w:val="ru-RU" w:eastAsia="ru-RU" w:bidi="ar-SA"/>
        </w:rPr>
        <w:t xml:space="preserve">ере 22,5 </w:t>
      </w:r>
      <w:proofErr w:type="gramStart"/>
      <w:r w:rsidR="002A7B19">
        <w:rPr>
          <w:rFonts w:ascii="Tahoma" w:hAnsi="Tahoma" w:cs="Tahoma"/>
          <w:bCs/>
          <w:lang w:val="ru-RU" w:eastAsia="ru-RU" w:bidi="ar-SA"/>
        </w:rPr>
        <w:t>млн</w:t>
      </w:r>
      <w:proofErr w:type="gramEnd"/>
      <w:r w:rsidR="002A7B19">
        <w:rPr>
          <w:rFonts w:ascii="Tahoma" w:hAnsi="Tahoma" w:cs="Tahoma"/>
          <w:bCs/>
          <w:lang w:val="ru-RU" w:eastAsia="ru-RU" w:bidi="ar-SA"/>
        </w:rPr>
        <w:t xml:space="preserve"> рублей или 0,0208</w:t>
      </w:r>
      <w:r w:rsidRPr="004A0E49">
        <w:rPr>
          <w:rFonts w:ascii="Tahoma" w:hAnsi="Tahoma" w:cs="Tahoma"/>
          <w:bCs/>
          <w:lang w:val="ru-RU" w:eastAsia="ru-RU" w:bidi="ar-SA"/>
        </w:rPr>
        <w:t xml:space="preserve"> рублей на одну акцию.</w:t>
      </w:r>
    </w:p>
    <w:p w14:paraId="7665C447" w14:textId="77777777" w:rsidR="004D1C84" w:rsidRDefault="004D1C84">
      <w:pPr>
        <w:spacing w:after="200" w:line="276" w:lineRule="auto"/>
        <w:rPr>
          <w:rFonts w:ascii="Tahoma" w:hAnsi="Tahoma" w:cs="Tahoma"/>
          <w:b/>
          <w:bCs/>
          <w:color w:val="000000"/>
          <w:lang w:val="ru-RU" w:eastAsia="ru-RU" w:bidi="ar-SA"/>
        </w:rPr>
      </w:pPr>
      <w:r>
        <w:rPr>
          <w:rFonts w:ascii="Tahoma" w:hAnsi="Tahoma" w:cs="Tahoma"/>
          <w:b/>
          <w:bCs/>
          <w:color w:val="000000"/>
          <w:lang w:val="ru-RU" w:eastAsia="ru-RU" w:bidi="ar-SA"/>
        </w:rPr>
        <w:br w:type="page"/>
      </w:r>
    </w:p>
    <w:p w14:paraId="7665C448" w14:textId="77777777" w:rsidR="009E2ACE" w:rsidRPr="004A0E49" w:rsidRDefault="009E2ACE" w:rsidP="00330489">
      <w:pPr>
        <w:shd w:val="clear" w:color="auto" w:fill="FFFFFF"/>
        <w:spacing w:line="360" w:lineRule="auto"/>
        <w:contextualSpacing/>
        <w:jc w:val="center"/>
        <w:rPr>
          <w:rFonts w:ascii="Tahoma" w:hAnsi="Tahoma" w:cs="Tahoma"/>
          <w:b/>
          <w:bCs/>
          <w:color w:val="000000"/>
          <w:lang w:val="ru-RU" w:eastAsia="ru-RU" w:bidi="ar-SA"/>
        </w:rPr>
      </w:pPr>
      <w:r w:rsidRPr="004A0E49">
        <w:rPr>
          <w:rFonts w:ascii="Tahoma" w:hAnsi="Tahoma" w:cs="Tahoma"/>
          <w:b/>
          <w:bCs/>
          <w:color w:val="000000"/>
          <w:lang w:val="ru-RU" w:eastAsia="ru-RU" w:bidi="ar-SA"/>
        </w:rPr>
        <w:t>Распределение чистой прибыли в динамике за 2017-2019 годы*</w:t>
      </w:r>
      <w:r>
        <w:rPr>
          <w:rFonts w:ascii="Tahoma" w:hAnsi="Tahoma" w:cs="Tahoma"/>
          <w:b/>
          <w:bCs/>
          <w:color w:val="000000"/>
          <w:lang w:val="ru-RU" w:eastAsia="ru-RU" w:bidi="ar-SA"/>
        </w:rPr>
        <w:t xml:space="preserve">, </w:t>
      </w:r>
      <w:proofErr w:type="gramStart"/>
      <w:r>
        <w:rPr>
          <w:rFonts w:ascii="Tahoma" w:hAnsi="Tahoma" w:cs="Tahoma"/>
          <w:b/>
          <w:bCs/>
          <w:color w:val="000000"/>
          <w:lang w:val="ru-RU" w:eastAsia="ru-RU" w:bidi="ar-SA"/>
        </w:rPr>
        <w:t>млн</w:t>
      </w:r>
      <w:proofErr w:type="gramEnd"/>
      <w:r>
        <w:rPr>
          <w:rFonts w:ascii="Tahoma" w:hAnsi="Tahoma" w:cs="Tahoma"/>
          <w:b/>
          <w:bCs/>
          <w:color w:val="000000"/>
          <w:lang w:val="ru-RU" w:eastAsia="ru-RU" w:bidi="ar-SA"/>
        </w:rPr>
        <w:t xml:space="preserve"> рублей</w:t>
      </w:r>
    </w:p>
    <w:tbl>
      <w:tblPr>
        <w:tblW w:w="1479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1"/>
        <w:gridCol w:w="2544"/>
        <w:gridCol w:w="2544"/>
        <w:gridCol w:w="2544"/>
      </w:tblGrid>
      <w:tr w:rsidR="006E1659" w:rsidRPr="0016569C" w14:paraId="7665C450" w14:textId="77777777" w:rsidTr="004D1C84">
        <w:trPr>
          <w:trHeight w:val="454"/>
          <w:tblHeader/>
          <w:jc w:val="center"/>
        </w:trPr>
        <w:tc>
          <w:tcPr>
            <w:tcW w:w="7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39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5C449" w14:textId="77777777" w:rsidR="006E1659" w:rsidRPr="004A0E49" w:rsidRDefault="006E1659" w:rsidP="00330489">
            <w:pPr>
              <w:spacing w:line="360" w:lineRule="auto"/>
              <w:contextualSpacing/>
              <w:rPr>
                <w:rFonts w:ascii="Tahoma" w:eastAsia="Calibri" w:hAnsi="Tahoma" w:cs="Tahoma"/>
                <w:b/>
                <w:bCs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Наименование показателя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44A" w14:textId="77777777" w:rsidR="006E1659" w:rsidRPr="004A0E49" w:rsidRDefault="006E1659" w:rsidP="006E1659">
            <w:pPr>
              <w:spacing w:line="360" w:lineRule="auto"/>
              <w:ind w:left="182" w:right="-183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за 2016 год</w:t>
            </w:r>
          </w:p>
          <w:p w14:paraId="7665C44B" w14:textId="77777777" w:rsidR="006E1659" w:rsidRPr="004A0E49" w:rsidRDefault="006E1659" w:rsidP="006E1659">
            <w:pPr>
              <w:spacing w:line="360" w:lineRule="auto"/>
              <w:ind w:left="182" w:right="-183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(ГОСА 2017 год)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44C" w14:textId="77777777" w:rsidR="006E1659" w:rsidRPr="004A0E49" w:rsidRDefault="006E1659" w:rsidP="006E1659">
            <w:pPr>
              <w:spacing w:line="360" w:lineRule="auto"/>
              <w:ind w:left="183" w:right="-183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за 2017 год</w:t>
            </w:r>
          </w:p>
          <w:p w14:paraId="7665C44D" w14:textId="77777777" w:rsidR="006E1659" w:rsidRPr="004A0E49" w:rsidRDefault="006E1659" w:rsidP="006E1659">
            <w:pPr>
              <w:spacing w:line="360" w:lineRule="auto"/>
              <w:ind w:left="183" w:right="-183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(ГОСА 2018 год)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5C44E" w14:textId="77777777" w:rsidR="006E1659" w:rsidRPr="004A0E49" w:rsidRDefault="006E1659" w:rsidP="006E1659">
            <w:pPr>
              <w:spacing w:line="360" w:lineRule="auto"/>
              <w:ind w:left="41" w:right="-183"/>
              <w:contextualSpacing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за 2018 год</w:t>
            </w:r>
          </w:p>
          <w:p w14:paraId="7665C44F" w14:textId="77777777" w:rsidR="006E1659" w:rsidRPr="004A0E49" w:rsidRDefault="006E1659" w:rsidP="006E1659">
            <w:pPr>
              <w:spacing w:line="360" w:lineRule="auto"/>
              <w:ind w:left="41" w:right="-183"/>
              <w:contextualSpacing/>
              <w:rPr>
                <w:rFonts w:ascii="Tahoma" w:eastAsia="Calibri" w:hAnsi="Tahoma" w:cs="Tahoma"/>
                <w:b/>
                <w:bCs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(ГОСА 2019 год)</w:t>
            </w:r>
          </w:p>
        </w:tc>
      </w:tr>
      <w:tr w:rsidR="006E1659" w:rsidRPr="0016569C" w14:paraId="7665C455" w14:textId="77777777" w:rsidTr="004D1C84">
        <w:trPr>
          <w:trHeight w:val="454"/>
          <w:jc w:val="center"/>
        </w:trPr>
        <w:tc>
          <w:tcPr>
            <w:tcW w:w="7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5C451" w14:textId="77777777" w:rsidR="006E1659" w:rsidRPr="004A0E49" w:rsidRDefault="006E1659" w:rsidP="00330489">
            <w:pPr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Чистая прибыль, направляемая </w:t>
            </w: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на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52" w14:textId="77777777" w:rsidR="006E1659" w:rsidRPr="004A0E49" w:rsidRDefault="006E1659" w:rsidP="006E1659">
            <w:pPr>
              <w:spacing w:line="360" w:lineRule="auto"/>
              <w:ind w:left="182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53" w14:textId="77777777" w:rsidR="006E1659" w:rsidRPr="004A0E49" w:rsidRDefault="006E1659" w:rsidP="006E1659">
            <w:pPr>
              <w:spacing w:line="360" w:lineRule="auto"/>
              <w:ind w:left="183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4,4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5C454" w14:textId="77777777" w:rsidR="006E1659" w:rsidRPr="004A0E49" w:rsidRDefault="006E1659" w:rsidP="006E1659">
            <w:pPr>
              <w:spacing w:line="360" w:lineRule="auto"/>
              <w:ind w:left="41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  <w:t>44,9</w:t>
            </w:r>
          </w:p>
        </w:tc>
      </w:tr>
      <w:tr w:rsidR="006E1659" w:rsidRPr="0016569C" w14:paraId="7665C45A" w14:textId="77777777" w:rsidTr="004D1C84">
        <w:trPr>
          <w:trHeight w:val="454"/>
          <w:jc w:val="center"/>
        </w:trPr>
        <w:tc>
          <w:tcPr>
            <w:tcW w:w="7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5C456" w14:textId="77777777" w:rsidR="006E1659" w:rsidRPr="00ED3C99" w:rsidRDefault="006E1659" w:rsidP="00752AAD">
            <w:pPr>
              <w:numPr>
                <w:ilvl w:val="0"/>
                <w:numId w:val="48"/>
              </w:numPr>
              <w:tabs>
                <w:tab w:val="left" w:pos="268"/>
              </w:tabs>
              <w:spacing w:line="360" w:lineRule="auto"/>
              <w:ind w:left="49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>резервный</w:t>
            </w:r>
            <w:proofErr w:type="spellEnd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>фонд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57" w14:textId="77777777" w:rsidR="006E1659" w:rsidRPr="004A0E49" w:rsidRDefault="006E1659" w:rsidP="006E1659">
            <w:pPr>
              <w:spacing w:line="360" w:lineRule="auto"/>
              <w:ind w:left="182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58" w14:textId="77777777" w:rsidR="006E1659" w:rsidRPr="004A0E49" w:rsidRDefault="006E1659" w:rsidP="006E1659">
            <w:pPr>
              <w:spacing w:line="360" w:lineRule="auto"/>
              <w:ind w:left="183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5C459" w14:textId="77777777" w:rsidR="006E1659" w:rsidRPr="004A0E49" w:rsidRDefault="006E1659" w:rsidP="006E1659">
            <w:pPr>
              <w:spacing w:line="360" w:lineRule="auto"/>
              <w:ind w:left="41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  <w:t>0,0</w:t>
            </w:r>
          </w:p>
        </w:tc>
      </w:tr>
      <w:tr w:rsidR="006E1659" w:rsidRPr="0016569C" w14:paraId="7665C45F" w14:textId="77777777" w:rsidTr="004D1C84">
        <w:trPr>
          <w:trHeight w:val="454"/>
          <w:jc w:val="center"/>
        </w:trPr>
        <w:tc>
          <w:tcPr>
            <w:tcW w:w="7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5C45B" w14:textId="77777777" w:rsidR="006E1659" w:rsidRPr="00ED3C99" w:rsidRDefault="006E1659" w:rsidP="00752AAD">
            <w:pPr>
              <w:numPr>
                <w:ilvl w:val="0"/>
                <w:numId w:val="48"/>
              </w:numPr>
              <w:tabs>
                <w:tab w:val="left" w:pos="264"/>
              </w:tabs>
              <w:spacing w:line="360" w:lineRule="auto"/>
              <w:ind w:left="49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>дивиденды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5C" w14:textId="77777777" w:rsidR="006E1659" w:rsidRPr="004A0E49" w:rsidRDefault="006E1659" w:rsidP="006E1659">
            <w:pPr>
              <w:spacing w:line="360" w:lineRule="auto"/>
              <w:ind w:left="182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5D" w14:textId="77777777" w:rsidR="006E1659" w:rsidRPr="004A0E49" w:rsidRDefault="006E1659" w:rsidP="006E1659">
            <w:pPr>
              <w:spacing w:line="360" w:lineRule="auto"/>
              <w:ind w:left="183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5C45E" w14:textId="77777777" w:rsidR="006E1659" w:rsidRPr="004A0E49" w:rsidRDefault="006E1659" w:rsidP="006E1659">
            <w:pPr>
              <w:spacing w:line="360" w:lineRule="auto"/>
              <w:ind w:left="41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  <w:t>22,5</w:t>
            </w:r>
          </w:p>
        </w:tc>
      </w:tr>
      <w:tr w:rsidR="006E1659" w:rsidRPr="0016569C" w14:paraId="7665C464" w14:textId="77777777" w:rsidTr="004D1C84">
        <w:trPr>
          <w:trHeight w:val="454"/>
          <w:jc w:val="center"/>
        </w:trPr>
        <w:tc>
          <w:tcPr>
            <w:tcW w:w="7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5C460" w14:textId="77777777" w:rsidR="006E1659" w:rsidRPr="00ED3C99" w:rsidRDefault="006E1659" w:rsidP="00752AAD">
            <w:pPr>
              <w:numPr>
                <w:ilvl w:val="0"/>
                <w:numId w:val="48"/>
              </w:numPr>
              <w:tabs>
                <w:tab w:val="left" w:pos="264"/>
              </w:tabs>
              <w:spacing w:line="360" w:lineRule="auto"/>
              <w:ind w:left="49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>развитие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5C461" w14:textId="77777777" w:rsidR="006E1659" w:rsidRPr="004A0E49" w:rsidRDefault="006E1659" w:rsidP="006E1659">
            <w:pPr>
              <w:spacing w:line="360" w:lineRule="auto"/>
              <w:ind w:left="182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5C462" w14:textId="77777777" w:rsidR="006E1659" w:rsidRPr="004A0E49" w:rsidRDefault="006E1659" w:rsidP="006E1659">
            <w:pPr>
              <w:spacing w:line="360" w:lineRule="auto"/>
              <w:ind w:left="183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5C463" w14:textId="77777777" w:rsidR="006E1659" w:rsidRPr="004A0E49" w:rsidRDefault="006E1659" w:rsidP="006E1659">
            <w:pPr>
              <w:spacing w:line="360" w:lineRule="auto"/>
              <w:ind w:left="41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  <w:t>22,4</w:t>
            </w:r>
          </w:p>
        </w:tc>
      </w:tr>
      <w:tr w:rsidR="006E1659" w:rsidRPr="0016569C" w14:paraId="7665C469" w14:textId="77777777" w:rsidTr="004D1C84">
        <w:trPr>
          <w:trHeight w:val="454"/>
          <w:jc w:val="center"/>
        </w:trPr>
        <w:tc>
          <w:tcPr>
            <w:tcW w:w="7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5C465" w14:textId="77777777" w:rsidR="006E1659" w:rsidRPr="00ED3C99" w:rsidRDefault="006E1659" w:rsidP="00752AAD">
            <w:pPr>
              <w:numPr>
                <w:ilvl w:val="0"/>
                <w:numId w:val="48"/>
              </w:numPr>
              <w:tabs>
                <w:tab w:val="left" w:pos="264"/>
              </w:tabs>
              <w:spacing w:line="360" w:lineRule="auto"/>
              <w:ind w:left="49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>нераспределенная</w:t>
            </w:r>
            <w:proofErr w:type="spellEnd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D3C99">
              <w:rPr>
                <w:rFonts w:ascii="Tahoma" w:hAnsi="Tahoma" w:cs="Tahoma"/>
                <w:color w:val="000000"/>
                <w:sz w:val="22"/>
                <w:szCs w:val="22"/>
              </w:rPr>
              <w:t>прибыль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66" w14:textId="77777777" w:rsidR="006E1659" w:rsidRPr="004A0E49" w:rsidRDefault="006E1659" w:rsidP="006E1659">
            <w:pPr>
              <w:spacing w:line="360" w:lineRule="auto"/>
              <w:ind w:left="182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467" w14:textId="77777777" w:rsidR="006E1659" w:rsidRPr="004A0E49" w:rsidRDefault="006E1659" w:rsidP="006E1659">
            <w:pPr>
              <w:spacing w:line="360" w:lineRule="auto"/>
              <w:ind w:left="183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0,0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5C468" w14:textId="77777777" w:rsidR="006E1659" w:rsidRPr="004A0E49" w:rsidRDefault="006E1659" w:rsidP="006E1659">
            <w:pPr>
              <w:spacing w:line="360" w:lineRule="auto"/>
              <w:ind w:left="41" w:right="-183"/>
              <w:jc w:val="both"/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</w:pPr>
            <w:r w:rsidRPr="004A0E49">
              <w:rPr>
                <w:rFonts w:ascii="Tahoma" w:eastAsia="Calibri" w:hAnsi="Tahoma" w:cs="Tahoma"/>
                <w:sz w:val="22"/>
                <w:szCs w:val="22"/>
                <w:lang w:val="ru-RU" w:bidi="ar-SA"/>
              </w:rPr>
              <w:t>0,0</w:t>
            </w:r>
          </w:p>
        </w:tc>
      </w:tr>
    </w:tbl>
    <w:p w14:paraId="7665C46A" w14:textId="77777777" w:rsidR="009E2ACE" w:rsidRPr="004A0E49" w:rsidRDefault="009E2ACE" w:rsidP="00330489">
      <w:pPr>
        <w:spacing w:line="360" w:lineRule="auto"/>
        <w:ind w:firstLine="284"/>
        <w:contextualSpacing/>
        <w:jc w:val="both"/>
        <w:rPr>
          <w:rFonts w:ascii="Tahoma" w:eastAsia="Calibri" w:hAnsi="Tahoma" w:cs="Tahoma"/>
          <w:sz w:val="20"/>
          <w:szCs w:val="20"/>
          <w:lang w:val="ru-RU" w:eastAsia="ru-RU" w:bidi="ar-SA"/>
        </w:rPr>
      </w:pPr>
      <w:r w:rsidRPr="004A0E49">
        <w:rPr>
          <w:rFonts w:ascii="Tahoma" w:hAnsi="Tahoma" w:cs="Tahoma"/>
          <w:sz w:val="20"/>
          <w:szCs w:val="20"/>
          <w:lang w:val="ru-RU" w:eastAsia="ru-RU" w:bidi="ar-SA"/>
        </w:rPr>
        <w:t>* Информация о распределении чистой прибыли в соответствии с решениями годовых Общих собраний акционеров:</w:t>
      </w:r>
    </w:p>
    <w:p w14:paraId="7665C46B" w14:textId="77777777" w:rsidR="009E2ACE" w:rsidRPr="004A0E49" w:rsidRDefault="009E2ACE" w:rsidP="00752AAD">
      <w:pPr>
        <w:numPr>
          <w:ilvl w:val="1"/>
          <w:numId w:val="29"/>
        </w:numPr>
        <w:spacing w:line="360" w:lineRule="auto"/>
        <w:ind w:left="0" w:firstLine="284"/>
        <w:contextualSpacing/>
        <w:jc w:val="both"/>
        <w:rPr>
          <w:rFonts w:ascii="Tahoma" w:hAnsi="Tahoma" w:cs="Tahoma"/>
          <w:sz w:val="20"/>
          <w:szCs w:val="20"/>
          <w:lang w:val="ru-RU"/>
        </w:rPr>
      </w:pPr>
      <w:r w:rsidRPr="004A0E49">
        <w:rPr>
          <w:rFonts w:ascii="Tahoma" w:hAnsi="Tahoma" w:cs="Tahoma"/>
          <w:sz w:val="20"/>
          <w:szCs w:val="20"/>
          <w:lang w:val="ru-RU"/>
        </w:rPr>
        <w:t>Протокол №18 годового Общего собрания акционеров АО «ЕЭнС» от 1</w:t>
      </w:r>
      <w:r>
        <w:rPr>
          <w:rFonts w:ascii="Tahoma" w:hAnsi="Tahoma" w:cs="Tahoma"/>
          <w:sz w:val="20"/>
          <w:szCs w:val="20"/>
          <w:lang w:val="ru-RU"/>
        </w:rPr>
        <w:t>9</w:t>
      </w:r>
      <w:r w:rsidRPr="004A0E49">
        <w:rPr>
          <w:rFonts w:ascii="Tahoma" w:hAnsi="Tahoma" w:cs="Tahoma"/>
          <w:sz w:val="20"/>
          <w:szCs w:val="20"/>
          <w:lang w:val="ru-RU"/>
        </w:rPr>
        <w:t>.06.2019;</w:t>
      </w:r>
    </w:p>
    <w:p w14:paraId="7665C46C" w14:textId="77777777" w:rsidR="009E2ACE" w:rsidRPr="004A0E49" w:rsidRDefault="009E2ACE" w:rsidP="00752AAD">
      <w:pPr>
        <w:numPr>
          <w:ilvl w:val="1"/>
          <w:numId w:val="29"/>
        </w:numPr>
        <w:spacing w:line="360" w:lineRule="auto"/>
        <w:ind w:left="0" w:firstLine="284"/>
        <w:contextualSpacing/>
        <w:jc w:val="both"/>
        <w:rPr>
          <w:rFonts w:ascii="Tahoma" w:hAnsi="Tahoma" w:cs="Tahoma"/>
          <w:sz w:val="20"/>
          <w:szCs w:val="20"/>
          <w:lang w:val="ru-RU"/>
        </w:rPr>
      </w:pPr>
      <w:r w:rsidRPr="004A0E49">
        <w:rPr>
          <w:rFonts w:ascii="Tahoma" w:hAnsi="Tahoma" w:cs="Tahoma"/>
          <w:sz w:val="20"/>
          <w:szCs w:val="20"/>
          <w:lang w:val="ru-RU"/>
        </w:rPr>
        <w:t>Протокол №17 годового Общего собрания акционеров АО «ЕЭнС» от 19.06.2018;</w:t>
      </w:r>
    </w:p>
    <w:p w14:paraId="7665C46D" w14:textId="77777777" w:rsidR="009E2ACE" w:rsidRPr="004A0E49" w:rsidRDefault="009E2ACE" w:rsidP="00752AAD">
      <w:pPr>
        <w:numPr>
          <w:ilvl w:val="1"/>
          <w:numId w:val="29"/>
        </w:numPr>
        <w:spacing w:line="360" w:lineRule="auto"/>
        <w:ind w:left="0" w:firstLine="284"/>
        <w:contextualSpacing/>
        <w:jc w:val="both"/>
        <w:rPr>
          <w:rFonts w:ascii="Tahoma" w:hAnsi="Tahoma" w:cs="Tahoma"/>
          <w:sz w:val="20"/>
          <w:szCs w:val="20"/>
          <w:lang w:val="ru-RU"/>
        </w:rPr>
      </w:pPr>
      <w:r w:rsidRPr="004A0E49">
        <w:rPr>
          <w:rFonts w:ascii="Tahoma" w:hAnsi="Tahoma" w:cs="Tahoma"/>
          <w:sz w:val="20"/>
          <w:szCs w:val="20"/>
          <w:lang w:val="ru-RU"/>
        </w:rPr>
        <w:t>Протокол №15 годового Общего собрания акционеров АО «ЕЭнС» от 19.06.2017</w:t>
      </w:r>
      <w:r>
        <w:rPr>
          <w:rFonts w:ascii="Tahoma" w:hAnsi="Tahoma" w:cs="Tahoma"/>
          <w:sz w:val="20"/>
          <w:szCs w:val="20"/>
          <w:lang w:val="ru-RU"/>
        </w:rPr>
        <w:t>.</w:t>
      </w:r>
    </w:p>
    <w:p w14:paraId="7665C46E" w14:textId="77777777" w:rsidR="009E2ACE" w:rsidRDefault="009E2ACE" w:rsidP="00330489">
      <w:pPr>
        <w:spacing w:line="360" w:lineRule="auto"/>
        <w:ind w:firstLine="284"/>
        <w:contextualSpacing/>
        <w:jc w:val="both"/>
        <w:rPr>
          <w:rFonts w:ascii="Tahoma" w:hAnsi="Tahoma" w:cs="Tahoma"/>
          <w:bCs/>
          <w:lang w:val="ru-RU" w:eastAsia="ru-RU" w:bidi="ar-SA"/>
        </w:rPr>
      </w:pPr>
      <w:r w:rsidRPr="004A0E49">
        <w:rPr>
          <w:rFonts w:ascii="Tahoma" w:hAnsi="Tahoma" w:cs="Tahoma"/>
          <w:bCs/>
          <w:lang w:val="ru-RU" w:eastAsia="ru-RU" w:bidi="ar-SA"/>
        </w:rPr>
        <w:t>В соответствии с Уставом Общества решение о распределении прибыли по итогам 2019 года будет принято по итогам решения годового Общего собрания акционеров (ГОСА).</w:t>
      </w:r>
    </w:p>
    <w:p w14:paraId="7665C46F" w14:textId="77777777" w:rsidR="00600BE5" w:rsidRPr="004A0E49" w:rsidRDefault="00600BE5" w:rsidP="00330489">
      <w:pPr>
        <w:spacing w:line="360" w:lineRule="auto"/>
        <w:ind w:firstLine="284"/>
        <w:contextualSpacing/>
        <w:jc w:val="both"/>
        <w:rPr>
          <w:rFonts w:ascii="Tahoma" w:hAnsi="Tahoma" w:cs="Tahoma"/>
          <w:lang w:val="ru-RU"/>
        </w:rPr>
      </w:pPr>
    </w:p>
    <w:p w14:paraId="7665C470" w14:textId="77777777" w:rsidR="009E2ACE" w:rsidRPr="00E801A4" w:rsidRDefault="009E2ACE" w:rsidP="003926EB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b w:val="0"/>
          <w:i w:val="0"/>
          <w:iCs w:val="0"/>
          <w:color w:val="006600"/>
          <w:lang w:val="ru-RU" w:eastAsia="ru-RU" w:bidi="ar-SA"/>
        </w:rPr>
      </w:pPr>
      <w:bookmarkStart w:id="77" w:name="_Toc445392261"/>
      <w:bookmarkStart w:id="78" w:name="_Toc39748343"/>
      <w:bookmarkStart w:id="79" w:name="_Toc449377761"/>
      <w:r w:rsidRPr="00E801A4">
        <w:rPr>
          <w:rFonts w:ascii="Tahoma" w:hAnsi="Tahoma" w:cs="Tahoma"/>
          <w:i w:val="0"/>
          <w:caps/>
          <w:color w:val="006600"/>
          <w:sz w:val="24"/>
          <w:szCs w:val="24"/>
          <w:lang w:val="ru-RU"/>
        </w:rPr>
        <w:t>5.7. ЗАКУПОЧНАЯ ДЕЯТЕЛЬНОСТЬ</w:t>
      </w:r>
      <w:bookmarkEnd w:id="77"/>
      <w:bookmarkEnd w:id="78"/>
    </w:p>
    <w:p w14:paraId="7665C471" w14:textId="77777777" w:rsidR="009E2ACE" w:rsidRPr="00625D4A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 w:eastAsia="ru-RU" w:bidi="ar-SA"/>
        </w:rPr>
      </w:pPr>
      <w:r w:rsidRPr="004A0E49">
        <w:rPr>
          <w:rFonts w:ascii="Tahoma" w:hAnsi="Tahoma" w:cs="Tahoma"/>
          <w:bCs/>
          <w:lang w:val="ru-RU" w:eastAsia="ru-RU" w:bidi="ar-SA"/>
        </w:rPr>
        <w:t xml:space="preserve">Закупочная деятельность Общества в 2019 году регламентировалась Единым стандартом закупок АО «ЕЭнС» (Положение о </w:t>
      </w:r>
      <w:r w:rsidRPr="00625D4A">
        <w:rPr>
          <w:rFonts w:ascii="Tahoma" w:hAnsi="Tahoma" w:cs="Tahoma"/>
          <w:bCs/>
          <w:lang w:val="ru-RU" w:eastAsia="ru-RU" w:bidi="ar-SA"/>
        </w:rPr>
        <w:t>закупке), утвержденным Советом директоров АО «ЕЭнС» (Протокол заседания Совета директоров от 28.12.2018 г. № 124).</w:t>
      </w:r>
    </w:p>
    <w:p w14:paraId="7665C472" w14:textId="77777777" w:rsidR="00565812" w:rsidRPr="00625D4A" w:rsidRDefault="00565812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 w:eastAsia="ru-RU" w:bidi="ar-SA"/>
        </w:rPr>
      </w:pPr>
      <w:r w:rsidRPr="00625D4A">
        <w:rPr>
          <w:rFonts w:ascii="Tahoma" w:hAnsi="Tahoma" w:cs="Tahoma"/>
          <w:bCs/>
          <w:lang w:val="ru-RU" w:eastAsia="ru-RU" w:bidi="ar-SA"/>
        </w:rPr>
        <w:t>Для осуществления закупочной деятельности в Обществе созданы следующие комиссии:</w:t>
      </w:r>
    </w:p>
    <w:p w14:paraId="7665C473" w14:textId="3A319E7D" w:rsidR="00625D4A" w:rsidRPr="00E551C5" w:rsidRDefault="00565812" w:rsidP="00ED2F2B">
      <w:pPr>
        <w:pStyle w:val="ac"/>
        <w:numPr>
          <w:ilvl w:val="0"/>
          <w:numId w:val="71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spacing w:val="-2"/>
          <w:lang w:val="ru-RU"/>
        </w:rPr>
      </w:pPr>
      <w:r w:rsidRPr="00625D4A">
        <w:rPr>
          <w:rFonts w:ascii="Tahoma" w:hAnsi="Tahoma" w:cs="Tahoma"/>
          <w:bCs/>
          <w:lang w:val="ru-RU" w:eastAsia="ru-RU" w:bidi="ar-SA"/>
        </w:rPr>
        <w:t>Центральный закупочный орган АО «ЕЭнС»</w:t>
      </w:r>
      <w:r w:rsidR="001B1447" w:rsidRPr="001B1447">
        <w:rPr>
          <w:rFonts w:ascii="Tahoma" w:hAnsi="Tahoma" w:cs="Tahoma"/>
          <w:bCs/>
          <w:lang w:val="ru-RU" w:eastAsia="ru-RU" w:bidi="ar-SA"/>
        </w:rPr>
        <w:t xml:space="preserve"> (</w:t>
      </w:r>
      <w:r w:rsidR="00D26D13">
        <w:rPr>
          <w:rFonts w:ascii="Tahoma" w:hAnsi="Tahoma" w:cs="Tahoma"/>
          <w:bCs/>
          <w:lang w:val="ru-RU" w:eastAsia="ru-RU" w:bidi="ar-SA"/>
        </w:rPr>
        <w:t xml:space="preserve">далее - </w:t>
      </w:r>
      <w:r w:rsidR="001B1447" w:rsidRPr="001B1447">
        <w:rPr>
          <w:rFonts w:ascii="Tahoma" w:hAnsi="Tahoma" w:cs="Tahoma"/>
          <w:bCs/>
          <w:lang w:val="ru-RU" w:eastAsia="ru-RU" w:bidi="ar-SA"/>
        </w:rPr>
        <w:t>ЦЗО)</w:t>
      </w:r>
      <w:r w:rsidR="00ED2F2B" w:rsidRPr="00ED2F2B">
        <w:rPr>
          <w:rFonts w:ascii="Tahoma" w:hAnsi="Tahoma" w:cs="Tahoma"/>
          <w:bCs/>
          <w:lang w:val="ru-RU" w:eastAsia="ru-RU" w:bidi="ar-SA"/>
        </w:rPr>
        <w:t>,</w:t>
      </w:r>
      <w:r w:rsidRPr="00625D4A">
        <w:rPr>
          <w:rFonts w:ascii="Tahoma" w:hAnsi="Tahoma" w:cs="Tahoma"/>
          <w:bCs/>
          <w:lang w:val="ru-RU" w:eastAsia="ru-RU" w:bidi="ar-SA"/>
        </w:rPr>
        <w:t xml:space="preserve"> </w:t>
      </w:r>
      <w:r w:rsidR="00ED2F2B">
        <w:rPr>
          <w:rFonts w:ascii="Tahoma" w:hAnsi="Tahoma" w:cs="Tahoma"/>
          <w:bCs/>
          <w:lang w:val="ru-RU" w:eastAsia="ru-RU" w:bidi="ar-SA"/>
        </w:rPr>
        <w:t>с</w:t>
      </w:r>
      <w:r w:rsidRPr="00625D4A">
        <w:rPr>
          <w:rFonts w:ascii="Tahoma" w:hAnsi="Tahoma" w:cs="Tahoma"/>
          <w:bCs/>
          <w:lang w:val="ru-RU" w:eastAsia="ru-RU" w:bidi="ar-SA"/>
        </w:rPr>
        <w:t xml:space="preserve">остав </w:t>
      </w:r>
      <w:r w:rsidR="00ED2F2B">
        <w:rPr>
          <w:rFonts w:ascii="Tahoma" w:hAnsi="Tahoma" w:cs="Tahoma"/>
          <w:bCs/>
          <w:lang w:val="ru-RU" w:eastAsia="ru-RU" w:bidi="ar-SA"/>
        </w:rPr>
        <w:t xml:space="preserve">которого </w:t>
      </w:r>
      <w:r w:rsidRPr="00625D4A">
        <w:rPr>
          <w:rFonts w:ascii="Tahoma" w:hAnsi="Tahoma" w:cs="Tahoma"/>
          <w:bCs/>
          <w:lang w:val="ru-RU" w:eastAsia="ru-RU" w:bidi="ar-SA"/>
        </w:rPr>
        <w:t>утвержден решени</w:t>
      </w:r>
      <w:r w:rsidR="00625D4A" w:rsidRPr="00625D4A">
        <w:rPr>
          <w:rFonts w:ascii="Tahoma" w:hAnsi="Tahoma" w:cs="Tahoma"/>
          <w:bCs/>
          <w:lang w:val="ru-RU" w:eastAsia="ru-RU" w:bidi="ar-SA"/>
        </w:rPr>
        <w:t>ем Совета директоров АО «ЕЭнС»</w:t>
      </w:r>
      <w:r w:rsidR="009A4FFE">
        <w:rPr>
          <w:rFonts w:ascii="Tahoma" w:hAnsi="Tahoma" w:cs="Tahoma"/>
          <w:bCs/>
          <w:lang w:val="ru-RU" w:eastAsia="ru-RU" w:bidi="ar-SA"/>
        </w:rPr>
        <w:t>,</w:t>
      </w:r>
      <w:r w:rsidR="00625D4A" w:rsidRPr="00625D4A">
        <w:rPr>
          <w:rFonts w:ascii="Tahoma" w:hAnsi="Tahoma" w:cs="Tahoma"/>
          <w:bCs/>
          <w:lang w:val="ru-RU" w:eastAsia="ru-RU" w:bidi="ar-SA"/>
        </w:rPr>
        <w:t xml:space="preserve"> </w:t>
      </w:r>
      <w:r w:rsidR="009A4FFE">
        <w:rPr>
          <w:rFonts w:ascii="Tahoma" w:hAnsi="Tahoma" w:cs="Tahoma"/>
          <w:bCs/>
          <w:lang w:val="ru-RU" w:eastAsia="ru-RU" w:bidi="ar-SA"/>
        </w:rPr>
        <w:t>действующий в</w:t>
      </w:r>
      <w:r w:rsidR="00625D4A" w:rsidRPr="00625D4A">
        <w:rPr>
          <w:rFonts w:ascii="Tahoma" w:hAnsi="Tahoma" w:cs="Tahoma"/>
          <w:bCs/>
          <w:lang w:val="ru-RU" w:eastAsia="ru-RU" w:bidi="ar-SA"/>
        </w:rPr>
        <w:t xml:space="preserve"> цел</w:t>
      </w:r>
      <w:r w:rsidR="009A4FFE">
        <w:rPr>
          <w:rFonts w:ascii="Tahoma" w:hAnsi="Tahoma" w:cs="Tahoma"/>
          <w:bCs/>
          <w:lang w:val="ru-RU" w:eastAsia="ru-RU" w:bidi="ar-SA"/>
        </w:rPr>
        <w:t>ях</w:t>
      </w:r>
      <w:r w:rsidR="00625D4A" w:rsidRPr="00625D4A">
        <w:rPr>
          <w:rFonts w:ascii="Tahoma" w:hAnsi="Tahoma" w:cs="Tahoma"/>
          <w:bCs/>
          <w:lang w:val="ru-RU" w:eastAsia="ru-RU" w:bidi="ar-SA"/>
        </w:rPr>
        <w:t xml:space="preserve"> </w:t>
      </w:r>
      <w:r w:rsidR="009E2ACE" w:rsidRPr="00625D4A">
        <w:rPr>
          <w:rFonts w:ascii="Tahoma" w:hAnsi="Tahoma" w:cs="Tahoma"/>
          <w:bCs/>
          <w:lang w:val="ru-RU" w:eastAsia="ru-RU" w:bidi="ar-SA"/>
        </w:rPr>
        <w:t>обеспечения формирования и проведения единой политики закупок товаров, работ и услуг для нужд Общест</w:t>
      </w:r>
      <w:bookmarkStart w:id="80" w:name="_Toc466440577"/>
      <w:r w:rsidR="00ED2F2B">
        <w:rPr>
          <w:rFonts w:ascii="Tahoma" w:hAnsi="Tahoma" w:cs="Tahoma"/>
          <w:bCs/>
          <w:lang w:val="ru-RU" w:eastAsia="ru-RU" w:bidi="ar-SA"/>
        </w:rPr>
        <w:t xml:space="preserve">ва и </w:t>
      </w:r>
      <w:r w:rsidR="009A4FFE">
        <w:rPr>
          <w:rFonts w:ascii="Tahoma" w:hAnsi="Tahoma" w:cs="Tahoma"/>
          <w:bCs/>
          <w:lang w:val="ru-RU" w:eastAsia="ru-RU" w:bidi="ar-SA"/>
        </w:rPr>
        <w:t xml:space="preserve">выполняющий </w:t>
      </w:r>
      <w:r w:rsidR="009A4FFE" w:rsidRPr="00E551C5">
        <w:rPr>
          <w:rFonts w:ascii="Tahoma" w:hAnsi="Tahoma" w:cs="Tahoma"/>
          <w:bCs/>
          <w:lang w:val="ru-RU" w:eastAsia="ru-RU" w:bidi="ar-SA"/>
        </w:rPr>
        <w:t>такие</w:t>
      </w:r>
      <w:r w:rsidR="00ED2F2B" w:rsidRPr="00E551C5">
        <w:rPr>
          <w:rFonts w:ascii="Tahoma" w:hAnsi="Tahoma" w:cs="Tahoma"/>
          <w:bCs/>
          <w:lang w:val="ru-RU" w:eastAsia="ru-RU" w:bidi="ar-SA"/>
        </w:rPr>
        <w:t xml:space="preserve"> функции</w:t>
      </w:r>
      <w:r w:rsidR="009A4FFE" w:rsidRPr="00E551C5">
        <w:rPr>
          <w:rFonts w:ascii="Tahoma" w:hAnsi="Tahoma" w:cs="Tahoma"/>
          <w:bCs/>
          <w:lang w:val="ru-RU" w:eastAsia="ru-RU" w:bidi="ar-SA"/>
        </w:rPr>
        <w:t>, как</w:t>
      </w:r>
      <w:r w:rsidR="00ED2F2B" w:rsidRPr="00E551C5">
        <w:rPr>
          <w:rFonts w:ascii="Tahoma" w:hAnsi="Tahoma" w:cs="Tahoma"/>
          <w:bCs/>
          <w:lang w:val="ru-RU" w:eastAsia="ru-RU" w:bidi="ar-SA"/>
        </w:rPr>
        <w:t>:</w:t>
      </w:r>
      <w:bookmarkEnd w:id="80"/>
    </w:p>
    <w:p w14:paraId="7665C474" w14:textId="77777777" w:rsidR="00ED2F2B" w:rsidRPr="00E551C5" w:rsidRDefault="00ED2F2B" w:rsidP="00647E31">
      <w:pPr>
        <w:pStyle w:val="ac"/>
        <w:widowControl w:val="0"/>
        <w:numPr>
          <w:ilvl w:val="0"/>
          <w:numId w:val="73"/>
        </w:numPr>
        <w:spacing w:line="360" w:lineRule="auto"/>
        <w:ind w:left="851" w:hanging="284"/>
        <w:jc w:val="both"/>
        <w:rPr>
          <w:rFonts w:ascii="Tahoma" w:hAnsi="Tahoma" w:cs="Tahoma"/>
          <w:bCs/>
          <w:spacing w:val="-2"/>
          <w:lang w:val="ru-RU"/>
        </w:rPr>
      </w:pPr>
      <w:r w:rsidRPr="00E551C5">
        <w:rPr>
          <w:rFonts w:ascii="Tahoma" w:hAnsi="Tahoma" w:cs="Tahoma"/>
          <w:bCs/>
          <w:spacing w:val="-2"/>
          <w:lang w:val="ru-RU"/>
        </w:rPr>
        <w:t>р</w:t>
      </w:r>
      <w:r w:rsidR="00625D4A" w:rsidRPr="00E551C5">
        <w:rPr>
          <w:rFonts w:ascii="Tahoma" w:hAnsi="Tahoma" w:cs="Tahoma"/>
          <w:bCs/>
          <w:spacing w:val="-2"/>
          <w:lang w:val="ru-RU"/>
        </w:rPr>
        <w:t>азработк</w:t>
      </w:r>
      <w:r w:rsidRPr="00E551C5">
        <w:rPr>
          <w:rFonts w:ascii="Tahoma" w:hAnsi="Tahoma" w:cs="Tahoma"/>
          <w:bCs/>
          <w:spacing w:val="-2"/>
          <w:lang w:val="ru-RU"/>
        </w:rPr>
        <w:t>а</w:t>
      </w:r>
      <w:r w:rsidR="00625D4A" w:rsidRPr="00E551C5">
        <w:rPr>
          <w:rFonts w:ascii="Tahoma" w:hAnsi="Tahoma" w:cs="Tahoma"/>
          <w:bCs/>
          <w:spacing w:val="-2"/>
          <w:lang w:val="ru-RU"/>
        </w:rPr>
        <w:t xml:space="preserve"> необходимых нормативных и методических документов по планированию и организации закупок на основе применения открытых к</w:t>
      </w:r>
      <w:r w:rsidRPr="00E551C5">
        <w:rPr>
          <w:rFonts w:ascii="Tahoma" w:hAnsi="Tahoma" w:cs="Tahoma"/>
          <w:bCs/>
          <w:spacing w:val="-2"/>
          <w:lang w:val="ru-RU"/>
        </w:rPr>
        <w:t>онкурентных закупочных процедур;</w:t>
      </w:r>
    </w:p>
    <w:p w14:paraId="7665C475" w14:textId="77777777" w:rsidR="00ED2F2B" w:rsidRDefault="00ED2F2B" w:rsidP="00ED2F2B">
      <w:pPr>
        <w:pStyle w:val="ac"/>
        <w:widowControl w:val="0"/>
        <w:numPr>
          <w:ilvl w:val="0"/>
          <w:numId w:val="73"/>
        </w:numPr>
        <w:tabs>
          <w:tab w:val="left" w:pos="426"/>
          <w:tab w:val="left" w:pos="567"/>
          <w:tab w:val="left" w:pos="1418"/>
        </w:tabs>
        <w:spacing w:line="360" w:lineRule="auto"/>
        <w:ind w:left="851" w:hanging="284"/>
        <w:jc w:val="both"/>
        <w:rPr>
          <w:rFonts w:ascii="Tahoma" w:hAnsi="Tahoma" w:cs="Tahoma"/>
          <w:bCs/>
          <w:spacing w:val="-2"/>
          <w:lang w:val="ru-RU"/>
        </w:rPr>
      </w:pPr>
      <w:r w:rsidRPr="00E551C5">
        <w:rPr>
          <w:rFonts w:ascii="Tahoma" w:hAnsi="Tahoma" w:cs="Tahoma"/>
          <w:bCs/>
          <w:spacing w:val="-2"/>
          <w:lang w:val="ru-RU"/>
        </w:rPr>
        <w:t>р</w:t>
      </w:r>
      <w:r w:rsidR="00625D4A" w:rsidRPr="00E551C5">
        <w:rPr>
          <w:rFonts w:ascii="Tahoma" w:hAnsi="Tahoma" w:cs="Tahoma"/>
          <w:bCs/>
          <w:spacing w:val="-2"/>
          <w:lang w:val="ru-RU"/>
        </w:rPr>
        <w:t>азрешение на проведение закупок</w:t>
      </w:r>
      <w:r w:rsidR="00625D4A" w:rsidRPr="00ED2F2B">
        <w:rPr>
          <w:rFonts w:ascii="Tahoma" w:hAnsi="Tahoma" w:cs="Tahoma"/>
          <w:bCs/>
          <w:spacing w:val="-2"/>
          <w:lang w:val="ru-RU"/>
        </w:rPr>
        <w:t xml:space="preserve"> способом «у единственного поставщика (исполнителя, подрядчика)», с утверж</w:t>
      </w:r>
      <w:r>
        <w:rPr>
          <w:rFonts w:ascii="Tahoma" w:hAnsi="Tahoma" w:cs="Tahoma"/>
          <w:bCs/>
          <w:spacing w:val="-2"/>
          <w:lang w:val="ru-RU"/>
        </w:rPr>
        <w:t>дением основных условий закупки;</w:t>
      </w:r>
    </w:p>
    <w:p w14:paraId="7665C476" w14:textId="3D931946" w:rsidR="00ED2F2B" w:rsidRDefault="00ED2F2B" w:rsidP="00ED2F2B">
      <w:pPr>
        <w:pStyle w:val="ac"/>
        <w:widowControl w:val="0"/>
        <w:numPr>
          <w:ilvl w:val="0"/>
          <w:numId w:val="73"/>
        </w:numPr>
        <w:tabs>
          <w:tab w:val="left" w:pos="426"/>
          <w:tab w:val="left" w:pos="567"/>
          <w:tab w:val="left" w:pos="1418"/>
        </w:tabs>
        <w:spacing w:line="360" w:lineRule="auto"/>
        <w:ind w:left="851" w:hanging="284"/>
        <w:jc w:val="both"/>
        <w:rPr>
          <w:rFonts w:ascii="Tahoma" w:hAnsi="Tahoma" w:cs="Tahoma"/>
          <w:bCs/>
          <w:spacing w:val="-2"/>
          <w:lang w:val="ru-RU"/>
        </w:rPr>
      </w:pPr>
      <w:r>
        <w:rPr>
          <w:rFonts w:ascii="Tahoma" w:hAnsi="Tahoma" w:cs="Tahoma"/>
          <w:bCs/>
          <w:spacing w:val="-2"/>
          <w:lang w:val="ru-RU"/>
        </w:rPr>
        <w:t>о</w:t>
      </w:r>
      <w:r w:rsidR="00625D4A" w:rsidRPr="00ED2F2B">
        <w:rPr>
          <w:rFonts w:ascii="Tahoma" w:hAnsi="Tahoma" w:cs="Tahoma"/>
          <w:bCs/>
          <w:spacing w:val="-2"/>
          <w:lang w:val="ru-RU"/>
        </w:rPr>
        <w:t>рганиз</w:t>
      </w:r>
      <w:r>
        <w:rPr>
          <w:rFonts w:ascii="Tahoma" w:hAnsi="Tahoma" w:cs="Tahoma"/>
          <w:bCs/>
          <w:spacing w:val="-2"/>
          <w:lang w:val="ru-RU"/>
        </w:rPr>
        <w:t>ация</w:t>
      </w:r>
      <w:r w:rsidR="00D059E8">
        <w:rPr>
          <w:rFonts w:ascii="Tahoma" w:hAnsi="Tahoma" w:cs="Tahoma"/>
          <w:bCs/>
          <w:spacing w:val="-2"/>
          <w:lang w:val="ru-RU"/>
        </w:rPr>
        <w:t xml:space="preserve"> формировани</w:t>
      </w:r>
      <w:r w:rsidR="00B45EA6">
        <w:rPr>
          <w:rFonts w:ascii="Tahoma" w:hAnsi="Tahoma" w:cs="Tahoma"/>
          <w:bCs/>
          <w:spacing w:val="-2"/>
          <w:lang w:val="ru-RU"/>
        </w:rPr>
        <w:t>я</w:t>
      </w:r>
      <w:r>
        <w:rPr>
          <w:rFonts w:ascii="Tahoma" w:hAnsi="Tahoma" w:cs="Tahoma"/>
          <w:bCs/>
          <w:spacing w:val="-2"/>
          <w:lang w:val="ru-RU"/>
        </w:rPr>
        <w:t xml:space="preserve"> </w:t>
      </w:r>
      <w:r w:rsidR="00D059E8" w:rsidRPr="00D059E8">
        <w:rPr>
          <w:rFonts w:ascii="Tahoma" w:hAnsi="Tahoma" w:cs="Tahoma"/>
          <w:bCs/>
          <w:spacing w:val="-2"/>
          <w:lang w:val="ru-RU"/>
        </w:rPr>
        <w:t>и контрол</w:t>
      </w:r>
      <w:r w:rsidR="00B45EA6">
        <w:rPr>
          <w:rFonts w:ascii="Tahoma" w:hAnsi="Tahoma" w:cs="Tahoma"/>
          <w:bCs/>
          <w:spacing w:val="-2"/>
          <w:lang w:val="ru-RU"/>
        </w:rPr>
        <w:t>я</w:t>
      </w:r>
      <w:r w:rsidR="00D059E8" w:rsidRPr="00D059E8">
        <w:rPr>
          <w:rFonts w:ascii="Tahoma" w:hAnsi="Tahoma" w:cs="Tahoma"/>
          <w:bCs/>
          <w:spacing w:val="-2"/>
          <w:lang w:val="ru-RU"/>
        </w:rPr>
        <w:t xml:space="preserve"> исполнения плана </w:t>
      </w:r>
      <w:r>
        <w:rPr>
          <w:rFonts w:ascii="Tahoma" w:hAnsi="Tahoma" w:cs="Tahoma"/>
          <w:bCs/>
          <w:spacing w:val="-2"/>
          <w:lang w:val="ru-RU"/>
        </w:rPr>
        <w:t>закупок (</w:t>
      </w:r>
      <w:r w:rsidR="001B6D07">
        <w:rPr>
          <w:rFonts w:ascii="Tahoma" w:hAnsi="Tahoma" w:cs="Tahoma"/>
          <w:bCs/>
          <w:spacing w:val="-2"/>
          <w:lang w:val="ru-RU"/>
        </w:rPr>
        <w:t xml:space="preserve">далее - </w:t>
      </w:r>
      <w:r>
        <w:rPr>
          <w:rFonts w:ascii="Tahoma" w:hAnsi="Tahoma" w:cs="Tahoma"/>
          <w:bCs/>
          <w:spacing w:val="-2"/>
          <w:lang w:val="ru-RU"/>
        </w:rPr>
        <w:t>ПЗ)</w:t>
      </w:r>
      <w:r w:rsidR="00625D4A" w:rsidRPr="00ED2F2B">
        <w:rPr>
          <w:rFonts w:ascii="Tahoma" w:hAnsi="Tahoma" w:cs="Tahoma"/>
          <w:bCs/>
          <w:spacing w:val="-2"/>
          <w:lang w:val="ru-RU"/>
        </w:rPr>
        <w:t xml:space="preserve"> това</w:t>
      </w:r>
      <w:r w:rsidR="00B45EA6">
        <w:rPr>
          <w:rFonts w:ascii="Tahoma" w:hAnsi="Tahoma" w:cs="Tahoma"/>
          <w:bCs/>
          <w:spacing w:val="-2"/>
          <w:lang w:val="ru-RU"/>
        </w:rPr>
        <w:t>ров, работ, услуг на год</w:t>
      </w:r>
      <w:r>
        <w:rPr>
          <w:rFonts w:ascii="Tahoma" w:hAnsi="Tahoma" w:cs="Tahoma"/>
          <w:bCs/>
          <w:spacing w:val="-2"/>
          <w:lang w:val="ru-RU"/>
        </w:rPr>
        <w:t>;</w:t>
      </w:r>
    </w:p>
    <w:p w14:paraId="7665C477" w14:textId="77777777" w:rsidR="00ED2F2B" w:rsidRDefault="00ED2F2B" w:rsidP="00ED2F2B">
      <w:pPr>
        <w:pStyle w:val="ac"/>
        <w:widowControl w:val="0"/>
        <w:numPr>
          <w:ilvl w:val="0"/>
          <w:numId w:val="73"/>
        </w:numPr>
        <w:tabs>
          <w:tab w:val="left" w:pos="426"/>
          <w:tab w:val="left" w:pos="567"/>
          <w:tab w:val="left" w:pos="1418"/>
        </w:tabs>
        <w:spacing w:line="360" w:lineRule="auto"/>
        <w:ind w:left="851" w:hanging="284"/>
        <w:jc w:val="both"/>
        <w:rPr>
          <w:rFonts w:ascii="Tahoma" w:hAnsi="Tahoma" w:cs="Tahoma"/>
          <w:bCs/>
          <w:spacing w:val="-2"/>
          <w:lang w:val="ru-RU"/>
        </w:rPr>
      </w:pPr>
      <w:r w:rsidRPr="00ED2F2B">
        <w:rPr>
          <w:rFonts w:ascii="Tahoma" w:hAnsi="Tahoma" w:cs="Tahoma"/>
          <w:bCs/>
          <w:spacing w:val="-2"/>
          <w:lang w:val="ru-RU"/>
        </w:rPr>
        <w:t>рассмотрение</w:t>
      </w:r>
      <w:r>
        <w:rPr>
          <w:rFonts w:ascii="Tahoma" w:hAnsi="Tahoma" w:cs="Tahoma"/>
          <w:bCs/>
          <w:spacing w:val="-2"/>
          <w:lang w:val="ru-RU"/>
        </w:rPr>
        <w:t xml:space="preserve"> </w:t>
      </w:r>
      <w:r w:rsidR="00625D4A" w:rsidRPr="00ED2F2B">
        <w:rPr>
          <w:rFonts w:ascii="Tahoma" w:hAnsi="Tahoma" w:cs="Tahoma"/>
          <w:bCs/>
          <w:spacing w:val="-2"/>
          <w:lang w:val="ru-RU"/>
        </w:rPr>
        <w:t>обращени</w:t>
      </w:r>
      <w:r>
        <w:rPr>
          <w:rFonts w:ascii="Tahoma" w:hAnsi="Tahoma" w:cs="Tahoma"/>
          <w:bCs/>
          <w:spacing w:val="-2"/>
          <w:lang w:val="ru-RU"/>
        </w:rPr>
        <w:t>й и жалоб</w:t>
      </w:r>
      <w:r w:rsidR="00625D4A" w:rsidRPr="00ED2F2B">
        <w:rPr>
          <w:rFonts w:ascii="Tahoma" w:hAnsi="Tahoma" w:cs="Tahoma"/>
          <w:bCs/>
          <w:spacing w:val="-2"/>
          <w:lang w:val="ru-RU"/>
        </w:rPr>
        <w:t>, полученны</w:t>
      </w:r>
      <w:r>
        <w:rPr>
          <w:rFonts w:ascii="Tahoma" w:hAnsi="Tahoma" w:cs="Tahoma"/>
          <w:bCs/>
          <w:spacing w:val="-2"/>
          <w:lang w:val="ru-RU"/>
        </w:rPr>
        <w:t>х</w:t>
      </w:r>
      <w:r w:rsidR="00625D4A" w:rsidRPr="00ED2F2B">
        <w:rPr>
          <w:rFonts w:ascii="Tahoma" w:hAnsi="Tahoma" w:cs="Tahoma"/>
          <w:bCs/>
          <w:spacing w:val="-2"/>
          <w:lang w:val="ru-RU"/>
        </w:rPr>
        <w:t xml:space="preserve"> в ходе осуществления закупочных процедур Общества в соответствии с регламентом, установленным Един</w:t>
      </w:r>
      <w:r>
        <w:rPr>
          <w:rFonts w:ascii="Tahoma" w:hAnsi="Tahoma" w:cs="Tahoma"/>
          <w:bCs/>
          <w:spacing w:val="-2"/>
          <w:lang w:val="ru-RU"/>
        </w:rPr>
        <w:t>ым стандартом закупок АО «ЕЭнС»;</w:t>
      </w:r>
    </w:p>
    <w:p w14:paraId="7665C478" w14:textId="77777777" w:rsidR="00ED2F2B" w:rsidRPr="00ED2F2B" w:rsidRDefault="00ED2F2B" w:rsidP="00ED2F2B">
      <w:pPr>
        <w:pStyle w:val="ac"/>
        <w:widowControl w:val="0"/>
        <w:numPr>
          <w:ilvl w:val="0"/>
          <w:numId w:val="73"/>
        </w:numPr>
        <w:tabs>
          <w:tab w:val="left" w:pos="426"/>
          <w:tab w:val="left" w:pos="567"/>
          <w:tab w:val="left" w:pos="1418"/>
        </w:tabs>
        <w:spacing w:line="360" w:lineRule="auto"/>
        <w:ind w:left="851" w:hanging="284"/>
        <w:jc w:val="both"/>
        <w:rPr>
          <w:rFonts w:ascii="Tahoma" w:hAnsi="Tahoma" w:cs="Tahoma"/>
          <w:bCs/>
          <w:spacing w:val="-2"/>
          <w:lang w:val="ru-RU"/>
        </w:rPr>
      </w:pPr>
      <w:r>
        <w:rPr>
          <w:rFonts w:ascii="Tahoma" w:hAnsi="Tahoma" w:cs="Tahoma"/>
          <w:bCs/>
          <w:spacing w:val="-2"/>
          <w:lang w:val="ru-RU"/>
        </w:rPr>
        <w:t>и</w:t>
      </w:r>
      <w:r w:rsidR="00625D4A" w:rsidRPr="00ED2F2B">
        <w:rPr>
          <w:rFonts w:ascii="Tahoma" w:hAnsi="Tahoma" w:cs="Tahoma"/>
          <w:bCs/>
          <w:spacing w:val="-2"/>
          <w:lang w:val="ru-RU"/>
        </w:rPr>
        <w:t>ниции</w:t>
      </w:r>
      <w:r>
        <w:rPr>
          <w:rFonts w:ascii="Tahoma" w:hAnsi="Tahoma" w:cs="Tahoma"/>
          <w:bCs/>
          <w:spacing w:val="-2"/>
          <w:lang w:val="ru-RU"/>
        </w:rPr>
        <w:t xml:space="preserve">рование </w:t>
      </w:r>
      <w:r w:rsidR="00625D4A" w:rsidRPr="00ED2F2B">
        <w:rPr>
          <w:rFonts w:ascii="Tahoma" w:hAnsi="Tahoma" w:cs="Tahoma"/>
          <w:bCs/>
          <w:spacing w:val="-2"/>
          <w:lang w:val="ru-RU"/>
        </w:rPr>
        <w:t>проведени</w:t>
      </w:r>
      <w:r>
        <w:rPr>
          <w:rFonts w:ascii="Tahoma" w:hAnsi="Tahoma" w:cs="Tahoma"/>
          <w:bCs/>
          <w:spacing w:val="-2"/>
          <w:lang w:val="ru-RU"/>
        </w:rPr>
        <w:t>я</w:t>
      </w:r>
      <w:r w:rsidR="00625D4A" w:rsidRPr="00ED2F2B">
        <w:rPr>
          <w:rFonts w:ascii="Tahoma" w:hAnsi="Tahoma" w:cs="Tahoma"/>
          <w:bCs/>
          <w:spacing w:val="-2"/>
          <w:lang w:val="ru-RU"/>
        </w:rPr>
        <w:t xml:space="preserve"> служебн</w:t>
      </w:r>
      <w:r>
        <w:rPr>
          <w:rFonts w:ascii="Tahoma" w:hAnsi="Tahoma" w:cs="Tahoma"/>
          <w:bCs/>
          <w:spacing w:val="-2"/>
          <w:lang w:val="ru-RU"/>
        </w:rPr>
        <w:t>ых</w:t>
      </w:r>
      <w:r w:rsidR="00625D4A" w:rsidRPr="00ED2F2B">
        <w:rPr>
          <w:rFonts w:ascii="Tahoma" w:hAnsi="Tahoma" w:cs="Tahoma"/>
          <w:bCs/>
          <w:spacing w:val="-2"/>
          <w:lang w:val="ru-RU"/>
        </w:rPr>
        <w:t xml:space="preserve"> провер</w:t>
      </w:r>
      <w:r>
        <w:rPr>
          <w:rFonts w:ascii="Tahoma" w:hAnsi="Tahoma" w:cs="Tahoma"/>
          <w:bCs/>
          <w:spacing w:val="-2"/>
          <w:lang w:val="ru-RU"/>
        </w:rPr>
        <w:t>ок</w:t>
      </w:r>
      <w:r w:rsidR="00625D4A" w:rsidRPr="00ED2F2B">
        <w:rPr>
          <w:rFonts w:ascii="Tahoma" w:hAnsi="Tahoma" w:cs="Tahoma"/>
          <w:bCs/>
          <w:spacing w:val="-2"/>
          <w:lang w:val="ru-RU"/>
        </w:rPr>
        <w:t xml:space="preserve"> и привлечение к ответственности лиц, допустивших нарушение порядка проведения закупок</w:t>
      </w:r>
      <w:r>
        <w:rPr>
          <w:rFonts w:ascii="Tahoma" w:hAnsi="Tahoma" w:cs="Tahoma"/>
          <w:spacing w:val="-2"/>
          <w:lang w:val="ru-RU"/>
        </w:rPr>
        <w:t>;</w:t>
      </w:r>
    </w:p>
    <w:p w14:paraId="7665C479" w14:textId="77777777" w:rsidR="00ED2F2B" w:rsidRDefault="00ED2F2B" w:rsidP="00ED2F2B">
      <w:pPr>
        <w:pStyle w:val="ac"/>
        <w:widowControl w:val="0"/>
        <w:numPr>
          <w:ilvl w:val="0"/>
          <w:numId w:val="73"/>
        </w:numPr>
        <w:tabs>
          <w:tab w:val="left" w:pos="426"/>
          <w:tab w:val="left" w:pos="567"/>
          <w:tab w:val="left" w:pos="1418"/>
        </w:tabs>
        <w:spacing w:line="360" w:lineRule="auto"/>
        <w:ind w:left="851" w:hanging="284"/>
        <w:jc w:val="both"/>
        <w:rPr>
          <w:rFonts w:ascii="Tahoma" w:hAnsi="Tahoma" w:cs="Tahoma"/>
          <w:bCs/>
          <w:spacing w:val="-2"/>
          <w:lang w:val="ru-RU"/>
        </w:rPr>
      </w:pPr>
      <w:r>
        <w:rPr>
          <w:rFonts w:ascii="Tahoma" w:hAnsi="Tahoma" w:cs="Tahoma"/>
          <w:spacing w:val="-2"/>
          <w:lang w:val="ru-RU"/>
        </w:rPr>
        <w:t>с</w:t>
      </w:r>
      <w:r>
        <w:rPr>
          <w:rFonts w:ascii="Tahoma" w:hAnsi="Tahoma" w:cs="Tahoma"/>
          <w:bCs/>
          <w:spacing w:val="-2"/>
          <w:lang w:val="ru-RU"/>
        </w:rPr>
        <w:t>огласование</w:t>
      </w:r>
      <w:r w:rsidR="00625D4A" w:rsidRPr="00ED2F2B">
        <w:rPr>
          <w:rFonts w:ascii="Tahoma" w:hAnsi="Tahoma" w:cs="Tahoma"/>
          <w:bCs/>
          <w:spacing w:val="-2"/>
          <w:lang w:val="ru-RU"/>
        </w:rPr>
        <w:t xml:space="preserve"> дополнительны</w:t>
      </w:r>
      <w:r>
        <w:rPr>
          <w:rFonts w:ascii="Tahoma" w:hAnsi="Tahoma" w:cs="Tahoma"/>
          <w:bCs/>
          <w:spacing w:val="-2"/>
          <w:lang w:val="ru-RU"/>
        </w:rPr>
        <w:t>х</w:t>
      </w:r>
      <w:r w:rsidR="00625D4A" w:rsidRPr="00ED2F2B">
        <w:rPr>
          <w:rFonts w:ascii="Tahoma" w:hAnsi="Tahoma" w:cs="Tahoma"/>
          <w:bCs/>
          <w:spacing w:val="-2"/>
          <w:lang w:val="ru-RU"/>
        </w:rPr>
        <w:t xml:space="preserve"> соглашени</w:t>
      </w:r>
      <w:r>
        <w:rPr>
          <w:rFonts w:ascii="Tahoma" w:hAnsi="Tahoma" w:cs="Tahoma"/>
          <w:bCs/>
          <w:spacing w:val="-2"/>
          <w:lang w:val="ru-RU"/>
        </w:rPr>
        <w:t>й</w:t>
      </w:r>
      <w:r w:rsidR="00625D4A" w:rsidRPr="00ED2F2B">
        <w:rPr>
          <w:rFonts w:ascii="Tahoma" w:hAnsi="Tahoma" w:cs="Tahoma"/>
          <w:bCs/>
          <w:spacing w:val="-2"/>
          <w:lang w:val="ru-RU"/>
        </w:rPr>
        <w:t xml:space="preserve"> к договорам, заключенным по результатам закупочных процедур, изменяющих существенные условия таких договоров, либо изменяющих</w:t>
      </w:r>
      <w:r>
        <w:rPr>
          <w:rFonts w:ascii="Tahoma" w:hAnsi="Tahoma" w:cs="Tahoma"/>
          <w:bCs/>
          <w:spacing w:val="-2"/>
          <w:lang w:val="ru-RU"/>
        </w:rPr>
        <w:t xml:space="preserve"> срок, объем или цену договоров;</w:t>
      </w:r>
    </w:p>
    <w:p w14:paraId="7665C47A" w14:textId="2F760DF2" w:rsidR="00073554" w:rsidRPr="00E801A4" w:rsidRDefault="00334514" w:rsidP="00E801A4">
      <w:pPr>
        <w:pStyle w:val="ac"/>
        <w:numPr>
          <w:ilvl w:val="0"/>
          <w:numId w:val="71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bCs/>
          <w:lang w:val="ru-RU" w:eastAsia="ru-RU" w:bidi="ar-SA"/>
        </w:rPr>
      </w:pPr>
      <w:r w:rsidRPr="00D555DD">
        <w:rPr>
          <w:rFonts w:ascii="Tahoma" w:hAnsi="Tahoma" w:cs="Tahoma"/>
          <w:bCs/>
          <w:lang w:val="ru-RU" w:eastAsia="ru-RU" w:bidi="ar-SA"/>
        </w:rPr>
        <w:t xml:space="preserve">Закупочная комиссия АО «ЕЭнС» </w:t>
      </w:r>
      <w:r w:rsidR="00563B41" w:rsidRPr="00563B41">
        <w:rPr>
          <w:rFonts w:ascii="Tahoma" w:hAnsi="Tahoma" w:cs="Tahoma"/>
          <w:bCs/>
          <w:lang w:val="ru-RU" w:eastAsia="ru-RU" w:bidi="ar-SA"/>
        </w:rPr>
        <w:t>(</w:t>
      </w:r>
      <w:r w:rsidR="001B6D07">
        <w:rPr>
          <w:rFonts w:ascii="Tahoma" w:hAnsi="Tahoma" w:cs="Tahoma"/>
          <w:bCs/>
          <w:lang w:val="ru-RU" w:eastAsia="ru-RU" w:bidi="ar-SA"/>
        </w:rPr>
        <w:t xml:space="preserve">далее - </w:t>
      </w:r>
      <w:r w:rsidR="00563B41" w:rsidRPr="00563B41">
        <w:rPr>
          <w:rFonts w:ascii="Tahoma" w:hAnsi="Tahoma" w:cs="Tahoma"/>
          <w:bCs/>
          <w:lang w:val="ru-RU" w:eastAsia="ru-RU" w:bidi="ar-SA"/>
        </w:rPr>
        <w:t>ЗК</w:t>
      </w:r>
      <w:r w:rsidR="00563B41" w:rsidRPr="00303603">
        <w:rPr>
          <w:rFonts w:ascii="Tahoma" w:hAnsi="Tahoma" w:cs="Tahoma"/>
          <w:bCs/>
          <w:lang w:val="ru-RU" w:eastAsia="ru-RU" w:bidi="ar-SA"/>
        </w:rPr>
        <w:t>)</w:t>
      </w:r>
      <w:r w:rsidR="00303603" w:rsidRPr="00303603">
        <w:rPr>
          <w:rFonts w:ascii="Tahoma" w:hAnsi="Tahoma" w:cs="Tahoma"/>
          <w:bCs/>
          <w:lang w:val="ru-RU" w:eastAsia="ru-RU" w:bidi="ar-SA"/>
        </w:rPr>
        <w:t xml:space="preserve">, состав которой утвержден приказом директора Общества. </w:t>
      </w:r>
      <w:r w:rsidR="00303603" w:rsidRPr="00E801A4">
        <w:rPr>
          <w:rFonts w:ascii="Tahoma" w:hAnsi="Tahoma" w:cs="Tahoma"/>
          <w:bCs/>
          <w:lang w:val="ru-RU" w:eastAsia="ru-RU" w:bidi="ar-SA"/>
        </w:rPr>
        <w:t>Комиссия</w:t>
      </w:r>
      <w:r w:rsidR="00563B41" w:rsidRPr="00E801A4">
        <w:rPr>
          <w:rFonts w:ascii="Tahoma" w:hAnsi="Tahoma" w:cs="Tahoma"/>
          <w:bCs/>
          <w:lang w:val="ru-RU" w:eastAsia="ru-RU" w:bidi="ar-SA"/>
        </w:rPr>
        <w:t xml:space="preserve"> </w:t>
      </w:r>
      <w:r w:rsidRPr="00E801A4">
        <w:rPr>
          <w:rFonts w:ascii="Tahoma" w:hAnsi="Tahoma" w:cs="Tahoma"/>
          <w:bCs/>
          <w:lang w:val="ru-RU" w:eastAsia="ru-RU" w:bidi="ar-SA"/>
        </w:rPr>
        <w:t>осуществляет к</w:t>
      </w:r>
      <w:r w:rsidR="009E2ACE" w:rsidRPr="00E801A4">
        <w:rPr>
          <w:rFonts w:ascii="Tahoma" w:hAnsi="Tahoma" w:cs="Tahoma"/>
          <w:bCs/>
          <w:lang w:val="ru-RU" w:eastAsia="ru-RU" w:bidi="ar-SA"/>
        </w:rPr>
        <w:t>онтроль</w:t>
      </w:r>
      <w:r w:rsidR="00E551C5">
        <w:rPr>
          <w:rFonts w:ascii="Tahoma" w:hAnsi="Tahoma" w:cs="Tahoma"/>
          <w:bCs/>
          <w:lang w:val="ru-RU" w:eastAsia="ru-RU" w:bidi="ar-SA"/>
        </w:rPr>
        <w:t xml:space="preserve"> </w:t>
      </w:r>
      <w:r w:rsidR="009E2ACE" w:rsidRPr="00EC41C8">
        <w:rPr>
          <w:rFonts w:ascii="Tahoma" w:hAnsi="Tahoma" w:cs="Tahoma"/>
          <w:bCs/>
          <w:lang w:val="ru-RU" w:eastAsia="ru-RU" w:bidi="ar-SA"/>
        </w:rPr>
        <w:t>деятельности</w:t>
      </w:r>
      <w:r w:rsidR="00FD5E75" w:rsidRPr="00EC41C8">
        <w:rPr>
          <w:rFonts w:ascii="Tahoma" w:hAnsi="Tahoma" w:cs="Tahoma"/>
          <w:bCs/>
          <w:lang w:val="ru-RU" w:eastAsia="ru-RU" w:bidi="ar-SA"/>
        </w:rPr>
        <w:t xml:space="preserve"> О</w:t>
      </w:r>
      <w:r w:rsidR="00FD5E75" w:rsidRPr="00E801A4">
        <w:rPr>
          <w:rFonts w:ascii="Tahoma" w:hAnsi="Tahoma" w:cs="Tahoma"/>
          <w:bCs/>
          <w:lang w:val="ru-RU" w:eastAsia="ru-RU" w:bidi="ar-SA"/>
        </w:rPr>
        <w:t>бщества</w:t>
      </w:r>
      <w:r w:rsidR="009E2ACE" w:rsidRPr="00E801A4">
        <w:rPr>
          <w:rFonts w:ascii="Tahoma" w:hAnsi="Tahoma" w:cs="Tahoma"/>
          <w:bCs/>
          <w:lang w:val="ru-RU" w:eastAsia="ru-RU" w:bidi="ar-SA"/>
        </w:rPr>
        <w:t>, связанной</w:t>
      </w:r>
      <w:r w:rsidR="009E2ACE" w:rsidRPr="00D555DD">
        <w:rPr>
          <w:rFonts w:ascii="Tahoma" w:hAnsi="Tahoma" w:cs="Tahoma"/>
          <w:bCs/>
          <w:lang w:val="ru-RU" w:eastAsia="ru-RU" w:bidi="ar-SA"/>
        </w:rPr>
        <w:t xml:space="preserve"> с размещением закупок, а </w:t>
      </w:r>
      <w:r w:rsidR="009E2ACE" w:rsidRPr="00EC41C8">
        <w:rPr>
          <w:rFonts w:ascii="Tahoma" w:hAnsi="Tahoma" w:cs="Tahoma"/>
          <w:bCs/>
          <w:lang w:val="ru-RU" w:eastAsia="ru-RU" w:bidi="ar-SA"/>
        </w:rPr>
        <w:t>также приняти</w:t>
      </w:r>
      <w:r w:rsidR="00726A3C">
        <w:rPr>
          <w:rFonts w:ascii="Tahoma" w:hAnsi="Tahoma" w:cs="Tahoma"/>
          <w:bCs/>
          <w:lang w:val="ru-RU" w:eastAsia="ru-RU" w:bidi="ar-SA"/>
        </w:rPr>
        <w:t>е</w:t>
      </w:r>
      <w:r w:rsidR="009E2ACE" w:rsidRPr="00EC41C8">
        <w:rPr>
          <w:rFonts w:ascii="Tahoma" w:hAnsi="Tahoma" w:cs="Tahoma"/>
          <w:bCs/>
          <w:lang w:val="ru-RU" w:eastAsia="ru-RU" w:bidi="ar-SA"/>
        </w:rPr>
        <w:t xml:space="preserve"> решений</w:t>
      </w:r>
      <w:r w:rsidR="009E2ACE" w:rsidRPr="00D555DD">
        <w:rPr>
          <w:rFonts w:ascii="Tahoma" w:hAnsi="Tahoma" w:cs="Tahoma"/>
          <w:bCs/>
          <w:lang w:val="ru-RU" w:eastAsia="ru-RU" w:bidi="ar-SA"/>
        </w:rPr>
        <w:t xml:space="preserve"> по ранжированию заявок </w:t>
      </w:r>
      <w:r w:rsidR="00364D0E" w:rsidRPr="00D555DD">
        <w:rPr>
          <w:rFonts w:ascii="Tahoma" w:hAnsi="Tahoma" w:cs="Tahoma"/>
          <w:bCs/>
          <w:lang w:val="ru-RU" w:eastAsia="ru-RU" w:bidi="ar-SA"/>
        </w:rPr>
        <w:t>у</w:t>
      </w:r>
      <w:r w:rsidR="009E2ACE" w:rsidRPr="00D555DD">
        <w:rPr>
          <w:rFonts w:ascii="Tahoma" w:hAnsi="Tahoma" w:cs="Tahoma"/>
          <w:bCs/>
          <w:lang w:val="ru-RU" w:eastAsia="ru-RU" w:bidi="ar-SA"/>
        </w:rPr>
        <w:t>частников</w:t>
      </w:r>
      <w:r w:rsidRPr="00D555DD">
        <w:rPr>
          <w:rFonts w:ascii="Tahoma" w:hAnsi="Tahoma" w:cs="Tahoma"/>
          <w:bCs/>
          <w:lang w:val="ru-RU" w:eastAsia="ru-RU" w:bidi="ar-SA"/>
        </w:rPr>
        <w:t xml:space="preserve"> закупок. </w:t>
      </w:r>
      <w:r w:rsidR="00636A83" w:rsidRPr="00E801A4">
        <w:rPr>
          <w:rFonts w:ascii="Tahoma" w:hAnsi="Tahoma" w:cs="Tahoma"/>
          <w:bCs/>
          <w:lang w:val="ru-RU" w:eastAsia="ru-RU" w:bidi="ar-SA"/>
        </w:rPr>
        <w:t>Основными функциями Закупочной комиссии являются</w:t>
      </w:r>
      <w:r w:rsidR="00563B41" w:rsidRPr="00E801A4">
        <w:rPr>
          <w:rFonts w:ascii="Tahoma" w:hAnsi="Tahoma" w:cs="Tahoma"/>
          <w:bCs/>
          <w:lang w:val="ru-RU" w:eastAsia="ru-RU" w:bidi="ar-SA"/>
        </w:rPr>
        <w:t>:</w:t>
      </w:r>
    </w:p>
    <w:p w14:paraId="7665C47B" w14:textId="77777777" w:rsidR="00636A83" w:rsidRDefault="00636A83" w:rsidP="00636A83">
      <w:pPr>
        <w:pStyle w:val="a"/>
        <w:widowControl w:val="0"/>
        <w:numPr>
          <w:ilvl w:val="0"/>
          <w:numId w:val="74"/>
        </w:numPr>
        <w:autoSpaceDE w:val="0"/>
        <w:autoSpaceDN w:val="0"/>
        <w:spacing w:line="360" w:lineRule="auto"/>
        <w:ind w:left="851" w:hanging="284"/>
        <w:contextualSpacing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</w:t>
      </w:r>
      <w:r w:rsidR="00073554" w:rsidRPr="00D555DD">
        <w:rPr>
          <w:rFonts w:ascii="Tahoma" w:hAnsi="Tahoma" w:cs="Tahoma"/>
          <w:lang w:val="ru-RU"/>
        </w:rPr>
        <w:t>ассмотрение заявок участников закупок и допуск к участию в закупках;</w:t>
      </w:r>
    </w:p>
    <w:p w14:paraId="7665C47C" w14:textId="77777777" w:rsidR="00636A83" w:rsidRDefault="00636A83" w:rsidP="00636A83">
      <w:pPr>
        <w:pStyle w:val="a"/>
        <w:widowControl w:val="0"/>
        <w:numPr>
          <w:ilvl w:val="0"/>
          <w:numId w:val="74"/>
        </w:numPr>
        <w:autoSpaceDE w:val="0"/>
        <w:autoSpaceDN w:val="0"/>
        <w:spacing w:line="360" w:lineRule="auto"/>
        <w:ind w:left="851" w:hanging="284"/>
        <w:contextualSpacing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073554" w:rsidRPr="00636A83">
        <w:rPr>
          <w:rFonts w:ascii="Tahoma" w:hAnsi="Tahoma" w:cs="Tahoma"/>
          <w:lang w:val="ru-RU"/>
        </w:rPr>
        <w:t>ценка и ранжирование соответствующих условиям закупки заявок участников по степени предпочтительности;</w:t>
      </w:r>
    </w:p>
    <w:p w14:paraId="7665C47D" w14:textId="77777777" w:rsidR="00636A83" w:rsidRDefault="00636A83" w:rsidP="00636A83">
      <w:pPr>
        <w:pStyle w:val="a"/>
        <w:widowControl w:val="0"/>
        <w:numPr>
          <w:ilvl w:val="0"/>
          <w:numId w:val="74"/>
        </w:numPr>
        <w:autoSpaceDE w:val="0"/>
        <w:autoSpaceDN w:val="0"/>
        <w:spacing w:line="360" w:lineRule="auto"/>
        <w:ind w:left="851" w:hanging="284"/>
        <w:contextualSpacing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в</w:t>
      </w:r>
      <w:r w:rsidR="00073554" w:rsidRPr="00636A83">
        <w:rPr>
          <w:rFonts w:ascii="Tahoma" w:hAnsi="Tahoma" w:cs="Tahoma"/>
          <w:lang w:val="ru-RU"/>
        </w:rPr>
        <w:t>ыбор победителя (победителей) закупк</w:t>
      </w:r>
      <w:r>
        <w:rPr>
          <w:rFonts w:ascii="Tahoma" w:hAnsi="Tahoma" w:cs="Tahoma"/>
          <w:lang w:val="ru-RU"/>
        </w:rPr>
        <w:t>и в соответствии с ее условиями;</w:t>
      </w:r>
    </w:p>
    <w:p w14:paraId="7665C47E" w14:textId="77777777" w:rsidR="00073554" w:rsidRPr="00D555DD" w:rsidRDefault="00636A83" w:rsidP="00636A83">
      <w:pPr>
        <w:pStyle w:val="a"/>
        <w:widowControl w:val="0"/>
        <w:numPr>
          <w:ilvl w:val="0"/>
          <w:numId w:val="74"/>
        </w:numPr>
        <w:autoSpaceDE w:val="0"/>
        <w:autoSpaceDN w:val="0"/>
        <w:spacing w:line="360" w:lineRule="auto"/>
        <w:ind w:left="851" w:hanging="284"/>
        <w:contextualSpacing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073554" w:rsidRPr="00636A83">
        <w:rPr>
          <w:rFonts w:ascii="Tahoma" w:hAnsi="Tahoma" w:cs="Tahoma"/>
          <w:lang w:val="ru-RU"/>
        </w:rPr>
        <w:t>существление</w:t>
      </w:r>
      <w:r w:rsidR="00073554" w:rsidRPr="00D555DD">
        <w:rPr>
          <w:rFonts w:ascii="Tahoma" w:hAnsi="Tahoma" w:cs="Tahoma"/>
          <w:lang w:val="ru-RU"/>
        </w:rPr>
        <w:t xml:space="preserve"> иных функций, предусм</w:t>
      </w:r>
      <w:r w:rsidR="00614A0F" w:rsidRPr="00D555DD">
        <w:rPr>
          <w:rFonts w:ascii="Tahoma" w:hAnsi="Tahoma" w:cs="Tahoma"/>
          <w:lang w:val="ru-RU"/>
        </w:rPr>
        <w:t xml:space="preserve">отренных </w:t>
      </w:r>
      <w:r w:rsidR="00563B41" w:rsidRPr="00625D4A">
        <w:rPr>
          <w:rFonts w:ascii="Tahoma" w:hAnsi="Tahoma" w:cs="Tahoma"/>
          <w:bCs/>
          <w:spacing w:val="-2"/>
          <w:lang w:val="ru-RU"/>
        </w:rPr>
        <w:t xml:space="preserve">Единым стандартом закупок </w:t>
      </w:r>
      <w:r w:rsidR="00563B41">
        <w:rPr>
          <w:rFonts w:ascii="Tahoma" w:hAnsi="Tahoma" w:cs="Tahoma"/>
          <w:bCs/>
          <w:spacing w:val="-2"/>
          <w:lang w:val="ru-RU"/>
        </w:rPr>
        <w:t>АО «ЕЭнС»</w:t>
      </w:r>
      <w:r w:rsidR="00073554" w:rsidRPr="00D555DD">
        <w:rPr>
          <w:rFonts w:ascii="Tahoma" w:hAnsi="Tahoma" w:cs="Tahoma"/>
          <w:lang w:val="ru-RU"/>
        </w:rPr>
        <w:t>, организационно-распорядительными документами Общества.</w:t>
      </w:r>
    </w:p>
    <w:p w14:paraId="7665C47F" w14:textId="77777777" w:rsidR="001D1266" w:rsidRPr="00636A83" w:rsidRDefault="00D555DD" w:rsidP="00636A83">
      <w:pPr>
        <w:pStyle w:val="ac"/>
        <w:numPr>
          <w:ilvl w:val="0"/>
          <w:numId w:val="71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/>
          <w:lang w:val="ru-RU"/>
        </w:rPr>
      </w:pPr>
      <w:r w:rsidRPr="00460D2A">
        <w:rPr>
          <w:rFonts w:ascii="Tahoma" w:hAnsi="Tahoma" w:cs="Tahoma"/>
          <w:bCs/>
          <w:lang w:val="ru-RU" w:eastAsia="ru-RU" w:bidi="ar-SA"/>
        </w:rPr>
        <w:t>Экспертный совет Общества</w:t>
      </w:r>
      <w:r w:rsidR="00636A83">
        <w:rPr>
          <w:rFonts w:ascii="Tahoma" w:hAnsi="Tahoma" w:cs="Tahoma"/>
          <w:bCs/>
          <w:lang w:val="ru-RU" w:eastAsia="ru-RU" w:bidi="ar-SA"/>
        </w:rPr>
        <w:t>, созданный с целью</w:t>
      </w:r>
      <w:r w:rsidR="009E2ACE" w:rsidRPr="00460D2A">
        <w:rPr>
          <w:rFonts w:ascii="Tahoma" w:hAnsi="Tahoma" w:cs="Tahoma"/>
          <w:bCs/>
          <w:lang w:val="ru-RU" w:eastAsia="ru-RU" w:bidi="ar-SA"/>
        </w:rPr>
        <w:t xml:space="preserve"> обеспечения обоснованности принятия Закупочной комиссией АО «ЕЭнС» решений при рассмотрении и оценке заявок участ</w:t>
      </w:r>
      <w:r w:rsidRPr="00460D2A">
        <w:rPr>
          <w:rFonts w:ascii="Tahoma" w:hAnsi="Tahoma" w:cs="Tahoma"/>
          <w:bCs/>
          <w:lang w:val="ru-RU" w:eastAsia="ru-RU" w:bidi="ar-SA"/>
        </w:rPr>
        <w:t>ников закупочных процедур</w:t>
      </w:r>
      <w:r w:rsidR="009E2ACE" w:rsidRPr="00460D2A">
        <w:rPr>
          <w:rFonts w:ascii="Tahoma" w:hAnsi="Tahoma" w:cs="Tahoma"/>
          <w:bCs/>
          <w:lang w:val="ru-RU" w:eastAsia="ru-RU" w:bidi="ar-SA"/>
        </w:rPr>
        <w:t>.</w:t>
      </w:r>
      <w:r w:rsidR="00636A83">
        <w:rPr>
          <w:rFonts w:ascii="Tahoma" w:hAnsi="Tahoma" w:cs="Tahoma"/>
          <w:bCs/>
          <w:lang w:val="ru-RU" w:eastAsia="ru-RU" w:bidi="ar-SA"/>
        </w:rPr>
        <w:t xml:space="preserve"> Функциями Экспертного совета являются:</w:t>
      </w:r>
    </w:p>
    <w:p w14:paraId="7665C480" w14:textId="77777777" w:rsidR="00636A83" w:rsidRDefault="00636A83" w:rsidP="00636A83">
      <w:pPr>
        <w:pStyle w:val="a"/>
        <w:widowControl w:val="0"/>
        <w:numPr>
          <w:ilvl w:val="0"/>
          <w:numId w:val="75"/>
        </w:numPr>
        <w:autoSpaceDE w:val="0"/>
        <w:autoSpaceDN w:val="0"/>
        <w:spacing w:line="360" w:lineRule="auto"/>
        <w:ind w:left="851" w:hanging="284"/>
        <w:contextualSpacing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1D1266" w:rsidRPr="00460D2A">
        <w:rPr>
          <w:rFonts w:ascii="Tahoma" w:hAnsi="Tahoma" w:cs="Tahoma"/>
          <w:lang w:val="ru-RU"/>
        </w:rPr>
        <w:t>бщее управление и контроль над процессами организации экспертиз заявок участников</w:t>
      </w:r>
      <w:r w:rsidR="00563B41" w:rsidRPr="00563B41">
        <w:rPr>
          <w:rFonts w:ascii="Tahoma" w:hAnsi="Tahoma" w:cs="Tahoma"/>
          <w:lang w:val="ru-RU"/>
        </w:rPr>
        <w:t>;</w:t>
      </w:r>
    </w:p>
    <w:p w14:paraId="7665C481" w14:textId="77777777" w:rsidR="008971E4" w:rsidRPr="00563B41" w:rsidRDefault="00636A83" w:rsidP="00636A83">
      <w:pPr>
        <w:pStyle w:val="a"/>
        <w:widowControl w:val="0"/>
        <w:numPr>
          <w:ilvl w:val="0"/>
          <w:numId w:val="75"/>
        </w:numPr>
        <w:autoSpaceDE w:val="0"/>
        <w:autoSpaceDN w:val="0"/>
        <w:spacing w:line="360" w:lineRule="auto"/>
        <w:ind w:left="851" w:hanging="284"/>
        <w:contextualSpacing w:val="0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="008971E4" w:rsidRPr="00636A83">
        <w:rPr>
          <w:rFonts w:ascii="Tahoma" w:hAnsi="Tahoma" w:cs="Tahoma"/>
          <w:lang w:val="ru-RU"/>
        </w:rPr>
        <w:t>ценка</w:t>
      </w:r>
      <w:r w:rsidR="001D1266" w:rsidRPr="00460D2A">
        <w:rPr>
          <w:rFonts w:ascii="Tahoma" w:hAnsi="Tahoma" w:cs="Tahoma"/>
          <w:lang w:val="ru-RU"/>
        </w:rPr>
        <w:t xml:space="preserve"> заявки каждого участника по конкретным категориям отборочных критериев</w:t>
      </w:r>
      <w:r w:rsidR="008971E4" w:rsidRPr="00460D2A">
        <w:rPr>
          <w:rFonts w:ascii="Tahoma" w:hAnsi="Tahoma" w:cs="Tahoma"/>
          <w:lang w:val="ru-RU"/>
        </w:rPr>
        <w:t>.</w:t>
      </w:r>
    </w:p>
    <w:p w14:paraId="7665C482" w14:textId="77777777" w:rsidR="009E2ACE" w:rsidRPr="004866A1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 w:eastAsia="ru-RU" w:bidi="ar-SA"/>
        </w:rPr>
      </w:pPr>
      <w:r w:rsidRPr="004866A1">
        <w:rPr>
          <w:rFonts w:ascii="Tahoma" w:hAnsi="Tahoma" w:cs="Tahoma"/>
          <w:bCs/>
          <w:lang w:val="ru-RU" w:eastAsia="ru-RU" w:bidi="ar-SA"/>
        </w:rPr>
        <w:t>Принципы построения закупочной деятельности:</w:t>
      </w:r>
    </w:p>
    <w:p w14:paraId="7665C483" w14:textId="77777777" w:rsidR="009E2ACE" w:rsidRPr="008F62BD" w:rsidRDefault="009E2ACE" w:rsidP="00412588">
      <w:pPr>
        <w:pStyle w:val="ac"/>
        <w:numPr>
          <w:ilvl w:val="0"/>
          <w:numId w:val="63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bCs/>
          <w:lang w:val="ru-RU" w:eastAsia="ru-RU" w:bidi="ar-SA"/>
        </w:rPr>
      </w:pPr>
      <w:r w:rsidRPr="004866A1">
        <w:rPr>
          <w:rFonts w:ascii="Tahoma" w:hAnsi="Tahoma" w:cs="Tahoma"/>
          <w:bCs/>
          <w:lang w:val="ru-RU" w:eastAsia="ru-RU" w:bidi="ar-SA"/>
        </w:rPr>
        <w:t>разумное</w:t>
      </w:r>
      <w:r w:rsidRPr="008F62BD">
        <w:rPr>
          <w:rFonts w:ascii="Tahoma" w:hAnsi="Tahoma" w:cs="Tahoma"/>
          <w:bCs/>
          <w:lang w:val="ru-RU" w:eastAsia="ru-RU" w:bidi="ar-SA"/>
        </w:rPr>
        <w:t xml:space="preserve"> использование специальных приемов для целенаправленного усиления действия рыночных законов в каждом случае закупки;</w:t>
      </w:r>
    </w:p>
    <w:p w14:paraId="7665C484" w14:textId="77777777" w:rsidR="009E2ACE" w:rsidRPr="008F62BD" w:rsidRDefault="009E2ACE" w:rsidP="00412588">
      <w:pPr>
        <w:pStyle w:val="ac"/>
        <w:numPr>
          <w:ilvl w:val="0"/>
          <w:numId w:val="63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bCs/>
          <w:lang w:val="ru-RU" w:eastAsia="ru-RU" w:bidi="ar-SA"/>
        </w:rPr>
      </w:pPr>
      <w:r w:rsidRPr="008F62BD">
        <w:rPr>
          <w:rFonts w:ascii="Tahoma" w:hAnsi="Tahoma" w:cs="Tahoma"/>
          <w:bCs/>
          <w:lang w:val="ru-RU" w:eastAsia="ru-RU" w:bidi="ar-SA"/>
        </w:rPr>
        <w:t>применение обязательных процедур, которые должны выполняться сотрудниками Общества при каждой закупке стоимостью выше определенного значения (такие процедуры могут также применяться и при более мелких закупках, если это признано целесообразным). Данные процедуры предполагают:</w:t>
      </w:r>
    </w:p>
    <w:p w14:paraId="7665C485" w14:textId="77777777" w:rsidR="00412588" w:rsidRPr="00412588" w:rsidRDefault="009E2ACE" w:rsidP="00ED2F2B">
      <w:pPr>
        <w:pStyle w:val="ac"/>
        <w:numPr>
          <w:ilvl w:val="0"/>
          <w:numId w:val="67"/>
        </w:numPr>
        <w:tabs>
          <w:tab w:val="left" w:pos="851"/>
        </w:tabs>
        <w:spacing w:line="360" w:lineRule="auto"/>
        <w:ind w:hanging="1440"/>
        <w:jc w:val="both"/>
        <w:rPr>
          <w:rFonts w:ascii="Tahoma" w:hAnsi="Tahoma" w:cs="Tahoma"/>
          <w:bCs/>
          <w:lang w:val="ru-RU" w:eastAsia="ru-RU" w:bidi="ar-SA"/>
        </w:rPr>
      </w:pPr>
      <w:r w:rsidRPr="004A0E49">
        <w:rPr>
          <w:rFonts w:ascii="Tahoma" w:hAnsi="Tahoma" w:cs="Tahoma"/>
          <w:bCs/>
          <w:lang w:val="ru-RU" w:eastAsia="ru-RU" w:bidi="ar-SA"/>
        </w:rPr>
        <w:t>анализ рынка;</w:t>
      </w:r>
    </w:p>
    <w:p w14:paraId="7665C486" w14:textId="77777777" w:rsidR="00412588" w:rsidRPr="00412588" w:rsidRDefault="009E2ACE" w:rsidP="00ED2F2B">
      <w:pPr>
        <w:pStyle w:val="ac"/>
        <w:numPr>
          <w:ilvl w:val="0"/>
          <w:numId w:val="67"/>
        </w:numPr>
        <w:tabs>
          <w:tab w:val="left" w:pos="851"/>
        </w:tabs>
        <w:spacing w:line="360" w:lineRule="auto"/>
        <w:ind w:hanging="1440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планирование потребности в продукции;</w:t>
      </w:r>
    </w:p>
    <w:p w14:paraId="7665C487" w14:textId="77777777" w:rsidR="00412588" w:rsidRPr="00412588" w:rsidRDefault="009E2ACE" w:rsidP="00ED2F2B">
      <w:pPr>
        <w:pStyle w:val="ac"/>
        <w:numPr>
          <w:ilvl w:val="0"/>
          <w:numId w:val="67"/>
        </w:numPr>
        <w:tabs>
          <w:tab w:val="left" w:pos="851"/>
        </w:tabs>
        <w:spacing w:line="360" w:lineRule="auto"/>
        <w:ind w:hanging="1440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информационную открытость закупки;</w:t>
      </w:r>
    </w:p>
    <w:p w14:paraId="7665C488" w14:textId="77777777" w:rsidR="00412588" w:rsidRPr="00412588" w:rsidRDefault="009E2ACE" w:rsidP="00ED2F2B">
      <w:pPr>
        <w:pStyle w:val="ac"/>
        <w:numPr>
          <w:ilvl w:val="0"/>
          <w:numId w:val="67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равноправие, справедливость, отсутствие дискриминации и необоснованных ограничений конкуренции по отношению к участникам закупки;</w:t>
      </w:r>
    </w:p>
    <w:p w14:paraId="7665C489" w14:textId="77777777" w:rsidR="00412588" w:rsidRPr="00412588" w:rsidRDefault="009E2ACE" w:rsidP="00ED2F2B">
      <w:pPr>
        <w:pStyle w:val="ac"/>
        <w:numPr>
          <w:ilvl w:val="0"/>
          <w:numId w:val="67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честный и разумный выбор наиболее предпочтительных предложений при комплексном анализе выгод и издержек (прежде всего цены и качества продукции/услуг/работ);</w:t>
      </w:r>
    </w:p>
    <w:p w14:paraId="7665C48A" w14:textId="77777777" w:rsidR="00412588" w:rsidRPr="00412588" w:rsidRDefault="009E2ACE" w:rsidP="00ED2F2B">
      <w:pPr>
        <w:pStyle w:val="ac"/>
        <w:numPr>
          <w:ilvl w:val="0"/>
          <w:numId w:val="67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 xml:space="preserve">целевое и </w:t>
      </w:r>
      <w:r w:rsidRPr="004866A1">
        <w:rPr>
          <w:rFonts w:ascii="Tahoma" w:hAnsi="Tahoma" w:cs="Tahoma"/>
          <w:bCs/>
          <w:lang w:val="ru-RU" w:eastAsia="ru-RU" w:bidi="ar-SA"/>
        </w:rPr>
        <w:t>экономически эффективное</w:t>
      </w:r>
      <w:r w:rsidRPr="00412588">
        <w:rPr>
          <w:rFonts w:ascii="Tahoma" w:hAnsi="Tahoma" w:cs="Tahoma"/>
          <w:bCs/>
          <w:lang w:val="ru-RU" w:eastAsia="ru-RU" w:bidi="ar-SA"/>
        </w:rPr>
        <w:t xml:space="preserve"> расходование денежных средств на приобретение товаров, работ, услуг (с учетом, при необходимости, стоимости жизненного цикла закупаемой продукции) и реализации мер, направленных на снижение и оптимизацию затрат Общества;</w:t>
      </w:r>
    </w:p>
    <w:p w14:paraId="7665C48B" w14:textId="77777777" w:rsidR="0089318E" w:rsidRPr="00572EA8" w:rsidRDefault="009E2ACE" w:rsidP="00ED2F2B">
      <w:pPr>
        <w:pStyle w:val="ac"/>
        <w:numPr>
          <w:ilvl w:val="0"/>
          <w:numId w:val="67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A0E49">
        <w:rPr>
          <w:rFonts w:ascii="Tahoma" w:hAnsi="Tahoma" w:cs="Tahoma"/>
          <w:bCs/>
          <w:lang w:val="ru-RU" w:eastAsia="ru-RU" w:bidi="ar-SA"/>
        </w:rPr>
        <w:t xml:space="preserve">отсутствие ограничения допуска к участию в закупке путем установления </w:t>
      </w:r>
      <w:proofErr w:type="spellStart"/>
      <w:r w:rsidRPr="004A0E49">
        <w:rPr>
          <w:rFonts w:ascii="Tahoma" w:hAnsi="Tahoma" w:cs="Tahoma"/>
          <w:bCs/>
          <w:lang w:val="ru-RU" w:eastAsia="ru-RU" w:bidi="ar-SA"/>
        </w:rPr>
        <w:t>неизмеряемых</w:t>
      </w:r>
      <w:proofErr w:type="spellEnd"/>
      <w:r w:rsidRPr="004A0E49">
        <w:rPr>
          <w:rFonts w:ascii="Tahoma" w:hAnsi="Tahoma" w:cs="Tahoma"/>
          <w:bCs/>
          <w:lang w:val="ru-RU" w:eastAsia="ru-RU" w:bidi="ar-SA"/>
        </w:rPr>
        <w:t xml:space="preserve"> требований к участнику закупки</w:t>
      </w:r>
      <w:r>
        <w:rPr>
          <w:rFonts w:ascii="Tahoma" w:hAnsi="Tahoma" w:cs="Tahoma"/>
          <w:bCs/>
          <w:lang w:val="ru-RU" w:eastAsia="ru-RU" w:bidi="ar-SA"/>
        </w:rPr>
        <w:t>.</w:t>
      </w:r>
    </w:p>
    <w:p w14:paraId="7665C48C" w14:textId="77777777" w:rsidR="009E2ACE" w:rsidRPr="0089318E" w:rsidRDefault="009E2ACE" w:rsidP="00412588">
      <w:pPr>
        <w:pStyle w:val="ac"/>
        <w:numPr>
          <w:ilvl w:val="0"/>
          <w:numId w:val="65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89318E">
        <w:rPr>
          <w:rFonts w:ascii="Tahoma" w:hAnsi="Tahoma" w:cs="Tahoma"/>
          <w:bCs/>
          <w:lang w:val="ru-RU" w:eastAsia="ru-RU" w:bidi="ar-SA"/>
        </w:rPr>
        <w:t>системный подход, который означает для Общества наличие:</w:t>
      </w:r>
    </w:p>
    <w:p w14:paraId="7665C48D" w14:textId="77777777" w:rsidR="00412588" w:rsidRPr="00412588" w:rsidRDefault="009E2ACE" w:rsidP="00ED2F2B">
      <w:pPr>
        <w:pStyle w:val="ac"/>
        <w:numPr>
          <w:ilvl w:val="0"/>
          <w:numId w:val="68"/>
        </w:numPr>
        <w:tabs>
          <w:tab w:val="left" w:pos="851"/>
        </w:tabs>
        <w:spacing w:line="360" w:lineRule="auto"/>
        <w:ind w:hanging="720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регламентирующей среды;</w:t>
      </w:r>
    </w:p>
    <w:p w14:paraId="7665C48E" w14:textId="77777777" w:rsidR="00412588" w:rsidRPr="00412588" w:rsidRDefault="009E2ACE" w:rsidP="00ED2F2B">
      <w:pPr>
        <w:pStyle w:val="ac"/>
        <w:numPr>
          <w:ilvl w:val="0"/>
          <w:numId w:val="68"/>
        </w:numPr>
        <w:tabs>
          <w:tab w:val="left" w:pos="851"/>
        </w:tabs>
        <w:spacing w:line="360" w:lineRule="auto"/>
        <w:ind w:hanging="720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установленной организационной структуры управления закупками и их контроля;</w:t>
      </w:r>
    </w:p>
    <w:p w14:paraId="7665C48F" w14:textId="77777777" w:rsidR="00412588" w:rsidRPr="00412588" w:rsidRDefault="0089318E" w:rsidP="00ED2F2B">
      <w:pPr>
        <w:pStyle w:val="ac"/>
        <w:numPr>
          <w:ilvl w:val="0"/>
          <w:numId w:val="68"/>
        </w:numPr>
        <w:tabs>
          <w:tab w:val="left" w:pos="851"/>
        </w:tabs>
        <w:spacing w:line="360" w:lineRule="auto"/>
        <w:ind w:hanging="720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п</w:t>
      </w:r>
      <w:r w:rsidR="009E2ACE" w:rsidRPr="00412588">
        <w:rPr>
          <w:rFonts w:ascii="Tahoma" w:hAnsi="Tahoma" w:cs="Tahoma"/>
          <w:bCs/>
          <w:lang w:val="ru-RU" w:eastAsia="ru-RU" w:bidi="ar-SA"/>
        </w:rPr>
        <w:t>одготовленных кадров для проведения закупок;</w:t>
      </w:r>
    </w:p>
    <w:p w14:paraId="7665C490" w14:textId="6DA6F1E9" w:rsidR="0089318E" w:rsidRPr="00572EA8" w:rsidRDefault="009E2ACE" w:rsidP="00ED2F2B">
      <w:pPr>
        <w:pStyle w:val="ac"/>
        <w:numPr>
          <w:ilvl w:val="0"/>
          <w:numId w:val="68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A0E49">
        <w:rPr>
          <w:rFonts w:ascii="Tahoma" w:hAnsi="Tahoma" w:cs="Tahoma"/>
          <w:bCs/>
          <w:lang w:val="ru-RU" w:eastAsia="ru-RU" w:bidi="ar-SA"/>
        </w:rPr>
        <w:t>налаженной инфраструктуры закупок (информационное обеспечение, средства электронной коммерции, сертификация, профессиональные консультанты)</w:t>
      </w:r>
      <w:r w:rsidR="00F36D35">
        <w:rPr>
          <w:rFonts w:ascii="Tahoma" w:hAnsi="Tahoma" w:cs="Tahoma"/>
          <w:bCs/>
          <w:lang w:val="ru-RU" w:eastAsia="ru-RU" w:bidi="ar-SA"/>
        </w:rPr>
        <w:t>.</w:t>
      </w:r>
    </w:p>
    <w:p w14:paraId="7665C491" w14:textId="77777777" w:rsidR="009E2ACE" w:rsidRPr="0089318E" w:rsidRDefault="009E2ACE" w:rsidP="00412588">
      <w:pPr>
        <w:pStyle w:val="ac"/>
        <w:numPr>
          <w:ilvl w:val="0"/>
          <w:numId w:val="64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89318E">
        <w:rPr>
          <w:rFonts w:ascii="Tahoma" w:hAnsi="Tahoma" w:cs="Tahoma"/>
          <w:bCs/>
          <w:lang w:val="ru-RU" w:eastAsia="ru-RU" w:bidi="ar-SA"/>
        </w:rPr>
        <w:t>соблюдение корпоративного единства правил закупок;</w:t>
      </w:r>
    </w:p>
    <w:p w14:paraId="7665C492" w14:textId="77777777" w:rsidR="00E23F63" w:rsidRDefault="009E2ACE" w:rsidP="00E23F63">
      <w:pPr>
        <w:pStyle w:val="ac"/>
        <w:numPr>
          <w:ilvl w:val="0"/>
          <w:numId w:val="64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bCs/>
          <w:lang w:val="ru-RU" w:eastAsia="ru-RU" w:bidi="ar-SA"/>
        </w:rPr>
      </w:pPr>
      <w:proofErr w:type="gramStart"/>
      <w:r w:rsidRPr="00E23F63">
        <w:rPr>
          <w:rFonts w:ascii="Tahoma" w:hAnsi="Tahoma" w:cs="Tahoma"/>
          <w:bCs/>
          <w:lang w:val="ru-RU" w:eastAsia="ru-RU" w:bidi="ar-SA"/>
        </w:rPr>
        <w:t>контроль за</w:t>
      </w:r>
      <w:proofErr w:type="gramEnd"/>
      <w:r w:rsidRPr="00E23F63">
        <w:rPr>
          <w:rFonts w:ascii="Tahoma" w:hAnsi="Tahoma" w:cs="Tahoma"/>
          <w:bCs/>
          <w:lang w:val="ru-RU" w:eastAsia="ru-RU" w:bidi="ar-SA"/>
        </w:rPr>
        <w:t xml:space="preserve"> объемом полномочий и ответственность </w:t>
      </w:r>
      <w:r w:rsidR="00D86C1D" w:rsidRPr="00E23F63">
        <w:rPr>
          <w:rFonts w:ascii="Tahoma" w:hAnsi="Tahoma" w:cs="Tahoma"/>
          <w:bCs/>
          <w:lang w:val="ru-RU" w:eastAsia="ru-RU" w:bidi="ar-SA"/>
        </w:rPr>
        <w:t>сотрудников, участвующих в закупочной деятельности.</w:t>
      </w:r>
    </w:p>
    <w:p w14:paraId="7665C493" w14:textId="77777777" w:rsidR="009E2ACE" w:rsidRPr="00E23F63" w:rsidRDefault="009E2ACE" w:rsidP="00E23F63">
      <w:pPr>
        <w:tabs>
          <w:tab w:val="left" w:pos="851"/>
        </w:tabs>
        <w:spacing w:line="360" w:lineRule="auto"/>
        <w:ind w:firstLine="567"/>
        <w:jc w:val="both"/>
        <w:rPr>
          <w:rFonts w:ascii="Tahoma" w:hAnsi="Tahoma" w:cs="Tahoma"/>
          <w:bCs/>
          <w:lang w:val="ru-RU" w:eastAsia="ru-RU" w:bidi="ar-SA"/>
        </w:rPr>
      </w:pPr>
      <w:r w:rsidRPr="00E23F63">
        <w:rPr>
          <w:rFonts w:ascii="Tahoma" w:hAnsi="Tahoma" w:cs="Tahoma"/>
          <w:bCs/>
          <w:lang w:val="ru-RU" w:eastAsia="ru-RU" w:bidi="ar-SA"/>
        </w:rPr>
        <w:t>Общество ориентируется на работу с опытными, квалифицированными поставщиками, подрядчиками, исполнителями, имеющими положительную деловую репутацию.</w:t>
      </w:r>
    </w:p>
    <w:p w14:paraId="7665C494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 w:eastAsia="ru-RU" w:bidi="ar-SA"/>
        </w:rPr>
      </w:pPr>
      <w:r w:rsidRPr="004A0E49">
        <w:rPr>
          <w:rFonts w:ascii="Tahoma" w:hAnsi="Tahoma" w:cs="Tahoma"/>
          <w:bCs/>
          <w:lang w:val="ru-RU" w:eastAsia="ru-RU" w:bidi="ar-SA"/>
        </w:rPr>
        <w:t>В соответствии с Единым стандартом закупок АО «ЕЭнС» предусмотрены следующие способы закупок:</w:t>
      </w:r>
    </w:p>
    <w:p w14:paraId="7665C495" w14:textId="77777777" w:rsidR="009E2ACE" w:rsidRPr="00752AAD" w:rsidRDefault="009E2ACE" w:rsidP="00412588">
      <w:pPr>
        <w:pStyle w:val="ac"/>
        <w:numPr>
          <w:ilvl w:val="0"/>
          <w:numId w:val="66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752AAD">
        <w:rPr>
          <w:rFonts w:ascii="Tahoma" w:hAnsi="Tahoma" w:cs="Tahoma"/>
          <w:bCs/>
          <w:lang w:val="ru-RU" w:eastAsia="ru-RU" w:bidi="ar-SA"/>
        </w:rPr>
        <w:t>конкурентные способы закупок:</w:t>
      </w:r>
    </w:p>
    <w:p w14:paraId="7665C496" w14:textId="77777777" w:rsidR="00412588" w:rsidRPr="00412588" w:rsidRDefault="009E2ACE" w:rsidP="00ED2F2B">
      <w:pPr>
        <w:pStyle w:val="ac"/>
        <w:numPr>
          <w:ilvl w:val="0"/>
          <w:numId w:val="69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A0E49">
        <w:rPr>
          <w:rFonts w:ascii="Tahoma" w:hAnsi="Tahoma" w:cs="Tahoma"/>
          <w:bCs/>
          <w:lang w:val="ru-RU" w:eastAsia="ru-RU" w:bidi="ar-SA"/>
        </w:rPr>
        <w:t>конкурс;</w:t>
      </w:r>
    </w:p>
    <w:p w14:paraId="7665C497" w14:textId="77777777" w:rsidR="00412588" w:rsidRPr="00412588" w:rsidRDefault="009E2ACE" w:rsidP="00ED2F2B">
      <w:pPr>
        <w:pStyle w:val="ac"/>
        <w:numPr>
          <w:ilvl w:val="0"/>
          <w:numId w:val="69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аукцион;</w:t>
      </w:r>
    </w:p>
    <w:p w14:paraId="7665C498" w14:textId="77777777" w:rsidR="00412588" w:rsidRPr="00412588" w:rsidRDefault="009E2ACE" w:rsidP="00ED2F2B">
      <w:pPr>
        <w:pStyle w:val="ac"/>
        <w:numPr>
          <w:ilvl w:val="0"/>
          <w:numId w:val="69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запрос предложений;</w:t>
      </w:r>
    </w:p>
    <w:p w14:paraId="7665C499" w14:textId="77777777" w:rsidR="00412588" w:rsidRPr="00412588" w:rsidRDefault="009E2ACE" w:rsidP="00ED2F2B">
      <w:pPr>
        <w:pStyle w:val="ac"/>
        <w:numPr>
          <w:ilvl w:val="0"/>
          <w:numId w:val="69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запрос котировок;</w:t>
      </w:r>
    </w:p>
    <w:p w14:paraId="7665C49A" w14:textId="77777777" w:rsidR="00412588" w:rsidRPr="00412588" w:rsidRDefault="009E2ACE" w:rsidP="00ED2F2B">
      <w:pPr>
        <w:pStyle w:val="ac"/>
        <w:numPr>
          <w:ilvl w:val="0"/>
          <w:numId w:val="69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конкурентный предварительный отбор;</w:t>
      </w:r>
    </w:p>
    <w:p w14:paraId="7665C49B" w14:textId="77777777" w:rsidR="009E2ACE" w:rsidRPr="004A0E49" w:rsidRDefault="009E2ACE" w:rsidP="00ED2F2B">
      <w:pPr>
        <w:pStyle w:val="ac"/>
        <w:numPr>
          <w:ilvl w:val="0"/>
          <w:numId w:val="69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A0E49">
        <w:rPr>
          <w:rFonts w:ascii="Tahoma" w:hAnsi="Tahoma" w:cs="Tahoma"/>
          <w:bCs/>
          <w:lang w:val="ru-RU" w:eastAsia="ru-RU" w:bidi="ar-SA"/>
        </w:rPr>
        <w:t>запрос цен по результатам конкурентного предварительного отбора.</w:t>
      </w:r>
    </w:p>
    <w:p w14:paraId="7665C49C" w14:textId="77777777" w:rsidR="009E2ACE" w:rsidRPr="00752AAD" w:rsidRDefault="009E2ACE" w:rsidP="00412588">
      <w:pPr>
        <w:pStyle w:val="ac"/>
        <w:numPr>
          <w:ilvl w:val="0"/>
          <w:numId w:val="66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752AAD">
        <w:rPr>
          <w:rFonts w:ascii="Tahoma" w:hAnsi="Tahoma" w:cs="Tahoma"/>
          <w:bCs/>
          <w:lang w:val="ru-RU" w:eastAsia="ru-RU" w:bidi="ar-SA"/>
        </w:rPr>
        <w:t>неконкурентные способы закупок:</w:t>
      </w:r>
    </w:p>
    <w:p w14:paraId="7665C49D" w14:textId="77777777" w:rsidR="00412588" w:rsidRPr="00412588" w:rsidRDefault="009E2ACE" w:rsidP="00ED2F2B">
      <w:pPr>
        <w:pStyle w:val="ac"/>
        <w:numPr>
          <w:ilvl w:val="0"/>
          <w:numId w:val="70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A0E49">
        <w:rPr>
          <w:rFonts w:ascii="Tahoma" w:hAnsi="Tahoma" w:cs="Tahoma"/>
          <w:bCs/>
          <w:lang w:val="ru-RU" w:eastAsia="ru-RU" w:bidi="ar-SA"/>
        </w:rPr>
        <w:t>предварительный отбор;</w:t>
      </w:r>
    </w:p>
    <w:p w14:paraId="7665C49E" w14:textId="77777777" w:rsidR="00412588" w:rsidRPr="00412588" w:rsidRDefault="009E2ACE" w:rsidP="00ED2F2B">
      <w:pPr>
        <w:pStyle w:val="ac"/>
        <w:numPr>
          <w:ilvl w:val="0"/>
          <w:numId w:val="70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запрос цен по результатам предварительного отбора;</w:t>
      </w:r>
    </w:p>
    <w:p w14:paraId="7665C49F" w14:textId="77777777" w:rsidR="00412588" w:rsidRPr="00412588" w:rsidRDefault="009E2ACE" w:rsidP="00ED2F2B">
      <w:pPr>
        <w:pStyle w:val="ac"/>
        <w:numPr>
          <w:ilvl w:val="0"/>
          <w:numId w:val="70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сравнение цен;</w:t>
      </w:r>
    </w:p>
    <w:p w14:paraId="7665C4A0" w14:textId="77777777" w:rsidR="00412588" w:rsidRPr="00412588" w:rsidRDefault="009E2ACE" w:rsidP="00ED2F2B">
      <w:pPr>
        <w:pStyle w:val="ac"/>
        <w:numPr>
          <w:ilvl w:val="0"/>
          <w:numId w:val="70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12588">
        <w:rPr>
          <w:rFonts w:ascii="Tahoma" w:hAnsi="Tahoma" w:cs="Tahoma"/>
          <w:bCs/>
          <w:lang w:val="ru-RU" w:eastAsia="ru-RU" w:bidi="ar-SA"/>
        </w:rPr>
        <w:t>закупка у единственного поставщика (исполнителя, подрядчика);</w:t>
      </w:r>
    </w:p>
    <w:p w14:paraId="7665C4A1" w14:textId="77777777" w:rsidR="009E2ACE" w:rsidRPr="004A0E49" w:rsidRDefault="009E2ACE" w:rsidP="00ED2F2B">
      <w:pPr>
        <w:pStyle w:val="ac"/>
        <w:numPr>
          <w:ilvl w:val="0"/>
          <w:numId w:val="70"/>
        </w:numPr>
        <w:tabs>
          <w:tab w:val="left" w:pos="851"/>
        </w:tabs>
        <w:spacing w:line="360" w:lineRule="auto"/>
        <w:ind w:left="851" w:hanging="284"/>
        <w:jc w:val="both"/>
        <w:rPr>
          <w:rFonts w:ascii="Tahoma" w:hAnsi="Tahoma" w:cs="Tahoma"/>
          <w:bCs/>
          <w:lang w:val="ru-RU" w:eastAsia="ru-RU" w:bidi="ar-SA"/>
        </w:rPr>
      </w:pPr>
      <w:r w:rsidRPr="004A0E49">
        <w:rPr>
          <w:rFonts w:ascii="Tahoma" w:hAnsi="Tahoma" w:cs="Tahoma"/>
          <w:bCs/>
          <w:lang w:val="ru-RU" w:eastAsia="ru-RU" w:bidi="ar-SA"/>
        </w:rPr>
        <w:t>закупка путем участия в процедурах, организованных продавцами продукции.</w:t>
      </w:r>
    </w:p>
    <w:p w14:paraId="7665C4A2" w14:textId="77777777" w:rsidR="00600BE5" w:rsidRDefault="00600BE5">
      <w:pPr>
        <w:spacing w:after="200" w:line="276" w:lineRule="auto"/>
        <w:rPr>
          <w:rFonts w:ascii="Tahoma" w:hAnsi="Tahoma"/>
          <w:b/>
          <w:strike/>
          <w:sz w:val="20"/>
          <w:lang w:val="ru-RU"/>
        </w:rPr>
      </w:pPr>
      <w:r>
        <w:rPr>
          <w:rFonts w:ascii="Tahoma" w:hAnsi="Tahoma"/>
          <w:b/>
          <w:strike/>
          <w:sz w:val="20"/>
          <w:lang w:val="ru-RU"/>
        </w:rPr>
        <w:br w:type="page"/>
      </w:r>
    </w:p>
    <w:p w14:paraId="7665C4A3" w14:textId="77777777" w:rsidR="009E2ACE" w:rsidRPr="009A7F33" w:rsidRDefault="009E2ACE" w:rsidP="00330489">
      <w:pPr>
        <w:spacing w:line="360" w:lineRule="auto"/>
        <w:ind w:firstLine="709"/>
        <w:jc w:val="center"/>
        <w:rPr>
          <w:rFonts w:ascii="Tahoma" w:hAnsi="Tahoma" w:cs="Tahoma"/>
          <w:b/>
          <w:bCs/>
          <w:lang w:val="ru-RU" w:eastAsia="ru-RU" w:bidi="ar-SA"/>
        </w:rPr>
      </w:pPr>
      <w:r w:rsidRPr="009A7F33">
        <w:rPr>
          <w:rFonts w:ascii="Tahoma" w:hAnsi="Tahoma" w:cs="Tahoma"/>
          <w:b/>
          <w:bCs/>
          <w:lang w:val="ru-RU" w:eastAsia="ru-RU" w:bidi="ar-SA"/>
        </w:rPr>
        <w:t>Сравнительный анализ основных способов закупки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4"/>
        <w:gridCol w:w="11109"/>
      </w:tblGrid>
      <w:tr w:rsidR="009E2ACE" w:rsidRPr="009A7F33" w14:paraId="7665C4A6" w14:textId="77777777" w:rsidTr="004D1C84">
        <w:trPr>
          <w:trHeight w:val="521"/>
          <w:tblHeader/>
          <w:jc w:val="center"/>
        </w:trPr>
        <w:tc>
          <w:tcPr>
            <w:tcW w:w="3696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665C4A4" w14:textId="77777777" w:rsidR="009E2ACE" w:rsidRPr="009A7F33" w:rsidRDefault="009E2ACE" w:rsidP="00330489">
            <w:pPr>
              <w:spacing w:line="360" w:lineRule="auto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9A7F33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Способ закупки</w:t>
            </w:r>
          </w:p>
        </w:tc>
        <w:tc>
          <w:tcPr>
            <w:tcW w:w="11176" w:type="dxa"/>
            <w:shd w:val="clear" w:color="auto" w:fill="339966"/>
            <w:vAlign w:val="center"/>
          </w:tcPr>
          <w:p w14:paraId="7665C4A5" w14:textId="77777777" w:rsidR="009E2ACE" w:rsidRPr="009A7F33" w:rsidRDefault="009E2ACE" w:rsidP="00330489">
            <w:pPr>
              <w:spacing w:line="360" w:lineRule="auto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9A7F33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Условия применения способа закупки</w:t>
            </w:r>
          </w:p>
        </w:tc>
      </w:tr>
      <w:tr w:rsidR="009E2ACE" w:rsidRPr="0078661B" w14:paraId="7665C4AA" w14:textId="77777777" w:rsidTr="004D1C84">
        <w:trPr>
          <w:trHeight w:val="2084"/>
          <w:jc w:val="center"/>
        </w:trPr>
        <w:tc>
          <w:tcPr>
            <w:tcW w:w="3696" w:type="dxa"/>
            <w:shd w:val="clear" w:color="auto" w:fill="FFCC00"/>
            <w:vAlign w:val="center"/>
          </w:tcPr>
          <w:p w14:paraId="7665C4A7" w14:textId="77777777" w:rsidR="009E2ACE" w:rsidRPr="009A7F33" w:rsidRDefault="009E2ACE" w:rsidP="00330489">
            <w:pPr>
              <w:pStyle w:val="af6"/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Конкурс, аукцион</w:t>
            </w:r>
          </w:p>
        </w:tc>
        <w:tc>
          <w:tcPr>
            <w:tcW w:w="11176" w:type="dxa"/>
            <w:shd w:val="clear" w:color="auto" w:fill="auto"/>
            <w:vAlign w:val="center"/>
          </w:tcPr>
          <w:p w14:paraId="7665C4A8" w14:textId="77777777" w:rsidR="009E2ACE" w:rsidRDefault="009E2ACE" w:rsidP="00752AAD">
            <w:pPr>
              <w:pStyle w:val="3"/>
              <w:widowControl w:val="0"/>
              <w:numPr>
                <w:ilvl w:val="0"/>
                <w:numId w:val="62"/>
              </w:numPr>
              <w:spacing w:line="360" w:lineRule="auto"/>
              <w:ind w:left="0" w:firstLine="0"/>
              <w:rPr>
                <w:rFonts w:ascii="Tahoma" w:hAnsi="Tahoma" w:cs="Tahoma"/>
                <w:bCs/>
                <w:sz w:val="22"/>
                <w:szCs w:val="22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</w:rPr>
              <w:t>Конкурс проводится при закупках любой продукции. Выбор победителя конкурса осуществляется по совокупности критериев (не менее двух), установленных документацией о закупке.</w:t>
            </w:r>
          </w:p>
          <w:p w14:paraId="7665C4A9" w14:textId="77777777" w:rsidR="009E2ACE" w:rsidRPr="009A7F33" w:rsidRDefault="009E2ACE" w:rsidP="00752AAD">
            <w:pPr>
              <w:pStyle w:val="3"/>
              <w:widowControl w:val="0"/>
              <w:numPr>
                <w:ilvl w:val="0"/>
                <w:numId w:val="62"/>
              </w:numPr>
              <w:spacing w:line="360" w:lineRule="auto"/>
              <w:ind w:left="0" w:firstLine="0"/>
              <w:rPr>
                <w:rFonts w:ascii="Tahoma" w:hAnsi="Tahoma" w:cs="Tahoma"/>
                <w:bCs/>
                <w:sz w:val="22"/>
                <w:szCs w:val="22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</w:rPr>
              <w:t>Аукцион проводится при закупках продукции, для которой существует конкурентный рынок производителей продукции и относительно которой Инициатором закупки сформулированы подробные требования в форме технического задания. Выбор победителя аукциона осуществляется на основании только одного критерия – цены договора.</w:t>
            </w:r>
          </w:p>
        </w:tc>
      </w:tr>
      <w:tr w:rsidR="009E2ACE" w:rsidRPr="0078661B" w14:paraId="7665C4AF" w14:textId="77777777" w:rsidTr="004D1C84">
        <w:trPr>
          <w:trHeight w:val="1623"/>
          <w:jc w:val="center"/>
        </w:trPr>
        <w:tc>
          <w:tcPr>
            <w:tcW w:w="3696" w:type="dxa"/>
            <w:shd w:val="clear" w:color="auto" w:fill="FFCC00"/>
            <w:vAlign w:val="center"/>
          </w:tcPr>
          <w:p w14:paraId="7665C4AB" w14:textId="77777777" w:rsidR="009E2ACE" w:rsidRPr="009A7F33" w:rsidRDefault="009E2ACE" w:rsidP="00330489">
            <w:pPr>
              <w:pStyle w:val="af6"/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Запрос предложений</w:t>
            </w:r>
          </w:p>
        </w:tc>
        <w:tc>
          <w:tcPr>
            <w:tcW w:w="11176" w:type="dxa"/>
            <w:shd w:val="clear" w:color="auto" w:fill="auto"/>
            <w:vAlign w:val="center"/>
          </w:tcPr>
          <w:p w14:paraId="7665C4AC" w14:textId="77777777" w:rsidR="009E2ACE" w:rsidRPr="009A7F33" w:rsidRDefault="009E2ACE" w:rsidP="00330489">
            <w:pPr>
              <w:pStyle w:val="3"/>
              <w:widowControl w:val="0"/>
              <w:numPr>
                <w:ilvl w:val="0"/>
                <w:numId w:val="0"/>
              </w:numPr>
              <w:spacing w:line="360" w:lineRule="auto"/>
              <w:rPr>
                <w:rFonts w:ascii="Tahoma" w:hAnsi="Tahoma" w:cs="Tahoma"/>
                <w:bCs/>
                <w:sz w:val="22"/>
                <w:szCs w:val="22"/>
              </w:rPr>
            </w:pPr>
            <w:bookmarkStart w:id="81" w:name="_Ref510691260"/>
            <w:r w:rsidRPr="009A7F33">
              <w:rPr>
                <w:rFonts w:ascii="Tahoma" w:hAnsi="Tahoma" w:cs="Tahoma"/>
                <w:bCs/>
                <w:sz w:val="22"/>
                <w:szCs w:val="22"/>
              </w:rPr>
              <w:t>Проводится при закупках любой продукции при одновременном соблюдении следующих условий:</w:t>
            </w:r>
            <w:bookmarkEnd w:id="81"/>
          </w:p>
          <w:p w14:paraId="7665C4AD" w14:textId="77777777" w:rsidR="009E2ACE" w:rsidRPr="00ED3C99" w:rsidRDefault="009E2ACE" w:rsidP="00752AAD">
            <w:pPr>
              <w:numPr>
                <w:ilvl w:val="0"/>
                <w:numId w:val="47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ED3C99">
              <w:rPr>
                <w:rFonts w:ascii="Tahoma" w:hAnsi="Tahoma" w:cs="Tahoma"/>
                <w:sz w:val="22"/>
                <w:szCs w:val="22"/>
                <w:lang w:val="ru-RU"/>
              </w:rPr>
              <w:t xml:space="preserve">начальная (максимальная) цена договора не превышает 15 </w:t>
            </w:r>
            <w:proofErr w:type="gramStart"/>
            <w:r w:rsidRPr="00ED3C99">
              <w:rPr>
                <w:rFonts w:ascii="Tahoma" w:hAnsi="Tahoma" w:cs="Tahoma"/>
                <w:sz w:val="22"/>
                <w:szCs w:val="22"/>
                <w:lang w:val="ru-RU"/>
              </w:rPr>
              <w:t>млн</w:t>
            </w:r>
            <w:proofErr w:type="gramEnd"/>
            <w:r w:rsidRPr="00ED3C99">
              <w:rPr>
                <w:rFonts w:ascii="Tahoma" w:hAnsi="Tahoma" w:cs="Tahoma"/>
                <w:sz w:val="22"/>
                <w:szCs w:val="22"/>
                <w:lang w:val="ru-RU"/>
              </w:rPr>
              <w:t xml:space="preserve"> рублей с НДС (либо без НДС, если закупка продукции не облагается НДС либо НДС равен 0);</w:t>
            </w:r>
          </w:p>
          <w:p w14:paraId="7665C4AE" w14:textId="77777777" w:rsidR="009E2ACE" w:rsidRPr="00E5405A" w:rsidRDefault="009E2ACE" w:rsidP="00752AAD">
            <w:pPr>
              <w:numPr>
                <w:ilvl w:val="0"/>
                <w:numId w:val="47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bCs/>
                <w:sz w:val="22"/>
                <w:szCs w:val="22"/>
                <w:lang w:val="ru-RU"/>
              </w:rPr>
            </w:pPr>
            <w:r w:rsidRPr="00ED3C99">
              <w:rPr>
                <w:rFonts w:ascii="Tahoma" w:hAnsi="Tahoma" w:cs="Tahoma"/>
                <w:sz w:val="22"/>
                <w:szCs w:val="22"/>
                <w:lang w:val="ru-RU"/>
              </w:rPr>
              <w:t>выбор победителя запроса предложений осуществляется по совокупности критериев (не менее двух), установленных документацией о закупке.</w:t>
            </w:r>
          </w:p>
        </w:tc>
      </w:tr>
      <w:tr w:rsidR="009E2ACE" w:rsidRPr="0078661B" w14:paraId="7665C4B4" w14:textId="77777777" w:rsidTr="004D1C84">
        <w:trPr>
          <w:trHeight w:val="2264"/>
          <w:jc w:val="center"/>
        </w:trPr>
        <w:tc>
          <w:tcPr>
            <w:tcW w:w="3696" w:type="dxa"/>
            <w:shd w:val="clear" w:color="auto" w:fill="FFCC00"/>
            <w:vAlign w:val="center"/>
          </w:tcPr>
          <w:p w14:paraId="7665C4B0" w14:textId="77777777" w:rsidR="009E2ACE" w:rsidRPr="009A7F33" w:rsidRDefault="009E2ACE" w:rsidP="00330489">
            <w:pPr>
              <w:pStyle w:val="af6"/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Запрос котировок</w:t>
            </w:r>
          </w:p>
        </w:tc>
        <w:tc>
          <w:tcPr>
            <w:tcW w:w="11176" w:type="dxa"/>
            <w:shd w:val="clear" w:color="auto" w:fill="auto"/>
            <w:vAlign w:val="center"/>
          </w:tcPr>
          <w:p w14:paraId="7665C4B1" w14:textId="77777777" w:rsidR="009E2ACE" w:rsidRPr="009A7F33" w:rsidRDefault="009E2ACE" w:rsidP="00330489">
            <w:pPr>
              <w:pStyle w:val="3"/>
              <w:widowControl w:val="0"/>
              <w:numPr>
                <w:ilvl w:val="0"/>
                <w:numId w:val="0"/>
              </w:numPr>
              <w:spacing w:line="360" w:lineRule="auto"/>
              <w:rPr>
                <w:rFonts w:ascii="Tahoma" w:hAnsi="Tahoma" w:cs="Tahoma"/>
                <w:bCs/>
                <w:sz w:val="22"/>
                <w:szCs w:val="22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</w:rPr>
              <w:t>Проводится при закупках продукции, для которой существует конкурентный рынок производителей продукции и относительно которой Инициатором закупки сформулированы подробные требования в форме технического задания при одновременном соблюдении следующих условий:</w:t>
            </w:r>
          </w:p>
          <w:p w14:paraId="7665C4B2" w14:textId="77777777" w:rsidR="009E2ACE" w:rsidRPr="00ED3C99" w:rsidRDefault="009E2ACE" w:rsidP="00752AAD">
            <w:pPr>
              <w:numPr>
                <w:ilvl w:val="0"/>
                <w:numId w:val="47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ED3C99">
              <w:rPr>
                <w:rFonts w:ascii="Tahoma" w:hAnsi="Tahoma" w:cs="Tahoma"/>
                <w:sz w:val="22"/>
                <w:szCs w:val="22"/>
                <w:lang w:val="ru-RU"/>
              </w:rPr>
              <w:t xml:space="preserve">начальная (максимальная) цена договора не превышает 7 </w:t>
            </w:r>
            <w:proofErr w:type="gramStart"/>
            <w:r w:rsidRPr="00ED3C99">
              <w:rPr>
                <w:rFonts w:ascii="Tahoma" w:hAnsi="Tahoma" w:cs="Tahoma"/>
                <w:sz w:val="22"/>
                <w:szCs w:val="22"/>
                <w:lang w:val="ru-RU"/>
              </w:rPr>
              <w:t>млн</w:t>
            </w:r>
            <w:proofErr w:type="gramEnd"/>
            <w:r w:rsidRPr="00ED3C99">
              <w:rPr>
                <w:rFonts w:ascii="Tahoma" w:hAnsi="Tahoma" w:cs="Tahoma"/>
                <w:sz w:val="22"/>
                <w:szCs w:val="22"/>
                <w:lang w:val="ru-RU"/>
              </w:rPr>
              <w:t xml:space="preserve"> рублей с НДС (либо без НДС, если закупка продукции не облагается НДС либо НДС равен 0);</w:t>
            </w:r>
          </w:p>
          <w:p w14:paraId="7665C4B3" w14:textId="77777777" w:rsidR="009E2ACE" w:rsidRPr="00E5405A" w:rsidRDefault="009E2ACE" w:rsidP="00752AAD">
            <w:pPr>
              <w:numPr>
                <w:ilvl w:val="0"/>
                <w:numId w:val="47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bCs/>
                <w:sz w:val="22"/>
                <w:szCs w:val="22"/>
                <w:lang w:val="ru-RU"/>
              </w:rPr>
            </w:pPr>
            <w:r w:rsidRPr="00ED3C99">
              <w:rPr>
                <w:rFonts w:ascii="Tahoma" w:hAnsi="Tahoma" w:cs="Tahoma"/>
                <w:sz w:val="22"/>
                <w:szCs w:val="22"/>
                <w:lang w:val="ru-RU"/>
              </w:rPr>
              <w:t>выбор победителя будет осуществлен на основании только одного критерия – цены договора.</w:t>
            </w:r>
          </w:p>
        </w:tc>
      </w:tr>
      <w:tr w:rsidR="009E2ACE" w:rsidRPr="0078661B" w14:paraId="7665C4B7" w14:textId="77777777" w:rsidTr="004D1C84">
        <w:trPr>
          <w:trHeight w:val="569"/>
          <w:jc w:val="center"/>
        </w:trPr>
        <w:tc>
          <w:tcPr>
            <w:tcW w:w="3696" w:type="dxa"/>
            <w:shd w:val="clear" w:color="auto" w:fill="FFCC00"/>
            <w:vAlign w:val="center"/>
          </w:tcPr>
          <w:p w14:paraId="7665C4B5" w14:textId="77777777" w:rsidR="009E2ACE" w:rsidRPr="009A7F33" w:rsidRDefault="009E2ACE" w:rsidP="00566086">
            <w:pPr>
              <w:pStyle w:val="af6"/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Конкурентный предварительный отбор, предварительный отбор</w:t>
            </w:r>
          </w:p>
        </w:tc>
        <w:tc>
          <w:tcPr>
            <w:tcW w:w="11176" w:type="dxa"/>
            <w:shd w:val="clear" w:color="auto" w:fill="auto"/>
          </w:tcPr>
          <w:p w14:paraId="7665C4B6" w14:textId="77777777" w:rsidR="009E2ACE" w:rsidRPr="009A7F33" w:rsidRDefault="009E2ACE" w:rsidP="00FB00A1">
            <w:pPr>
              <w:widowControl w:val="0"/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364D0E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Проводятся в</w:t>
            </w:r>
            <w:r w:rsidRPr="009A7F33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 xml:space="preserve"> случаях, когда на момент проведения закупки Заказчик не может определить конкретные объемы и (или) сроки поставки продукции (выполнения работ/оказания услуг).</w:t>
            </w:r>
          </w:p>
        </w:tc>
      </w:tr>
      <w:tr w:rsidR="009E2ACE" w:rsidRPr="0078661B" w14:paraId="7665C4BA" w14:textId="77777777" w:rsidTr="004D1C84">
        <w:trPr>
          <w:trHeight w:val="850"/>
          <w:jc w:val="center"/>
        </w:trPr>
        <w:tc>
          <w:tcPr>
            <w:tcW w:w="3696" w:type="dxa"/>
            <w:shd w:val="clear" w:color="auto" w:fill="FFCC00"/>
            <w:vAlign w:val="center"/>
          </w:tcPr>
          <w:p w14:paraId="7665C4B8" w14:textId="77777777" w:rsidR="009E2ACE" w:rsidRPr="009A7F33" w:rsidRDefault="009E2ACE" w:rsidP="00330489">
            <w:pPr>
              <w:pStyle w:val="af6"/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Запрос цен по результатам конкурентного предварительного отбора</w:t>
            </w:r>
          </w:p>
        </w:tc>
        <w:tc>
          <w:tcPr>
            <w:tcW w:w="11176" w:type="dxa"/>
            <w:shd w:val="clear" w:color="auto" w:fill="auto"/>
          </w:tcPr>
          <w:p w14:paraId="7665C4B9" w14:textId="77777777" w:rsidR="009E2ACE" w:rsidRPr="009A7F33" w:rsidRDefault="009E2ACE" w:rsidP="00600BE5">
            <w:pPr>
              <w:pStyle w:val="3"/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ascii="Tahoma" w:hAnsi="Tahoma" w:cs="Tahoma"/>
                <w:bCs/>
                <w:sz w:val="22"/>
                <w:szCs w:val="22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</w:rPr>
              <w:t>Проводится только среди победителей конкурентного предварительного отбора без ограничений по размеру начальной (максимальной) цены договора.</w:t>
            </w:r>
          </w:p>
        </w:tc>
      </w:tr>
      <w:tr w:rsidR="009E2ACE" w:rsidRPr="0078661B" w14:paraId="7665C4BD" w14:textId="77777777" w:rsidTr="004D1C84">
        <w:trPr>
          <w:trHeight w:val="626"/>
          <w:jc w:val="center"/>
        </w:trPr>
        <w:tc>
          <w:tcPr>
            <w:tcW w:w="3696" w:type="dxa"/>
            <w:shd w:val="clear" w:color="auto" w:fill="FFCC00"/>
            <w:vAlign w:val="center"/>
          </w:tcPr>
          <w:p w14:paraId="7665C4BB" w14:textId="77777777" w:rsidR="009E2ACE" w:rsidRPr="009A7F33" w:rsidRDefault="009E2ACE" w:rsidP="00330489">
            <w:pPr>
              <w:pStyle w:val="af6"/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Запрос цен по результатам предварительного отбора</w:t>
            </w:r>
          </w:p>
        </w:tc>
        <w:tc>
          <w:tcPr>
            <w:tcW w:w="11176" w:type="dxa"/>
            <w:shd w:val="clear" w:color="auto" w:fill="auto"/>
            <w:vAlign w:val="center"/>
          </w:tcPr>
          <w:p w14:paraId="7665C4BC" w14:textId="77777777" w:rsidR="009E2ACE" w:rsidRPr="009A7F33" w:rsidRDefault="009E2ACE" w:rsidP="00330489">
            <w:pPr>
              <w:pStyle w:val="3"/>
              <w:widowControl w:val="0"/>
              <w:numPr>
                <w:ilvl w:val="0"/>
                <w:numId w:val="0"/>
              </w:numPr>
              <w:spacing w:line="360" w:lineRule="auto"/>
              <w:rPr>
                <w:rFonts w:ascii="Tahoma" w:hAnsi="Tahoma" w:cs="Tahoma"/>
                <w:bCs/>
                <w:sz w:val="22"/>
                <w:szCs w:val="22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</w:rPr>
              <w:t>Проводится только среди победителей предварительного отбора без ограничений по размеру начальной (максимальной) цены договора.</w:t>
            </w:r>
          </w:p>
        </w:tc>
      </w:tr>
      <w:tr w:rsidR="009E2ACE" w:rsidRPr="0078661B" w14:paraId="7665C4C0" w14:textId="77777777" w:rsidTr="004D1C84">
        <w:trPr>
          <w:trHeight w:val="965"/>
          <w:jc w:val="center"/>
        </w:trPr>
        <w:tc>
          <w:tcPr>
            <w:tcW w:w="3696" w:type="dxa"/>
            <w:shd w:val="clear" w:color="auto" w:fill="FFCC00"/>
            <w:vAlign w:val="center"/>
          </w:tcPr>
          <w:p w14:paraId="7665C4BE" w14:textId="77777777" w:rsidR="009E2ACE" w:rsidRPr="009A7F33" w:rsidRDefault="009E2ACE" w:rsidP="00330489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Сравнение цен</w:t>
            </w:r>
          </w:p>
        </w:tc>
        <w:tc>
          <w:tcPr>
            <w:tcW w:w="11176" w:type="dxa"/>
            <w:shd w:val="clear" w:color="auto" w:fill="auto"/>
            <w:vAlign w:val="center"/>
          </w:tcPr>
          <w:p w14:paraId="7665C4BF" w14:textId="77777777" w:rsidR="009E2ACE" w:rsidRPr="009A7F33" w:rsidRDefault="009E2ACE" w:rsidP="00330489">
            <w:pPr>
              <w:pStyle w:val="3"/>
              <w:widowControl w:val="0"/>
              <w:numPr>
                <w:ilvl w:val="0"/>
                <w:numId w:val="0"/>
              </w:numPr>
              <w:spacing w:line="360" w:lineRule="auto"/>
              <w:rPr>
                <w:rFonts w:ascii="Tahoma" w:hAnsi="Tahoma" w:cs="Tahoma"/>
                <w:bCs/>
                <w:sz w:val="22"/>
                <w:szCs w:val="22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</w:rPr>
              <w:t>Проводится при закупке простой продукции в случае, если начальная (максимальная) цена закупки не превышает 500 тыс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.</w:t>
            </w:r>
            <w:r w:rsidRPr="009A7F33">
              <w:rPr>
                <w:rFonts w:ascii="Tahoma" w:hAnsi="Tahoma" w:cs="Tahoma"/>
                <w:bCs/>
                <w:sz w:val="22"/>
                <w:szCs w:val="22"/>
              </w:rPr>
              <w:t xml:space="preserve"> рублей с НДС (либо без НДС, если закупка продукции не облагается НДС либо НДС равен 0).</w:t>
            </w:r>
          </w:p>
        </w:tc>
      </w:tr>
      <w:tr w:rsidR="009E2ACE" w:rsidRPr="0078661B" w14:paraId="7665C4C3" w14:textId="77777777" w:rsidTr="004D1C84">
        <w:trPr>
          <w:trHeight w:val="1068"/>
          <w:jc w:val="center"/>
        </w:trPr>
        <w:tc>
          <w:tcPr>
            <w:tcW w:w="3696" w:type="dxa"/>
            <w:shd w:val="clear" w:color="auto" w:fill="FFCC00"/>
            <w:vAlign w:val="center"/>
          </w:tcPr>
          <w:p w14:paraId="7665C4C1" w14:textId="77777777" w:rsidR="009E2ACE" w:rsidRPr="009A7F33" w:rsidRDefault="009E2ACE" w:rsidP="00330489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Закупка у единственного поставщика (исполнителя, подрядчика)</w:t>
            </w:r>
          </w:p>
        </w:tc>
        <w:tc>
          <w:tcPr>
            <w:tcW w:w="11176" w:type="dxa"/>
            <w:shd w:val="clear" w:color="auto" w:fill="auto"/>
          </w:tcPr>
          <w:p w14:paraId="7665C4C2" w14:textId="77777777" w:rsidR="009E2ACE" w:rsidRPr="009A7F33" w:rsidRDefault="009E2ACE" w:rsidP="00600BE5">
            <w:pPr>
              <w:pStyle w:val="3"/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ascii="Tahoma" w:hAnsi="Tahoma" w:cs="Tahoma"/>
                <w:bCs/>
                <w:sz w:val="22"/>
                <w:szCs w:val="22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</w:rPr>
              <w:t xml:space="preserve">Проводится при закупке уникальных товаров (работ, услуг) либо в целях предотвращения чрезвычайных ситуаций или ликвидации 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их</w:t>
            </w:r>
            <w:r w:rsidRPr="009A7F33">
              <w:rPr>
                <w:rFonts w:ascii="Tahoma" w:hAnsi="Tahoma" w:cs="Tahoma"/>
                <w:bCs/>
                <w:sz w:val="22"/>
                <w:szCs w:val="22"/>
              </w:rPr>
              <w:t xml:space="preserve"> последствий.</w:t>
            </w:r>
          </w:p>
        </w:tc>
      </w:tr>
      <w:tr w:rsidR="009E2ACE" w:rsidRPr="0078661B" w14:paraId="7665C4C6" w14:textId="77777777" w:rsidTr="004D1C84">
        <w:trPr>
          <w:trHeight w:val="70"/>
          <w:jc w:val="center"/>
        </w:trPr>
        <w:tc>
          <w:tcPr>
            <w:tcW w:w="3696" w:type="dxa"/>
            <w:shd w:val="clear" w:color="auto" w:fill="FFCC00"/>
            <w:vAlign w:val="center"/>
          </w:tcPr>
          <w:p w14:paraId="7665C4C4" w14:textId="77777777" w:rsidR="009E2ACE" w:rsidRPr="009A7F33" w:rsidRDefault="009E2ACE" w:rsidP="00330489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Закупка путем участия в процедурах, организованных продавцами продукции</w:t>
            </w:r>
          </w:p>
        </w:tc>
        <w:tc>
          <w:tcPr>
            <w:tcW w:w="11176" w:type="dxa"/>
            <w:shd w:val="clear" w:color="auto" w:fill="auto"/>
            <w:vAlign w:val="center"/>
          </w:tcPr>
          <w:p w14:paraId="7665C4C5" w14:textId="77777777" w:rsidR="009E2ACE" w:rsidRPr="009A7F33" w:rsidRDefault="009E2ACE" w:rsidP="00330489">
            <w:pPr>
              <w:pStyle w:val="3"/>
              <w:widowControl w:val="0"/>
              <w:numPr>
                <w:ilvl w:val="0"/>
                <w:numId w:val="0"/>
              </w:numPr>
              <w:spacing w:line="360" w:lineRule="auto"/>
              <w:rPr>
                <w:rFonts w:ascii="Tahoma" w:hAnsi="Tahoma" w:cs="Tahoma"/>
                <w:bCs/>
                <w:sz w:val="22"/>
                <w:szCs w:val="22"/>
              </w:rPr>
            </w:pPr>
            <w:r w:rsidRPr="009A7F33">
              <w:rPr>
                <w:rFonts w:ascii="Tahoma" w:hAnsi="Tahoma" w:cs="Tahoma"/>
                <w:bCs/>
                <w:sz w:val="22"/>
                <w:szCs w:val="22"/>
              </w:rPr>
              <w:t>По решению ЦЗО Общества закупка может производиться путем участия Общества в аукционах, конкурсах или иных процедурах, организуемых продавцами продукции (в том числе на ЭП) в случае наличия потребности в продукции, приобретение которой возможно только путем участия в таких процедурах.</w:t>
            </w:r>
          </w:p>
        </w:tc>
      </w:tr>
    </w:tbl>
    <w:p w14:paraId="7665C4C7" w14:textId="77777777" w:rsidR="009E2ACE" w:rsidRPr="004715ED" w:rsidRDefault="009E2ACE" w:rsidP="00330489">
      <w:pPr>
        <w:spacing w:line="360" w:lineRule="auto"/>
        <w:jc w:val="both"/>
        <w:rPr>
          <w:rFonts w:ascii="Tahoma" w:hAnsi="Tahoma"/>
          <w:sz w:val="16"/>
          <w:lang w:val="ru-RU"/>
        </w:rPr>
      </w:pPr>
    </w:p>
    <w:p w14:paraId="7665C4C8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 w:eastAsia="ru-RU" w:bidi="ar-SA"/>
        </w:rPr>
      </w:pPr>
      <w:proofErr w:type="gramStart"/>
      <w:r w:rsidRPr="004A0E49">
        <w:rPr>
          <w:rFonts w:ascii="Tahoma" w:hAnsi="Tahoma" w:cs="Tahoma"/>
          <w:bCs/>
          <w:lang w:val="ru-RU" w:eastAsia="ru-RU" w:bidi="ar-SA"/>
        </w:rPr>
        <w:t xml:space="preserve">Закупки осуществляются в соответствии с Планом закупок на соответствующий финансовый год на электронной торговой площадке </w:t>
      </w:r>
      <w:proofErr w:type="spellStart"/>
      <w:r w:rsidRPr="004A0E49">
        <w:rPr>
          <w:rFonts w:ascii="Tahoma" w:hAnsi="Tahoma" w:cs="Tahoma"/>
          <w:bCs/>
          <w:lang w:val="ru-RU" w:eastAsia="ru-RU" w:bidi="ar-SA"/>
        </w:rPr>
        <w:t>roseltorg</w:t>
      </w:r>
      <w:proofErr w:type="spellEnd"/>
      <w:r w:rsidRPr="004A0E49">
        <w:rPr>
          <w:rFonts w:ascii="Tahoma" w:hAnsi="Tahoma" w:cs="Tahoma"/>
          <w:bCs/>
          <w:lang w:val="ru-RU" w:eastAsia="ru-RU" w:bidi="ar-SA"/>
        </w:rPr>
        <w:t xml:space="preserve"> (кроме сравнения цен в неэлектронной форме, закупок у единственного поставщика (исполнителя, подрядчика).</w:t>
      </w:r>
      <w:proofErr w:type="gramEnd"/>
      <w:r w:rsidRPr="004A0E49">
        <w:rPr>
          <w:rFonts w:ascii="Tahoma" w:hAnsi="Tahoma" w:cs="Tahoma"/>
          <w:bCs/>
          <w:lang w:val="ru-RU" w:eastAsia="ru-RU" w:bidi="ar-SA"/>
        </w:rPr>
        <w:t xml:space="preserve"> В 2019 году проведено 48 закупок на общую сумму 242 959,224 тыс. руб</w:t>
      </w:r>
      <w:r w:rsidR="00B437A8">
        <w:rPr>
          <w:rFonts w:ascii="Tahoma" w:hAnsi="Tahoma" w:cs="Tahoma"/>
          <w:bCs/>
          <w:lang w:val="ru-RU" w:eastAsia="ru-RU" w:bidi="ar-SA"/>
        </w:rPr>
        <w:t>лей</w:t>
      </w:r>
      <w:r w:rsidRPr="004A0E49">
        <w:rPr>
          <w:rFonts w:ascii="Tahoma" w:hAnsi="Tahoma" w:cs="Tahoma"/>
          <w:bCs/>
          <w:lang w:val="ru-RU" w:eastAsia="ru-RU" w:bidi="ar-SA"/>
        </w:rPr>
        <w:t xml:space="preserve"> (без учета НДС). При этом объем открытых конкурентных закупочных процедур в соответствии с Планом закупок составил 100%.</w:t>
      </w:r>
    </w:p>
    <w:p w14:paraId="7665C4C9" w14:textId="77777777" w:rsidR="00600BE5" w:rsidRDefault="00600BE5">
      <w:pPr>
        <w:spacing w:after="200" w:line="276" w:lineRule="auto"/>
        <w:rPr>
          <w:rFonts w:ascii="Tahoma" w:hAnsi="Tahoma" w:cs="Tahoma"/>
          <w:b/>
          <w:bCs/>
          <w:lang w:val="ru-RU" w:eastAsia="ru-RU" w:bidi="ar-SA"/>
        </w:rPr>
      </w:pPr>
      <w:r>
        <w:rPr>
          <w:rFonts w:ascii="Tahoma" w:hAnsi="Tahoma" w:cs="Tahoma"/>
          <w:b/>
          <w:bCs/>
          <w:lang w:val="ru-RU" w:eastAsia="ru-RU" w:bidi="ar-SA"/>
        </w:rPr>
        <w:br w:type="page"/>
      </w:r>
    </w:p>
    <w:p w14:paraId="7665C4CB" w14:textId="099EAFBB" w:rsidR="009E2ACE" w:rsidRPr="009A7F33" w:rsidRDefault="009E2ACE" w:rsidP="00F36D35">
      <w:pPr>
        <w:spacing w:line="360" w:lineRule="auto"/>
        <w:ind w:firstLine="567"/>
        <w:jc w:val="center"/>
        <w:rPr>
          <w:rFonts w:ascii="Tahoma" w:hAnsi="Tahoma" w:cs="Tahoma"/>
          <w:b/>
          <w:bCs/>
          <w:lang w:val="ru-RU" w:eastAsia="ru-RU" w:bidi="ar-SA"/>
        </w:rPr>
      </w:pPr>
      <w:r w:rsidRPr="009A7F33">
        <w:rPr>
          <w:rFonts w:ascii="Tahoma" w:hAnsi="Tahoma" w:cs="Tahoma"/>
          <w:b/>
          <w:bCs/>
          <w:lang w:val="ru-RU" w:eastAsia="ru-RU" w:bidi="ar-SA"/>
        </w:rPr>
        <w:t>Структура проведенных закупок по плану закупок на 2019 год</w:t>
      </w:r>
      <w:r w:rsidR="00F36D35">
        <w:rPr>
          <w:rFonts w:ascii="Tahoma" w:hAnsi="Tahoma" w:cs="Tahoma"/>
          <w:b/>
          <w:bCs/>
          <w:lang w:val="ru-RU" w:eastAsia="ru-RU" w:bidi="ar-SA"/>
        </w:rPr>
        <w:t xml:space="preserve">, </w:t>
      </w:r>
      <w:r w:rsidRPr="009A7F33">
        <w:rPr>
          <w:rFonts w:ascii="Tahoma" w:hAnsi="Tahoma" w:cs="Tahoma"/>
          <w:b/>
          <w:bCs/>
          <w:lang w:val="ru-RU" w:eastAsia="ru-RU" w:bidi="ar-SA"/>
        </w:rPr>
        <w:t>тыс. руб.</w:t>
      </w:r>
      <w:r w:rsidR="00600BE5">
        <w:rPr>
          <w:rFonts w:ascii="Tahoma" w:hAnsi="Tahoma" w:cs="Tahoma"/>
          <w:b/>
          <w:bCs/>
          <w:lang w:val="ru-RU" w:eastAsia="ru-RU" w:bidi="ar-SA"/>
        </w:rPr>
        <w:t>,</w:t>
      </w:r>
      <w:r w:rsidRPr="009A7F33">
        <w:rPr>
          <w:rFonts w:ascii="Tahoma" w:hAnsi="Tahoma" w:cs="Tahoma"/>
          <w:b/>
          <w:bCs/>
          <w:lang w:val="ru-RU" w:eastAsia="ru-RU" w:bidi="ar-SA"/>
        </w:rPr>
        <w:t xml:space="preserve"> без НДС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0"/>
        <w:gridCol w:w="1421"/>
        <w:gridCol w:w="1495"/>
        <w:gridCol w:w="1706"/>
        <w:gridCol w:w="1706"/>
        <w:gridCol w:w="1563"/>
        <w:gridCol w:w="1787"/>
        <w:gridCol w:w="1895"/>
      </w:tblGrid>
      <w:tr w:rsidR="001B1F95" w:rsidRPr="00B437A8" w14:paraId="7665C4CF" w14:textId="77777777" w:rsidTr="004D1C84">
        <w:trPr>
          <w:jc w:val="center"/>
        </w:trPr>
        <w:tc>
          <w:tcPr>
            <w:tcW w:w="3210" w:type="dxa"/>
            <w:vMerge w:val="restart"/>
            <w:shd w:val="clear" w:color="auto" w:fill="339966"/>
            <w:vAlign w:val="center"/>
          </w:tcPr>
          <w:p w14:paraId="7665C4CC" w14:textId="77777777" w:rsidR="001B1F95" w:rsidRPr="00B437A8" w:rsidRDefault="001B1F95" w:rsidP="001B1F95">
            <w:pPr>
              <w:spacing w:line="360" w:lineRule="auto"/>
              <w:ind w:right="-42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Наименование показателя</w:t>
            </w:r>
          </w:p>
        </w:tc>
        <w:tc>
          <w:tcPr>
            <w:tcW w:w="9651" w:type="dxa"/>
            <w:gridSpan w:val="6"/>
            <w:shd w:val="clear" w:color="auto" w:fill="339966"/>
          </w:tcPr>
          <w:p w14:paraId="7665C4CD" w14:textId="77777777" w:rsidR="001B1F95" w:rsidRPr="00B437A8" w:rsidRDefault="001B1F95" w:rsidP="00892948">
            <w:pPr>
              <w:tabs>
                <w:tab w:val="left" w:pos="1490"/>
              </w:tabs>
              <w:spacing w:line="360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Перечень закупок, которые привели</w:t>
            </w:r>
            <w:r w:rsidR="00892948" w:rsidRPr="00B437A8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 xml:space="preserve"> </w:t>
            </w:r>
            <w:r w:rsidRPr="00B437A8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к заключению договоров</w:t>
            </w:r>
          </w:p>
        </w:tc>
        <w:tc>
          <w:tcPr>
            <w:tcW w:w="1890" w:type="dxa"/>
            <w:vMerge w:val="restart"/>
            <w:shd w:val="clear" w:color="auto" w:fill="339966"/>
            <w:vAlign w:val="center"/>
          </w:tcPr>
          <w:p w14:paraId="7665C4CE" w14:textId="77777777" w:rsidR="001B1F95" w:rsidRPr="00B437A8" w:rsidRDefault="001B1F95" w:rsidP="001B1F95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/>
                <w:bCs/>
                <w:sz w:val="22"/>
                <w:szCs w:val="22"/>
                <w:lang w:val="ru-RU" w:eastAsia="ru-RU" w:bidi="ar-SA"/>
              </w:rPr>
              <w:t>Итого</w:t>
            </w:r>
          </w:p>
        </w:tc>
      </w:tr>
      <w:tr w:rsidR="001B1F95" w:rsidRPr="00B437A8" w14:paraId="7665C4D8" w14:textId="77777777" w:rsidTr="004D1C84">
        <w:trPr>
          <w:trHeight w:val="851"/>
          <w:jc w:val="center"/>
        </w:trPr>
        <w:tc>
          <w:tcPr>
            <w:tcW w:w="321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665C4D0" w14:textId="77777777" w:rsidR="001B1F95" w:rsidRPr="00B437A8" w:rsidRDefault="001B1F95" w:rsidP="001B1F95">
            <w:pPr>
              <w:tabs>
                <w:tab w:val="left" w:pos="1490"/>
              </w:tabs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417" w:type="dxa"/>
            <w:shd w:val="clear" w:color="auto" w:fill="FFCC00"/>
            <w:vAlign w:val="center"/>
          </w:tcPr>
          <w:p w14:paraId="7665C4D1" w14:textId="77777777" w:rsidR="001B1F95" w:rsidRPr="00B437A8" w:rsidRDefault="001B1F95" w:rsidP="001B1F95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Аукцион</w:t>
            </w:r>
          </w:p>
        </w:tc>
        <w:tc>
          <w:tcPr>
            <w:tcW w:w="1491" w:type="dxa"/>
            <w:shd w:val="clear" w:color="auto" w:fill="FFCC00"/>
            <w:vAlign w:val="center"/>
          </w:tcPr>
          <w:p w14:paraId="7665C4D2" w14:textId="77777777" w:rsidR="001B1F95" w:rsidRPr="00B437A8" w:rsidRDefault="001B1F95" w:rsidP="001B1F95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Конкурс</w:t>
            </w:r>
          </w:p>
        </w:tc>
        <w:tc>
          <w:tcPr>
            <w:tcW w:w="1701" w:type="dxa"/>
            <w:shd w:val="clear" w:color="auto" w:fill="FFCC00"/>
            <w:vAlign w:val="center"/>
          </w:tcPr>
          <w:p w14:paraId="7665C4D3" w14:textId="77777777" w:rsidR="001B1F95" w:rsidRPr="00B437A8" w:rsidRDefault="001B1F95" w:rsidP="001B1F95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Запрос предложений</w:t>
            </w:r>
          </w:p>
        </w:tc>
        <w:tc>
          <w:tcPr>
            <w:tcW w:w="1701" w:type="dxa"/>
            <w:shd w:val="clear" w:color="auto" w:fill="FFCC00"/>
            <w:vAlign w:val="center"/>
          </w:tcPr>
          <w:p w14:paraId="7665C4D4" w14:textId="77777777" w:rsidR="001B1F95" w:rsidRPr="00B437A8" w:rsidRDefault="001B1F95" w:rsidP="001B1F95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Запрос котировок</w:t>
            </w:r>
          </w:p>
        </w:tc>
        <w:tc>
          <w:tcPr>
            <w:tcW w:w="1559" w:type="dxa"/>
            <w:shd w:val="clear" w:color="auto" w:fill="FFCC00"/>
            <w:vAlign w:val="center"/>
          </w:tcPr>
          <w:p w14:paraId="7665C4D5" w14:textId="77777777" w:rsidR="001B1F95" w:rsidRPr="00B437A8" w:rsidRDefault="001B1F95" w:rsidP="001B1F95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Открытый запрос цен</w:t>
            </w:r>
          </w:p>
        </w:tc>
        <w:tc>
          <w:tcPr>
            <w:tcW w:w="1782" w:type="dxa"/>
            <w:shd w:val="clear" w:color="auto" w:fill="FFCC00"/>
            <w:vAlign w:val="center"/>
          </w:tcPr>
          <w:p w14:paraId="7665C4D6" w14:textId="77777777" w:rsidR="001B1F95" w:rsidRPr="00B437A8" w:rsidRDefault="001B1F95" w:rsidP="001B1F95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Единственный поставщик</w:t>
            </w:r>
          </w:p>
        </w:tc>
        <w:tc>
          <w:tcPr>
            <w:tcW w:w="1890" w:type="dxa"/>
            <w:vMerge/>
            <w:shd w:val="clear" w:color="auto" w:fill="auto"/>
          </w:tcPr>
          <w:p w14:paraId="7665C4D7" w14:textId="77777777" w:rsidR="001B1F95" w:rsidRPr="00B437A8" w:rsidRDefault="001B1F95" w:rsidP="001B1F95">
            <w:pPr>
              <w:tabs>
                <w:tab w:val="left" w:pos="1490"/>
              </w:tabs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R="001B1F95" w:rsidRPr="00B437A8" w14:paraId="7665C4E1" w14:textId="77777777" w:rsidTr="004D1C84">
        <w:trPr>
          <w:trHeight w:val="453"/>
          <w:jc w:val="center"/>
        </w:trPr>
        <w:tc>
          <w:tcPr>
            <w:tcW w:w="3210" w:type="dxa"/>
            <w:shd w:val="clear" w:color="auto" w:fill="FFC000"/>
            <w:vAlign w:val="center"/>
          </w:tcPr>
          <w:p w14:paraId="7665C4D9" w14:textId="77777777" w:rsidR="001B1F95" w:rsidRPr="00B437A8" w:rsidRDefault="001B1F95" w:rsidP="001B1F95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Количество закупок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65C4DA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7665C4DB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65C4DC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65C4DD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65C4DE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7665C4DF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665C4E0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48</w:t>
            </w:r>
          </w:p>
        </w:tc>
      </w:tr>
      <w:tr w:rsidR="001B1F95" w:rsidRPr="00B437A8" w14:paraId="7665C4EA" w14:textId="77777777" w:rsidTr="004D1C84">
        <w:trPr>
          <w:trHeight w:val="486"/>
          <w:jc w:val="center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665C4E2" w14:textId="77777777" w:rsidR="001B1F95" w:rsidRPr="00B437A8" w:rsidRDefault="001B1F95" w:rsidP="001B1F95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% от общего объема закупок в стоимостном выражении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E3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38,71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E4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17,76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E5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</w:t>
            </w:r>
            <w:r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4,68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E6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1,61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E7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0,36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E8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26,88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E9" w14:textId="77777777" w:rsidR="001B1F95" w:rsidRPr="00B437A8" w:rsidRDefault="001B1F95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100</w:t>
            </w:r>
          </w:p>
        </w:tc>
      </w:tr>
      <w:tr w:rsidR="00F42337" w:rsidRPr="00B437A8" w14:paraId="7665C4F3" w14:textId="77777777" w:rsidTr="004D1C84">
        <w:trPr>
          <w:trHeight w:val="479"/>
          <w:jc w:val="center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665C4EB" w14:textId="77777777" w:rsidR="00F42337" w:rsidRPr="00B437A8" w:rsidRDefault="00F42337" w:rsidP="00AC6912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НМЦ проведенных закупок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EC" w14:textId="77777777" w:rsidR="00F42337" w:rsidRPr="00B437A8" w:rsidRDefault="00F42337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94 050,000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ED" w14:textId="77777777" w:rsidR="00F42337" w:rsidRPr="00B437A8" w:rsidRDefault="00F42337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43 151,467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EE" w14:textId="77777777" w:rsidR="00F42337" w:rsidRPr="00B437A8" w:rsidRDefault="00F42337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35 656,310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EF" w14:textId="77777777" w:rsidR="00F42337" w:rsidRPr="00B437A8" w:rsidRDefault="00F42337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3 909,445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F0" w14:textId="77777777" w:rsidR="00F42337" w:rsidRPr="00B437A8" w:rsidRDefault="00F42337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875,160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F1" w14:textId="77777777" w:rsidR="00F42337" w:rsidRPr="00B437A8" w:rsidRDefault="00F42337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65 316,84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F2" w14:textId="77777777" w:rsidR="00F42337" w:rsidRPr="00B437A8" w:rsidRDefault="00F42337" w:rsidP="00B437A8">
            <w:pPr>
              <w:tabs>
                <w:tab w:val="left" w:pos="1490"/>
              </w:tabs>
              <w:spacing w:line="360" w:lineRule="auto"/>
              <w:rPr>
                <w:rFonts w:ascii="Tahoma" w:hAnsi="Tahoma"/>
                <w:sz w:val="22"/>
                <w:szCs w:val="22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242 959,22</w:t>
            </w:r>
            <w:r w:rsidR="005B5F80"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4</w:t>
            </w:r>
          </w:p>
        </w:tc>
      </w:tr>
      <w:tr w:rsidR="009A4FFE" w:rsidRPr="00B437A8" w14:paraId="7665C4FC" w14:textId="77777777" w:rsidTr="004D1C84">
        <w:trPr>
          <w:trHeight w:val="527"/>
          <w:jc w:val="center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665C4F4" w14:textId="77777777" w:rsidR="009A4FFE" w:rsidRPr="00B437A8" w:rsidRDefault="009A4FFE" w:rsidP="00303603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Сумма по итогам закупок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F5" w14:textId="77777777" w:rsidR="009A4FFE" w:rsidRPr="00B437A8" w:rsidRDefault="00A90B38" w:rsidP="00B437A8">
            <w:pPr>
              <w:tabs>
                <w:tab w:val="left" w:pos="1490"/>
              </w:tabs>
              <w:spacing w:line="360" w:lineRule="auto"/>
              <w:rPr>
                <w:rFonts w:ascii="Tahoma" w:hAnsi="Tahoma"/>
                <w:sz w:val="22"/>
                <w:szCs w:val="22"/>
              </w:rPr>
            </w:pPr>
            <w:r w:rsidRPr="00B437A8">
              <w:rPr>
                <w:rFonts w:ascii="Tahoma" w:hAnsi="Tahoma"/>
                <w:sz w:val="22"/>
                <w:szCs w:val="22"/>
              </w:rPr>
              <w:t>81 675,000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F6" w14:textId="77777777" w:rsidR="009A4FFE" w:rsidRPr="00B437A8" w:rsidRDefault="002E2C0C" w:rsidP="00B437A8">
            <w:pPr>
              <w:tabs>
                <w:tab w:val="left" w:pos="1490"/>
              </w:tabs>
              <w:spacing w:line="360" w:lineRule="auto"/>
              <w:rPr>
                <w:rFonts w:ascii="Tahoma" w:hAnsi="Tahoma"/>
                <w:sz w:val="22"/>
                <w:szCs w:val="22"/>
              </w:rPr>
            </w:pPr>
            <w:r w:rsidRPr="00B437A8">
              <w:rPr>
                <w:rFonts w:ascii="Tahoma" w:hAnsi="Tahoma"/>
                <w:sz w:val="22"/>
                <w:szCs w:val="22"/>
              </w:rPr>
              <w:t>42 423,573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F7" w14:textId="77777777" w:rsidR="009A4FFE" w:rsidRPr="00B437A8" w:rsidRDefault="006B475F" w:rsidP="00B437A8">
            <w:pPr>
              <w:tabs>
                <w:tab w:val="left" w:pos="1490"/>
              </w:tabs>
              <w:spacing w:line="360" w:lineRule="auto"/>
              <w:rPr>
                <w:rFonts w:ascii="Tahoma" w:hAnsi="Tahoma"/>
                <w:sz w:val="22"/>
                <w:szCs w:val="22"/>
              </w:rPr>
            </w:pPr>
            <w:r w:rsidRPr="00B437A8">
              <w:rPr>
                <w:rFonts w:ascii="Tahoma" w:hAnsi="Tahoma"/>
                <w:sz w:val="22"/>
                <w:szCs w:val="22"/>
              </w:rPr>
              <w:t>29 436,590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F8" w14:textId="77777777" w:rsidR="009A4FFE" w:rsidRPr="00B437A8" w:rsidRDefault="00B75D1C" w:rsidP="00B437A8">
            <w:pPr>
              <w:tabs>
                <w:tab w:val="left" w:pos="1490"/>
              </w:tabs>
              <w:spacing w:line="360" w:lineRule="auto"/>
              <w:rPr>
                <w:rFonts w:ascii="Tahoma" w:hAnsi="Tahoma"/>
                <w:sz w:val="22"/>
                <w:szCs w:val="22"/>
              </w:rPr>
            </w:pPr>
            <w:r w:rsidRPr="00B437A8">
              <w:rPr>
                <w:rFonts w:ascii="Tahoma" w:hAnsi="Tahoma"/>
                <w:sz w:val="22"/>
                <w:szCs w:val="22"/>
              </w:rPr>
              <w:t>3 081,160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F9" w14:textId="77777777" w:rsidR="009A4FFE" w:rsidRPr="00B437A8" w:rsidRDefault="00D703E1" w:rsidP="00B437A8">
            <w:pPr>
              <w:tabs>
                <w:tab w:val="left" w:pos="1490"/>
              </w:tabs>
              <w:spacing w:line="360" w:lineRule="auto"/>
              <w:rPr>
                <w:rFonts w:ascii="Tahoma" w:hAnsi="Tahoma"/>
                <w:sz w:val="22"/>
                <w:szCs w:val="22"/>
              </w:rPr>
            </w:pPr>
            <w:r w:rsidRPr="00B437A8">
              <w:rPr>
                <w:rFonts w:ascii="Tahoma" w:hAnsi="Tahoma"/>
                <w:sz w:val="22"/>
                <w:szCs w:val="22"/>
              </w:rPr>
              <w:t>875,097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FA" w14:textId="77777777" w:rsidR="009A4FFE" w:rsidRPr="00B437A8" w:rsidRDefault="00255938" w:rsidP="00B437A8">
            <w:pPr>
              <w:tabs>
                <w:tab w:val="left" w:pos="1490"/>
              </w:tabs>
              <w:spacing w:line="360" w:lineRule="auto"/>
              <w:rPr>
                <w:rFonts w:ascii="Tahoma" w:hAnsi="Tahoma"/>
                <w:sz w:val="22"/>
                <w:szCs w:val="22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65 316,84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4FB" w14:textId="77777777" w:rsidR="009A4FFE" w:rsidRPr="00B437A8" w:rsidRDefault="005B5F80" w:rsidP="00B437A8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B437A8">
              <w:rPr>
                <w:rFonts w:ascii="Tahoma" w:hAnsi="Tahoma" w:cs="Tahoma"/>
                <w:bCs/>
                <w:sz w:val="22"/>
                <w:szCs w:val="22"/>
                <w:lang w:eastAsia="ru-RU" w:bidi="ar-SA"/>
              </w:rPr>
              <w:t>222 808,265</w:t>
            </w:r>
          </w:p>
        </w:tc>
      </w:tr>
    </w:tbl>
    <w:p w14:paraId="7665C4FD" w14:textId="77777777" w:rsidR="001B1F95" w:rsidRDefault="001B1F95" w:rsidP="00330489">
      <w:pPr>
        <w:spacing w:line="360" w:lineRule="auto"/>
        <w:ind w:firstLine="540"/>
        <w:jc w:val="both"/>
        <w:rPr>
          <w:rFonts w:ascii="Tahoma" w:hAnsi="Tahoma" w:cs="Tahoma"/>
          <w:bCs/>
          <w:lang w:val="ru-RU" w:eastAsia="ru-RU" w:bidi="ar-SA"/>
        </w:rPr>
      </w:pPr>
    </w:p>
    <w:p w14:paraId="7665C4FE" w14:textId="77777777" w:rsidR="009E2ACE" w:rsidRPr="004A0E49" w:rsidRDefault="004C7477" w:rsidP="00330489">
      <w:pPr>
        <w:spacing w:line="360" w:lineRule="auto"/>
        <w:ind w:firstLine="540"/>
        <w:jc w:val="both"/>
        <w:rPr>
          <w:rFonts w:ascii="Tahoma" w:hAnsi="Tahoma" w:cs="Tahoma"/>
          <w:bCs/>
          <w:lang w:val="ru-RU" w:eastAsia="ru-RU" w:bidi="ar-SA"/>
        </w:rPr>
      </w:pPr>
      <w:r>
        <w:rPr>
          <w:rFonts w:ascii="Tahoma" w:hAnsi="Tahoma" w:cs="Tahoma"/>
          <w:bCs/>
          <w:lang w:val="ru-RU" w:eastAsia="ru-RU" w:bidi="ar-SA"/>
        </w:rPr>
        <w:t xml:space="preserve">Стоит отметить, </w:t>
      </w:r>
      <w:r w:rsidR="009A4FFE">
        <w:rPr>
          <w:rFonts w:ascii="Tahoma" w:hAnsi="Tahoma" w:cs="Tahoma"/>
          <w:bCs/>
          <w:lang w:val="ru-RU" w:eastAsia="ru-RU" w:bidi="ar-SA"/>
        </w:rPr>
        <w:t>значительная часть</w:t>
      </w:r>
      <w:r>
        <w:rPr>
          <w:rFonts w:ascii="Tahoma" w:hAnsi="Tahoma" w:cs="Tahoma"/>
          <w:bCs/>
          <w:lang w:val="ru-RU" w:eastAsia="ru-RU" w:bidi="ar-SA"/>
        </w:rPr>
        <w:t xml:space="preserve"> з</w:t>
      </w:r>
      <w:r w:rsidR="004715ED">
        <w:rPr>
          <w:rFonts w:ascii="Tahoma" w:hAnsi="Tahoma" w:cs="Tahoma"/>
          <w:bCs/>
          <w:lang w:val="ru-RU" w:eastAsia="ru-RU" w:bidi="ar-SA"/>
        </w:rPr>
        <w:t>акупок у единственного поставщика</w:t>
      </w:r>
      <w:r w:rsidR="009A4FFE">
        <w:rPr>
          <w:rFonts w:ascii="Tahoma" w:hAnsi="Tahoma" w:cs="Tahoma"/>
          <w:bCs/>
          <w:lang w:val="ru-RU" w:eastAsia="ru-RU" w:bidi="ar-SA"/>
        </w:rPr>
        <w:t xml:space="preserve"> – связана с</w:t>
      </w:r>
      <w:r w:rsidR="009E2ACE" w:rsidRPr="004A0E49">
        <w:rPr>
          <w:rFonts w:ascii="Tahoma" w:hAnsi="Tahoma" w:cs="Tahoma"/>
          <w:bCs/>
          <w:lang w:val="ru-RU" w:eastAsia="ru-RU" w:bidi="ar-SA"/>
        </w:rPr>
        <w:t xml:space="preserve"> условно </w:t>
      </w:r>
      <w:r w:rsidR="00BF64DF">
        <w:rPr>
          <w:rFonts w:ascii="Tahoma" w:hAnsi="Tahoma" w:cs="Tahoma"/>
          <w:bCs/>
          <w:lang w:val="ru-RU" w:eastAsia="ru-RU" w:bidi="ar-SA"/>
        </w:rPr>
        <w:t xml:space="preserve">постоянными </w:t>
      </w:r>
      <w:r w:rsidR="009A4FFE">
        <w:rPr>
          <w:rFonts w:ascii="Tahoma" w:hAnsi="Tahoma" w:cs="Tahoma"/>
          <w:bCs/>
          <w:lang w:val="ru-RU" w:eastAsia="ru-RU" w:bidi="ar-SA"/>
        </w:rPr>
        <w:t>закупками (аренда, услуги монополий), величина оста</w:t>
      </w:r>
      <w:r w:rsidR="00CE447E">
        <w:rPr>
          <w:rFonts w:ascii="Tahoma" w:hAnsi="Tahoma" w:cs="Tahoma"/>
          <w:bCs/>
          <w:lang w:val="ru-RU" w:eastAsia="ru-RU" w:bidi="ar-SA"/>
        </w:rPr>
        <w:t>вшихся</w:t>
      </w:r>
      <w:r w:rsidR="009E2ACE" w:rsidRPr="004A0E49">
        <w:rPr>
          <w:rFonts w:ascii="Tahoma" w:hAnsi="Tahoma" w:cs="Tahoma"/>
          <w:bCs/>
          <w:lang w:val="ru-RU" w:eastAsia="ru-RU" w:bidi="ar-SA"/>
        </w:rPr>
        <w:t xml:space="preserve"> закупок у единственного поставщика</w:t>
      </w:r>
      <w:r w:rsidR="0025727A" w:rsidRPr="0025727A">
        <w:rPr>
          <w:rFonts w:ascii="Tahoma" w:hAnsi="Tahoma" w:cs="Tahoma"/>
          <w:bCs/>
          <w:lang w:val="ru-RU" w:eastAsia="ru-RU" w:bidi="ar-SA"/>
        </w:rPr>
        <w:t xml:space="preserve"> </w:t>
      </w:r>
      <w:r w:rsidR="00BF64DF">
        <w:rPr>
          <w:rFonts w:ascii="Tahoma" w:hAnsi="Tahoma" w:cs="Tahoma"/>
          <w:bCs/>
          <w:lang w:val="ru-RU" w:eastAsia="ru-RU" w:bidi="ar-SA"/>
        </w:rPr>
        <w:t>сложилась</w:t>
      </w:r>
      <w:r w:rsidR="009E2ACE" w:rsidRPr="004A0E49">
        <w:rPr>
          <w:rFonts w:ascii="Tahoma" w:hAnsi="Tahoma" w:cs="Tahoma"/>
          <w:bCs/>
          <w:lang w:val="ru-RU" w:eastAsia="ru-RU" w:bidi="ar-SA"/>
        </w:rPr>
        <w:t xml:space="preserve"> на </w:t>
      </w:r>
      <w:r w:rsidR="00BF64DF">
        <w:rPr>
          <w:rFonts w:ascii="Tahoma" w:hAnsi="Tahoma" w:cs="Tahoma"/>
          <w:bCs/>
          <w:lang w:val="ru-RU" w:eastAsia="ru-RU" w:bidi="ar-SA"/>
        </w:rPr>
        <w:t>уровне</w:t>
      </w:r>
      <w:r w:rsidR="009E2ACE" w:rsidRPr="004A0E49">
        <w:rPr>
          <w:rFonts w:ascii="Tahoma" w:hAnsi="Tahoma" w:cs="Tahoma"/>
          <w:bCs/>
          <w:lang w:val="ru-RU" w:eastAsia="ru-RU" w:bidi="ar-SA"/>
        </w:rPr>
        <w:t xml:space="preserve"> 7 779,529 тыс. рублей (без учета НДС), что составляет 3,2% от общего объема закупок.</w:t>
      </w:r>
    </w:p>
    <w:p w14:paraId="7665C4FF" w14:textId="77777777" w:rsidR="009E2ACE" w:rsidRPr="004A0E49" w:rsidRDefault="009E2ACE" w:rsidP="00330489">
      <w:pPr>
        <w:spacing w:line="360" w:lineRule="auto"/>
        <w:ind w:firstLine="540"/>
        <w:jc w:val="both"/>
        <w:rPr>
          <w:rFonts w:ascii="Tahoma" w:hAnsi="Tahoma" w:cs="Tahoma"/>
          <w:bCs/>
          <w:lang w:val="ru-RU" w:eastAsia="ru-RU" w:bidi="ar-SA"/>
        </w:rPr>
      </w:pPr>
      <w:r w:rsidRPr="004A0E49">
        <w:rPr>
          <w:rFonts w:ascii="Tahoma" w:hAnsi="Tahoma" w:cs="Tahoma"/>
          <w:bCs/>
          <w:lang w:val="ru-RU" w:eastAsia="ru-RU" w:bidi="ar-SA"/>
        </w:rPr>
        <w:t>Кроме этого, в 2019 году по результатам закупок способом сравнения цен в неэлектронной форме заключено 143 договора на общую сумму 14 758,29 тыс. рублей (без учета НДС), что составляет 6,07% от общего годового объема закупок.</w:t>
      </w:r>
    </w:p>
    <w:p w14:paraId="7665C500" w14:textId="77777777" w:rsidR="009E2ACE" w:rsidRPr="00ED2F2B" w:rsidRDefault="009E2ACE" w:rsidP="00330489">
      <w:pPr>
        <w:spacing w:line="360" w:lineRule="auto"/>
        <w:ind w:firstLine="540"/>
        <w:jc w:val="both"/>
        <w:rPr>
          <w:rFonts w:ascii="Tahoma" w:hAnsi="Tahoma" w:cs="Tahoma"/>
          <w:bCs/>
          <w:lang w:val="ru-RU" w:eastAsia="ru-RU" w:bidi="ar-SA"/>
        </w:rPr>
      </w:pPr>
      <w:proofErr w:type="gramStart"/>
      <w:r w:rsidRPr="004A0E49">
        <w:rPr>
          <w:rFonts w:ascii="Tahoma" w:hAnsi="Tahoma" w:cs="Tahoma"/>
          <w:bCs/>
          <w:lang w:val="ru-RU" w:eastAsia="ru-RU" w:bidi="ar-SA"/>
        </w:rPr>
        <w:t>Закупки у субъектов малого и среднего предпринимательства (далее</w:t>
      </w:r>
      <w:r w:rsidR="00B437A8">
        <w:rPr>
          <w:rFonts w:ascii="Tahoma" w:hAnsi="Tahoma" w:cs="Tahoma"/>
          <w:bCs/>
          <w:lang w:val="ru-RU" w:eastAsia="ru-RU" w:bidi="ar-SA"/>
        </w:rPr>
        <w:t xml:space="preserve"> - </w:t>
      </w:r>
      <w:r w:rsidRPr="004A0E49">
        <w:rPr>
          <w:rFonts w:ascii="Tahoma" w:hAnsi="Tahoma" w:cs="Tahoma"/>
          <w:bCs/>
          <w:lang w:val="ru-RU" w:eastAsia="ru-RU" w:bidi="ar-SA"/>
        </w:rPr>
        <w:t xml:space="preserve">СМП), а также закупки, в которых СМП привлекаются в качестве субподрядных организаций, регламентируются Постановлением Правительства РФ </w:t>
      </w:r>
      <w:r w:rsidRPr="0090190D">
        <w:rPr>
          <w:rFonts w:ascii="Tahoma" w:hAnsi="Tahoma" w:cs="Tahoma"/>
          <w:bCs/>
          <w:lang w:val="ru-RU" w:eastAsia="ru-RU" w:bidi="ar-SA"/>
        </w:rPr>
        <w:t>от 11.12.2014 № 1352</w:t>
      </w:r>
      <w:r w:rsidRPr="004A0E49">
        <w:rPr>
          <w:rFonts w:ascii="Tahoma" w:hAnsi="Tahoma" w:cs="Tahoma"/>
          <w:bCs/>
          <w:lang w:val="ru-RU" w:eastAsia="ru-RU" w:bidi="ar-SA"/>
        </w:rPr>
        <w:t xml:space="preserve"> «Об</w:t>
      </w:r>
      <w:r w:rsidR="00B437A8">
        <w:rPr>
          <w:rFonts w:ascii="Tahoma" w:hAnsi="Tahoma" w:cs="Tahoma"/>
          <w:bCs/>
          <w:lang w:val="ru-RU" w:eastAsia="ru-RU" w:bidi="ar-SA"/>
        </w:rPr>
        <w:t> </w:t>
      </w:r>
      <w:r w:rsidRPr="004A0E49">
        <w:rPr>
          <w:rFonts w:ascii="Tahoma" w:hAnsi="Tahoma" w:cs="Tahoma"/>
          <w:bCs/>
          <w:lang w:val="ru-RU" w:eastAsia="ru-RU" w:bidi="ar-SA"/>
        </w:rPr>
        <w:t>особенностях участия субъектов малого и среднего предпринимательства в закупках товаров, работ, услуг отдельными видами юридических лиц», и применя</w:t>
      </w:r>
      <w:r>
        <w:rPr>
          <w:rFonts w:ascii="Tahoma" w:hAnsi="Tahoma" w:cs="Tahoma"/>
          <w:bCs/>
          <w:lang w:val="ru-RU" w:eastAsia="ru-RU" w:bidi="ar-SA"/>
        </w:rPr>
        <w:t>ю</w:t>
      </w:r>
      <w:r w:rsidRPr="004A0E49">
        <w:rPr>
          <w:rFonts w:ascii="Tahoma" w:hAnsi="Tahoma" w:cs="Tahoma"/>
          <w:bCs/>
          <w:lang w:val="ru-RU" w:eastAsia="ru-RU" w:bidi="ar-SA"/>
        </w:rPr>
        <w:t>тся в отношении Общества с 01</w:t>
      </w:r>
      <w:r>
        <w:rPr>
          <w:rFonts w:ascii="Tahoma" w:hAnsi="Tahoma" w:cs="Tahoma"/>
          <w:bCs/>
          <w:lang w:val="ru-RU" w:eastAsia="ru-RU" w:bidi="ar-SA"/>
        </w:rPr>
        <w:t xml:space="preserve"> июля </w:t>
      </w:r>
      <w:r w:rsidRPr="004A0E49">
        <w:rPr>
          <w:rFonts w:ascii="Tahoma" w:hAnsi="Tahoma" w:cs="Tahoma"/>
          <w:bCs/>
          <w:lang w:val="ru-RU" w:eastAsia="ru-RU" w:bidi="ar-SA"/>
        </w:rPr>
        <w:t>2015</w:t>
      </w:r>
      <w:r>
        <w:rPr>
          <w:rFonts w:ascii="Tahoma" w:hAnsi="Tahoma" w:cs="Tahoma"/>
          <w:bCs/>
          <w:lang w:val="ru-RU" w:eastAsia="ru-RU" w:bidi="ar-SA"/>
        </w:rPr>
        <w:t xml:space="preserve"> года</w:t>
      </w:r>
      <w:r w:rsidRPr="004A0E49">
        <w:rPr>
          <w:rFonts w:ascii="Tahoma" w:hAnsi="Tahoma" w:cs="Tahoma"/>
          <w:bCs/>
          <w:lang w:val="ru-RU" w:eastAsia="ru-RU" w:bidi="ar-SA"/>
        </w:rPr>
        <w:t>.</w:t>
      </w:r>
      <w:proofErr w:type="gramEnd"/>
      <w:r w:rsidRPr="004A0E49">
        <w:rPr>
          <w:rFonts w:ascii="Tahoma" w:hAnsi="Tahoma" w:cs="Tahoma"/>
          <w:bCs/>
          <w:lang w:val="ru-RU" w:eastAsia="ru-RU" w:bidi="ar-SA"/>
        </w:rPr>
        <w:t xml:space="preserve"> За 2019 год по результатам проведенных закупок заключено 24 договора с субъектами малого и среднего предпринимательств</w:t>
      </w:r>
      <w:r>
        <w:rPr>
          <w:rFonts w:ascii="Tahoma" w:hAnsi="Tahoma" w:cs="Tahoma"/>
          <w:bCs/>
          <w:lang w:val="ru-RU" w:eastAsia="ru-RU" w:bidi="ar-SA"/>
        </w:rPr>
        <w:t>а</w:t>
      </w:r>
      <w:r w:rsidRPr="004A0E49">
        <w:rPr>
          <w:rFonts w:ascii="Tahoma" w:hAnsi="Tahoma" w:cs="Tahoma"/>
          <w:bCs/>
          <w:lang w:val="ru-RU" w:eastAsia="ru-RU" w:bidi="ar-SA"/>
        </w:rPr>
        <w:t xml:space="preserve"> на сумму 80 854,69 тыс. руб. (без учета НДС), что составляет </w:t>
      </w:r>
      <w:r w:rsidR="00D539E3">
        <w:rPr>
          <w:rFonts w:ascii="Tahoma" w:hAnsi="Tahoma" w:cs="Tahoma"/>
          <w:bCs/>
          <w:lang w:val="ru-RU" w:eastAsia="ru-RU" w:bidi="ar-SA"/>
        </w:rPr>
        <w:t>7</w:t>
      </w:r>
      <w:r w:rsidR="00D539E3" w:rsidRPr="00D539E3">
        <w:rPr>
          <w:rFonts w:ascii="Tahoma" w:hAnsi="Tahoma" w:cs="Tahoma"/>
          <w:bCs/>
          <w:lang w:val="ru-RU" w:eastAsia="ru-RU" w:bidi="ar-SA"/>
        </w:rPr>
        <w:t>8</w:t>
      </w:r>
      <w:r w:rsidR="00D539E3">
        <w:rPr>
          <w:rFonts w:ascii="Tahoma" w:hAnsi="Tahoma" w:cs="Tahoma"/>
          <w:bCs/>
          <w:lang w:val="ru-RU" w:eastAsia="ru-RU" w:bidi="ar-SA"/>
        </w:rPr>
        <w:t>,7</w:t>
      </w:r>
      <w:r w:rsidR="00D539E3" w:rsidRPr="00D539E3">
        <w:rPr>
          <w:rFonts w:ascii="Tahoma" w:hAnsi="Tahoma" w:cs="Tahoma"/>
          <w:bCs/>
          <w:lang w:val="ru-RU" w:eastAsia="ru-RU" w:bidi="ar-SA"/>
        </w:rPr>
        <w:t>8</w:t>
      </w:r>
      <w:r w:rsidRPr="004A0E49">
        <w:rPr>
          <w:rFonts w:ascii="Tahoma" w:hAnsi="Tahoma" w:cs="Tahoma"/>
          <w:bCs/>
          <w:lang w:val="ru-RU" w:eastAsia="ru-RU" w:bidi="ar-SA"/>
        </w:rPr>
        <w:t>% от совокупного стоимостного объема договоров. Объем закупок, участниками которых являются только субъекты малого и среднего предпринимательства составил 33 715,94 тыс. рублей без НДС</w:t>
      </w:r>
      <w:r w:rsidR="00364D0E">
        <w:rPr>
          <w:rFonts w:ascii="Tahoma" w:hAnsi="Tahoma" w:cs="Tahoma"/>
          <w:bCs/>
          <w:lang w:val="ru-RU" w:eastAsia="ru-RU" w:bidi="ar-SA"/>
        </w:rPr>
        <w:t xml:space="preserve">, </w:t>
      </w:r>
      <w:r w:rsidR="00364D0E" w:rsidRPr="00364D0E">
        <w:rPr>
          <w:rFonts w:ascii="Tahoma" w:hAnsi="Tahoma" w:cs="Tahoma"/>
          <w:bCs/>
          <w:lang w:val="ru-RU" w:eastAsia="ru-RU" w:bidi="ar-SA"/>
        </w:rPr>
        <w:t>что составляет</w:t>
      </w:r>
      <w:r w:rsidRPr="004A0E49">
        <w:rPr>
          <w:rFonts w:ascii="Tahoma" w:hAnsi="Tahoma" w:cs="Tahoma"/>
          <w:bCs/>
          <w:lang w:val="ru-RU" w:eastAsia="ru-RU" w:bidi="ar-SA"/>
        </w:rPr>
        <w:t xml:space="preserve"> 32,</w:t>
      </w:r>
      <w:r w:rsidR="00D539E3" w:rsidRPr="00D539E3">
        <w:rPr>
          <w:rFonts w:ascii="Tahoma" w:hAnsi="Tahoma" w:cs="Tahoma"/>
          <w:bCs/>
          <w:lang w:val="ru-RU" w:eastAsia="ru-RU" w:bidi="ar-SA"/>
        </w:rPr>
        <w:t>96</w:t>
      </w:r>
      <w:r w:rsidRPr="004A0E49">
        <w:rPr>
          <w:rFonts w:ascii="Tahoma" w:hAnsi="Tahoma" w:cs="Tahoma"/>
          <w:bCs/>
          <w:lang w:val="ru-RU" w:eastAsia="ru-RU" w:bidi="ar-SA"/>
        </w:rPr>
        <w:t>% от совокупного стоимостного объема договоров.</w:t>
      </w:r>
    </w:p>
    <w:p w14:paraId="7665C501" w14:textId="77777777" w:rsidR="00C701D0" w:rsidRPr="003E387F" w:rsidRDefault="00C701D0" w:rsidP="00330489">
      <w:pPr>
        <w:spacing w:line="360" w:lineRule="auto"/>
        <w:ind w:firstLine="540"/>
        <w:jc w:val="both"/>
        <w:rPr>
          <w:rFonts w:ascii="Tahoma" w:hAnsi="Tahoma" w:cs="Tahoma"/>
          <w:bCs/>
          <w:lang w:val="ru-RU" w:eastAsia="ru-RU" w:bidi="ar-SA"/>
        </w:rPr>
      </w:pPr>
      <w:r w:rsidRPr="003E387F">
        <w:rPr>
          <w:rFonts w:ascii="Tahoma" w:hAnsi="Tahoma" w:cs="Tahoma"/>
          <w:bCs/>
          <w:lang w:val="ru-RU" w:eastAsia="ru-RU" w:bidi="ar-SA"/>
        </w:rPr>
        <w:t xml:space="preserve">В результате грамотного планирования и эффективного управления закупочной деятельностью в 2019 году экономия от проведения конкурентных </w:t>
      </w:r>
      <w:r w:rsidR="00553EA9" w:rsidRPr="003E387F">
        <w:rPr>
          <w:rFonts w:ascii="Tahoma" w:hAnsi="Tahoma" w:cs="Tahoma"/>
          <w:bCs/>
          <w:lang w:val="ru-RU" w:eastAsia="ru-RU" w:bidi="ar-SA"/>
        </w:rPr>
        <w:t>закупочных процедур</w:t>
      </w:r>
      <w:r w:rsidRPr="003E387F">
        <w:rPr>
          <w:rFonts w:ascii="Tahoma" w:hAnsi="Tahoma" w:cs="Tahoma"/>
          <w:bCs/>
          <w:lang w:val="ru-RU" w:eastAsia="ru-RU" w:bidi="ar-SA"/>
        </w:rPr>
        <w:t xml:space="preserve"> составила </w:t>
      </w:r>
      <w:r w:rsidR="00823736" w:rsidRPr="00823736">
        <w:rPr>
          <w:rFonts w:ascii="Tahoma" w:hAnsi="Tahoma" w:cs="Tahoma"/>
          <w:bCs/>
          <w:lang w:val="ru-RU" w:eastAsia="ru-RU" w:bidi="ar-SA"/>
        </w:rPr>
        <w:t>20</w:t>
      </w:r>
      <w:r w:rsidR="00823736">
        <w:rPr>
          <w:rFonts w:ascii="Tahoma" w:hAnsi="Tahoma" w:cs="Tahoma"/>
          <w:bCs/>
          <w:lang w:eastAsia="ru-RU" w:bidi="ar-SA"/>
        </w:rPr>
        <w:t> </w:t>
      </w:r>
      <w:r w:rsidR="00823736" w:rsidRPr="00823736">
        <w:rPr>
          <w:rFonts w:ascii="Tahoma" w:hAnsi="Tahoma" w:cs="Tahoma"/>
          <w:bCs/>
          <w:lang w:val="ru-RU" w:eastAsia="ru-RU" w:bidi="ar-SA"/>
        </w:rPr>
        <w:t>150</w:t>
      </w:r>
      <w:r w:rsidR="00553EA9" w:rsidRPr="003E387F">
        <w:rPr>
          <w:rFonts w:ascii="Tahoma" w:hAnsi="Tahoma" w:cs="Tahoma"/>
          <w:bCs/>
          <w:lang w:val="ru-RU" w:eastAsia="ru-RU" w:bidi="ar-SA"/>
        </w:rPr>
        <w:t>,96 тыс. руб.</w:t>
      </w:r>
      <w:r w:rsidR="001B6EB2" w:rsidRPr="003E387F">
        <w:rPr>
          <w:rFonts w:ascii="Tahoma" w:hAnsi="Tahoma" w:cs="Tahoma"/>
          <w:bCs/>
          <w:lang w:val="ru-RU" w:eastAsia="ru-RU" w:bidi="ar-SA"/>
        </w:rPr>
        <w:t xml:space="preserve">, что составляет </w:t>
      </w:r>
      <w:r w:rsidR="00823736" w:rsidRPr="00823736">
        <w:rPr>
          <w:rFonts w:ascii="Tahoma" w:hAnsi="Tahoma" w:cs="Tahoma"/>
          <w:lang w:val="ru-RU"/>
        </w:rPr>
        <w:t xml:space="preserve">8 </w:t>
      </w:r>
      <w:r w:rsidR="003E387F" w:rsidRPr="003E387F">
        <w:rPr>
          <w:rFonts w:ascii="Tahoma" w:hAnsi="Tahoma" w:cs="Tahoma"/>
          <w:lang w:val="ru-RU"/>
        </w:rPr>
        <w:t xml:space="preserve">% от </w:t>
      </w:r>
      <w:r w:rsidR="003E387F" w:rsidRPr="003E387F">
        <w:rPr>
          <w:rFonts w:ascii="Tahoma" w:hAnsi="Tahoma" w:cs="Tahoma"/>
          <w:bCs/>
          <w:lang w:val="ru-RU" w:eastAsia="ru-RU" w:bidi="ar-SA"/>
        </w:rPr>
        <w:t>НМЦ проведенных закупок</w:t>
      </w:r>
      <w:r w:rsidR="003E387F" w:rsidRPr="003E387F">
        <w:rPr>
          <w:rFonts w:ascii="Tahoma" w:hAnsi="Tahoma" w:cs="Tahoma"/>
          <w:lang w:val="ru-RU"/>
        </w:rPr>
        <w:t>.</w:t>
      </w:r>
    </w:p>
    <w:p w14:paraId="7665C502" w14:textId="77777777" w:rsidR="009E2ACE" w:rsidRPr="004A0E49" w:rsidRDefault="009E2ACE" w:rsidP="00B437A8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Мероприятия по совершенствованию закупочной деятельности</w:t>
      </w:r>
      <w:r w:rsidR="00364D0E">
        <w:rPr>
          <w:rFonts w:ascii="Tahoma" w:hAnsi="Tahoma" w:cs="Tahoma"/>
          <w:b/>
          <w:color w:val="006600"/>
          <w:lang w:val="ru-RU" w:eastAsia="ru-RU" w:bidi="ar-SA"/>
        </w:rPr>
        <w:t xml:space="preserve"> на 2020 год</w:t>
      </w:r>
      <w:r w:rsidRPr="004A0E49">
        <w:rPr>
          <w:rFonts w:ascii="Tahoma" w:hAnsi="Tahoma" w:cs="Tahoma"/>
          <w:b/>
          <w:color w:val="006600"/>
          <w:lang w:val="ru-RU" w:eastAsia="ru-RU" w:bidi="ar-SA"/>
        </w:rPr>
        <w:t>:</w:t>
      </w:r>
    </w:p>
    <w:p w14:paraId="7665C503" w14:textId="77777777" w:rsidR="009E2ACE" w:rsidRPr="00364D0E" w:rsidRDefault="00364D0E" w:rsidP="00752AAD">
      <w:pPr>
        <w:numPr>
          <w:ilvl w:val="0"/>
          <w:numId w:val="49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bCs/>
          <w:lang w:val="ru-RU" w:eastAsia="ru-RU" w:bidi="ar-SA"/>
        </w:rPr>
      </w:pPr>
      <w:r w:rsidRPr="00364D0E">
        <w:rPr>
          <w:rFonts w:ascii="Tahoma" w:hAnsi="Tahoma" w:cs="Tahoma"/>
          <w:bCs/>
          <w:lang w:val="ru-RU" w:eastAsia="ru-RU" w:bidi="ar-SA"/>
        </w:rPr>
        <w:t xml:space="preserve">контроль по </w:t>
      </w:r>
      <w:r w:rsidR="009E2ACE" w:rsidRPr="00364D0E">
        <w:rPr>
          <w:rFonts w:ascii="Tahoma" w:hAnsi="Tahoma" w:cs="Tahoma"/>
          <w:bCs/>
          <w:lang w:val="ru-RU" w:eastAsia="ru-RU" w:bidi="ar-SA"/>
        </w:rPr>
        <w:t>сохранени</w:t>
      </w:r>
      <w:r w:rsidRPr="00364D0E">
        <w:rPr>
          <w:rFonts w:ascii="Tahoma" w:hAnsi="Tahoma" w:cs="Tahoma"/>
          <w:bCs/>
          <w:lang w:val="ru-RU" w:eastAsia="ru-RU" w:bidi="ar-SA"/>
        </w:rPr>
        <w:t>ю</w:t>
      </w:r>
      <w:r w:rsidR="009E2ACE" w:rsidRPr="00364D0E">
        <w:rPr>
          <w:rFonts w:ascii="Tahoma" w:hAnsi="Tahoma" w:cs="Tahoma"/>
          <w:bCs/>
          <w:lang w:val="ru-RU" w:eastAsia="ru-RU" w:bidi="ar-SA"/>
        </w:rPr>
        <w:t xml:space="preserve"> показателя «Доля закупок в электронной форме» - не менее 95% от общего объема Плана закупок (фактическое выполнение 100%);</w:t>
      </w:r>
    </w:p>
    <w:p w14:paraId="7665C504" w14:textId="77777777" w:rsidR="009E2ACE" w:rsidRPr="00364D0E" w:rsidRDefault="009E2ACE" w:rsidP="00752AAD">
      <w:pPr>
        <w:numPr>
          <w:ilvl w:val="0"/>
          <w:numId w:val="49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bCs/>
          <w:lang w:val="ru-RU" w:eastAsia="ru-RU" w:bidi="ar-SA"/>
        </w:rPr>
      </w:pPr>
      <w:r w:rsidRPr="00364D0E">
        <w:rPr>
          <w:rFonts w:ascii="Tahoma" w:hAnsi="Tahoma" w:cs="Tahoma"/>
          <w:bCs/>
          <w:lang w:val="ru-RU" w:eastAsia="ru-RU" w:bidi="ar-SA"/>
        </w:rPr>
        <w:t>проведени</w:t>
      </w:r>
      <w:r w:rsidR="00364D0E" w:rsidRPr="00364D0E">
        <w:rPr>
          <w:rFonts w:ascii="Tahoma" w:hAnsi="Tahoma" w:cs="Tahoma"/>
          <w:bCs/>
          <w:lang w:val="ru-RU" w:eastAsia="ru-RU" w:bidi="ar-SA"/>
        </w:rPr>
        <w:t>е</w:t>
      </w:r>
      <w:r w:rsidRPr="00364D0E">
        <w:rPr>
          <w:rFonts w:ascii="Tahoma" w:hAnsi="Tahoma" w:cs="Tahoma"/>
          <w:bCs/>
          <w:lang w:val="ru-RU" w:eastAsia="ru-RU" w:bidi="ar-SA"/>
        </w:rPr>
        <w:t xml:space="preserve"> разъяснительной работы с инициаторами закупок с целью совершенствования корпоративной культуры проведения закупочных процедур, повышения качества формирования технических заданий для проведения конкурентных закупок;</w:t>
      </w:r>
    </w:p>
    <w:p w14:paraId="7665C505" w14:textId="77777777" w:rsidR="009E2ACE" w:rsidRPr="00364D0E" w:rsidRDefault="009E2ACE" w:rsidP="00752AAD">
      <w:pPr>
        <w:numPr>
          <w:ilvl w:val="0"/>
          <w:numId w:val="49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bCs/>
          <w:lang w:val="ru-RU" w:eastAsia="ru-RU" w:bidi="ar-SA"/>
        </w:rPr>
      </w:pPr>
      <w:r w:rsidRPr="00364D0E">
        <w:rPr>
          <w:rFonts w:ascii="Tahoma" w:hAnsi="Tahoma" w:cs="Tahoma"/>
          <w:bCs/>
          <w:lang w:val="ru-RU" w:eastAsia="ru-RU" w:bidi="ar-SA"/>
        </w:rPr>
        <w:t>проведение преддоговорных переговоров</w:t>
      </w:r>
      <w:r w:rsidR="00364D0E" w:rsidRPr="00364D0E">
        <w:rPr>
          <w:rFonts w:ascii="Tahoma" w:hAnsi="Tahoma" w:cs="Tahoma"/>
          <w:bCs/>
          <w:lang w:val="ru-RU" w:eastAsia="ru-RU" w:bidi="ar-SA"/>
        </w:rPr>
        <w:t xml:space="preserve"> с победителем закупки</w:t>
      </w:r>
      <w:r w:rsidRPr="00364D0E">
        <w:rPr>
          <w:rFonts w:ascii="Tahoma" w:hAnsi="Tahoma" w:cs="Tahoma"/>
          <w:bCs/>
          <w:lang w:val="ru-RU" w:eastAsia="ru-RU" w:bidi="ar-SA"/>
        </w:rPr>
        <w:t xml:space="preserve"> в целях улучшения условий заявки;</w:t>
      </w:r>
    </w:p>
    <w:p w14:paraId="7665C506" w14:textId="77777777" w:rsidR="009E2ACE" w:rsidRPr="00364D0E" w:rsidRDefault="009E2ACE" w:rsidP="00752AAD">
      <w:pPr>
        <w:numPr>
          <w:ilvl w:val="0"/>
          <w:numId w:val="49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bCs/>
          <w:lang w:val="ru-RU" w:eastAsia="ru-RU" w:bidi="ar-SA"/>
        </w:rPr>
      </w:pPr>
      <w:r w:rsidRPr="00364D0E">
        <w:rPr>
          <w:rFonts w:ascii="Tahoma" w:hAnsi="Tahoma" w:cs="Tahoma"/>
          <w:bCs/>
          <w:lang w:val="ru-RU" w:eastAsia="ru-RU" w:bidi="ar-SA"/>
        </w:rPr>
        <w:t>проведение процедур на понижение цены (переторжка).</w:t>
      </w:r>
    </w:p>
    <w:bookmarkEnd w:id="79"/>
    <w:p w14:paraId="7665C507" w14:textId="77777777" w:rsidR="009E2ACE" w:rsidRPr="00935943" w:rsidRDefault="009E2ACE" w:rsidP="00330489">
      <w:pPr>
        <w:keepNext/>
        <w:keepLines/>
        <w:spacing w:line="360" w:lineRule="auto"/>
        <w:jc w:val="both"/>
        <w:outlineLvl w:val="0"/>
        <w:rPr>
          <w:rFonts w:ascii="Tahoma" w:hAnsi="Tahoma" w:cs="Tahoma"/>
          <w:b/>
          <w:bCs/>
          <w:color w:val="006600"/>
          <w:sz w:val="28"/>
          <w:szCs w:val="28"/>
          <w:lang w:val="ru-RU" w:eastAsia="ru-RU" w:bidi="ar-SA"/>
        </w:rPr>
      </w:pPr>
      <w:r w:rsidRPr="004A0E49">
        <w:rPr>
          <w:rFonts w:ascii="Tahoma" w:hAnsi="Tahoma" w:cs="Tahoma"/>
          <w:b/>
          <w:bCs/>
          <w:caps/>
          <w:color w:val="006600"/>
          <w:sz w:val="28"/>
          <w:szCs w:val="28"/>
          <w:lang w:val="ru-RU"/>
        </w:rPr>
        <w:br w:type="page"/>
      </w:r>
      <w:bookmarkStart w:id="82" w:name="_Toc39748344"/>
      <w:r w:rsidRPr="00935943">
        <w:rPr>
          <w:rFonts w:ascii="Tahoma" w:hAnsi="Tahoma" w:cs="Tahoma"/>
          <w:b/>
          <w:bCs/>
          <w:color w:val="006600"/>
          <w:sz w:val="28"/>
          <w:szCs w:val="28"/>
          <w:lang w:val="ru-RU" w:eastAsia="ru-RU" w:bidi="ar-SA"/>
        </w:rPr>
        <w:t>РАЗДЕЛ 6. СТРУКТУРА И ПРИНЦИПЫ КОРПОРАТИВНОГО УПРАВЛЕНИЯ</w:t>
      </w:r>
      <w:bookmarkEnd w:id="82"/>
    </w:p>
    <w:p w14:paraId="7665C508" w14:textId="77777777" w:rsidR="009E2ACE" w:rsidRPr="000040C8" w:rsidRDefault="009E2ACE" w:rsidP="000040C8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83" w:name="_Toc39748345"/>
      <w:r w:rsidRPr="000040C8">
        <w:rPr>
          <w:rFonts w:ascii="Tahoma" w:hAnsi="Tahoma" w:cs="Tahoma"/>
          <w:i w:val="0"/>
          <w:color w:val="006600"/>
          <w:sz w:val="24"/>
          <w:szCs w:val="24"/>
          <w:lang w:val="ru-RU"/>
        </w:rPr>
        <w:t>6.1. СТРУКТУРА АКЦИОНЕРНОГО КАПИТАЛА</w:t>
      </w:r>
      <w:bookmarkEnd w:id="83"/>
    </w:p>
    <w:p w14:paraId="7665C509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 xml:space="preserve">На 31.12.2019 уставный капитал АО «ЕЭнС» составил </w:t>
      </w:r>
      <w:r w:rsidRPr="004A0E49">
        <w:rPr>
          <w:rFonts w:ascii="Tahoma" w:hAnsi="Tahoma" w:cs="Tahoma"/>
          <w:lang w:val="ru-RU"/>
        </w:rPr>
        <w:t>3 000</w:t>
      </w:r>
      <w:r w:rsidRPr="004A0E49">
        <w:rPr>
          <w:rFonts w:ascii="Tahoma" w:hAnsi="Tahoma" w:cs="Tahoma"/>
        </w:rPr>
        <w:t> </w:t>
      </w:r>
      <w:r w:rsidRPr="004A0E49">
        <w:rPr>
          <w:rFonts w:ascii="Tahoma" w:hAnsi="Tahoma" w:cs="Tahoma"/>
          <w:lang w:val="ru-RU"/>
        </w:rPr>
        <w:t xml:space="preserve">024 </w:t>
      </w:r>
      <w:r w:rsidRPr="004A0E49">
        <w:rPr>
          <w:rFonts w:ascii="Tahoma" w:hAnsi="Tahoma" w:cs="Tahoma"/>
          <w:bCs/>
          <w:lang w:val="ru-RU"/>
        </w:rPr>
        <w:t>рубля. Уставный капитал разделен на 1 080 000</w:t>
      </w:r>
      <w:r w:rsidRPr="004A0E49">
        <w:rPr>
          <w:rFonts w:ascii="Tahoma" w:hAnsi="Tahoma" w:cs="Tahoma"/>
          <w:bCs/>
        </w:rPr>
        <w:t> </w:t>
      </w:r>
      <w:r w:rsidRPr="004A0E49">
        <w:rPr>
          <w:rFonts w:ascii="Tahoma" w:hAnsi="Tahoma" w:cs="Tahoma"/>
          <w:bCs/>
          <w:lang w:val="ru-RU"/>
        </w:rPr>
        <w:t>000 обыкновенных акций номинальной стоимостью 0,0027778 рублей каждая.</w:t>
      </w:r>
    </w:p>
    <w:p w14:paraId="7665C50A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По состоянию на 31.12.2019 акционерами АО «ЕЭнС» являются:</w:t>
      </w:r>
    </w:p>
    <w:p w14:paraId="7665C50B" w14:textId="77777777" w:rsidR="009E2ACE" w:rsidRPr="004A0E49" w:rsidRDefault="009E2ACE" w:rsidP="007F7EC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Открытое акционерное общество «Межрегиональная распределительная сетевая компания Урала» (ОАО «МРСК Урала»);</w:t>
      </w:r>
    </w:p>
    <w:p w14:paraId="7665C50C" w14:textId="77777777" w:rsidR="009E2ACE" w:rsidRPr="004A0E49" w:rsidRDefault="009E2ACE" w:rsidP="007F7EC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Екатеринбургское муниципальное унитарное предприятие «Многопрофильные энергетические системы» (ЕМУП «МЭС»).</w:t>
      </w:r>
    </w:p>
    <w:p w14:paraId="7665C50D" w14:textId="77777777" w:rsidR="009E2ACE" w:rsidRPr="004A0E49" w:rsidRDefault="009E2ACE" w:rsidP="00330489">
      <w:pPr>
        <w:spacing w:line="360" w:lineRule="auto"/>
        <w:contextualSpacing/>
        <w:jc w:val="both"/>
        <w:rPr>
          <w:rFonts w:ascii="Tahoma" w:hAnsi="Tahoma" w:cs="Tahoma"/>
          <w:lang w:val="ru-RU"/>
        </w:rPr>
      </w:pPr>
    </w:p>
    <w:p w14:paraId="7665C50E" w14:textId="77777777" w:rsidR="009E2ACE" w:rsidRPr="004A0E49" w:rsidRDefault="009E2ACE" w:rsidP="00330489">
      <w:pPr>
        <w:spacing w:line="360" w:lineRule="auto"/>
        <w:contextualSpacing/>
        <w:jc w:val="center"/>
        <w:rPr>
          <w:rFonts w:ascii="Tahoma" w:hAnsi="Tahoma" w:cs="Tahoma"/>
          <w:b/>
          <w:bCs/>
          <w:lang w:val="ru-RU"/>
        </w:rPr>
      </w:pPr>
      <w:r w:rsidRPr="004A0E49">
        <w:rPr>
          <w:rFonts w:ascii="Tahoma" w:hAnsi="Tahoma" w:cs="Tahoma"/>
          <w:b/>
          <w:bCs/>
          <w:lang w:val="ru-RU"/>
        </w:rPr>
        <w:t>Структура акционерного капитала по состоянию на 31.12.2019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8"/>
        <w:gridCol w:w="4108"/>
        <w:gridCol w:w="4194"/>
      </w:tblGrid>
      <w:tr w:rsidR="009E2ACE" w:rsidRPr="0016569C" w14:paraId="7665C512" w14:textId="77777777" w:rsidTr="004D1C84">
        <w:trPr>
          <w:trHeight w:val="454"/>
          <w:jc w:val="center"/>
        </w:trPr>
        <w:tc>
          <w:tcPr>
            <w:tcW w:w="6498" w:type="dxa"/>
            <w:shd w:val="clear" w:color="auto" w:fill="339966"/>
            <w:noWrap/>
            <w:vAlign w:val="center"/>
          </w:tcPr>
          <w:p w14:paraId="7665C50F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Акционер</w:t>
            </w:r>
            <w:proofErr w:type="spellEnd"/>
          </w:p>
        </w:tc>
        <w:tc>
          <w:tcPr>
            <w:tcW w:w="4108" w:type="dxa"/>
            <w:shd w:val="clear" w:color="auto" w:fill="339966"/>
            <w:noWrap/>
            <w:vAlign w:val="center"/>
          </w:tcPr>
          <w:p w14:paraId="7665C510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Количество</w:t>
            </w:r>
            <w:proofErr w:type="spellEnd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акций</w:t>
            </w:r>
            <w:proofErr w:type="spellEnd"/>
          </w:p>
        </w:tc>
        <w:tc>
          <w:tcPr>
            <w:tcW w:w="4194" w:type="dxa"/>
            <w:shd w:val="clear" w:color="auto" w:fill="339966"/>
            <w:noWrap/>
            <w:vAlign w:val="center"/>
          </w:tcPr>
          <w:p w14:paraId="7665C511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Процент</w:t>
            </w:r>
            <w:proofErr w:type="spellEnd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от</w:t>
            </w:r>
            <w:proofErr w:type="spellEnd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общего</w:t>
            </w:r>
            <w:proofErr w:type="spellEnd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количества</w:t>
            </w:r>
            <w:proofErr w:type="spellEnd"/>
          </w:p>
        </w:tc>
      </w:tr>
      <w:tr w:rsidR="009E2ACE" w:rsidRPr="0016569C" w14:paraId="7665C516" w14:textId="77777777" w:rsidTr="004D1C84">
        <w:trPr>
          <w:trHeight w:val="454"/>
          <w:jc w:val="center"/>
        </w:trPr>
        <w:tc>
          <w:tcPr>
            <w:tcW w:w="6498" w:type="dxa"/>
            <w:shd w:val="clear" w:color="auto" w:fill="FFCC00"/>
            <w:noWrap/>
            <w:vAlign w:val="center"/>
          </w:tcPr>
          <w:p w14:paraId="7665C51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ОАО «МРСК </w:t>
            </w: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Урала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» </w:t>
            </w:r>
          </w:p>
        </w:tc>
        <w:tc>
          <w:tcPr>
            <w:tcW w:w="4108" w:type="dxa"/>
            <w:noWrap/>
            <w:vAlign w:val="center"/>
          </w:tcPr>
          <w:p w14:paraId="7665C514" w14:textId="77777777" w:rsidR="009E2ACE" w:rsidRPr="0016569C" w:rsidRDefault="009E2ACE" w:rsidP="00330489">
            <w:pPr>
              <w:spacing w:line="360" w:lineRule="auto"/>
              <w:ind w:firstLine="2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>983 278 240</w:t>
            </w:r>
          </w:p>
        </w:tc>
        <w:tc>
          <w:tcPr>
            <w:tcW w:w="4194" w:type="dxa"/>
            <w:noWrap/>
            <w:vAlign w:val="center"/>
          </w:tcPr>
          <w:p w14:paraId="7665C515" w14:textId="77777777" w:rsidR="009E2ACE" w:rsidRPr="0016569C" w:rsidRDefault="009E2ACE" w:rsidP="00DE6E1A">
            <w:pPr>
              <w:spacing w:line="360" w:lineRule="auto"/>
              <w:ind w:firstLine="2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91,04 </w:t>
            </w:r>
          </w:p>
        </w:tc>
      </w:tr>
      <w:tr w:rsidR="009E2ACE" w:rsidRPr="0016569C" w14:paraId="7665C51A" w14:textId="77777777" w:rsidTr="004D1C84">
        <w:trPr>
          <w:trHeight w:val="454"/>
          <w:jc w:val="center"/>
        </w:trPr>
        <w:tc>
          <w:tcPr>
            <w:tcW w:w="6498" w:type="dxa"/>
            <w:shd w:val="clear" w:color="auto" w:fill="FFCC00"/>
            <w:noWrap/>
            <w:vAlign w:val="center"/>
          </w:tcPr>
          <w:p w14:paraId="7665C51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>ЕМУП «МЭС»</w:t>
            </w:r>
          </w:p>
        </w:tc>
        <w:tc>
          <w:tcPr>
            <w:tcW w:w="4108" w:type="dxa"/>
            <w:noWrap/>
            <w:vAlign w:val="center"/>
          </w:tcPr>
          <w:p w14:paraId="7665C518" w14:textId="77777777" w:rsidR="009E2ACE" w:rsidRPr="0016569C" w:rsidRDefault="009E2ACE" w:rsidP="00330489">
            <w:pPr>
              <w:spacing w:line="360" w:lineRule="auto"/>
              <w:ind w:firstLine="2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>96 721 760</w:t>
            </w:r>
          </w:p>
        </w:tc>
        <w:tc>
          <w:tcPr>
            <w:tcW w:w="4194" w:type="dxa"/>
            <w:noWrap/>
            <w:vAlign w:val="center"/>
          </w:tcPr>
          <w:p w14:paraId="7665C519" w14:textId="77777777" w:rsidR="009E2ACE" w:rsidRPr="0016569C" w:rsidRDefault="009E2ACE" w:rsidP="00DE6E1A">
            <w:pPr>
              <w:spacing w:line="360" w:lineRule="auto"/>
              <w:ind w:firstLine="2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8,96 </w:t>
            </w:r>
          </w:p>
        </w:tc>
      </w:tr>
      <w:tr w:rsidR="009E2ACE" w:rsidRPr="0016569C" w14:paraId="7665C51E" w14:textId="77777777" w:rsidTr="004D1C84">
        <w:trPr>
          <w:trHeight w:val="454"/>
          <w:jc w:val="center"/>
        </w:trPr>
        <w:tc>
          <w:tcPr>
            <w:tcW w:w="6498" w:type="dxa"/>
            <w:shd w:val="clear" w:color="auto" w:fill="FFCC00"/>
            <w:noWrap/>
            <w:vAlign w:val="center"/>
          </w:tcPr>
          <w:p w14:paraId="7665C51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</w:rPr>
              <w:t>Итого</w:t>
            </w:r>
            <w:proofErr w:type="spellEnd"/>
          </w:p>
        </w:tc>
        <w:tc>
          <w:tcPr>
            <w:tcW w:w="4108" w:type="dxa"/>
            <w:noWrap/>
            <w:vAlign w:val="center"/>
          </w:tcPr>
          <w:p w14:paraId="7665C51C" w14:textId="77777777" w:rsidR="009E2ACE" w:rsidRPr="0016569C" w:rsidRDefault="009E2ACE" w:rsidP="00330489">
            <w:pPr>
              <w:spacing w:line="360" w:lineRule="auto"/>
              <w:ind w:firstLine="2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>1 080 000 000</w:t>
            </w:r>
          </w:p>
        </w:tc>
        <w:tc>
          <w:tcPr>
            <w:tcW w:w="4194" w:type="dxa"/>
            <w:noWrap/>
            <w:vAlign w:val="center"/>
          </w:tcPr>
          <w:p w14:paraId="7665C51D" w14:textId="77777777" w:rsidR="009E2ACE" w:rsidRPr="0016569C" w:rsidRDefault="009E2ACE" w:rsidP="00DE6E1A">
            <w:pPr>
              <w:spacing w:line="360" w:lineRule="auto"/>
              <w:ind w:firstLine="2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100 </w:t>
            </w:r>
          </w:p>
        </w:tc>
      </w:tr>
    </w:tbl>
    <w:p w14:paraId="7665C51F" w14:textId="77777777" w:rsidR="009E2ACE" w:rsidRPr="004A0E49" w:rsidRDefault="009E2ACE" w:rsidP="00330489">
      <w:pPr>
        <w:spacing w:line="360" w:lineRule="auto"/>
        <w:ind w:firstLine="709"/>
        <w:jc w:val="both"/>
        <w:rPr>
          <w:rFonts w:ascii="Tahoma" w:hAnsi="Tahoma" w:cs="Tahoma"/>
        </w:rPr>
      </w:pPr>
    </w:p>
    <w:p w14:paraId="7665C520" w14:textId="41CAA614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proofErr w:type="gramStart"/>
      <w:r w:rsidRPr="004A0E49">
        <w:rPr>
          <w:rFonts w:ascii="Tahoma" w:hAnsi="Tahoma" w:cs="Tahoma"/>
          <w:lang w:val="ru-RU"/>
        </w:rPr>
        <w:t>Ведение и хранение реестра владельцев именных ценных бумаг АО «ЕЭнС» в 2019 году осуществляло акционерное общество «Регистраторское общество «Статус» (АО «</w:t>
      </w:r>
      <w:r w:rsidR="007644C4">
        <w:rPr>
          <w:rFonts w:ascii="Tahoma" w:hAnsi="Tahoma" w:cs="Tahoma"/>
          <w:lang w:val="ru-RU"/>
        </w:rPr>
        <w:t>РО «</w:t>
      </w:r>
      <w:r w:rsidRPr="004A0E49">
        <w:rPr>
          <w:rFonts w:ascii="Tahoma" w:hAnsi="Tahoma" w:cs="Tahoma"/>
          <w:lang w:val="ru-RU"/>
        </w:rPr>
        <w:t xml:space="preserve">Статус»), адрес местонахождения: 109052, г. Москва, ул. </w:t>
      </w:r>
      <w:proofErr w:type="spellStart"/>
      <w:r w:rsidRPr="004A0E49">
        <w:rPr>
          <w:rFonts w:ascii="Tahoma" w:hAnsi="Tahoma" w:cs="Tahoma"/>
          <w:lang w:val="ru-RU"/>
        </w:rPr>
        <w:t>Новохохловская</w:t>
      </w:r>
      <w:proofErr w:type="spellEnd"/>
      <w:r w:rsidRPr="004A0E49">
        <w:rPr>
          <w:rFonts w:ascii="Tahoma" w:hAnsi="Tahoma" w:cs="Tahoma"/>
          <w:lang w:val="ru-RU"/>
        </w:rPr>
        <w:t xml:space="preserve">, д. 23, стр. 1, </w:t>
      </w:r>
      <w:r w:rsidR="009F7B53" w:rsidRPr="009F7B53">
        <w:rPr>
          <w:rFonts w:ascii="Tahoma" w:hAnsi="Tahoma" w:cs="Tahoma"/>
          <w:lang w:val="ru-RU"/>
        </w:rPr>
        <w:t>з</w:t>
      </w:r>
      <w:r w:rsidR="009F7B53">
        <w:rPr>
          <w:rFonts w:ascii="Tahoma" w:hAnsi="Tahoma" w:cs="Tahoma"/>
          <w:lang w:val="ru-RU"/>
        </w:rPr>
        <w:t>дание Бизнес-центра «Ринг парк»</w:t>
      </w:r>
      <w:r w:rsidRPr="004A0E49">
        <w:rPr>
          <w:rFonts w:ascii="Tahoma" w:hAnsi="Tahoma" w:cs="Tahoma"/>
          <w:lang w:val="ru-RU"/>
        </w:rPr>
        <w:t xml:space="preserve">, адрес местонахождения Екатеринбургского филиала: 620026, Свердловская область, </w:t>
      </w:r>
      <w:r w:rsidR="0078661B">
        <w:rPr>
          <w:rFonts w:ascii="Tahoma" w:hAnsi="Tahoma" w:cs="Tahoma"/>
          <w:lang w:val="ru-RU"/>
        </w:rPr>
        <w:t xml:space="preserve">         </w:t>
      </w:r>
      <w:r w:rsidRPr="004A0E49">
        <w:rPr>
          <w:rFonts w:ascii="Tahoma" w:hAnsi="Tahoma" w:cs="Tahoma"/>
          <w:lang w:val="ru-RU"/>
        </w:rPr>
        <w:t>г. Екатеринбург, ул.</w:t>
      </w:r>
      <w:r w:rsidR="00A4666E">
        <w:rPr>
          <w:rFonts w:ascii="Tahoma" w:hAnsi="Tahoma" w:cs="Tahoma"/>
          <w:lang w:val="ru-RU"/>
        </w:rPr>
        <w:t> </w:t>
      </w:r>
      <w:r w:rsidRPr="004A0E49">
        <w:rPr>
          <w:rFonts w:ascii="Tahoma" w:hAnsi="Tahoma" w:cs="Tahoma"/>
          <w:lang w:val="ru-RU"/>
        </w:rPr>
        <w:t>Куйбышева, д. 44, офис 1003, 10 этаж;</w:t>
      </w:r>
      <w:proofErr w:type="gramEnd"/>
      <w:r w:rsidRPr="004A0E49">
        <w:rPr>
          <w:rFonts w:ascii="Tahoma" w:hAnsi="Tahoma" w:cs="Tahoma"/>
          <w:lang w:val="ru-RU"/>
        </w:rPr>
        <w:t xml:space="preserve"> адрес сайта: </w:t>
      </w:r>
      <w:hyperlink r:id="rId48" w:history="1">
        <w:r w:rsidRPr="004A0E49">
          <w:rPr>
            <w:rStyle w:val="affd"/>
            <w:rFonts w:ascii="Tahoma" w:hAnsi="Tahoma" w:cs="Tahoma"/>
          </w:rPr>
          <w:t>www</w:t>
        </w:r>
        <w:r w:rsidRPr="004A0E49">
          <w:rPr>
            <w:rStyle w:val="affd"/>
            <w:rFonts w:ascii="Tahoma" w:hAnsi="Tahoma" w:cs="Tahoma"/>
            <w:lang w:val="ru-RU"/>
          </w:rPr>
          <w:t>.</w:t>
        </w:r>
        <w:proofErr w:type="spellStart"/>
        <w:r w:rsidRPr="004A0E49">
          <w:rPr>
            <w:rStyle w:val="affd"/>
            <w:rFonts w:ascii="Tahoma" w:hAnsi="Tahoma" w:cs="Tahoma"/>
          </w:rPr>
          <w:t>rostatus</w:t>
        </w:r>
        <w:proofErr w:type="spellEnd"/>
        <w:r w:rsidRPr="004A0E49">
          <w:rPr>
            <w:rStyle w:val="affd"/>
            <w:rFonts w:ascii="Tahoma" w:hAnsi="Tahoma" w:cs="Tahoma"/>
            <w:lang w:val="ru-RU"/>
          </w:rPr>
          <w:t>.</w:t>
        </w:r>
        <w:proofErr w:type="spellStart"/>
        <w:r w:rsidRPr="004A0E49">
          <w:rPr>
            <w:rStyle w:val="affd"/>
            <w:rFonts w:ascii="Tahoma" w:hAnsi="Tahoma" w:cs="Tahoma"/>
          </w:rPr>
          <w:t>ru</w:t>
        </w:r>
        <w:proofErr w:type="spellEnd"/>
      </w:hyperlink>
      <w:r w:rsidRPr="004A0E49">
        <w:rPr>
          <w:rFonts w:ascii="Tahoma" w:hAnsi="Tahoma" w:cs="Tahoma"/>
          <w:lang w:val="ru-RU"/>
        </w:rPr>
        <w:t>.</w:t>
      </w:r>
      <w:r w:rsidR="009F7B53">
        <w:rPr>
          <w:rFonts w:ascii="Tahoma" w:hAnsi="Tahoma" w:cs="Tahoma"/>
          <w:lang w:val="ru-RU"/>
        </w:rPr>
        <w:t xml:space="preserve"> </w:t>
      </w:r>
      <w:bookmarkStart w:id="84" w:name="_GoBack"/>
      <w:bookmarkEnd w:id="84"/>
    </w:p>
    <w:p w14:paraId="7665C521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bCs/>
          <w:iCs/>
          <w:color w:val="006600"/>
          <w:lang w:val="ru-RU"/>
        </w:rPr>
      </w:pPr>
      <w:r w:rsidRPr="004A0E49">
        <w:rPr>
          <w:rFonts w:ascii="Tahoma" w:hAnsi="Tahoma" w:cs="Tahoma"/>
          <w:iCs/>
          <w:lang w:val="ru-RU"/>
        </w:rPr>
        <w:t xml:space="preserve">Порядок учета и переход прав собственности на акции эмитента осуществляется в соответствии с Приказом ФСФР России от </w:t>
      </w:r>
      <w:r w:rsidRPr="0090190D">
        <w:rPr>
          <w:rFonts w:ascii="Tahoma" w:hAnsi="Tahoma" w:cs="Tahoma"/>
          <w:iCs/>
          <w:lang w:val="ru-RU"/>
        </w:rPr>
        <w:t>30.07.2013 № 13-65/</w:t>
      </w:r>
      <w:proofErr w:type="spellStart"/>
      <w:r w:rsidRPr="0090190D">
        <w:rPr>
          <w:rFonts w:ascii="Tahoma" w:hAnsi="Tahoma" w:cs="Tahoma"/>
          <w:iCs/>
          <w:lang w:val="ru-RU"/>
        </w:rPr>
        <w:t>пз</w:t>
      </w:r>
      <w:proofErr w:type="spellEnd"/>
      <w:r w:rsidRPr="0090190D">
        <w:rPr>
          <w:rFonts w:ascii="Tahoma" w:hAnsi="Tahoma" w:cs="Tahoma"/>
          <w:iCs/>
          <w:lang w:val="ru-RU"/>
        </w:rPr>
        <w:t>-н</w:t>
      </w:r>
      <w:r w:rsidRPr="004A0E49">
        <w:rPr>
          <w:rFonts w:ascii="Tahoma" w:hAnsi="Tahoma" w:cs="Tahoma"/>
          <w:iCs/>
          <w:lang w:val="ru-RU"/>
        </w:rPr>
        <w:t xml:space="preserve"> «О порядке открытия и ведения держателями реестров владельцев ценных бумаг лицевых и иных счетов и о внесении изменений в некоторые нормативные правовые акты Федеральной службы по финансовым рынкам».</w:t>
      </w:r>
    </w:p>
    <w:p w14:paraId="7665C522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bCs/>
          <w:iCs/>
          <w:color w:val="006600"/>
          <w:lang w:val="ru-RU"/>
        </w:rPr>
      </w:pPr>
      <w:r w:rsidRPr="004A0E49">
        <w:rPr>
          <w:rFonts w:ascii="Tahoma" w:hAnsi="Tahoma" w:cs="Tahoma"/>
          <w:b/>
          <w:bCs/>
          <w:iCs/>
          <w:color w:val="006600"/>
          <w:lang w:val="ru-RU"/>
        </w:rPr>
        <w:t>Размещенные акции</w:t>
      </w:r>
    </w:p>
    <w:p w14:paraId="7665C523" w14:textId="1BC599D9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Государственный регистрационный номер выпуска акций: 1-01-55347-Е</w:t>
      </w:r>
      <w:r w:rsidR="00A4666E">
        <w:rPr>
          <w:rFonts w:ascii="Tahoma" w:hAnsi="Tahoma" w:cs="Tahoma"/>
          <w:bCs/>
          <w:lang w:val="ru-RU"/>
        </w:rPr>
        <w:t>.</w:t>
      </w:r>
    </w:p>
    <w:p w14:paraId="7665C524" w14:textId="06ABDFBE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Дата государственной регистрации выпуска: 03.04.2008</w:t>
      </w:r>
      <w:r w:rsidR="00A4666E">
        <w:rPr>
          <w:rFonts w:ascii="Tahoma" w:hAnsi="Tahoma" w:cs="Tahoma"/>
          <w:bCs/>
          <w:lang w:val="ru-RU"/>
        </w:rPr>
        <w:t>.</w:t>
      </w:r>
    </w:p>
    <w:p w14:paraId="7665C525" w14:textId="0AB3418F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Вид: акции (именные)</w:t>
      </w:r>
      <w:r w:rsidR="00A4666E">
        <w:rPr>
          <w:rFonts w:ascii="Tahoma" w:hAnsi="Tahoma" w:cs="Tahoma"/>
          <w:bCs/>
          <w:lang w:val="ru-RU"/>
        </w:rPr>
        <w:t>.</w:t>
      </w:r>
    </w:p>
    <w:p w14:paraId="7665C526" w14:textId="19E6D402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iCs/>
          <w:lang w:val="ru-RU"/>
        </w:rPr>
      </w:pPr>
      <w:r w:rsidRPr="004A0E49">
        <w:rPr>
          <w:rFonts w:ascii="Tahoma" w:hAnsi="Tahoma" w:cs="Tahoma"/>
          <w:bCs/>
          <w:lang w:val="ru-RU"/>
        </w:rPr>
        <w:t xml:space="preserve">Категория (тип): </w:t>
      </w:r>
      <w:proofErr w:type="gramStart"/>
      <w:r w:rsidRPr="004A0E49">
        <w:rPr>
          <w:rFonts w:ascii="Tahoma" w:hAnsi="Tahoma" w:cs="Tahoma"/>
          <w:bCs/>
          <w:lang w:val="ru-RU"/>
        </w:rPr>
        <w:t>обыкновенные</w:t>
      </w:r>
      <w:proofErr w:type="gramEnd"/>
      <w:r w:rsidR="00A4666E">
        <w:rPr>
          <w:rFonts w:ascii="Tahoma" w:hAnsi="Tahoma" w:cs="Tahoma"/>
          <w:bCs/>
          <w:lang w:val="ru-RU"/>
        </w:rPr>
        <w:t>.</w:t>
      </w:r>
      <w:r w:rsidRPr="004A0E49">
        <w:rPr>
          <w:rFonts w:ascii="Tahoma" w:hAnsi="Tahoma" w:cs="Tahoma"/>
          <w:bCs/>
          <w:lang w:val="ru-RU"/>
        </w:rPr>
        <w:t xml:space="preserve"> </w:t>
      </w:r>
    </w:p>
    <w:p w14:paraId="7665C527" w14:textId="47600806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 xml:space="preserve">Форма: </w:t>
      </w:r>
      <w:proofErr w:type="gramStart"/>
      <w:r w:rsidRPr="004A0E49">
        <w:rPr>
          <w:rFonts w:ascii="Tahoma" w:hAnsi="Tahoma" w:cs="Tahoma"/>
          <w:bCs/>
          <w:lang w:val="ru-RU"/>
        </w:rPr>
        <w:t>бездокументарные</w:t>
      </w:r>
      <w:proofErr w:type="gramEnd"/>
      <w:r w:rsidR="00A4666E">
        <w:rPr>
          <w:rFonts w:ascii="Tahoma" w:hAnsi="Tahoma" w:cs="Tahoma"/>
          <w:bCs/>
          <w:lang w:val="ru-RU"/>
        </w:rPr>
        <w:t>.</w:t>
      </w:r>
    </w:p>
    <w:p w14:paraId="7665C528" w14:textId="4A20A9F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Номинальная стоимость одной ценной бумаги выпуска: 0,0027778 рубля</w:t>
      </w:r>
      <w:r w:rsidR="00A4666E">
        <w:rPr>
          <w:rFonts w:ascii="Tahoma" w:hAnsi="Tahoma" w:cs="Tahoma"/>
          <w:bCs/>
          <w:lang w:val="ru-RU"/>
        </w:rPr>
        <w:t>.</w:t>
      </w:r>
    </w:p>
    <w:p w14:paraId="7665C529" w14:textId="59F390F8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Количество ценных бумаг выпуска: 1 080 000</w:t>
      </w:r>
      <w:r w:rsidR="00A4666E">
        <w:rPr>
          <w:rFonts w:ascii="Tahoma" w:hAnsi="Tahoma" w:cs="Tahoma"/>
          <w:bCs/>
        </w:rPr>
        <w:t> </w:t>
      </w:r>
      <w:r w:rsidRPr="004A0E49">
        <w:rPr>
          <w:rFonts w:ascii="Tahoma" w:hAnsi="Tahoma" w:cs="Tahoma"/>
          <w:bCs/>
          <w:lang w:val="ru-RU"/>
        </w:rPr>
        <w:t>000</w:t>
      </w:r>
      <w:r w:rsidR="00A4666E">
        <w:rPr>
          <w:rFonts w:ascii="Tahoma" w:hAnsi="Tahoma" w:cs="Tahoma"/>
          <w:bCs/>
          <w:lang w:val="ru-RU"/>
        </w:rPr>
        <w:t>.</w:t>
      </w:r>
    </w:p>
    <w:p w14:paraId="7665C52A" w14:textId="77777777" w:rsidR="009E2ACE" w:rsidRPr="004A0E49" w:rsidRDefault="009E2ACE" w:rsidP="0033048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Способ размещения: распределение акций созданного при выделении акционерного общества среди акционеров акционерного общества, реорганизованного путем такого выделения.</w:t>
      </w:r>
    </w:p>
    <w:p w14:paraId="7665C52B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Фактический срок размещения ценных бумаг: 30.01.2008.</w:t>
      </w:r>
    </w:p>
    <w:p w14:paraId="7665C52C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color w:val="006600"/>
          <w:lang w:val="ru-RU"/>
        </w:rPr>
      </w:pPr>
      <w:r w:rsidRPr="004A0E49">
        <w:rPr>
          <w:rFonts w:ascii="Tahoma" w:hAnsi="Tahoma" w:cs="Tahoma"/>
          <w:b/>
          <w:color w:val="006600"/>
          <w:lang w:val="ru-RU"/>
        </w:rPr>
        <w:t>Размещенные облигации</w:t>
      </w:r>
    </w:p>
    <w:p w14:paraId="7665C52D" w14:textId="77777777" w:rsidR="009E2ACE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АО «ЕЭнС» облигации не размещало.</w:t>
      </w:r>
    </w:p>
    <w:p w14:paraId="7665C52E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</w:p>
    <w:p w14:paraId="7665C52F" w14:textId="77777777" w:rsidR="009E2ACE" w:rsidRPr="004A0E49" w:rsidRDefault="009E2ACE" w:rsidP="00330489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85" w:name="_Toc39748346"/>
      <w:r w:rsidRPr="004A0E49">
        <w:rPr>
          <w:rFonts w:ascii="Tahoma" w:hAnsi="Tahoma" w:cs="Tahoma"/>
          <w:i w:val="0"/>
          <w:color w:val="006600"/>
          <w:sz w:val="24"/>
          <w:szCs w:val="24"/>
          <w:lang w:val="ru-RU"/>
        </w:rPr>
        <w:t>6.2. ПРИНЦИПЫ ПОСТРОЕНИЯ СИСТЕМЫ КОРПОРАТИВНОГО УПРАВЛЕНИЯ ОБЩЕСТВА</w:t>
      </w:r>
      <w:bookmarkEnd w:id="85"/>
    </w:p>
    <w:p w14:paraId="7665C530" w14:textId="77777777" w:rsidR="009E2ACE" w:rsidRPr="004A0E49" w:rsidRDefault="009E2ACE" w:rsidP="00330489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bCs/>
          <w:lang w:val="ru-RU"/>
        </w:rPr>
        <w:t>АО «ЕЭнС» использует Кодекс корпоративного управления</w:t>
      </w:r>
      <w:r w:rsidR="007644C4">
        <w:rPr>
          <w:rFonts w:ascii="Tahoma" w:hAnsi="Tahoma" w:cs="Tahoma"/>
          <w:bCs/>
          <w:lang w:val="ru-RU"/>
        </w:rPr>
        <w:t xml:space="preserve">, </w:t>
      </w:r>
      <w:r w:rsidR="004D02DF" w:rsidRPr="009D6553">
        <w:rPr>
          <w:rFonts w:ascii="Tahoma" w:hAnsi="Tahoma" w:cs="Tahoma"/>
          <w:bCs/>
          <w:lang w:val="ru-RU"/>
        </w:rPr>
        <w:t>рекомендованный Банком России</w:t>
      </w:r>
      <w:r w:rsidR="007644C4">
        <w:rPr>
          <w:rFonts w:ascii="Tahoma" w:hAnsi="Tahoma" w:cs="Tahoma"/>
          <w:bCs/>
          <w:lang w:val="ru-RU"/>
        </w:rPr>
        <w:t>,</w:t>
      </w:r>
      <w:r w:rsidRPr="004A0E49">
        <w:rPr>
          <w:rFonts w:ascii="Tahoma" w:hAnsi="Tahoma" w:cs="Tahoma"/>
          <w:bCs/>
          <w:lang w:val="ru-RU"/>
        </w:rPr>
        <w:t xml:space="preserve"> в качестве источника для разработки собственных внутренних документов, определяющих стандарты корпоративного управления. </w:t>
      </w:r>
      <w:r w:rsidRPr="004A0E49">
        <w:rPr>
          <w:rFonts w:ascii="Tahoma" w:hAnsi="Tahoma" w:cs="Tahoma"/>
          <w:lang w:val="ru-RU"/>
        </w:rPr>
        <w:t>Устав Общества и его внутренние документы создают единую систему корпоративного управления АО «ЕЭнС».</w:t>
      </w:r>
    </w:p>
    <w:p w14:paraId="7665C531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Для обеспечения прав и </w:t>
      </w:r>
      <w:r w:rsidRPr="007644C4">
        <w:rPr>
          <w:rFonts w:ascii="Tahoma" w:hAnsi="Tahoma" w:cs="Tahoma"/>
          <w:bCs/>
          <w:lang w:val="ru-RU"/>
        </w:rPr>
        <w:t>законных</w:t>
      </w:r>
      <w:r w:rsidRPr="004A0E49">
        <w:rPr>
          <w:rFonts w:ascii="Tahoma" w:hAnsi="Tahoma" w:cs="Tahoma"/>
          <w:lang w:val="ru-RU"/>
        </w:rPr>
        <w:t xml:space="preserve"> интересов акционеров Общество руководствуется следующими принципами корпоративного управления:</w:t>
      </w:r>
    </w:p>
    <w:p w14:paraId="7665C532" w14:textId="77777777" w:rsidR="009E2ACE" w:rsidRPr="004A0E49" w:rsidRDefault="009E2ACE" w:rsidP="005A3C7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неукоснительное соблюдение всех норм действующего законодательства, норм корпоративной и деловой этики;</w:t>
      </w:r>
    </w:p>
    <w:p w14:paraId="7665C533" w14:textId="77777777" w:rsidR="009E2ACE" w:rsidRPr="002B4736" w:rsidRDefault="009E2ACE" w:rsidP="007F7EC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2B4736">
        <w:rPr>
          <w:rFonts w:ascii="Tahoma" w:hAnsi="Tahoma" w:cs="Tahoma"/>
          <w:lang w:val="ru-RU"/>
        </w:rPr>
        <w:t>равное отношение к акционерам и предоставление возможности беспрепятственно осуществлять свои права</w:t>
      </w:r>
      <w:r w:rsidR="002B4736">
        <w:rPr>
          <w:rFonts w:ascii="Tahoma" w:hAnsi="Tahoma" w:cs="Tahoma"/>
          <w:lang w:val="ru-RU"/>
        </w:rPr>
        <w:t>;</w:t>
      </w:r>
    </w:p>
    <w:p w14:paraId="7665C534" w14:textId="77777777" w:rsidR="009E2ACE" w:rsidRPr="004A0E49" w:rsidRDefault="009E2ACE" w:rsidP="007F7EC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866A1">
        <w:rPr>
          <w:rFonts w:ascii="Tahoma" w:hAnsi="Tahoma" w:cs="Tahoma"/>
          <w:lang w:val="ru-RU"/>
        </w:rPr>
        <w:t>информационная открытость, реализуемая</w:t>
      </w:r>
      <w:r w:rsidRPr="004A0E49">
        <w:rPr>
          <w:rFonts w:ascii="Tahoma" w:hAnsi="Tahoma" w:cs="Tahoma"/>
          <w:lang w:val="ru-RU"/>
        </w:rPr>
        <w:t xml:space="preserve"> путем участия акционеров в управлении Обществом через Общее собрание акционеров АО «ЕЭн</w:t>
      </w:r>
      <w:r>
        <w:rPr>
          <w:rFonts w:ascii="Tahoma" w:hAnsi="Tahoma" w:cs="Tahoma"/>
          <w:lang w:val="ru-RU"/>
        </w:rPr>
        <w:t>С» и Совет директоров АО «ЕЭнС»;</w:t>
      </w:r>
    </w:p>
    <w:p w14:paraId="7665C535" w14:textId="77777777" w:rsidR="009E2ACE" w:rsidRPr="004A0E49" w:rsidRDefault="009E2ACE" w:rsidP="007F7EC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своевременное и полное раскрытие достоверной информации об Обществе в сети Интернет по адресам:</w:t>
      </w:r>
    </w:p>
    <w:p w14:paraId="7665C536" w14:textId="77777777" w:rsidR="009E2ACE" w:rsidRPr="007F7EC5" w:rsidRDefault="0078661B" w:rsidP="00752AAD">
      <w:pPr>
        <w:numPr>
          <w:ilvl w:val="0"/>
          <w:numId w:val="56"/>
        </w:numPr>
        <w:tabs>
          <w:tab w:val="left" w:pos="851"/>
        </w:tabs>
        <w:spacing w:line="360" w:lineRule="auto"/>
        <w:ind w:hanging="862"/>
        <w:contextualSpacing/>
        <w:jc w:val="both"/>
        <w:rPr>
          <w:rFonts w:ascii="Tahoma" w:hAnsi="Tahoma" w:cs="Tahoma"/>
          <w:lang w:val="ru-RU"/>
        </w:rPr>
      </w:pPr>
      <w:hyperlink r:id="rId49" w:history="1">
        <w:r w:rsidR="009E2ACE" w:rsidRPr="007F7EC5">
          <w:rPr>
            <w:rFonts w:ascii="Tahoma" w:hAnsi="Tahoma" w:cs="Tahoma"/>
            <w:lang w:val="ru-RU"/>
          </w:rPr>
          <w:t>www.eens.ru</w:t>
        </w:r>
      </w:hyperlink>
      <w:r w:rsidR="009E2ACE" w:rsidRPr="007F7EC5">
        <w:rPr>
          <w:rFonts w:ascii="Tahoma" w:hAnsi="Tahoma" w:cs="Tahoma"/>
          <w:lang w:val="ru-RU"/>
        </w:rPr>
        <w:t>;</w:t>
      </w:r>
    </w:p>
    <w:p w14:paraId="7665C537" w14:textId="77777777" w:rsidR="009E2ACE" w:rsidRPr="007F7EC5" w:rsidRDefault="0078661B" w:rsidP="00752AAD">
      <w:pPr>
        <w:numPr>
          <w:ilvl w:val="0"/>
          <w:numId w:val="56"/>
        </w:numPr>
        <w:tabs>
          <w:tab w:val="left" w:pos="851"/>
        </w:tabs>
        <w:spacing w:line="360" w:lineRule="auto"/>
        <w:ind w:hanging="862"/>
        <w:contextualSpacing/>
        <w:jc w:val="both"/>
        <w:rPr>
          <w:rFonts w:ascii="Tahoma" w:hAnsi="Tahoma" w:cs="Tahoma"/>
          <w:lang w:val="ru-RU"/>
        </w:rPr>
      </w:pPr>
      <w:hyperlink r:id="rId50" w:history="1">
        <w:r w:rsidR="009E2ACE" w:rsidRPr="007F7EC5">
          <w:rPr>
            <w:rFonts w:ascii="Tahoma" w:hAnsi="Tahoma" w:cs="Tahoma"/>
            <w:lang w:val="ru-RU"/>
          </w:rPr>
          <w:t>http://www.e-disclosure.ru</w:t>
        </w:r>
      </w:hyperlink>
      <w:r w:rsidR="009E2ACE" w:rsidRPr="007F7EC5">
        <w:rPr>
          <w:rFonts w:ascii="Tahoma" w:hAnsi="Tahoma" w:cs="Tahoma"/>
          <w:lang w:val="ru-RU"/>
        </w:rPr>
        <w:t>;</w:t>
      </w:r>
    </w:p>
    <w:p w14:paraId="7665C538" w14:textId="77777777" w:rsidR="009E2ACE" w:rsidRPr="004A0E49" w:rsidRDefault="009E2ACE" w:rsidP="00752AAD">
      <w:pPr>
        <w:numPr>
          <w:ilvl w:val="0"/>
          <w:numId w:val="56"/>
        </w:numPr>
        <w:tabs>
          <w:tab w:val="left" w:pos="851"/>
        </w:tabs>
        <w:spacing w:line="360" w:lineRule="auto"/>
        <w:ind w:hanging="862"/>
        <w:contextualSpacing/>
        <w:jc w:val="both"/>
        <w:rPr>
          <w:rFonts w:ascii="Tahoma" w:hAnsi="Tahoma" w:cs="Tahoma"/>
          <w:lang w:val="ru-RU"/>
        </w:rPr>
      </w:pPr>
      <w:r w:rsidRPr="007F7EC5">
        <w:rPr>
          <w:rFonts w:ascii="Tahoma" w:hAnsi="Tahoma" w:cs="Tahoma"/>
          <w:lang w:val="ru-RU"/>
        </w:rPr>
        <w:t>https://dom.gosuslugi.ru;</w:t>
      </w:r>
    </w:p>
    <w:p w14:paraId="7665C539" w14:textId="77777777" w:rsidR="009E2ACE" w:rsidRPr="009A7F33" w:rsidRDefault="0078661B" w:rsidP="00752AAD">
      <w:pPr>
        <w:numPr>
          <w:ilvl w:val="0"/>
          <w:numId w:val="56"/>
        </w:numPr>
        <w:tabs>
          <w:tab w:val="left" w:pos="851"/>
        </w:tabs>
        <w:spacing w:line="360" w:lineRule="auto"/>
        <w:ind w:hanging="862"/>
        <w:contextualSpacing/>
        <w:jc w:val="both"/>
        <w:rPr>
          <w:rFonts w:ascii="Tahoma" w:hAnsi="Tahoma" w:cs="Tahoma"/>
          <w:lang w:val="ru-RU"/>
        </w:rPr>
      </w:pPr>
      <w:hyperlink r:id="rId51" w:history="1">
        <w:r w:rsidR="009E2ACE" w:rsidRPr="007F7EC5">
          <w:rPr>
            <w:rFonts w:ascii="Tahoma" w:hAnsi="Tahoma" w:cs="Tahoma"/>
            <w:lang w:val="ru-RU"/>
          </w:rPr>
          <w:t>http://www.fedresurs.ru</w:t>
        </w:r>
      </w:hyperlink>
      <w:r w:rsidR="009E2ACE" w:rsidRPr="009A7F33">
        <w:rPr>
          <w:rFonts w:ascii="Tahoma" w:hAnsi="Tahoma" w:cs="Tahoma"/>
          <w:lang w:val="ru-RU"/>
        </w:rPr>
        <w:t>.</w:t>
      </w:r>
    </w:p>
    <w:p w14:paraId="7665C53A" w14:textId="77777777" w:rsidR="009E2ACE" w:rsidRPr="004A0E49" w:rsidRDefault="009E2ACE" w:rsidP="00C00D85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Для реализации указанных принципов и в соответствии с требованиями действующего законодательства Общество:</w:t>
      </w:r>
    </w:p>
    <w:p w14:paraId="7665C53B" w14:textId="77777777" w:rsidR="009E2ACE" w:rsidRPr="004A0E49" w:rsidRDefault="009E2ACE" w:rsidP="007F7EC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осуществляет информационный обмен с акционерами и другими заинтересованными лицами для достоверной оценки деятельности Общества в целях прозрачности и эффективного контроля финансово-хозяйственной деятельности;</w:t>
      </w:r>
    </w:p>
    <w:p w14:paraId="7665C53C" w14:textId="77777777" w:rsidR="009E2ACE" w:rsidRPr="004A0E49" w:rsidRDefault="009E2ACE" w:rsidP="007F7EC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своевременно и в полном объ</w:t>
      </w:r>
      <w:r>
        <w:rPr>
          <w:rFonts w:ascii="Tahoma" w:hAnsi="Tahoma" w:cs="Tahoma"/>
          <w:lang w:val="ru-RU"/>
        </w:rPr>
        <w:t>е</w:t>
      </w:r>
      <w:r w:rsidRPr="004A0E49">
        <w:rPr>
          <w:rFonts w:ascii="Tahoma" w:hAnsi="Tahoma" w:cs="Tahoma"/>
          <w:lang w:val="ru-RU"/>
        </w:rPr>
        <w:t>ме размещает в открытом доступе финансовую (бухгалтерскую) отч</w:t>
      </w:r>
      <w:r>
        <w:rPr>
          <w:rFonts w:ascii="Tahoma" w:hAnsi="Tahoma" w:cs="Tahoma"/>
          <w:lang w:val="ru-RU"/>
        </w:rPr>
        <w:t>е</w:t>
      </w:r>
      <w:r w:rsidRPr="004A0E49">
        <w:rPr>
          <w:rFonts w:ascii="Tahoma" w:hAnsi="Tahoma" w:cs="Tahoma"/>
          <w:lang w:val="ru-RU"/>
        </w:rPr>
        <w:t xml:space="preserve">тность, </w:t>
      </w:r>
      <w:r w:rsidR="00C36A52">
        <w:rPr>
          <w:rFonts w:ascii="Tahoma" w:hAnsi="Tahoma" w:cs="Tahoma"/>
          <w:lang w:val="ru-RU"/>
        </w:rPr>
        <w:t>подтвержденную</w:t>
      </w:r>
      <w:r w:rsidR="00C36A52" w:rsidRPr="004A0E49">
        <w:rPr>
          <w:rFonts w:ascii="Tahoma" w:hAnsi="Tahoma" w:cs="Tahoma"/>
          <w:lang w:val="ru-RU"/>
        </w:rPr>
        <w:t xml:space="preserve"> </w:t>
      </w:r>
      <w:r w:rsidRPr="004A0E49">
        <w:rPr>
          <w:rFonts w:ascii="Tahoma" w:hAnsi="Tahoma" w:cs="Tahoma"/>
          <w:lang w:val="ru-RU"/>
        </w:rPr>
        <w:t>квалифицированным независимым аудитором Общества, а также информацию о долях акционеров в структуре акционерного капитала;</w:t>
      </w:r>
    </w:p>
    <w:p w14:paraId="7665C53D" w14:textId="77777777" w:rsidR="009E2ACE" w:rsidRPr="004A0E49" w:rsidRDefault="009E2ACE" w:rsidP="007F7EC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обеспечивает надлежащее выполнение функций органами управления Общества, подотчетными акционерам;</w:t>
      </w:r>
    </w:p>
    <w:p w14:paraId="7665C53E" w14:textId="77777777" w:rsidR="009E2ACE" w:rsidRPr="004A0E49" w:rsidRDefault="009E2ACE" w:rsidP="007F7EC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гарантирует соблюдение единых стандартов корпоративного управления;</w:t>
      </w:r>
    </w:p>
    <w:p w14:paraId="7665C53F" w14:textId="77777777" w:rsidR="009E2ACE" w:rsidRPr="004A0E49" w:rsidRDefault="009E2ACE" w:rsidP="007F7EC5">
      <w:pPr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совершенствует систему корпоративного управления, обеспечивая принятие взвешенных управленческих решений и отсутствие корпоративных конфликтов.</w:t>
      </w:r>
    </w:p>
    <w:p w14:paraId="7665C540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</w:p>
    <w:p w14:paraId="7665C541" w14:textId="77777777" w:rsidR="009E2ACE" w:rsidRPr="004A0E49" w:rsidRDefault="009E2ACE" w:rsidP="00330489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bCs w:val="0"/>
          <w:i w:val="0"/>
          <w:color w:val="006600"/>
          <w:sz w:val="24"/>
          <w:szCs w:val="24"/>
          <w:lang w:val="ru-RU"/>
        </w:rPr>
      </w:pPr>
      <w:bookmarkStart w:id="86" w:name="_Toc39748347"/>
      <w:r w:rsidRPr="004A0E49">
        <w:rPr>
          <w:rFonts w:ascii="Tahoma" w:hAnsi="Tahoma" w:cs="Tahoma"/>
          <w:bCs w:val="0"/>
          <w:i w:val="0"/>
          <w:color w:val="006600"/>
          <w:sz w:val="24"/>
          <w:szCs w:val="24"/>
          <w:lang w:val="ru-RU"/>
        </w:rPr>
        <w:t>6.3. ОРГАНЫ УПРАВЛЕНИЯ И КОНТРОЛЯ. СОСТАВ СОВЕТА ДИРЕКТОРОВ</w:t>
      </w:r>
      <w:bookmarkEnd w:id="86"/>
    </w:p>
    <w:p w14:paraId="7665C542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lang w:val="ru-RU"/>
        </w:rPr>
        <w:t xml:space="preserve">АО «ЕЭнС» соблюдает Кодекс корпоративного управления, </w:t>
      </w:r>
      <w:r w:rsidR="00C36A52" w:rsidRPr="004A0E49">
        <w:rPr>
          <w:rFonts w:ascii="Tahoma" w:hAnsi="Tahoma" w:cs="Tahoma"/>
          <w:bCs/>
          <w:lang w:val="ru-RU"/>
        </w:rPr>
        <w:t>одобрен</w:t>
      </w:r>
      <w:r w:rsidR="00C36A52">
        <w:rPr>
          <w:rFonts w:ascii="Tahoma" w:hAnsi="Tahoma" w:cs="Tahoma"/>
          <w:bCs/>
          <w:lang w:val="ru-RU"/>
        </w:rPr>
        <w:t xml:space="preserve">ный </w:t>
      </w:r>
      <w:r w:rsidR="00C36A52" w:rsidRPr="004A0E49">
        <w:rPr>
          <w:rFonts w:ascii="Tahoma" w:hAnsi="Tahoma" w:cs="Tahoma"/>
          <w:bCs/>
          <w:lang w:val="ru-RU"/>
        </w:rPr>
        <w:t>Советом директоров Банка России</w:t>
      </w:r>
      <w:r w:rsidR="00C36A52">
        <w:rPr>
          <w:rFonts w:ascii="Tahoma" w:hAnsi="Tahoma" w:cs="Tahoma"/>
          <w:lang w:val="ru-RU"/>
        </w:rPr>
        <w:t xml:space="preserve">, </w:t>
      </w:r>
      <w:r w:rsidRPr="004A0E49">
        <w:rPr>
          <w:rFonts w:ascii="Tahoma" w:hAnsi="Tahoma" w:cs="Tahoma"/>
          <w:lang w:val="ru-RU"/>
        </w:rPr>
        <w:t xml:space="preserve">считая это </w:t>
      </w:r>
      <w:r w:rsidRPr="004A0E49">
        <w:rPr>
          <w:rFonts w:ascii="Tahoma" w:hAnsi="Tahoma" w:cs="Tahoma"/>
          <w:bCs/>
          <w:lang w:val="ru-RU"/>
        </w:rPr>
        <w:t>одним из факторов</w:t>
      </w:r>
      <w:r w:rsidRPr="004A0E49">
        <w:rPr>
          <w:rFonts w:ascii="Tahoma" w:hAnsi="Tahoma" w:cs="Tahoma"/>
          <w:lang w:val="ru-RU"/>
        </w:rPr>
        <w:t xml:space="preserve"> положительной динамики в его деятельности</w:t>
      </w:r>
      <w:r w:rsidR="004953BB">
        <w:rPr>
          <w:rFonts w:ascii="Tahoma" w:hAnsi="Tahoma" w:cs="Tahoma"/>
          <w:lang w:val="ru-RU"/>
        </w:rPr>
        <w:t>,</w:t>
      </w:r>
      <w:r w:rsidRPr="004A0E49">
        <w:rPr>
          <w:rFonts w:ascii="Tahoma" w:hAnsi="Tahoma" w:cs="Tahoma"/>
          <w:lang w:val="ru-RU"/>
        </w:rPr>
        <w:t xml:space="preserve"> безупречной репутации</w:t>
      </w:r>
      <w:r w:rsidR="004953BB">
        <w:rPr>
          <w:rFonts w:ascii="Tahoma" w:hAnsi="Tahoma" w:cs="Tahoma"/>
          <w:lang w:val="ru-RU"/>
        </w:rPr>
        <w:t xml:space="preserve"> и</w:t>
      </w:r>
      <w:r w:rsidRPr="004A0E49">
        <w:rPr>
          <w:rFonts w:ascii="Tahoma" w:hAnsi="Tahoma" w:cs="Tahoma"/>
          <w:lang w:val="ru-RU"/>
        </w:rPr>
        <w:t xml:space="preserve"> инвестиционной</w:t>
      </w:r>
      <w:r w:rsidRPr="004A0E49">
        <w:rPr>
          <w:rFonts w:ascii="Tahoma" w:hAnsi="Tahoma" w:cs="Tahoma"/>
          <w:bCs/>
          <w:lang w:val="ru-RU"/>
        </w:rPr>
        <w:t xml:space="preserve"> привлекательности. Для целей обеспечения прав акционеров на участие в управлении Обществом и на принятие решений по наиболее важным вопросам его деятельности в АО «ЕЭнС» утверждены и действуют внутренние документы, регулирующие работу органов управления, – положения и Устав. Действующая редакция Устава утверждена 18.06.2019 решением годового Общего собрания акционеров Общества (Протокол № 18 от 19.06.2019).</w:t>
      </w:r>
    </w:p>
    <w:p w14:paraId="7665C543" w14:textId="77777777" w:rsidR="009E2ACE" w:rsidRDefault="009E2ACE" w:rsidP="00330489">
      <w:pPr>
        <w:spacing w:line="360" w:lineRule="auto"/>
        <w:ind w:firstLine="709"/>
        <w:contextualSpacing/>
        <w:jc w:val="center"/>
        <w:rPr>
          <w:rFonts w:ascii="Tahoma" w:hAnsi="Tahoma" w:cs="Tahoma"/>
          <w:b/>
          <w:lang w:val="ru-RU"/>
        </w:rPr>
      </w:pPr>
    </w:p>
    <w:p w14:paraId="7665C544" w14:textId="77777777" w:rsidR="009E2ACE" w:rsidRDefault="009E2ACE" w:rsidP="00330489">
      <w:pPr>
        <w:spacing w:line="360" w:lineRule="auto"/>
        <w:ind w:firstLine="709"/>
        <w:contextualSpacing/>
        <w:jc w:val="center"/>
        <w:rPr>
          <w:rFonts w:ascii="Tahoma" w:hAnsi="Tahoma" w:cs="Tahoma"/>
          <w:b/>
          <w:lang w:val="ru-RU"/>
        </w:rPr>
      </w:pPr>
      <w:r w:rsidRPr="004A0E49">
        <w:rPr>
          <w:rFonts w:ascii="Tahoma" w:hAnsi="Tahoma" w:cs="Tahoma"/>
          <w:b/>
          <w:lang w:val="ru-RU"/>
        </w:rPr>
        <w:t>Действующие внутренние документы Общества,</w:t>
      </w:r>
    </w:p>
    <w:p w14:paraId="7665C545" w14:textId="77777777" w:rsidR="009E2ACE" w:rsidRPr="004A0E49" w:rsidRDefault="009E2ACE" w:rsidP="00330489">
      <w:pPr>
        <w:spacing w:line="360" w:lineRule="auto"/>
        <w:ind w:firstLine="709"/>
        <w:contextualSpacing/>
        <w:jc w:val="center"/>
        <w:rPr>
          <w:rFonts w:ascii="Tahoma" w:hAnsi="Tahoma" w:cs="Tahoma"/>
          <w:b/>
          <w:lang w:val="ru-RU"/>
        </w:rPr>
      </w:pPr>
      <w:r w:rsidRPr="004A0E49">
        <w:rPr>
          <w:rFonts w:ascii="Tahoma" w:hAnsi="Tahoma" w:cs="Tahoma"/>
          <w:b/>
          <w:lang w:val="ru-RU"/>
        </w:rPr>
        <w:t>регламентирующие отношения в области корпоративного управления</w:t>
      </w:r>
    </w:p>
    <w:tbl>
      <w:tblPr>
        <w:tblW w:w="14793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7124"/>
        <w:gridCol w:w="5523"/>
        <w:gridCol w:w="2146"/>
      </w:tblGrid>
      <w:tr w:rsidR="009E2ACE" w:rsidRPr="0016569C" w14:paraId="7665C549" w14:textId="77777777" w:rsidTr="004D1C84">
        <w:trPr>
          <w:trHeight w:val="454"/>
          <w:jc w:val="center"/>
        </w:trPr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546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bCs/>
                <w:color w:val="365F91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Наименование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внутреннего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документа</w:t>
            </w:r>
            <w:proofErr w:type="spellEnd"/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8000"/>
            </w:tcBorders>
            <w:shd w:val="clear" w:color="auto" w:fill="339966"/>
            <w:vAlign w:val="center"/>
          </w:tcPr>
          <w:p w14:paraId="7665C547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Наименование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утверждающего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документа</w:t>
            </w:r>
            <w:proofErr w:type="spellEnd"/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8000"/>
            </w:tcBorders>
            <w:shd w:val="clear" w:color="auto" w:fill="339966"/>
            <w:vAlign w:val="center"/>
          </w:tcPr>
          <w:p w14:paraId="7665C548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Дата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принятия</w:t>
            </w:r>
            <w:proofErr w:type="spellEnd"/>
          </w:p>
        </w:tc>
      </w:tr>
      <w:tr w:rsidR="009E2ACE" w:rsidRPr="0016569C" w14:paraId="7665C54D" w14:textId="77777777" w:rsidTr="004D1C84">
        <w:trPr>
          <w:trHeight w:val="454"/>
          <w:jc w:val="center"/>
        </w:trPr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54A" w14:textId="77777777" w:rsidR="009E2ACE" w:rsidRPr="0016569C" w:rsidRDefault="009E2ACE" w:rsidP="00330489">
            <w:pPr>
              <w:tabs>
                <w:tab w:val="left" w:pos="708"/>
              </w:tabs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Положение об Общем собрании акционеров АО «ЕЭнС» 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4B" w14:textId="77777777" w:rsidR="009E2ACE" w:rsidRPr="0016569C" w:rsidRDefault="009E2ACE" w:rsidP="00330489">
            <w:pPr>
              <w:tabs>
                <w:tab w:val="left" w:pos="1134"/>
              </w:tabs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Протокол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ГОСА № 14 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4C" w14:textId="77777777" w:rsidR="009E2ACE" w:rsidRPr="0016569C" w:rsidRDefault="009E2ACE" w:rsidP="00330489">
            <w:pPr>
              <w:tabs>
                <w:tab w:val="left" w:pos="1134"/>
              </w:tabs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>24.06.2016</w:t>
            </w:r>
          </w:p>
        </w:tc>
      </w:tr>
      <w:tr w:rsidR="009E2ACE" w:rsidRPr="0016569C" w14:paraId="7665C551" w14:textId="77777777" w:rsidTr="004D1C84">
        <w:trPr>
          <w:trHeight w:val="454"/>
          <w:jc w:val="center"/>
        </w:trPr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54E" w14:textId="77777777" w:rsidR="009E2ACE" w:rsidRPr="0016569C" w:rsidRDefault="009E2ACE" w:rsidP="00330489">
            <w:pPr>
              <w:tabs>
                <w:tab w:val="left" w:pos="708"/>
              </w:tabs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Положение о Совете директоров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АО «ЕЭнС»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4F" w14:textId="77777777" w:rsidR="009E2ACE" w:rsidRPr="0016569C" w:rsidRDefault="009E2ACE" w:rsidP="00330489">
            <w:pPr>
              <w:tabs>
                <w:tab w:val="left" w:pos="1134"/>
              </w:tabs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Протокол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ГОСА № 14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50" w14:textId="77777777" w:rsidR="009E2ACE" w:rsidRPr="0016569C" w:rsidRDefault="009E2ACE" w:rsidP="00330489">
            <w:pPr>
              <w:tabs>
                <w:tab w:val="left" w:pos="1134"/>
              </w:tabs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24.06.2016 </w:t>
            </w:r>
          </w:p>
        </w:tc>
      </w:tr>
      <w:tr w:rsidR="009E2ACE" w:rsidRPr="0016569C" w14:paraId="7665C555" w14:textId="77777777" w:rsidTr="004D1C84">
        <w:trPr>
          <w:trHeight w:val="454"/>
          <w:jc w:val="center"/>
        </w:trPr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552" w14:textId="77777777" w:rsidR="009E2ACE" w:rsidRPr="0016569C" w:rsidRDefault="009E2ACE" w:rsidP="00330489">
            <w:pPr>
              <w:tabs>
                <w:tab w:val="left" w:pos="708"/>
              </w:tabs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Положение о Ревизионной комисс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ии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АО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«ЕЭнС» 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53" w14:textId="77777777" w:rsidR="009E2ACE" w:rsidRPr="0016569C" w:rsidRDefault="009E2ACE" w:rsidP="00330489">
            <w:pPr>
              <w:tabs>
                <w:tab w:val="left" w:pos="1134"/>
              </w:tabs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Протокол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ГОСА № 14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54" w14:textId="77777777" w:rsidR="009E2ACE" w:rsidRPr="0016569C" w:rsidRDefault="009E2ACE" w:rsidP="00330489">
            <w:pPr>
              <w:tabs>
                <w:tab w:val="left" w:pos="1134"/>
              </w:tabs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24.06.2016 </w:t>
            </w:r>
          </w:p>
        </w:tc>
      </w:tr>
      <w:tr w:rsidR="009E2ACE" w:rsidRPr="0016569C" w14:paraId="7665C559" w14:textId="77777777" w:rsidTr="004D1C84">
        <w:trPr>
          <w:trHeight w:val="454"/>
          <w:jc w:val="center"/>
        </w:trPr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55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Положение о выплате членам Совета директоров АО «ЕЭнС» вознаграждений и компенсаций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57" w14:textId="77777777" w:rsidR="009E2ACE" w:rsidRPr="0016569C" w:rsidRDefault="009E2ACE" w:rsidP="00330489">
            <w:pPr>
              <w:tabs>
                <w:tab w:val="left" w:pos="1134"/>
              </w:tabs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Протокол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ГОСА № 14</w:t>
            </w:r>
            <w:r w:rsidRPr="0016569C">
              <w:rPr>
                <w:rFonts w:ascii="Tahoma" w:hAnsi="Tahoma" w:cs="Tahoma"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58" w14:textId="77777777" w:rsidR="009E2ACE" w:rsidRPr="0016569C" w:rsidRDefault="009E2ACE" w:rsidP="00330489">
            <w:pPr>
              <w:tabs>
                <w:tab w:val="left" w:pos="1134"/>
              </w:tabs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24.06.2016 </w:t>
            </w:r>
          </w:p>
        </w:tc>
      </w:tr>
      <w:tr w:rsidR="009E2ACE" w:rsidRPr="0016569C" w14:paraId="7665C55D" w14:textId="77777777" w:rsidTr="004D1C84">
        <w:trPr>
          <w:trHeight w:val="454"/>
          <w:jc w:val="center"/>
        </w:trPr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55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Положение о корпоративном секретаре АО «ЕЭнС»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5B" w14:textId="77777777" w:rsidR="009E2ACE" w:rsidRPr="0016569C" w:rsidRDefault="009E2ACE" w:rsidP="00330489">
            <w:pPr>
              <w:tabs>
                <w:tab w:val="left" w:pos="1134"/>
              </w:tabs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/>
              </w:rPr>
              <w:t xml:space="preserve">Протокол СД № 118 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5C" w14:textId="77777777" w:rsidR="009E2ACE" w:rsidRPr="0016569C" w:rsidRDefault="009E2ACE" w:rsidP="00330489">
            <w:pPr>
              <w:tabs>
                <w:tab w:val="left" w:pos="1134"/>
              </w:tabs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/>
              </w:rPr>
              <w:t>06.07.2018</w:t>
            </w:r>
          </w:p>
        </w:tc>
      </w:tr>
    </w:tbl>
    <w:p w14:paraId="7665C55E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</w:p>
    <w:p w14:paraId="7665C55F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 xml:space="preserve">Текст Устава Общества и внутренних документов, регулирующих деятельность органов управления Общества, размещен на сайте Общества </w:t>
      </w:r>
      <w:hyperlink r:id="rId52" w:history="1">
        <w:r w:rsidRPr="004A0E49">
          <w:rPr>
            <w:rFonts w:ascii="Tahoma" w:hAnsi="Tahoma" w:cs="Tahoma"/>
            <w:bCs/>
            <w:color w:val="0000FF"/>
            <w:u w:val="single"/>
          </w:rPr>
          <w:t>www</w:t>
        </w:r>
        <w:r w:rsidRPr="004A0E49">
          <w:rPr>
            <w:rFonts w:ascii="Tahoma" w:hAnsi="Tahoma" w:cs="Tahoma"/>
            <w:bCs/>
            <w:color w:val="0000FF"/>
            <w:u w:val="single"/>
            <w:lang w:val="ru-RU"/>
          </w:rPr>
          <w:t>.</w:t>
        </w:r>
        <w:proofErr w:type="spellStart"/>
        <w:r w:rsidRPr="004A0E49">
          <w:rPr>
            <w:rFonts w:ascii="Tahoma" w:hAnsi="Tahoma" w:cs="Tahoma"/>
            <w:bCs/>
            <w:color w:val="0000FF"/>
            <w:u w:val="single"/>
          </w:rPr>
          <w:t>eens</w:t>
        </w:r>
        <w:proofErr w:type="spellEnd"/>
        <w:r w:rsidRPr="004A0E49">
          <w:rPr>
            <w:rFonts w:ascii="Tahoma" w:hAnsi="Tahoma" w:cs="Tahoma"/>
            <w:bCs/>
            <w:color w:val="0000FF"/>
            <w:u w:val="single"/>
            <w:lang w:val="ru-RU"/>
          </w:rPr>
          <w:t>.</w:t>
        </w:r>
        <w:proofErr w:type="spellStart"/>
        <w:r w:rsidRPr="004A0E49">
          <w:rPr>
            <w:rFonts w:ascii="Tahoma" w:hAnsi="Tahoma" w:cs="Tahoma"/>
            <w:bCs/>
            <w:color w:val="0000FF"/>
            <w:u w:val="single"/>
          </w:rPr>
          <w:t>ru</w:t>
        </w:r>
        <w:proofErr w:type="spellEnd"/>
      </w:hyperlink>
      <w:r w:rsidRPr="004A0E49">
        <w:rPr>
          <w:rFonts w:ascii="Tahoma" w:hAnsi="Tahoma" w:cs="Tahoma"/>
          <w:bCs/>
          <w:lang w:val="ru-RU"/>
        </w:rPr>
        <w:t xml:space="preserve"> в разделе Акционерам и инвесторам/Документы.</w:t>
      </w:r>
    </w:p>
    <w:p w14:paraId="7665C560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В соответствии со статьей 9 Устава АО «ЕЭнС» органами управления Общества являются:</w:t>
      </w:r>
    </w:p>
    <w:p w14:paraId="7665C561" w14:textId="77777777" w:rsidR="009E2ACE" w:rsidRPr="004A0E49" w:rsidRDefault="009E2ACE" w:rsidP="00752AAD">
      <w:pPr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bCs/>
        </w:rPr>
      </w:pPr>
      <w:proofErr w:type="spellStart"/>
      <w:r w:rsidRPr="004A0E49">
        <w:rPr>
          <w:rFonts w:ascii="Tahoma" w:hAnsi="Tahoma" w:cs="Tahoma"/>
        </w:rPr>
        <w:t>Общее</w:t>
      </w:r>
      <w:proofErr w:type="spellEnd"/>
      <w:r w:rsidRPr="004A0E49">
        <w:rPr>
          <w:rFonts w:ascii="Tahoma" w:hAnsi="Tahoma" w:cs="Tahoma"/>
        </w:rPr>
        <w:t xml:space="preserve"> </w:t>
      </w:r>
      <w:proofErr w:type="spellStart"/>
      <w:r w:rsidRPr="004A0E49">
        <w:rPr>
          <w:rFonts w:ascii="Tahoma" w:hAnsi="Tahoma" w:cs="Tahoma"/>
        </w:rPr>
        <w:t>собрание</w:t>
      </w:r>
      <w:proofErr w:type="spellEnd"/>
      <w:r w:rsidRPr="004A0E49">
        <w:rPr>
          <w:rFonts w:ascii="Tahoma" w:hAnsi="Tahoma" w:cs="Tahoma"/>
        </w:rPr>
        <w:t xml:space="preserve"> </w:t>
      </w:r>
      <w:proofErr w:type="spellStart"/>
      <w:r w:rsidRPr="004A0E49">
        <w:rPr>
          <w:rFonts w:ascii="Tahoma" w:hAnsi="Tahoma" w:cs="Tahoma"/>
        </w:rPr>
        <w:t>акционеров</w:t>
      </w:r>
      <w:proofErr w:type="spellEnd"/>
      <w:r w:rsidRPr="004A0E49">
        <w:rPr>
          <w:rFonts w:ascii="Tahoma" w:hAnsi="Tahoma" w:cs="Tahoma"/>
        </w:rPr>
        <w:t>;</w:t>
      </w:r>
    </w:p>
    <w:p w14:paraId="7665C562" w14:textId="77777777" w:rsidR="009E2ACE" w:rsidRPr="004A0E49" w:rsidRDefault="009E2ACE" w:rsidP="00752AAD">
      <w:pPr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bCs/>
        </w:rPr>
      </w:pPr>
      <w:proofErr w:type="spellStart"/>
      <w:r w:rsidRPr="004A0E49">
        <w:rPr>
          <w:rFonts w:ascii="Tahoma" w:hAnsi="Tahoma" w:cs="Tahoma"/>
        </w:rPr>
        <w:t>Совет</w:t>
      </w:r>
      <w:proofErr w:type="spellEnd"/>
      <w:r w:rsidRPr="004A0E49">
        <w:rPr>
          <w:rFonts w:ascii="Tahoma" w:hAnsi="Tahoma" w:cs="Tahoma"/>
        </w:rPr>
        <w:t xml:space="preserve"> </w:t>
      </w:r>
      <w:proofErr w:type="spellStart"/>
      <w:r w:rsidRPr="004A0E49">
        <w:rPr>
          <w:rFonts w:ascii="Tahoma" w:hAnsi="Tahoma" w:cs="Tahoma"/>
        </w:rPr>
        <w:t>директоров</w:t>
      </w:r>
      <w:proofErr w:type="spellEnd"/>
      <w:r w:rsidRPr="004A0E49">
        <w:rPr>
          <w:rFonts w:ascii="Tahoma" w:hAnsi="Tahoma" w:cs="Tahoma"/>
        </w:rPr>
        <w:t>;</w:t>
      </w:r>
    </w:p>
    <w:p w14:paraId="7665C563" w14:textId="77777777" w:rsidR="009E2ACE" w:rsidRPr="004A0E49" w:rsidRDefault="009E2ACE" w:rsidP="00752AAD">
      <w:pPr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bCs/>
        </w:rPr>
      </w:pPr>
      <w:r w:rsidRPr="004A0E49">
        <w:rPr>
          <w:rFonts w:ascii="Tahoma" w:hAnsi="Tahoma" w:cs="Tahoma"/>
          <w:lang w:val="ru-RU"/>
        </w:rPr>
        <w:t>д</w:t>
      </w:r>
      <w:proofErr w:type="spellStart"/>
      <w:r w:rsidRPr="004A0E49">
        <w:rPr>
          <w:rFonts w:ascii="Tahoma" w:hAnsi="Tahoma" w:cs="Tahoma"/>
        </w:rPr>
        <w:t>иректор</w:t>
      </w:r>
      <w:proofErr w:type="spellEnd"/>
      <w:r w:rsidRPr="004A0E49">
        <w:rPr>
          <w:rFonts w:ascii="Tahoma" w:hAnsi="Tahoma" w:cs="Tahoma"/>
        </w:rPr>
        <w:t>.</w:t>
      </w:r>
    </w:p>
    <w:p w14:paraId="7665C564" w14:textId="77777777" w:rsidR="009E2ACE" w:rsidRPr="004A0E49" w:rsidRDefault="009E2ACE" w:rsidP="0033048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Коллегиальный исполнительный орган Уставом не предусмотрен.</w:t>
      </w:r>
    </w:p>
    <w:p w14:paraId="7665C565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4A0E49">
        <w:rPr>
          <w:rFonts w:ascii="Tahoma" w:hAnsi="Tahoma" w:cs="Tahoma"/>
          <w:b/>
          <w:bCs/>
          <w:color w:val="006600"/>
          <w:lang w:val="ru-RU"/>
        </w:rPr>
        <w:t>Общее собрание акционеров</w:t>
      </w:r>
    </w:p>
    <w:p w14:paraId="7665C566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 xml:space="preserve">Высшим органом управления Общества является Общее собрание акционеров. Вопросы, относящиеся к компетенции Общего собрания акционеров, отражены в статье 10 Устава Общества. Порядок подготовки и проведения Общих собраний акционеров Общества регламентируется Положением об Общем собрании акционеров </w:t>
      </w:r>
      <w:r w:rsidR="004D02DF">
        <w:rPr>
          <w:rFonts w:ascii="Tahoma" w:hAnsi="Tahoma" w:cs="Tahoma"/>
          <w:bCs/>
          <w:lang w:val="ru-RU"/>
        </w:rPr>
        <w:t>АО</w:t>
      </w:r>
      <w:r w:rsidRPr="004A0E49">
        <w:rPr>
          <w:rFonts w:ascii="Tahoma" w:hAnsi="Tahoma" w:cs="Tahoma"/>
          <w:bCs/>
          <w:lang w:val="ru-RU"/>
        </w:rPr>
        <w:t xml:space="preserve"> «ЕЭнС».</w:t>
      </w:r>
    </w:p>
    <w:p w14:paraId="7665C567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В 2019 году было проведено одно Общее собрание акционеров.</w:t>
      </w:r>
    </w:p>
    <w:p w14:paraId="7665C568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bCs/>
          <w:lang w:val="ru-RU"/>
        </w:rPr>
      </w:pPr>
    </w:p>
    <w:p w14:paraId="7665C569" w14:textId="77777777" w:rsidR="009E2ACE" w:rsidRPr="004A0E49" w:rsidRDefault="009E2ACE" w:rsidP="00330489">
      <w:pPr>
        <w:spacing w:line="360" w:lineRule="auto"/>
        <w:ind w:firstLine="709"/>
        <w:contextualSpacing/>
        <w:jc w:val="center"/>
        <w:rPr>
          <w:rFonts w:ascii="Tahoma" w:hAnsi="Tahoma" w:cs="Tahoma"/>
          <w:b/>
          <w:bCs/>
          <w:lang w:val="ru-RU"/>
        </w:rPr>
      </w:pPr>
      <w:r w:rsidRPr="004A0E49">
        <w:rPr>
          <w:rFonts w:ascii="Tahoma" w:hAnsi="Tahoma" w:cs="Tahoma"/>
          <w:b/>
          <w:bCs/>
          <w:lang w:val="ru-RU"/>
        </w:rPr>
        <w:t>Годовое Общее собрание акционеров 18.06.2019</w:t>
      </w:r>
    </w:p>
    <w:p w14:paraId="7665C56A" w14:textId="77777777" w:rsidR="009E2ACE" w:rsidRPr="004A0E49" w:rsidRDefault="009E2ACE" w:rsidP="00330489">
      <w:pPr>
        <w:spacing w:line="360" w:lineRule="auto"/>
        <w:ind w:firstLine="709"/>
        <w:contextualSpacing/>
        <w:jc w:val="center"/>
        <w:rPr>
          <w:rFonts w:ascii="Tahoma" w:hAnsi="Tahoma" w:cs="Tahoma"/>
          <w:b/>
          <w:bCs/>
          <w:lang w:val="ru-RU"/>
        </w:rPr>
      </w:pPr>
      <w:r w:rsidRPr="004A0E49">
        <w:rPr>
          <w:rFonts w:ascii="Tahoma" w:hAnsi="Tahoma" w:cs="Tahoma"/>
          <w:b/>
          <w:bCs/>
          <w:lang w:val="ru-RU"/>
        </w:rPr>
        <w:t>(Протокол № 18 от 1</w:t>
      </w:r>
      <w:r w:rsidR="004D02DF">
        <w:rPr>
          <w:rFonts w:ascii="Tahoma" w:hAnsi="Tahoma" w:cs="Tahoma"/>
          <w:b/>
          <w:bCs/>
          <w:lang w:val="ru-RU"/>
        </w:rPr>
        <w:t>9</w:t>
      </w:r>
      <w:r w:rsidRPr="004A0E49">
        <w:rPr>
          <w:rFonts w:ascii="Tahoma" w:hAnsi="Tahoma" w:cs="Tahoma"/>
          <w:b/>
          <w:bCs/>
          <w:lang w:val="ru-RU"/>
        </w:rPr>
        <w:t>.06.2019)</w:t>
      </w: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2"/>
        <w:gridCol w:w="9754"/>
      </w:tblGrid>
      <w:tr w:rsidR="009E2ACE" w:rsidRPr="0016569C" w14:paraId="7665C56D" w14:textId="77777777" w:rsidTr="00840CAD">
        <w:trPr>
          <w:trHeight w:val="558"/>
          <w:tblHeader/>
          <w:jc w:val="center"/>
        </w:trPr>
        <w:tc>
          <w:tcPr>
            <w:tcW w:w="5032" w:type="dxa"/>
            <w:shd w:val="clear" w:color="auto" w:fill="339966"/>
          </w:tcPr>
          <w:p w14:paraId="7665C56B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Рассмотренные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вопросы</w:t>
            </w:r>
            <w:proofErr w:type="spellEnd"/>
          </w:p>
        </w:tc>
        <w:tc>
          <w:tcPr>
            <w:tcW w:w="9754" w:type="dxa"/>
            <w:shd w:val="clear" w:color="auto" w:fill="339966"/>
          </w:tcPr>
          <w:p w14:paraId="7665C56C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Принятые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решения</w:t>
            </w:r>
            <w:proofErr w:type="spellEnd"/>
          </w:p>
        </w:tc>
      </w:tr>
      <w:tr w:rsidR="009E2ACE" w:rsidRPr="0078661B" w14:paraId="7665C570" w14:textId="77777777" w:rsidTr="00840CAD">
        <w:trPr>
          <w:trHeight w:val="511"/>
          <w:jc w:val="center"/>
        </w:trPr>
        <w:tc>
          <w:tcPr>
            <w:tcW w:w="5032" w:type="dxa"/>
            <w:shd w:val="clear" w:color="auto" w:fill="FFCC00"/>
          </w:tcPr>
          <w:p w14:paraId="7665C56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 утверждении Годового отчета, годовой бухгалтерской (финансовой) отчетности Общества</w:t>
            </w:r>
          </w:p>
        </w:tc>
        <w:tc>
          <w:tcPr>
            <w:tcW w:w="9754" w:type="dxa"/>
          </w:tcPr>
          <w:p w14:paraId="7665C56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Утвердить Годовой отчет, годовую бухгалтерскую отчетность Общества за 2018 финансовый год.</w:t>
            </w:r>
          </w:p>
        </w:tc>
      </w:tr>
      <w:tr w:rsidR="009E2ACE" w:rsidRPr="0078661B" w14:paraId="7665C57B" w14:textId="77777777" w:rsidTr="00840CAD">
        <w:trPr>
          <w:trHeight w:val="418"/>
          <w:jc w:val="center"/>
        </w:trPr>
        <w:tc>
          <w:tcPr>
            <w:tcW w:w="5032" w:type="dxa"/>
            <w:shd w:val="clear" w:color="auto" w:fill="FFCC00"/>
          </w:tcPr>
          <w:p w14:paraId="7665C57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 утверждении распределения прибыли (в том числе о выплате дивидендов) и убытков Общества по результатам 2018 отчетного года</w:t>
            </w:r>
          </w:p>
        </w:tc>
        <w:tc>
          <w:tcPr>
            <w:tcW w:w="9754" w:type="dxa"/>
          </w:tcPr>
          <w:p w14:paraId="7665C572" w14:textId="77777777" w:rsidR="009E2ACE" w:rsidRPr="0016569C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Утвердить следующее распределение прибыли (убытков) Общества по результатам 2018 отчетного года:</w:t>
            </w:r>
          </w:p>
          <w:p w14:paraId="7665C573" w14:textId="77777777" w:rsidR="009E2ACE" w:rsidRPr="0016569C" w:rsidRDefault="009E2ACE" w:rsidP="00330489">
            <w:pPr>
              <w:tabs>
                <w:tab w:val="left" w:pos="359"/>
              </w:tabs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Нераспределенная прибыль (убыток) отчетного периода: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ab/>
              <w:t xml:space="preserve"> 44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911 тыс. рублей</w:t>
            </w:r>
          </w:p>
          <w:p w14:paraId="7665C574" w14:textId="77777777" w:rsidR="009E2ACE" w:rsidRPr="0016569C" w:rsidRDefault="009E2ACE" w:rsidP="00330489">
            <w:pPr>
              <w:pStyle w:val="ac"/>
              <w:spacing w:line="360" w:lineRule="auto"/>
              <w:ind w:left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Распределить на: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ab/>
            </w:r>
          </w:p>
          <w:p w14:paraId="7665C575" w14:textId="77777777" w:rsidR="009E2ACE" w:rsidRPr="0016569C" w:rsidRDefault="009E2ACE" w:rsidP="00752AAD">
            <w:pPr>
              <w:pStyle w:val="ac"/>
              <w:numPr>
                <w:ilvl w:val="0"/>
                <w:numId w:val="55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резервный фонд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ab/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ab/>
              <w:t xml:space="preserve">                      0 тыс. рублей</w:t>
            </w:r>
          </w:p>
          <w:p w14:paraId="7665C576" w14:textId="77777777" w:rsidR="009E2ACE" w:rsidRPr="0016569C" w:rsidRDefault="009E2ACE" w:rsidP="00752AAD">
            <w:pPr>
              <w:pStyle w:val="ac"/>
              <w:numPr>
                <w:ilvl w:val="0"/>
                <w:numId w:val="55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дивиденды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ab/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ab/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ab/>
              <w:t xml:space="preserve">                           </w:t>
            </w:r>
            <w:r w:rsidR="0056608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 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22 4</w:t>
            </w:r>
            <w:r w:rsidR="00826C1D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64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тыс. рублей</w:t>
            </w:r>
          </w:p>
          <w:p w14:paraId="7665C577" w14:textId="77777777" w:rsidR="009E2ACE" w:rsidRPr="0016569C" w:rsidRDefault="009E2ACE" w:rsidP="00752AAD">
            <w:pPr>
              <w:pStyle w:val="ac"/>
              <w:numPr>
                <w:ilvl w:val="0"/>
                <w:numId w:val="55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прибыль на развитие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ab/>
              <w:t xml:space="preserve">                 </w:t>
            </w:r>
            <w:r w:rsidR="005A3C75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 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22 447 тыс. рублей</w:t>
            </w:r>
          </w:p>
          <w:p w14:paraId="7665C578" w14:textId="77777777" w:rsidR="009E2ACE" w:rsidRPr="0016569C" w:rsidRDefault="009E2ACE" w:rsidP="00752AAD">
            <w:pPr>
              <w:pStyle w:val="ac"/>
              <w:numPr>
                <w:ilvl w:val="0"/>
                <w:numId w:val="55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погашение убытков прошлых лет  </w:t>
            </w:r>
            <w:r w:rsidR="005A3C75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0 тыс. рублей </w:t>
            </w:r>
          </w:p>
          <w:p w14:paraId="7665C579" w14:textId="77777777" w:rsidR="009E2ACE" w:rsidRPr="00137E73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37E73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Выплатить дивиденды по обыкновенным акциям </w:t>
            </w:r>
            <w:r w:rsidR="00826C1D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Общества</w:t>
            </w:r>
            <w:r w:rsidRPr="00137E73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по </w:t>
            </w:r>
            <w:r w:rsidR="00826C1D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итогам</w:t>
            </w:r>
            <w:r w:rsidR="00826C1D" w:rsidRPr="00137E73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</w:t>
            </w:r>
            <w:r w:rsidRPr="00137E73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2018 года в размере 0,0208 рублей на одну обыкновенную акцию АО «ЕЭнС» в денежной форме.</w:t>
            </w:r>
            <w:r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</w:t>
            </w:r>
            <w:r w:rsidRPr="00137E73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Срок выплаты дивидендов номинальному держателю и являющемуся профессиональным участником рынка ценных бумаг доверительному управляющему составляет не более 10 рабочих дней, другим зарегистрированным в реестре акционерам – не более 25 рабочих дней </w:t>
            </w:r>
            <w:proofErr w:type="gramStart"/>
            <w:r w:rsidRPr="00137E73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с даты составления</w:t>
            </w:r>
            <w:proofErr w:type="gramEnd"/>
            <w:r w:rsidRPr="00137E73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списка лиц, имеющих право на получение дивидендов.</w:t>
            </w:r>
          </w:p>
          <w:p w14:paraId="7665C57A" w14:textId="77777777" w:rsidR="009E2ACE" w:rsidRPr="0016569C" w:rsidRDefault="009E2ACE" w:rsidP="00591BF7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Определить дату составления списка лиц, имеющих право на получение дивидендов </w:t>
            </w:r>
            <w:r w:rsidR="00591BF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–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01</w:t>
            </w:r>
            <w:r w:rsidR="00591BF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 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июля 201</w:t>
            </w:r>
            <w:r w:rsidR="00826C1D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9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года.</w:t>
            </w:r>
          </w:p>
        </w:tc>
      </w:tr>
      <w:tr w:rsidR="009E2ACE" w:rsidRPr="0016569C" w14:paraId="7665C587" w14:textId="77777777" w:rsidTr="00840CAD">
        <w:trPr>
          <w:jc w:val="center"/>
        </w:trPr>
        <w:tc>
          <w:tcPr>
            <w:tcW w:w="5032" w:type="dxa"/>
            <w:shd w:val="clear" w:color="auto" w:fill="FFCC00"/>
          </w:tcPr>
          <w:p w14:paraId="7665C57C" w14:textId="77777777" w:rsidR="009E2ACE" w:rsidRPr="0016569C" w:rsidRDefault="009E2ACE" w:rsidP="00826C1D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 избрании членов Совета директоров Общества</w:t>
            </w:r>
          </w:p>
        </w:tc>
        <w:tc>
          <w:tcPr>
            <w:tcW w:w="9754" w:type="dxa"/>
          </w:tcPr>
          <w:p w14:paraId="7665C57D" w14:textId="77777777" w:rsidR="009E2ACE" w:rsidRPr="0070728B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70728B">
              <w:rPr>
                <w:rFonts w:ascii="Tahoma" w:hAnsi="Tahoma" w:cs="Tahoma"/>
                <w:sz w:val="22"/>
                <w:szCs w:val="22"/>
                <w:lang w:val="ru-RU"/>
              </w:rPr>
              <w:t>Избрать Совет директоров Общества в составе:</w:t>
            </w:r>
            <w:r w:rsidR="00F0593A" w:rsidRPr="0070728B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</w:p>
          <w:p w14:paraId="7665C57E" w14:textId="77777777" w:rsidR="009E2ACE" w:rsidRPr="0070728B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Ковальчик Александр Анатольевич</w:t>
            </w:r>
          </w:p>
          <w:p w14:paraId="7665C57F" w14:textId="77777777" w:rsidR="009E2ACE" w:rsidRPr="0070728B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proofErr w:type="spellStart"/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Дрегваль</w:t>
            </w:r>
            <w:proofErr w:type="spellEnd"/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Сергей Георгиевич</w:t>
            </w:r>
          </w:p>
          <w:p w14:paraId="7665C580" w14:textId="77777777" w:rsidR="009E2ACE" w:rsidRPr="0070728B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Щербакова Валентина Михайловна</w:t>
            </w:r>
          </w:p>
          <w:p w14:paraId="7665C581" w14:textId="77777777" w:rsidR="009E2ACE" w:rsidRPr="0070728B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Петрова Алла Александровна</w:t>
            </w:r>
          </w:p>
          <w:p w14:paraId="7665C582" w14:textId="77777777" w:rsidR="009E2ACE" w:rsidRPr="0070728B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Шевелев Юрий Петрович</w:t>
            </w:r>
          </w:p>
          <w:p w14:paraId="7665C583" w14:textId="77777777" w:rsidR="009E2ACE" w:rsidRPr="0070728B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Мишина Ирина Юрьевна</w:t>
            </w:r>
          </w:p>
          <w:p w14:paraId="7665C584" w14:textId="77777777" w:rsidR="009E2ACE" w:rsidRPr="0070728B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proofErr w:type="spellStart"/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Оже</w:t>
            </w:r>
            <w:proofErr w:type="spellEnd"/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Наталия Александровна</w:t>
            </w:r>
          </w:p>
          <w:p w14:paraId="7665C585" w14:textId="77777777" w:rsidR="009E2ACE" w:rsidRPr="0070728B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Соколов Дмитрий Владимирович</w:t>
            </w:r>
          </w:p>
          <w:p w14:paraId="7665C586" w14:textId="77777777" w:rsidR="009E2ACE" w:rsidRPr="0070728B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Пятигор Александр Михайлович</w:t>
            </w:r>
            <w:r w:rsidRPr="0070728B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</w:p>
        </w:tc>
      </w:tr>
      <w:tr w:rsidR="009E2ACE" w:rsidRPr="0016569C" w14:paraId="7665C58D" w14:textId="77777777" w:rsidTr="00840CAD">
        <w:trPr>
          <w:jc w:val="center"/>
        </w:trPr>
        <w:tc>
          <w:tcPr>
            <w:tcW w:w="5032" w:type="dxa"/>
            <w:shd w:val="clear" w:color="auto" w:fill="FFCC00"/>
          </w:tcPr>
          <w:p w14:paraId="7665C588" w14:textId="77777777" w:rsidR="009E2ACE" w:rsidRPr="0016569C" w:rsidRDefault="009E2ACE" w:rsidP="00826C1D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 избрании членов Ревизионной комиссии Общества</w:t>
            </w:r>
          </w:p>
        </w:tc>
        <w:tc>
          <w:tcPr>
            <w:tcW w:w="9754" w:type="dxa"/>
          </w:tcPr>
          <w:p w14:paraId="7665C589" w14:textId="77777777" w:rsidR="009E2ACE" w:rsidRPr="0070728B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Избрать Ревизионную комиссию Общества в составе:</w:t>
            </w:r>
          </w:p>
          <w:p w14:paraId="7665C58A" w14:textId="77777777" w:rsidR="009E2ACE" w:rsidRPr="0070728B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Кривоногова Полина Владимировна</w:t>
            </w:r>
          </w:p>
          <w:p w14:paraId="7665C58B" w14:textId="77777777" w:rsidR="009E2ACE" w:rsidRPr="0070728B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Орешина Наталья Александровна</w:t>
            </w:r>
          </w:p>
          <w:p w14:paraId="7665C58C" w14:textId="77777777" w:rsidR="009E2ACE" w:rsidRPr="0070728B" w:rsidRDefault="009E2ACE" w:rsidP="00752AAD">
            <w:pPr>
              <w:pStyle w:val="ac"/>
              <w:numPr>
                <w:ilvl w:val="0"/>
                <w:numId w:val="38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Гасанова Татьяна Владимировна</w:t>
            </w:r>
          </w:p>
        </w:tc>
      </w:tr>
      <w:tr w:rsidR="009E2ACE" w:rsidRPr="0070728B" w14:paraId="7665C592" w14:textId="77777777" w:rsidTr="00840CAD">
        <w:trPr>
          <w:jc w:val="center"/>
        </w:trPr>
        <w:tc>
          <w:tcPr>
            <w:tcW w:w="5032" w:type="dxa"/>
            <w:shd w:val="clear" w:color="auto" w:fill="FFCC00"/>
          </w:tcPr>
          <w:p w14:paraId="7665C58E" w14:textId="77777777" w:rsidR="009E2ACE" w:rsidRPr="0016569C" w:rsidRDefault="009E2ACE" w:rsidP="00826C1D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Об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утверждении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аудитора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Общества</w:t>
            </w:r>
            <w:proofErr w:type="spellEnd"/>
          </w:p>
        </w:tc>
        <w:tc>
          <w:tcPr>
            <w:tcW w:w="9754" w:type="dxa"/>
          </w:tcPr>
          <w:p w14:paraId="7665C58F" w14:textId="693FEE0F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Утвердить аудитором Обществ</w:t>
            </w:r>
            <w:proofErr w:type="gramStart"/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а</w:t>
            </w:r>
            <w:r w:rsidR="00826C1D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ООО</w:t>
            </w:r>
            <w:proofErr w:type="gramEnd"/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«Ваш Аудитор»</w:t>
            </w:r>
            <w:r w:rsidR="001F37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.</w:t>
            </w:r>
          </w:p>
          <w:p w14:paraId="7665C59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ИНН 6658223159/КПП 667201001</w:t>
            </w:r>
          </w:p>
          <w:p w14:paraId="7665C591" w14:textId="77777777" w:rsidR="009E2ACE" w:rsidRPr="0070728B" w:rsidRDefault="009E2ACE" w:rsidP="00826C1D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Место нахождения: 62</w:t>
            </w:r>
            <w:r w:rsidR="00826C1D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0</w:t>
            </w: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028, г. Екатеринбург, ул. </w:t>
            </w:r>
            <w:r w:rsidRPr="0070728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Комсомольская, д.76, а/я 34.</w:t>
            </w:r>
          </w:p>
        </w:tc>
      </w:tr>
      <w:tr w:rsidR="009E2ACE" w:rsidRPr="0078661B" w14:paraId="7665C595" w14:textId="77777777" w:rsidTr="00840CAD">
        <w:trPr>
          <w:jc w:val="center"/>
        </w:trPr>
        <w:tc>
          <w:tcPr>
            <w:tcW w:w="5032" w:type="dxa"/>
            <w:shd w:val="clear" w:color="auto" w:fill="FFCC00"/>
          </w:tcPr>
          <w:p w14:paraId="7665C593" w14:textId="77777777" w:rsidR="009E2ACE" w:rsidRPr="0016569C" w:rsidRDefault="009E2ACE" w:rsidP="00826C1D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 утверждении Устава Общества в новой редакции</w:t>
            </w:r>
          </w:p>
        </w:tc>
        <w:tc>
          <w:tcPr>
            <w:tcW w:w="9754" w:type="dxa"/>
          </w:tcPr>
          <w:p w14:paraId="7665C59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Утвердить Устав Общества в новой редакции.</w:t>
            </w:r>
          </w:p>
        </w:tc>
      </w:tr>
    </w:tbl>
    <w:p w14:paraId="7665C596" w14:textId="77777777" w:rsidR="009E2ACE" w:rsidRDefault="009E2ACE" w:rsidP="00330489">
      <w:pPr>
        <w:spacing w:line="360" w:lineRule="auto"/>
        <w:contextualSpacing/>
        <w:jc w:val="both"/>
        <w:rPr>
          <w:rFonts w:ascii="Tahoma" w:hAnsi="Tahoma" w:cs="Tahoma"/>
          <w:b/>
          <w:bCs/>
          <w:lang w:val="ru-RU"/>
        </w:rPr>
      </w:pPr>
    </w:p>
    <w:p w14:paraId="7665C597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bCs/>
          <w:color w:val="FF9900"/>
          <w:lang w:val="ru-RU"/>
        </w:rPr>
      </w:pPr>
      <w:r w:rsidRPr="004A0E49">
        <w:rPr>
          <w:rFonts w:ascii="Tahoma" w:hAnsi="Tahoma" w:cs="Tahoma"/>
          <w:b/>
          <w:bCs/>
          <w:color w:val="006600"/>
          <w:lang w:val="ru-RU"/>
        </w:rPr>
        <w:t>Совет директоров</w:t>
      </w:r>
    </w:p>
    <w:p w14:paraId="7665C598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lang w:val="ru-RU"/>
        </w:rPr>
        <w:t>Совет директоров является коллегиальным органом управления,</w:t>
      </w:r>
      <w:r w:rsidRPr="004A0E49">
        <w:rPr>
          <w:rFonts w:ascii="Tahoma" w:hAnsi="Tahoma" w:cs="Tahoma"/>
          <w:spacing w:val="-2"/>
          <w:lang w:val="ru-RU"/>
        </w:rPr>
        <w:t xml:space="preserve"> </w:t>
      </w:r>
      <w:r w:rsidRPr="004A0E49">
        <w:rPr>
          <w:rFonts w:ascii="Tahoma" w:hAnsi="Tahoma" w:cs="Tahoma"/>
          <w:lang w:val="ru-RU"/>
        </w:rPr>
        <w:t xml:space="preserve">который осуществляет общее руководство деятельностью Общества, за исключением вопросов, отнесенных к компетенции Общего собрания акционеров. </w:t>
      </w:r>
      <w:r w:rsidRPr="004A0E49">
        <w:rPr>
          <w:rFonts w:ascii="Tahoma" w:hAnsi="Tahoma" w:cs="Tahoma"/>
          <w:bCs/>
          <w:lang w:val="ru-RU"/>
        </w:rPr>
        <w:t>Совету директоров отводится важная роль в обеспечении прав акционеров, в формировании и реализации стратегии развития Общества, а также в обеспечении его успешной финансово-хозяйственной деятельности.</w:t>
      </w:r>
    </w:p>
    <w:p w14:paraId="7665C599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Вопросы, относящиеся к компетенции Совета директоров, отражены в статье 15 Устава Общества. Порядок подготовки и проведения заседаний Совета директоров Общества регламентируется Положением о Совете директоров АО «ЕЭнС».</w:t>
      </w:r>
    </w:p>
    <w:p w14:paraId="7665C59A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В соответствии с п. 16.1 Устава Общества количественный состав Совета директоров составляет 9 человек.</w:t>
      </w:r>
    </w:p>
    <w:p w14:paraId="7665C59B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своей деятельности Совет директоров руководствуется Уставом Общества</w:t>
      </w:r>
      <w:r w:rsidRPr="004A0E49">
        <w:rPr>
          <w:rFonts w:ascii="Tahoma" w:hAnsi="Tahoma" w:cs="Tahoma"/>
          <w:bCs/>
          <w:lang w:val="ru-RU"/>
        </w:rPr>
        <w:t xml:space="preserve">, </w:t>
      </w:r>
      <w:r w:rsidRPr="004A0E49">
        <w:rPr>
          <w:rFonts w:ascii="Tahoma" w:hAnsi="Tahoma" w:cs="Tahoma"/>
          <w:lang w:val="ru-RU"/>
        </w:rPr>
        <w:t>Федеральным законом «Об акционерных обществах» и иными нормативными правовыми актами Российской Федерации.</w:t>
      </w:r>
    </w:p>
    <w:p w14:paraId="7665C59C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lang w:val="ru-RU"/>
        </w:rPr>
        <w:t>Уставом и внутренними документами Общества предусмотрена возможность создания комитетов при Совете директоров АО</w:t>
      </w:r>
      <w:r w:rsidRPr="004A0E49">
        <w:rPr>
          <w:rFonts w:ascii="Tahoma" w:hAnsi="Tahoma" w:cs="Tahoma"/>
        </w:rPr>
        <w:t> </w:t>
      </w:r>
      <w:r w:rsidRPr="004A0E49">
        <w:rPr>
          <w:rFonts w:ascii="Tahoma" w:hAnsi="Tahoma" w:cs="Tahoma"/>
          <w:lang w:val="ru-RU"/>
        </w:rPr>
        <w:t>«ЕЭнС» для более глубокого изучения важных вопросов деятельности компании. В 2019 году комитеты при Совете директоров АО «ЕЭнС» не создавались.</w:t>
      </w:r>
    </w:p>
    <w:p w14:paraId="7665C59D" w14:textId="77777777" w:rsidR="009E2ACE" w:rsidRPr="00465921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65921">
        <w:rPr>
          <w:rFonts w:ascii="Tahoma" w:hAnsi="Tahoma" w:cs="Tahoma"/>
          <w:bCs/>
          <w:lang w:val="ru-RU"/>
        </w:rPr>
        <w:t>В 2019 году в составе Совета директоров Общества произошли изменения.</w:t>
      </w:r>
    </w:p>
    <w:p w14:paraId="7665C59E" w14:textId="77777777" w:rsidR="0070728B" w:rsidRDefault="0070728B">
      <w:pPr>
        <w:spacing w:after="200" w:line="276" w:lineRule="auto"/>
        <w:rPr>
          <w:rFonts w:ascii="Tahoma" w:hAnsi="Tahoma" w:cs="Tahoma"/>
          <w:b/>
          <w:bCs/>
          <w:lang w:val="ru-RU"/>
        </w:rPr>
      </w:pPr>
      <w:r>
        <w:rPr>
          <w:rFonts w:ascii="Tahoma" w:hAnsi="Tahoma" w:cs="Tahoma"/>
          <w:b/>
          <w:bCs/>
          <w:lang w:val="ru-RU"/>
        </w:rPr>
        <w:br w:type="page"/>
      </w:r>
    </w:p>
    <w:p w14:paraId="7665C59F" w14:textId="77777777" w:rsidR="009E2ACE" w:rsidRPr="004A0E49" w:rsidRDefault="009E2ACE" w:rsidP="00330489">
      <w:pPr>
        <w:spacing w:line="360" w:lineRule="auto"/>
        <w:contextualSpacing/>
        <w:jc w:val="center"/>
        <w:rPr>
          <w:rFonts w:ascii="Tahoma" w:hAnsi="Tahoma" w:cs="Tahoma"/>
          <w:b/>
          <w:bCs/>
          <w:lang w:val="ru-RU"/>
        </w:rPr>
      </w:pPr>
      <w:r w:rsidRPr="004A0E49">
        <w:rPr>
          <w:rFonts w:ascii="Tahoma" w:hAnsi="Tahoma" w:cs="Tahoma"/>
          <w:b/>
          <w:bCs/>
          <w:lang w:val="ru-RU"/>
        </w:rPr>
        <w:t>Совет директоров, действующий до 18.06.2019</w:t>
      </w:r>
    </w:p>
    <w:p w14:paraId="7665C5A0" w14:textId="77777777" w:rsidR="009E2ACE" w:rsidRPr="00540AB3" w:rsidRDefault="009E2ACE" w:rsidP="00330489">
      <w:pPr>
        <w:spacing w:line="360" w:lineRule="auto"/>
        <w:contextualSpacing/>
        <w:jc w:val="center"/>
        <w:rPr>
          <w:rFonts w:ascii="Tahoma" w:hAnsi="Tahoma" w:cs="Tahoma"/>
          <w:b/>
          <w:lang w:val="ru-RU"/>
        </w:rPr>
      </w:pPr>
      <w:r w:rsidRPr="0070728B">
        <w:rPr>
          <w:rFonts w:ascii="Tahoma" w:hAnsi="Tahoma" w:cs="Tahoma"/>
          <w:b/>
          <w:lang w:val="ru-RU"/>
        </w:rPr>
        <w:t xml:space="preserve">(избран решением </w:t>
      </w:r>
      <w:r w:rsidR="00540AB3">
        <w:rPr>
          <w:rFonts w:ascii="Tahoma" w:hAnsi="Tahoma" w:cs="Tahoma"/>
          <w:b/>
          <w:lang w:val="ru-RU"/>
        </w:rPr>
        <w:t xml:space="preserve">годового </w:t>
      </w:r>
      <w:r w:rsidRPr="0070728B">
        <w:rPr>
          <w:rFonts w:ascii="Tahoma" w:hAnsi="Tahoma" w:cs="Tahoma"/>
          <w:b/>
          <w:lang w:val="ru-RU"/>
        </w:rPr>
        <w:t>Общего собрания акционеров, Протокол № 17 от 19.06.2018)</w:t>
      </w:r>
    </w:p>
    <w:tbl>
      <w:tblPr>
        <w:tblW w:w="14793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10495"/>
        <w:gridCol w:w="4298"/>
      </w:tblGrid>
      <w:tr w:rsidR="009E2ACE" w:rsidRPr="0078661B" w14:paraId="7665C5A3" w14:textId="77777777" w:rsidTr="00952EE1">
        <w:trPr>
          <w:tblHeader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5A1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</w:rPr>
              <w:t>Ф. И. О.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5A2" w14:textId="77777777" w:rsidR="009E2ACE" w:rsidRPr="0016569C" w:rsidRDefault="009E2ACE" w:rsidP="00330489">
            <w:pPr>
              <w:spacing w:line="360" w:lineRule="auto"/>
              <w:ind w:firstLine="34"/>
              <w:contextualSpacing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Должность по основной работе на момент выдвижения кандидатов</w:t>
            </w:r>
          </w:p>
        </w:tc>
      </w:tr>
      <w:tr w:rsidR="009E2ACE" w:rsidRPr="0078661B" w14:paraId="7665C5AE" w14:textId="77777777" w:rsidTr="00952EE1">
        <w:trPr>
          <w:trHeight w:val="671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5A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Дрегваль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Сергей Георгиевич</w:t>
            </w:r>
          </w:p>
          <w:p w14:paraId="7665C5A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Председатель Совета директоров</w:t>
            </w:r>
          </w:p>
          <w:p w14:paraId="7665C5A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1971</w:t>
            </w:r>
          </w:p>
          <w:p w14:paraId="7665C5A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Киевский международный университет гражданской авиации; Тюменский государственный нефтегазовый университет</w:t>
            </w:r>
          </w:p>
          <w:p w14:paraId="7665C5A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5A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ОАО 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Оборонэнергосбыт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», генеральный директор;</w:t>
            </w:r>
          </w:p>
          <w:p w14:paraId="7665C5A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ОАО «МРСК Урала», генеральный директор.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A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Генеральный директор ОАО</w:t>
            </w:r>
            <w:r w:rsidRPr="0016569C">
              <w:rPr>
                <w:rFonts w:ascii="Tahoma" w:hAnsi="Tahoma" w:cs="Tahoma"/>
                <w:sz w:val="22"/>
                <w:szCs w:val="22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«МРСК Урала»</w:t>
            </w:r>
          </w:p>
        </w:tc>
      </w:tr>
    </w:tbl>
    <w:p w14:paraId="7665C5AF" w14:textId="77777777" w:rsidR="00840CAD" w:rsidRPr="00FC4436" w:rsidRDefault="00840CAD">
      <w:pPr>
        <w:rPr>
          <w:lang w:val="ru-RU"/>
        </w:rPr>
      </w:pPr>
      <w:r w:rsidRPr="00FC4436">
        <w:rPr>
          <w:lang w:val="ru-RU"/>
        </w:rPr>
        <w:br w:type="page"/>
      </w:r>
    </w:p>
    <w:tbl>
      <w:tblPr>
        <w:tblW w:w="14793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10560"/>
        <w:gridCol w:w="4233"/>
      </w:tblGrid>
      <w:tr w:rsidR="00514E07" w:rsidRPr="0078661B" w14:paraId="7665C5B2" w14:textId="77777777" w:rsidTr="007B2B61">
        <w:trPr>
          <w:tblHeader/>
          <w:jc w:val="center"/>
        </w:trPr>
        <w:tc>
          <w:tcPr>
            <w:tcW w:w="10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5B0" w14:textId="77777777" w:rsidR="00514E07" w:rsidRPr="0016569C" w:rsidRDefault="00514E07" w:rsidP="007056A1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</w:rPr>
              <w:t>Ф. И. О.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5B1" w14:textId="77777777" w:rsidR="00514E07" w:rsidRPr="0016569C" w:rsidRDefault="00514E07" w:rsidP="007056A1">
            <w:pPr>
              <w:spacing w:line="360" w:lineRule="auto"/>
              <w:ind w:firstLine="34"/>
              <w:contextualSpacing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Должность по основной работе на момент выдвижения кандидатов</w:t>
            </w:r>
          </w:p>
        </w:tc>
      </w:tr>
      <w:tr w:rsidR="009E2ACE" w:rsidRPr="0078661B" w14:paraId="7665C5BC" w14:textId="77777777" w:rsidTr="007B2B61">
        <w:trPr>
          <w:trHeight w:val="671"/>
          <w:jc w:val="center"/>
        </w:trPr>
        <w:tc>
          <w:tcPr>
            <w:tcW w:w="10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5B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br w:type="page"/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Щербакова Валентина Михайловна</w:t>
            </w:r>
          </w:p>
          <w:p w14:paraId="7665C5B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1966</w:t>
            </w:r>
          </w:p>
          <w:p w14:paraId="7665C5B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Новосибирский государственный университет</w:t>
            </w:r>
          </w:p>
          <w:p w14:paraId="7665C5B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5B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Филиал ОАО «МРСК Сибири» - «Алтайэнерго», начальник управления экономики и финансов, исполняющий обязанности  заместителя директора по экономике и финансам, заместитель директора по экономике и финансам;</w:t>
            </w:r>
          </w:p>
          <w:p w14:paraId="7665C5B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ОАО «МРСК Урала», советник генерального директора, заместитель генерального директора по экономике и финансам.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B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Заместитель генерального директора по экономике и финансам ОАО «МРСК Урала»</w:t>
            </w:r>
          </w:p>
        </w:tc>
      </w:tr>
      <w:tr w:rsidR="009E2ACE" w:rsidRPr="0016569C" w14:paraId="7665C5C4" w14:textId="77777777" w:rsidTr="007B2B61">
        <w:trPr>
          <w:trHeight w:val="671"/>
          <w:jc w:val="center"/>
        </w:trPr>
        <w:tc>
          <w:tcPr>
            <w:tcW w:w="10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5B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Петрова Алла Александровна</w:t>
            </w:r>
          </w:p>
          <w:p w14:paraId="7665C5B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1976</w:t>
            </w:r>
          </w:p>
          <w:p w14:paraId="7665C5B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Алтайский государственный университет</w:t>
            </w:r>
          </w:p>
          <w:p w14:paraId="7665C5C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5C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ОАО «МРСК Урала», заместитель генерального директора по корпоративному управлению.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C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Заместитель генерального директора по корпоративному управлению </w:t>
            </w:r>
            <w:r w:rsidRPr="0016569C">
              <w:rPr>
                <w:rFonts w:ascii="Tahoma" w:hAnsi="Tahoma" w:cs="Tahoma"/>
                <w:sz w:val="22"/>
                <w:szCs w:val="22"/>
              </w:rPr>
              <w:t>ОАО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</w:rPr>
              <w:t xml:space="preserve">«МРСК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Урала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>»</w:t>
            </w:r>
          </w:p>
        </w:tc>
      </w:tr>
    </w:tbl>
    <w:p w14:paraId="7665C5C5" w14:textId="77777777" w:rsidR="00840CAD" w:rsidRDefault="00840CAD">
      <w:r>
        <w:br w:type="page"/>
      </w:r>
    </w:p>
    <w:tbl>
      <w:tblPr>
        <w:tblW w:w="14793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10573"/>
        <w:gridCol w:w="4220"/>
      </w:tblGrid>
      <w:tr w:rsidR="00514E07" w:rsidRPr="0078661B" w14:paraId="7665C5C8" w14:textId="77777777" w:rsidTr="007B2B61">
        <w:trPr>
          <w:tblHeader/>
          <w:jc w:val="center"/>
        </w:trPr>
        <w:tc>
          <w:tcPr>
            <w:tcW w:w="10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5C6" w14:textId="77777777" w:rsidR="00514E07" w:rsidRPr="0016569C" w:rsidRDefault="00514E07" w:rsidP="00514E07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</w:rPr>
              <w:t>Ф. И. О.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5C7" w14:textId="77777777" w:rsidR="00514E07" w:rsidRPr="0016569C" w:rsidRDefault="00514E07" w:rsidP="00514E07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Должность по основной работе на момент выдвижения кандидатов</w:t>
            </w:r>
          </w:p>
        </w:tc>
      </w:tr>
      <w:tr w:rsidR="00514E07" w:rsidRPr="0078661B" w14:paraId="7665C5D4" w14:textId="77777777" w:rsidTr="007B2B61">
        <w:trPr>
          <w:trHeight w:val="671"/>
          <w:jc w:val="center"/>
        </w:trPr>
        <w:tc>
          <w:tcPr>
            <w:tcW w:w="10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5C9" w14:textId="77777777" w:rsidR="00514E07" w:rsidRPr="0016569C" w:rsidRDefault="00514E07" w:rsidP="00514E07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Шевелев Юрий Петрович</w:t>
            </w:r>
          </w:p>
          <w:p w14:paraId="7665C5CA" w14:textId="77777777" w:rsidR="00514E07" w:rsidRPr="0016569C" w:rsidRDefault="00514E07" w:rsidP="00514E0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1962</w:t>
            </w:r>
          </w:p>
          <w:p w14:paraId="7665C5CB" w14:textId="77777777" w:rsidR="00514E07" w:rsidRPr="0016569C" w:rsidRDefault="00514E07" w:rsidP="00514E0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Уральский политехнический институт имени С.М. Кирова, Институт переподготовки кадров Уральского государственного технического университета — УПИ</w:t>
            </w:r>
          </w:p>
          <w:p w14:paraId="7665C5CC" w14:textId="77777777" w:rsidR="00514E07" w:rsidRPr="0016569C" w:rsidRDefault="00514E07" w:rsidP="00514E0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5CE" w14:textId="16B04713" w:rsidR="00514E07" w:rsidRPr="0016569C" w:rsidRDefault="00256D21" w:rsidP="00514E0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О</w:t>
            </w:r>
            <w:r w:rsidR="00514E07" w:rsidRPr="0016569C">
              <w:rPr>
                <w:rFonts w:ascii="Tahoma" w:hAnsi="Tahoma" w:cs="Tahoma"/>
                <w:sz w:val="22"/>
                <w:szCs w:val="22"/>
                <w:lang w:val="ru-RU"/>
              </w:rPr>
              <w:t>АО «МРСК Урала», заместитель генерального директора;</w:t>
            </w:r>
          </w:p>
          <w:p w14:paraId="7665C5D0" w14:textId="250C32CA" w:rsidR="00514E07" w:rsidRPr="0016569C" w:rsidRDefault="00514E07" w:rsidP="00514E0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АО «ЕЭСК», директор, управляющий директор;</w:t>
            </w:r>
          </w:p>
          <w:p w14:paraId="7665C5D2" w14:textId="76588926" w:rsidR="00514E07" w:rsidRPr="0016569C" w:rsidRDefault="00514E07" w:rsidP="00B97261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ОАО «МРСК Урала», советник генерального директора, заместитель главного инженера по производственной безопасности и производственному контролю</w:t>
            </w:r>
            <w:r w:rsidR="00B97261"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D3" w14:textId="77777777" w:rsidR="00514E07" w:rsidRPr="0016569C" w:rsidRDefault="00514E07" w:rsidP="00514E0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Советник генерального директора ОАО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«МРСК Урала»</w:t>
            </w:r>
          </w:p>
        </w:tc>
      </w:tr>
      <w:tr w:rsidR="00514E07" w:rsidRPr="0016569C" w14:paraId="7665C5DB" w14:textId="77777777" w:rsidTr="007B2B61">
        <w:trPr>
          <w:trHeight w:val="671"/>
          <w:jc w:val="center"/>
        </w:trPr>
        <w:tc>
          <w:tcPr>
            <w:tcW w:w="10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5D5" w14:textId="77777777" w:rsidR="00514E07" w:rsidRPr="0016569C" w:rsidRDefault="00514E07" w:rsidP="00514E07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Мишина Ирина Юрьевна</w:t>
            </w:r>
          </w:p>
          <w:p w14:paraId="7665C5D6" w14:textId="77777777" w:rsidR="00514E07" w:rsidRPr="0016569C" w:rsidRDefault="00514E07" w:rsidP="00514E0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1962</w:t>
            </w:r>
          </w:p>
          <w:p w14:paraId="7665C5D7" w14:textId="170D636E" w:rsidR="00514E07" w:rsidRPr="0016569C" w:rsidRDefault="00514E07" w:rsidP="00514E0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Московский институт стали и сплавов</w:t>
            </w:r>
            <w:r w:rsidR="00A979CF">
              <w:rPr>
                <w:rFonts w:ascii="Tahoma" w:hAnsi="Tahoma" w:cs="Tahoma"/>
                <w:sz w:val="22"/>
                <w:szCs w:val="22"/>
                <w:lang w:val="ru-RU"/>
              </w:rPr>
              <w:t>,</w:t>
            </w:r>
            <w:r w:rsidR="00A979CF" w:rsidRPr="00A979CF">
              <w:rPr>
                <w:lang w:val="ru-RU"/>
              </w:rPr>
              <w:t xml:space="preserve"> </w:t>
            </w:r>
            <w:r w:rsidR="00A979CF" w:rsidRPr="00A979CF">
              <w:rPr>
                <w:rFonts w:ascii="Tahoma" w:hAnsi="Tahoma" w:cs="Tahoma"/>
                <w:sz w:val="22"/>
                <w:szCs w:val="22"/>
                <w:lang w:val="ru-RU"/>
              </w:rPr>
              <w:t>Уральский федеральный университет имени Первого Президента России Б.Н. Ельцина</w:t>
            </w:r>
          </w:p>
          <w:p w14:paraId="180E493D" w14:textId="417C60A0" w:rsidR="00256D21" w:rsidRDefault="00256D21" w:rsidP="00514E0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5D9" w14:textId="77777777" w:rsidR="00514E07" w:rsidRPr="0016569C" w:rsidRDefault="00514E07" w:rsidP="00514E07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ОАО «ЕЭнС» (с июня 2016 года – АО «ЕЭнС»), заместитель директора по основной деятельности, первый заместитель директора, исполняющий обязанности  директора, директор.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DA" w14:textId="77777777" w:rsidR="00514E07" w:rsidRPr="0016569C" w:rsidRDefault="00514E07" w:rsidP="00514E0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Директор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АО «ЕЭнС»</w:t>
            </w:r>
          </w:p>
        </w:tc>
      </w:tr>
    </w:tbl>
    <w:p w14:paraId="7665C5DC" w14:textId="77777777" w:rsidR="00840CAD" w:rsidRDefault="00840CAD">
      <w:r>
        <w:br w:type="page"/>
      </w:r>
    </w:p>
    <w:tbl>
      <w:tblPr>
        <w:tblW w:w="14793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10562"/>
        <w:gridCol w:w="4231"/>
      </w:tblGrid>
      <w:tr w:rsidR="00514E07" w:rsidRPr="0078661B" w14:paraId="7665C5DF" w14:textId="77777777" w:rsidTr="007B2B61">
        <w:trPr>
          <w:tblHeader/>
          <w:jc w:val="center"/>
        </w:trPr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5DD" w14:textId="77777777" w:rsidR="00514E07" w:rsidRPr="0016569C" w:rsidRDefault="00514E07" w:rsidP="007056A1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</w:rPr>
              <w:t>Ф. И. О.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5DE" w14:textId="77777777" w:rsidR="00514E07" w:rsidRPr="0016569C" w:rsidRDefault="00514E07" w:rsidP="007056A1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Должность по основной работе на момент выдвижения кандидатов</w:t>
            </w:r>
          </w:p>
        </w:tc>
      </w:tr>
      <w:tr w:rsidR="009E2ACE" w:rsidRPr="0078661B" w14:paraId="7665C5E7" w14:textId="77777777" w:rsidTr="007B2B61">
        <w:trPr>
          <w:trHeight w:val="671"/>
          <w:jc w:val="center"/>
        </w:trPr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5E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Вялков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Дмитрий Владимирович</w:t>
            </w:r>
          </w:p>
          <w:p w14:paraId="7665C5E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1981</w:t>
            </w:r>
          </w:p>
          <w:p w14:paraId="7665C5E2" w14:textId="3270AD86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Образование: Уральский государственный лесотехнический </w:t>
            </w:r>
            <w:r w:rsidR="00B97261">
              <w:rPr>
                <w:rFonts w:ascii="Tahoma" w:hAnsi="Tahoma" w:cs="Tahoma"/>
                <w:sz w:val="22"/>
                <w:szCs w:val="22"/>
                <w:lang w:val="ru-RU"/>
              </w:rPr>
              <w:t>у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ниверситет</w:t>
            </w:r>
          </w:p>
          <w:p w14:paraId="7665C5E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5E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ОАО «МРСК Урала», начальник управления перспективного развития и технологического присоединения, начальник департамента технологического присоединения, исполняющий обязанности  заместителя генерального директора по развитию и реализации услуг, заместитель генерального директора по развитию и реализации услуг.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E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Заместитель генерального директора по развитию и реализации услуг ОАО</w:t>
            </w:r>
            <w:r w:rsidRPr="0016569C">
              <w:rPr>
                <w:rFonts w:ascii="Tahoma" w:hAnsi="Tahoma" w:cs="Tahoma"/>
                <w:sz w:val="22"/>
                <w:szCs w:val="22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«МРСК</w:t>
            </w:r>
            <w:r w:rsidRPr="0016569C">
              <w:rPr>
                <w:rFonts w:ascii="Tahoma" w:hAnsi="Tahoma" w:cs="Tahoma"/>
                <w:sz w:val="22"/>
                <w:szCs w:val="22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Урала»</w:t>
            </w:r>
          </w:p>
        </w:tc>
      </w:tr>
      <w:tr w:rsidR="009E2ACE" w:rsidRPr="0078661B" w14:paraId="7665C5F1" w14:textId="77777777" w:rsidTr="007B2B61">
        <w:trPr>
          <w:trHeight w:val="671"/>
          <w:jc w:val="center"/>
        </w:trPr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5E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Оже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Наталия Александровна</w:t>
            </w:r>
          </w:p>
          <w:p w14:paraId="7665C5E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1974</w:t>
            </w:r>
          </w:p>
          <w:p w14:paraId="7665C5E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Московский государственный университет имени М.В.</w:t>
            </w:r>
            <w:r w:rsidRPr="0016569C">
              <w:rPr>
                <w:rFonts w:ascii="Tahoma" w:hAnsi="Tahoma" w:cs="Tahoma"/>
                <w:sz w:val="22"/>
                <w:szCs w:val="22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Ломоносова</w:t>
            </w:r>
          </w:p>
          <w:p w14:paraId="7665C5E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5E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ЗАО «Группа компаний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Ренова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», руководитель проектов; </w:t>
            </w:r>
          </w:p>
          <w:p w14:paraId="7665C5EF" w14:textId="3C27851E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АО «ГАЗЭКС», заместитель генерального директора по правовым и корпоративным вопросам.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F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Заместитель генерального директора по правовым и корпоративным вопросам АО</w:t>
            </w:r>
            <w:r w:rsidRPr="0016569C">
              <w:rPr>
                <w:rFonts w:ascii="Tahoma" w:hAnsi="Tahoma" w:cs="Tahoma"/>
                <w:sz w:val="22"/>
                <w:szCs w:val="22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«ГАЗЭКС»</w:t>
            </w:r>
          </w:p>
        </w:tc>
      </w:tr>
    </w:tbl>
    <w:p w14:paraId="7665C5F2" w14:textId="77777777" w:rsidR="00840CAD" w:rsidRPr="00FC4436" w:rsidRDefault="00840CAD">
      <w:pPr>
        <w:rPr>
          <w:lang w:val="ru-RU"/>
        </w:rPr>
      </w:pPr>
      <w:r w:rsidRPr="00FC4436">
        <w:rPr>
          <w:lang w:val="ru-RU"/>
        </w:rPr>
        <w:br w:type="page"/>
      </w:r>
    </w:p>
    <w:tbl>
      <w:tblPr>
        <w:tblW w:w="14793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10587"/>
        <w:gridCol w:w="4198"/>
        <w:gridCol w:w="8"/>
      </w:tblGrid>
      <w:tr w:rsidR="00514E07" w:rsidRPr="0078661B" w14:paraId="7665C5F5" w14:textId="77777777" w:rsidTr="007B2B61">
        <w:trPr>
          <w:tblHeader/>
          <w:jc w:val="center"/>
        </w:trPr>
        <w:tc>
          <w:tcPr>
            <w:tcW w:w="10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5F3" w14:textId="77777777" w:rsidR="00514E07" w:rsidRPr="0016569C" w:rsidRDefault="00514E07" w:rsidP="007056A1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</w:rPr>
              <w:t>Ф. И. О.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5F4" w14:textId="77777777" w:rsidR="00514E07" w:rsidRPr="0016569C" w:rsidRDefault="00514E07" w:rsidP="007056A1">
            <w:pPr>
              <w:spacing w:line="360" w:lineRule="auto"/>
              <w:contextualSpacing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Должность по основной работе на момент выдвижения кандидатов</w:t>
            </w:r>
          </w:p>
        </w:tc>
      </w:tr>
      <w:tr w:rsidR="009E2ACE" w:rsidRPr="0078661B" w14:paraId="7665C5FD" w14:textId="77777777" w:rsidTr="007B2B61">
        <w:trPr>
          <w:gridAfter w:val="1"/>
          <w:wAfter w:w="8" w:type="dxa"/>
          <w:trHeight w:val="671"/>
          <w:jc w:val="center"/>
        </w:trPr>
        <w:tc>
          <w:tcPr>
            <w:tcW w:w="10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5F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Цырендашиев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Саян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Бальжинимаевич</w:t>
            </w:r>
            <w:proofErr w:type="spellEnd"/>
          </w:p>
          <w:p w14:paraId="7665C5F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1979</w:t>
            </w:r>
          </w:p>
          <w:p w14:paraId="7665C5F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Российский институт дружбы народов</w:t>
            </w:r>
          </w:p>
          <w:p w14:paraId="7665C5F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5F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ОАО «Холдинг МРСК» (с 2015 года – ПАО </w:t>
            </w:r>
            <w:r w:rsidR="0064079F">
              <w:rPr>
                <w:rFonts w:ascii="Tahoma" w:hAnsi="Tahoma" w:cs="Tahoma"/>
                <w:sz w:val="22"/>
                <w:szCs w:val="22"/>
                <w:lang w:val="ru-RU"/>
              </w:rPr>
              <w:t>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Россети</w:t>
            </w:r>
            <w:proofErr w:type="spellEnd"/>
            <w:r w:rsidR="0064079F">
              <w:rPr>
                <w:rFonts w:ascii="Tahoma" w:hAnsi="Tahoma" w:cs="Tahoma"/>
                <w:sz w:val="22"/>
                <w:szCs w:val="22"/>
                <w:lang w:val="ru-RU"/>
              </w:rPr>
              <w:t>»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), заместитель руководителя Дирекции корпоративных событий, заместитель начальника управления корпоративных событий ДЗО, заместитель 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руководителя дирекции организации деятельности органов управления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5F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Заместитель 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руководителя Дирекции организации деятельности органов управления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ПАО 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Россети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»</w:t>
            </w:r>
          </w:p>
        </w:tc>
      </w:tr>
      <w:tr w:rsidR="009E2ACE" w:rsidRPr="0078661B" w14:paraId="7665C607" w14:textId="77777777" w:rsidTr="007B2B61">
        <w:trPr>
          <w:gridAfter w:val="1"/>
          <w:wAfter w:w="8" w:type="dxa"/>
          <w:trHeight w:val="671"/>
          <w:jc w:val="center"/>
        </w:trPr>
        <w:tc>
          <w:tcPr>
            <w:tcW w:w="10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5F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Дыскин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Дмитрий Юрьевич</w:t>
            </w:r>
          </w:p>
          <w:p w14:paraId="7665C5F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1988</w:t>
            </w:r>
          </w:p>
          <w:p w14:paraId="7665C60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Российский государственный университет нефти и газа имени И.М. Губкина</w:t>
            </w:r>
          </w:p>
          <w:p w14:paraId="7665C60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60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Некоммерческое партнерство «Объединение потребителей электрической энергии», председатель правления;</w:t>
            </w:r>
          </w:p>
          <w:p w14:paraId="7665C60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ПАО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 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Россети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ru-RU"/>
              </w:rPr>
              <w:t>»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, главный эксперт 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отдела контроля качества расчетов управления взаимодействия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и расчетов с субъектами рынков электроэнергии департамента учета электроэнергии и взаимодействия с субъектами рынков электроэнергии, начальник управления взаимодействия и расчетов с субъектами рынков электроэнергии департамента учета электроэнергии и взаимодействия с субъектами рынков электроэнергии.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0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Начальник управления взаимодействия и расчетов с субъектами 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рынков электроэнергии департамента учета электроэнергии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и взаимодействия с субъектами рынков электроэнергии ПАО 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Россети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»</w:t>
            </w:r>
          </w:p>
        </w:tc>
      </w:tr>
    </w:tbl>
    <w:p w14:paraId="3D9264E0" w14:textId="77777777" w:rsidR="00B97261" w:rsidRDefault="00B97261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</w:p>
    <w:p w14:paraId="7665C608" w14:textId="77777777" w:rsidR="009E2ACE" w:rsidRDefault="009E2ACE" w:rsidP="00330489">
      <w:pPr>
        <w:spacing w:line="360" w:lineRule="auto"/>
        <w:jc w:val="center"/>
        <w:rPr>
          <w:rFonts w:ascii="Tahoma" w:hAnsi="Tahoma" w:cs="Tahoma"/>
          <w:b/>
          <w:bCs/>
          <w:lang w:val="ru-RU"/>
        </w:rPr>
      </w:pPr>
      <w:r>
        <w:rPr>
          <w:rFonts w:ascii="Tahoma" w:hAnsi="Tahoma" w:cs="Tahoma"/>
          <w:b/>
          <w:lang w:val="ru-RU"/>
        </w:rPr>
        <w:t>С</w:t>
      </w:r>
      <w:r w:rsidRPr="004A0E49">
        <w:rPr>
          <w:rFonts w:ascii="Tahoma" w:hAnsi="Tahoma" w:cs="Tahoma"/>
          <w:b/>
          <w:bCs/>
          <w:lang w:val="ru-RU"/>
        </w:rPr>
        <w:t>овет директоров, действующий с 18.06.2019</w:t>
      </w:r>
    </w:p>
    <w:p w14:paraId="7665C609" w14:textId="77777777" w:rsidR="009E2ACE" w:rsidRPr="004A0E49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 w:rsidRPr="004A0E49">
        <w:rPr>
          <w:rFonts w:ascii="Tahoma" w:hAnsi="Tahoma" w:cs="Tahoma"/>
          <w:b/>
          <w:lang w:val="ru-RU"/>
        </w:rPr>
        <w:t>(избран решением годового Общего собрания акционеров, Протокол № 18 от 19.06.2019)</w:t>
      </w:r>
    </w:p>
    <w:tbl>
      <w:tblPr>
        <w:tblW w:w="14793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10462"/>
        <w:gridCol w:w="4331"/>
      </w:tblGrid>
      <w:tr w:rsidR="009E2ACE" w:rsidRPr="0078661B" w14:paraId="7665C60C" w14:textId="77777777" w:rsidTr="007B2B61">
        <w:trPr>
          <w:tblHeader/>
          <w:jc w:val="center"/>
        </w:trPr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60A" w14:textId="77777777" w:rsidR="009E2ACE" w:rsidRPr="0016569C" w:rsidRDefault="009E2ACE" w:rsidP="00522C79">
            <w:pPr>
              <w:spacing w:line="360" w:lineRule="auto"/>
              <w:ind w:hanging="21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</w:rPr>
              <w:t>Ф. И. О.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60B" w14:textId="77777777" w:rsidR="009E2ACE" w:rsidRPr="0016569C" w:rsidRDefault="009E2ACE" w:rsidP="00522C79">
            <w:pPr>
              <w:spacing w:line="360" w:lineRule="auto"/>
              <w:ind w:firstLine="34"/>
              <w:contextualSpacing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Должность по основной работе на момент выдвижения кандидатов</w:t>
            </w:r>
          </w:p>
        </w:tc>
      </w:tr>
      <w:tr w:rsidR="009E2ACE" w:rsidRPr="0016569C" w14:paraId="7665C618" w14:textId="77777777" w:rsidTr="007B2B61">
        <w:trPr>
          <w:trHeight w:val="671"/>
          <w:jc w:val="center"/>
        </w:trPr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0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Ковальчик Александр Анатольевич </w:t>
            </w:r>
          </w:p>
          <w:p w14:paraId="7665C60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1975</w:t>
            </w:r>
          </w:p>
          <w:p w14:paraId="7665C60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Уральский государственный технический университет, Уральская государственная юридическая академия.</w:t>
            </w:r>
          </w:p>
          <w:p w14:paraId="7665C61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61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2010 по 2018 год:</w:t>
            </w:r>
          </w:p>
          <w:p w14:paraId="7665C61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МУП «Водоканал», генеральный директор;</w:t>
            </w:r>
          </w:p>
          <w:p w14:paraId="7665C61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С 2018 по 2019 год: Министерство экономики и территориального развития Свердловской области, </w:t>
            </w:r>
            <w:r w:rsidR="00540AB3">
              <w:rPr>
                <w:rFonts w:ascii="Tahoma" w:hAnsi="Tahoma" w:cs="Tahoma"/>
                <w:sz w:val="22"/>
                <w:szCs w:val="22"/>
                <w:lang w:val="ru-RU"/>
              </w:rPr>
              <w:t>м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инистр экономики и территориального развития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Свердловской области;</w:t>
            </w:r>
          </w:p>
          <w:p w14:paraId="7665C61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2019 года по настоящее время:</w:t>
            </w:r>
          </w:p>
          <w:p w14:paraId="7665C61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Администрация Города Екатеринбурга, первый заместитель Главы Екатеринбурга.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16" w14:textId="77777777" w:rsidR="00522C79" w:rsidRDefault="009E2ACE" w:rsidP="00522C7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972ACE">
              <w:rPr>
                <w:rFonts w:ascii="Tahoma" w:hAnsi="Tahoma" w:cs="Tahoma"/>
                <w:sz w:val="22"/>
                <w:szCs w:val="22"/>
                <w:lang w:val="ru-RU"/>
              </w:rPr>
              <w:t>Первый заместитель</w:t>
            </w:r>
            <w:r w:rsidR="00522C79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</w:p>
          <w:p w14:paraId="7665C617" w14:textId="77777777" w:rsidR="009E2ACE" w:rsidRPr="0016569C" w:rsidRDefault="003A3666" w:rsidP="00522C7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Гл</w:t>
            </w:r>
            <w:r w:rsidR="009E2ACE" w:rsidRPr="00972ACE">
              <w:rPr>
                <w:rFonts w:ascii="Tahoma" w:hAnsi="Tahoma" w:cs="Tahoma"/>
                <w:sz w:val="22"/>
                <w:szCs w:val="22"/>
                <w:lang w:val="ru-RU"/>
              </w:rPr>
              <w:t>авы Екатеринбурга</w:t>
            </w:r>
          </w:p>
        </w:tc>
      </w:tr>
    </w:tbl>
    <w:p w14:paraId="7665C619" w14:textId="77777777" w:rsidR="00840CAD" w:rsidRDefault="00840CAD">
      <w:r>
        <w:br w:type="page"/>
      </w:r>
    </w:p>
    <w:tbl>
      <w:tblPr>
        <w:tblW w:w="14793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10462"/>
        <w:gridCol w:w="4331"/>
      </w:tblGrid>
      <w:tr w:rsidR="00522C79" w:rsidRPr="0078661B" w14:paraId="7665C61C" w14:textId="77777777" w:rsidTr="00BC3BFD">
        <w:trPr>
          <w:tblHeader/>
          <w:jc w:val="center"/>
        </w:trPr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61A" w14:textId="77777777" w:rsidR="00522C79" w:rsidRPr="0016569C" w:rsidRDefault="00522C79" w:rsidP="00522C79">
            <w:pPr>
              <w:spacing w:line="360" w:lineRule="auto"/>
              <w:ind w:hanging="21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</w:rPr>
              <w:t>Ф. И. О.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61B" w14:textId="77777777" w:rsidR="00522C79" w:rsidRPr="0016569C" w:rsidRDefault="00522C79" w:rsidP="00522C79">
            <w:pPr>
              <w:spacing w:line="360" w:lineRule="auto"/>
              <w:ind w:firstLine="34"/>
              <w:contextualSpacing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Должность по основной работе на момент выдвижения кандидатов</w:t>
            </w:r>
          </w:p>
        </w:tc>
      </w:tr>
      <w:tr w:rsidR="009E2ACE" w:rsidRPr="0078661B" w14:paraId="7665C627" w14:textId="77777777" w:rsidTr="00BC3BFD">
        <w:trPr>
          <w:trHeight w:val="671"/>
          <w:jc w:val="center"/>
        </w:trPr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1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Дрегваль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Сергей Георгиевич</w:t>
            </w:r>
          </w:p>
          <w:p w14:paraId="7665C61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Председатель Совета директоров</w:t>
            </w:r>
          </w:p>
          <w:p w14:paraId="7665C61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1971</w:t>
            </w:r>
          </w:p>
          <w:p w14:paraId="7665C62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Киевский международный университет гражданской авиации; Тюменский государственный нефтегазовый университет</w:t>
            </w:r>
          </w:p>
          <w:p w14:paraId="7665C62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62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2013 по 2014 год:</w:t>
            </w:r>
          </w:p>
          <w:p w14:paraId="7665C62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ОАО 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Оборонэнергосбыт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», генеральный директор;</w:t>
            </w:r>
          </w:p>
          <w:p w14:paraId="7665C62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2014 года по настоящее время:</w:t>
            </w:r>
          </w:p>
          <w:p w14:paraId="7665C62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ОАО «МРСК Урала», генеральный директор.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26" w14:textId="77777777" w:rsidR="009E2ACE" w:rsidRPr="0016569C" w:rsidRDefault="009E2ACE" w:rsidP="00726A3C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Генеральный директор ОАО «МРСК Урала»</w:t>
            </w:r>
          </w:p>
        </w:tc>
      </w:tr>
      <w:tr w:rsidR="009E2ACE" w:rsidRPr="0078661B" w14:paraId="7665C631" w14:textId="77777777" w:rsidTr="00BC3BFD">
        <w:trPr>
          <w:trHeight w:val="671"/>
          <w:jc w:val="center"/>
        </w:trPr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2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Щербакова Валентина Михайловна</w:t>
            </w:r>
          </w:p>
          <w:p w14:paraId="7665C62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1966</w:t>
            </w:r>
          </w:p>
          <w:p w14:paraId="7665C62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Новосибирский государственный университет</w:t>
            </w:r>
          </w:p>
          <w:p w14:paraId="7665C62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62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2008 по 2015 год:</w:t>
            </w:r>
          </w:p>
          <w:p w14:paraId="7665C62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Филиал ОАО «МРСК Сибири» - «Алтайэнерго», начальник управления экономики и финансов, исполняющий обязанности  заместителя директора по экономике и финансам, заместитель директора по экономике и финансам;</w:t>
            </w:r>
          </w:p>
          <w:p w14:paraId="7665C62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2015 года по настоящее время:</w:t>
            </w:r>
          </w:p>
          <w:p w14:paraId="7665C62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ОАО «МРСК Урала», советник генерального директора, заместитель </w:t>
            </w:r>
            <w:r w:rsidR="00086D63">
              <w:rPr>
                <w:rFonts w:ascii="Tahoma" w:hAnsi="Tahoma" w:cs="Tahoma"/>
                <w:sz w:val="22"/>
                <w:szCs w:val="22"/>
                <w:lang w:val="ru-RU"/>
              </w:rPr>
              <w:t xml:space="preserve">генерального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директора по экономике и финансам.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3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Заместитель генерального директора по экономике и финансам ОАО «МРСК Урала»</w:t>
            </w:r>
          </w:p>
        </w:tc>
      </w:tr>
      <w:tr w:rsidR="009E2ACE" w:rsidRPr="0016569C" w14:paraId="7665C639" w14:textId="77777777" w:rsidTr="00BC3BFD">
        <w:trPr>
          <w:trHeight w:val="671"/>
          <w:jc w:val="center"/>
        </w:trPr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3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Петрова Алла Александровна</w:t>
            </w:r>
          </w:p>
          <w:p w14:paraId="7665C63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1976</w:t>
            </w:r>
          </w:p>
          <w:p w14:paraId="7665C63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Алтайский государственный университет</w:t>
            </w:r>
          </w:p>
          <w:p w14:paraId="7665C63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63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2014 года по настоящее время:</w:t>
            </w:r>
          </w:p>
          <w:p w14:paraId="7665C63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ОАО «МРСК Урала», заместитель генерального директора по корпоративному управлению.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3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Заместитель генерального директора по корпоративному управлению </w:t>
            </w:r>
            <w:r w:rsidRPr="0016569C">
              <w:rPr>
                <w:rFonts w:ascii="Tahoma" w:hAnsi="Tahoma" w:cs="Tahoma"/>
                <w:sz w:val="22"/>
                <w:szCs w:val="22"/>
              </w:rPr>
              <w:t>ОАО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</w:rPr>
              <w:t xml:space="preserve">«МРСК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Урала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>»</w:t>
            </w:r>
          </w:p>
        </w:tc>
      </w:tr>
      <w:tr w:rsidR="009E2ACE" w:rsidRPr="0078661B" w14:paraId="7665C645" w14:textId="77777777" w:rsidTr="00BC3BFD">
        <w:trPr>
          <w:trHeight w:val="671"/>
          <w:jc w:val="center"/>
        </w:trPr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3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Шевелев Юрий Петрович</w:t>
            </w:r>
          </w:p>
          <w:p w14:paraId="7665C63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1962</w:t>
            </w:r>
          </w:p>
          <w:p w14:paraId="7665C63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Уральский политехнический институт имени С.М. Кирова, Институт переподготовки кадров Уральского государственного технического университета — УПИ</w:t>
            </w:r>
          </w:p>
          <w:p w14:paraId="7665C63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63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2013 по 2015 год:</w:t>
            </w:r>
          </w:p>
          <w:p w14:paraId="7665C63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ОАО «МРСК Урала», заместитель генерального директора;</w:t>
            </w:r>
          </w:p>
          <w:p w14:paraId="7665C64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2015 по 2017 год:</w:t>
            </w:r>
          </w:p>
          <w:p w14:paraId="7665C641" w14:textId="504ED2CC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АО «ЕЭСК», директор, управляющий директор;</w:t>
            </w:r>
          </w:p>
          <w:p w14:paraId="7665C64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2017 года по настоящее время:</w:t>
            </w:r>
          </w:p>
          <w:p w14:paraId="7665C643" w14:textId="5DD9B902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ОАО «МРСК Урала», советник генерального директора, заместитель главного инженера по производственной безопасности и производствен</w:t>
            </w:r>
            <w:r w:rsidR="00B97261">
              <w:rPr>
                <w:rFonts w:ascii="Tahoma" w:hAnsi="Tahoma" w:cs="Tahoma"/>
                <w:sz w:val="22"/>
                <w:szCs w:val="22"/>
                <w:lang w:val="ru-RU"/>
              </w:rPr>
              <w:t>ному контролю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4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Советник генерального директора ОАО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«МРСК Урала»</w:t>
            </w:r>
          </w:p>
        </w:tc>
      </w:tr>
    </w:tbl>
    <w:p w14:paraId="7665C646" w14:textId="77777777" w:rsidR="009E2ACE" w:rsidRDefault="009E2ACE" w:rsidP="00330489">
      <w:pPr>
        <w:spacing w:line="360" w:lineRule="auto"/>
        <w:rPr>
          <w:lang w:val="ru-RU"/>
        </w:rPr>
      </w:pPr>
    </w:p>
    <w:p w14:paraId="7665C647" w14:textId="77777777" w:rsidR="00522C79" w:rsidRPr="00137E73" w:rsidRDefault="00522C79" w:rsidP="00330489">
      <w:pPr>
        <w:spacing w:line="360" w:lineRule="auto"/>
        <w:rPr>
          <w:lang w:val="ru-RU"/>
        </w:rPr>
      </w:pPr>
    </w:p>
    <w:tbl>
      <w:tblPr>
        <w:tblW w:w="14793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10462"/>
        <w:gridCol w:w="4331"/>
      </w:tblGrid>
      <w:tr w:rsidR="00522C79" w:rsidRPr="0078661B" w14:paraId="7665C64A" w14:textId="77777777" w:rsidTr="00BC3BFD">
        <w:trPr>
          <w:tblHeader/>
          <w:jc w:val="center"/>
        </w:trPr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648" w14:textId="77777777" w:rsidR="00522C79" w:rsidRPr="0016569C" w:rsidRDefault="00522C79" w:rsidP="007056A1">
            <w:pPr>
              <w:spacing w:line="360" w:lineRule="auto"/>
              <w:ind w:hanging="21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</w:rPr>
              <w:t>Ф. И. О.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649" w14:textId="77777777" w:rsidR="00522C79" w:rsidRPr="0016569C" w:rsidRDefault="00522C79" w:rsidP="007056A1">
            <w:pPr>
              <w:spacing w:line="360" w:lineRule="auto"/>
              <w:ind w:firstLine="34"/>
              <w:contextualSpacing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Должность по основной работе на момент выдвижения кандидатов</w:t>
            </w:r>
          </w:p>
        </w:tc>
      </w:tr>
      <w:tr w:rsidR="009E2ACE" w:rsidRPr="0016569C" w14:paraId="7665C651" w14:textId="77777777" w:rsidTr="00BC3BFD">
        <w:trPr>
          <w:trHeight w:val="671"/>
          <w:jc w:val="center"/>
        </w:trPr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4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Мишина Ирина Юрьевна</w:t>
            </w:r>
          </w:p>
          <w:p w14:paraId="7665C64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1962</w:t>
            </w:r>
          </w:p>
          <w:p w14:paraId="7665C64D" w14:textId="7E0B43DB" w:rsidR="009E2ACE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Московский институт стали и сплавов</w:t>
            </w:r>
            <w:r w:rsidR="00A979CF">
              <w:rPr>
                <w:rFonts w:ascii="Tahoma" w:hAnsi="Tahoma" w:cs="Tahoma"/>
                <w:sz w:val="22"/>
                <w:szCs w:val="22"/>
                <w:lang w:val="ru-RU"/>
              </w:rPr>
              <w:t xml:space="preserve">, Уральский федеральный университет имени Первого Президента России Б.Н. Ельцина </w:t>
            </w:r>
          </w:p>
          <w:p w14:paraId="4CB238C8" w14:textId="0F264729" w:rsidR="00256D21" w:rsidRPr="0016569C" w:rsidRDefault="00256D21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Место работы за последние пять лет: </w:t>
            </w:r>
          </w:p>
          <w:p w14:paraId="7665C64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2008 года по настоящее время:</w:t>
            </w:r>
          </w:p>
          <w:p w14:paraId="7665C64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ОАО «ЕЭнС» (с июня 2016 года – АО «ЕЭнС»), заместитель директора по основной деятельности, первый заместитель директора, исполняющий обязанности  директора, директор, член Совета директоров АО «ЕЭнС» (с 2016 года).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5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Директор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АО «ЕЭнС»</w:t>
            </w:r>
          </w:p>
        </w:tc>
      </w:tr>
      <w:tr w:rsidR="009E2ACE" w:rsidRPr="0078661B" w14:paraId="7665C65B" w14:textId="77777777" w:rsidTr="00BC3BFD">
        <w:trPr>
          <w:trHeight w:val="671"/>
          <w:jc w:val="center"/>
        </w:trPr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5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Оже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Наталия Александровна</w:t>
            </w:r>
          </w:p>
          <w:p w14:paraId="7665C65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1974</w:t>
            </w:r>
          </w:p>
          <w:p w14:paraId="7665C65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Образование: Московский государственный университет имени М.В.</w:t>
            </w:r>
            <w:r w:rsidRPr="0016569C">
              <w:rPr>
                <w:rFonts w:ascii="Tahoma" w:hAnsi="Tahoma" w:cs="Tahoma"/>
                <w:sz w:val="22"/>
                <w:szCs w:val="22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Ломоносова</w:t>
            </w:r>
          </w:p>
          <w:p w14:paraId="7665C65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65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2012 по 2015 год:</w:t>
            </w:r>
          </w:p>
          <w:p w14:paraId="7665C65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ЗАО «Группа компаний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Ренова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», руководитель проектов;</w:t>
            </w:r>
          </w:p>
          <w:p w14:paraId="7665C65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2015 года по настоящее время:</w:t>
            </w:r>
          </w:p>
          <w:p w14:paraId="7665C659" w14:textId="40620B66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АО «ГАЗЭКС», заместитель 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генерального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директора по правовым и корпоративным вопросам.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5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Заместитель генерального директора по правовым и корпоративным вопросам АО</w:t>
            </w:r>
            <w:r w:rsidRPr="0016569C">
              <w:rPr>
                <w:rFonts w:ascii="Tahoma" w:hAnsi="Tahoma" w:cs="Tahoma"/>
                <w:sz w:val="22"/>
                <w:szCs w:val="22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«ГАЗЭКС»</w:t>
            </w:r>
          </w:p>
        </w:tc>
      </w:tr>
    </w:tbl>
    <w:p w14:paraId="7665C65C" w14:textId="77777777" w:rsidR="00522C79" w:rsidRPr="007056A1" w:rsidRDefault="00522C79">
      <w:pPr>
        <w:rPr>
          <w:lang w:val="ru-RU"/>
        </w:rPr>
      </w:pPr>
      <w:r w:rsidRPr="007056A1">
        <w:rPr>
          <w:lang w:val="ru-RU"/>
        </w:rPr>
        <w:br w:type="page"/>
      </w:r>
    </w:p>
    <w:tbl>
      <w:tblPr>
        <w:tblW w:w="14793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10462"/>
        <w:gridCol w:w="4331"/>
      </w:tblGrid>
      <w:tr w:rsidR="00522C79" w:rsidRPr="0078661B" w14:paraId="7665C65F" w14:textId="77777777" w:rsidTr="00BC3BFD">
        <w:trPr>
          <w:tblHeader/>
          <w:jc w:val="center"/>
        </w:trPr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65D" w14:textId="77777777" w:rsidR="00522C79" w:rsidRPr="0016569C" w:rsidRDefault="00522C79" w:rsidP="007056A1">
            <w:pPr>
              <w:spacing w:line="360" w:lineRule="auto"/>
              <w:ind w:hanging="21"/>
              <w:contextualSpacing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</w:rPr>
              <w:t>Ф. И. О.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65E" w14:textId="77777777" w:rsidR="00522C79" w:rsidRPr="0016569C" w:rsidRDefault="00522C79" w:rsidP="007056A1">
            <w:pPr>
              <w:spacing w:line="360" w:lineRule="auto"/>
              <w:ind w:firstLine="34"/>
              <w:contextualSpacing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Должность по основной работе на момент выдвижения кандидатов</w:t>
            </w:r>
          </w:p>
        </w:tc>
      </w:tr>
      <w:tr w:rsidR="009E2ACE" w:rsidRPr="0078661B" w14:paraId="7665C668" w14:textId="77777777" w:rsidTr="00BC3BFD">
        <w:trPr>
          <w:trHeight w:val="671"/>
          <w:jc w:val="center"/>
        </w:trPr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6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Соколов Дмитрий Владимирович</w:t>
            </w:r>
          </w:p>
          <w:p w14:paraId="7665C66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1986</w:t>
            </w:r>
          </w:p>
          <w:p w14:paraId="7665C662" w14:textId="482C0366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Образование: Костромской </w:t>
            </w:r>
            <w:r w:rsidR="006A732D">
              <w:rPr>
                <w:rFonts w:ascii="Tahoma" w:hAnsi="Tahoma" w:cs="Tahoma"/>
                <w:sz w:val="22"/>
                <w:szCs w:val="22"/>
                <w:lang w:val="ru-RU"/>
              </w:rPr>
              <w:t>г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осударственный </w:t>
            </w:r>
            <w:r w:rsidR="006A732D">
              <w:rPr>
                <w:rFonts w:ascii="Tahoma" w:hAnsi="Tahoma" w:cs="Tahoma"/>
                <w:sz w:val="22"/>
                <w:szCs w:val="22"/>
                <w:lang w:val="ru-RU"/>
              </w:rPr>
              <w:t>т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ехнологический </w:t>
            </w:r>
            <w:r w:rsidR="006A732D">
              <w:rPr>
                <w:rFonts w:ascii="Tahoma" w:hAnsi="Tahoma" w:cs="Tahoma"/>
                <w:sz w:val="22"/>
                <w:szCs w:val="22"/>
                <w:lang w:val="ru-RU"/>
              </w:rPr>
              <w:t>у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ниверситет</w:t>
            </w:r>
          </w:p>
          <w:p w14:paraId="7665C66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Место работы за последние пять лет:</w:t>
            </w:r>
          </w:p>
          <w:p w14:paraId="7665C664" w14:textId="47B31944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С 2014 </w:t>
            </w:r>
            <w:r w:rsidR="00256D21">
              <w:rPr>
                <w:rFonts w:ascii="Tahoma" w:hAnsi="Tahoma" w:cs="Tahoma"/>
                <w:sz w:val="22"/>
                <w:szCs w:val="22"/>
                <w:lang w:val="ru-RU"/>
              </w:rPr>
              <w:t xml:space="preserve">года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по настоящее время:</w:t>
            </w:r>
          </w:p>
          <w:p w14:paraId="7665C665" w14:textId="77777777" w:rsidR="009E2ACE" w:rsidRPr="00B23311" w:rsidRDefault="009E2ACE" w:rsidP="00B23311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B23311">
              <w:rPr>
                <w:rFonts w:ascii="Tahoma" w:hAnsi="Tahoma" w:cs="Tahoma"/>
                <w:sz w:val="22"/>
                <w:szCs w:val="22"/>
                <w:lang w:val="ru-RU"/>
              </w:rPr>
              <w:t>ПАО «</w:t>
            </w:r>
            <w:proofErr w:type="spellStart"/>
            <w:r w:rsidRPr="00B23311">
              <w:rPr>
                <w:rFonts w:ascii="Tahoma" w:hAnsi="Tahoma" w:cs="Tahoma"/>
                <w:sz w:val="22"/>
                <w:szCs w:val="22"/>
                <w:lang w:val="ru-RU"/>
              </w:rPr>
              <w:t>Россети</w:t>
            </w:r>
            <w:proofErr w:type="spellEnd"/>
            <w:r w:rsidRPr="00B23311">
              <w:rPr>
                <w:rFonts w:ascii="Tahoma" w:hAnsi="Tahoma" w:cs="Tahoma"/>
                <w:i/>
                <w:sz w:val="22"/>
                <w:szCs w:val="22"/>
                <w:lang w:val="ru-RU"/>
              </w:rPr>
              <w:t xml:space="preserve">», </w:t>
            </w:r>
            <w:r w:rsidRPr="00B23311">
              <w:rPr>
                <w:rFonts w:ascii="Tahoma" w:hAnsi="Tahoma" w:cs="Tahoma"/>
                <w:sz w:val="22"/>
                <w:szCs w:val="22"/>
                <w:lang w:val="ru-RU"/>
              </w:rPr>
              <w:t>главный эксперт отдела анализа и контроля корпоративного управления</w:t>
            </w:r>
          </w:p>
          <w:p w14:paraId="7665C666" w14:textId="77777777" w:rsidR="009E2ACE" w:rsidRPr="0016569C" w:rsidRDefault="00340F93" w:rsidP="00340F93">
            <w:pPr>
              <w:spacing w:line="360" w:lineRule="auto"/>
              <w:ind w:right="-9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>у</w:t>
            </w:r>
            <w:r w:rsidR="009E2ACE" w:rsidRPr="00B23311">
              <w:rPr>
                <w:rFonts w:ascii="Tahoma" w:hAnsi="Tahoma" w:cs="Tahoma"/>
                <w:sz w:val="22"/>
                <w:szCs w:val="22"/>
                <w:lang w:val="ru-RU"/>
              </w:rPr>
              <w:t xml:space="preserve">правления корпоративных отношений 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д</w:t>
            </w:r>
            <w:r w:rsidR="009E2ACE" w:rsidRPr="00B23311">
              <w:rPr>
                <w:rFonts w:ascii="Tahoma" w:hAnsi="Tahoma" w:cs="Tahoma"/>
                <w:sz w:val="22"/>
                <w:szCs w:val="22"/>
                <w:lang w:val="ru-RU"/>
              </w:rPr>
              <w:t>епартамента корпоративного управления.</w:t>
            </w:r>
            <w:r w:rsidR="009E2ACE"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67" w14:textId="77777777" w:rsidR="009E2ACE" w:rsidRPr="0016569C" w:rsidRDefault="009E2ACE" w:rsidP="00340F93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Главный эксперт </w:t>
            </w:r>
            <w:r w:rsidR="00340F93" w:rsidRPr="00B23311">
              <w:rPr>
                <w:rFonts w:ascii="Tahoma" w:hAnsi="Tahoma" w:cs="Tahoma"/>
                <w:sz w:val="22"/>
                <w:szCs w:val="22"/>
                <w:lang w:val="ru-RU"/>
              </w:rPr>
              <w:t>отдела анализа и контроля корпоративного управления</w:t>
            </w:r>
            <w:r w:rsidR="00340F93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="00340F93">
              <w:rPr>
                <w:rFonts w:ascii="Tahoma" w:hAnsi="Tahoma" w:cs="Tahoma"/>
                <w:sz w:val="22"/>
                <w:szCs w:val="22"/>
                <w:lang w:val="ru-RU"/>
              </w:rPr>
              <w:t>у</w:t>
            </w:r>
            <w:r w:rsidR="003A3666" w:rsidRPr="0016569C">
              <w:rPr>
                <w:rFonts w:ascii="Tahoma" w:hAnsi="Tahoma" w:cs="Tahoma"/>
                <w:sz w:val="22"/>
                <w:szCs w:val="22"/>
                <w:lang w:val="ru-RU"/>
              </w:rPr>
              <w:t>правления</w:t>
            </w:r>
            <w:proofErr w:type="spellEnd"/>
            <w:proofErr w:type="gramEnd"/>
            <w:r w:rsidR="003A3666"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корпоративных отношений </w:t>
            </w:r>
            <w:r w:rsidR="00340F93">
              <w:rPr>
                <w:rFonts w:ascii="Tahoma" w:hAnsi="Tahoma" w:cs="Tahoma"/>
                <w:sz w:val="22"/>
                <w:szCs w:val="22"/>
                <w:lang w:val="ru-RU"/>
              </w:rPr>
              <w:t>д</w:t>
            </w:r>
            <w:r w:rsidR="003A3666"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епартамента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корпоративного управления ПАО 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Россети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»</w:t>
            </w:r>
          </w:p>
        </w:tc>
      </w:tr>
      <w:tr w:rsidR="009E2ACE" w:rsidRPr="0078661B" w14:paraId="7665C671" w14:textId="77777777" w:rsidTr="00BC3BFD">
        <w:trPr>
          <w:trHeight w:val="671"/>
          <w:jc w:val="center"/>
        </w:trPr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6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lang w:val="ru-RU"/>
              </w:rPr>
              <w:br w:type="page"/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Пятигор Александр Михайлович </w:t>
            </w:r>
          </w:p>
          <w:p w14:paraId="7665C66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Год рождения: 1980</w:t>
            </w:r>
          </w:p>
          <w:p w14:paraId="4A84A2D8" w14:textId="77777777" w:rsidR="00256D21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Образование: Казахский </w:t>
            </w:r>
            <w:r w:rsidR="006A732D">
              <w:rPr>
                <w:rFonts w:ascii="Tahoma" w:hAnsi="Tahoma" w:cs="Tahoma"/>
                <w:sz w:val="22"/>
                <w:szCs w:val="22"/>
                <w:lang w:val="ru-RU"/>
              </w:rPr>
              <w:t>а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грарный </w:t>
            </w:r>
            <w:r w:rsidR="006A732D">
              <w:rPr>
                <w:rFonts w:ascii="Tahoma" w:hAnsi="Tahoma" w:cs="Tahoma"/>
                <w:sz w:val="22"/>
                <w:szCs w:val="22"/>
                <w:lang w:val="ru-RU"/>
              </w:rPr>
              <w:t>у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ниверситет имени С. Сейфулина </w:t>
            </w:r>
          </w:p>
          <w:p w14:paraId="7665C66B" w14:textId="5C973534" w:rsidR="009E2ACE" w:rsidRPr="0016569C" w:rsidRDefault="00256D21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Место работы за последние пять лет: </w:t>
            </w:r>
            <w:r w:rsidR="009E2ACE"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</w:p>
          <w:p w14:paraId="7665C66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 2013 по 2018 год:</w:t>
            </w:r>
          </w:p>
          <w:p w14:paraId="7665C66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ОАО «МОЭСК», заместитель генерального директора по технологическому присоединению и развитию услуг;</w:t>
            </w:r>
          </w:p>
          <w:p w14:paraId="7665C66E" w14:textId="3DF2D453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С 2018 </w:t>
            </w:r>
            <w:r w:rsidR="00256D21">
              <w:rPr>
                <w:rFonts w:ascii="Tahoma" w:hAnsi="Tahoma" w:cs="Tahoma"/>
                <w:sz w:val="22"/>
                <w:szCs w:val="22"/>
                <w:lang w:val="ru-RU"/>
              </w:rPr>
              <w:t>года до мая 2020 года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:</w:t>
            </w:r>
          </w:p>
          <w:p w14:paraId="7665C66F" w14:textId="77777777" w:rsidR="009E2ACE" w:rsidRPr="0016569C" w:rsidRDefault="009E2ACE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ПАО 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Россети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», </w:t>
            </w:r>
            <w:r w:rsidRPr="003A3666">
              <w:rPr>
                <w:rFonts w:ascii="Tahoma" w:hAnsi="Tahoma" w:cs="Tahoma"/>
                <w:sz w:val="22"/>
                <w:szCs w:val="22"/>
                <w:lang w:val="ru-RU"/>
              </w:rPr>
              <w:t>исполняющий обязанности заместителя генерального директора по развитию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и реализаци</w:t>
            </w:r>
            <w:r w:rsidR="00835DCA">
              <w:rPr>
                <w:rFonts w:ascii="Tahoma" w:hAnsi="Tahoma" w:cs="Tahoma"/>
                <w:sz w:val="22"/>
                <w:szCs w:val="22"/>
                <w:lang w:val="ru-RU"/>
              </w:rPr>
              <w:t>и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услуг, заместитель генерального директора по реализации услуг.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7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Заместитель </w:t>
            </w:r>
            <w:r w:rsidR="00C00D85" w:rsidRPr="00C00D85">
              <w:rPr>
                <w:rFonts w:ascii="Tahoma" w:hAnsi="Tahoma" w:cs="Tahoma"/>
                <w:sz w:val="22"/>
                <w:szCs w:val="22"/>
                <w:lang w:val="ru-RU"/>
              </w:rPr>
              <w:t>генерального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директора по реализации услуг ПАО 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Россети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»</w:t>
            </w:r>
          </w:p>
        </w:tc>
      </w:tr>
    </w:tbl>
    <w:p w14:paraId="7665C672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lang w:val="ru-RU"/>
        </w:rPr>
      </w:pPr>
    </w:p>
    <w:p w14:paraId="7665C673" w14:textId="77777777" w:rsidR="009E2ACE" w:rsidRPr="0064079F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bCs/>
          <w:iCs/>
          <w:lang w:val="ru-RU"/>
        </w:rPr>
      </w:pPr>
      <w:r w:rsidRPr="004A0E49">
        <w:rPr>
          <w:rFonts w:ascii="Tahoma" w:hAnsi="Tahoma" w:cs="Tahoma"/>
          <w:lang w:val="ru-RU"/>
        </w:rPr>
        <w:t>Доля участия членов Совета директоров в уставном капитале эмитента -</w:t>
      </w:r>
      <w:r w:rsidRPr="004A0E49">
        <w:rPr>
          <w:rFonts w:ascii="Tahoma" w:hAnsi="Tahoma" w:cs="Tahoma"/>
          <w:bCs/>
          <w:iCs/>
          <w:lang w:val="ru-RU"/>
        </w:rPr>
        <w:t xml:space="preserve"> не имеют</w:t>
      </w:r>
      <w:r w:rsidRPr="0064079F">
        <w:rPr>
          <w:rFonts w:ascii="Tahoma" w:hAnsi="Tahoma" w:cs="Tahoma"/>
          <w:bCs/>
          <w:iCs/>
          <w:lang w:val="ru-RU"/>
        </w:rPr>
        <w:t>.</w:t>
      </w:r>
    </w:p>
    <w:p w14:paraId="7665C674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iCs/>
          <w:lang w:val="ru-RU"/>
        </w:rPr>
      </w:pPr>
      <w:r w:rsidRPr="004A0E49">
        <w:rPr>
          <w:rFonts w:ascii="Tahoma" w:hAnsi="Tahoma" w:cs="Tahoma"/>
          <w:lang w:val="ru-RU"/>
        </w:rPr>
        <w:t>Доля обыкновенных акций эмитента -</w:t>
      </w:r>
      <w:r w:rsidRPr="004A0E49">
        <w:rPr>
          <w:rFonts w:ascii="Tahoma" w:hAnsi="Tahoma" w:cs="Tahoma"/>
          <w:bCs/>
          <w:iCs/>
          <w:lang w:val="ru-RU"/>
        </w:rPr>
        <w:t xml:space="preserve"> не имеют.</w:t>
      </w:r>
    </w:p>
    <w:p w14:paraId="7665C675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течение 2019 года сделки с ценными бумагами АО «ЕЭнС» членами Совета директоров не совершались.</w:t>
      </w:r>
    </w:p>
    <w:p w14:paraId="7665C676" w14:textId="32B0D486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На включение в Годовой отчет Общества информации о персональных данных членов Совета директоров получено согласие в порядке, установленном законодательством Р</w:t>
      </w:r>
      <w:r w:rsidR="001F37A6">
        <w:rPr>
          <w:rFonts w:ascii="Tahoma" w:hAnsi="Tahoma" w:cs="Tahoma"/>
          <w:lang w:val="ru-RU"/>
        </w:rPr>
        <w:t xml:space="preserve">оссийской </w:t>
      </w:r>
      <w:r w:rsidRPr="004A0E49">
        <w:rPr>
          <w:rFonts w:ascii="Tahoma" w:hAnsi="Tahoma" w:cs="Tahoma"/>
          <w:lang w:val="ru-RU"/>
        </w:rPr>
        <w:t>Ф</w:t>
      </w:r>
      <w:r w:rsidR="001F37A6">
        <w:rPr>
          <w:rFonts w:ascii="Tahoma" w:hAnsi="Tahoma" w:cs="Tahoma"/>
          <w:lang w:val="ru-RU"/>
        </w:rPr>
        <w:t>едерации</w:t>
      </w:r>
      <w:r w:rsidRPr="004A0E49">
        <w:rPr>
          <w:rFonts w:ascii="Tahoma" w:hAnsi="Tahoma" w:cs="Tahoma"/>
          <w:lang w:val="ru-RU"/>
        </w:rPr>
        <w:t>.</w:t>
      </w:r>
    </w:p>
    <w:p w14:paraId="7665C677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За 2019 год проведено 17 заседаний Совета директоров АО «ЕЭнС». Заседания проводились регулярно, по утвержденному плану, с участием всех членов Совета директоров, что говорит об активной позиции данного органа в управлении Общества.</w:t>
      </w:r>
    </w:p>
    <w:p w14:paraId="7665C678" w14:textId="77777777" w:rsidR="00522C79" w:rsidRDefault="00522C79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1"/>
        <w:gridCol w:w="4565"/>
        <w:gridCol w:w="3547"/>
      </w:tblGrid>
      <w:tr w:rsidR="009E2ACE" w:rsidRPr="0078661B" w14:paraId="7665C67A" w14:textId="77777777" w:rsidTr="00BC3BFD">
        <w:trPr>
          <w:jc w:val="center"/>
        </w:trPr>
        <w:tc>
          <w:tcPr>
            <w:tcW w:w="14884" w:type="dxa"/>
            <w:gridSpan w:val="3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665C679" w14:textId="77777777" w:rsidR="009E2ACE" w:rsidRPr="0016569C" w:rsidRDefault="009E2ACE" w:rsidP="00FE30E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bCs/>
                <w:lang w:val="ru-RU"/>
              </w:rPr>
              <w:br w:type="page"/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Участие членов Совета директоров в заседаниях Совета </w:t>
            </w:r>
            <w:r w:rsidRPr="00FE30EB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директоров </w:t>
            </w:r>
            <w:r w:rsidRPr="006D4933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в 201</w:t>
            </w:r>
            <w:r w:rsidR="00FE30EB" w:rsidRPr="006D4933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9</w:t>
            </w:r>
            <w:r w:rsidRPr="006D4933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 xml:space="preserve"> году</w:t>
            </w:r>
          </w:p>
        </w:tc>
      </w:tr>
      <w:tr w:rsidR="009E2ACE" w:rsidRPr="0078661B" w14:paraId="7665C67E" w14:textId="77777777" w:rsidTr="00BC3BFD">
        <w:trPr>
          <w:jc w:val="center"/>
        </w:trPr>
        <w:tc>
          <w:tcPr>
            <w:tcW w:w="672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665C67B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Ф.И.О. члена Совета директоров</w:t>
            </w:r>
          </w:p>
        </w:tc>
        <w:tc>
          <w:tcPr>
            <w:tcW w:w="4593" w:type="dxa"/>
            <w:shd w:val="clear" w:color="auto" w:fill="D9D9D9"/>
            <w:vAlign w:val="center"/>
          </w:tcPr>
          <w:p w14:paraId="7665C67C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Количество заседаний Совета директоров, в которых член Совета директоров принимал участие</w:t>
            </w:r>
          </w:p>
        </w:tc>
        <w:tc>
          <w:tcPr>
            <w:tcW w:w="3566" w:type="dxa"/>
            <w:shd w:val="clear" w:color="auto" w:fill="D9D9D9"/>
            <w:vAlign w:val="center"/>
          </w:tcPr>
          <w:p w14:paraId="7665C67D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Доля участия в заседаниях Совета директоров</w:t>
            </w:r>
          </w:p>
        </w:tc>
      </w:tr>
      <w:tr w:rsidR="009E2ACE" w:rsidRPr="0016569C" w14:paraId="7665C682" w14:textId="77777777" w:rsidTr="00BC3BFD">
        <w:trPr>
          <w:jc w:val="center"/>
        </w:trPr>
        <w:tc>
          <w:tcPr>
            <w:tcW w:w="6725" w:type="dxa"/>
            <w:shd w:val="clear" w:color="auto" w:fill="FFCC00"/>
          </w:tcPr>
          <w:p w14:paraId="7665C67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Дрегваль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Сергей Георгиевич</w:t>
            </w:r>
          </w:p>
        </w:tc>
        <w:tc>
          <w:tcPr>
            <w:tcW w:w="4593" w:type="dxa"/>
            <w:shd w:val="clear" w:color="auto" w:fill="auto"/>
          </w:tcPr>
          <w:p w14:paraId="7665C68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17 (17)</w:t>
            </w:r>
          </w:p>
        </w:tc>
        <w:tc>
          <w:tcPr>
            <w:tcW w:w="3566" w:type="dxa"/>
            <w:shd w:val="clear" w:color="auto" w:fill="auto"/>
          </w:tcPr>
          <w:p w14:paraId="7665C68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100%</w:t>
            </w:r>
          </w:p>
        </w:tc>
      </w:tr>
      <w:tr w:rsidR="009E2ACE" w:rsidRPr="0016569C" w14:paraId="7665C686" w14:textId="77777777" w:rsidTr="00BC3BFD">
        <w:trPr>
          <w:jc w:val="center"/>
        </w:trPr>
        <w:tc>
          <w:tcPr>
            <w:tcW w:w="6725" w:type="dxa"/>
            <w:shd w:val="clear" w:color="auto" w:fill="FFCC00"/>
          </w:tcPr>
          <w:p w14:paraId="7665C68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Петрова Алла Александровна</w:t>
            </w:r>
          </w:p>
        </w:tc>
        <w:tc>
          <w:tcPr>
            <w:tcW w:w="4593" w:type="dxa"/>
            <w:shd w:val="clear" w:color="auto" w:fill="auto"/>
          </w:tcPr>
          <w:p w14:paraId="7665C68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17 (17)</w:t>
            </w:r>
          </w:p>
        </w:tc>
        <w:tc>
          <w:tcPr>
            <w:tcW w:w="3566" w:type="dxa"/>
            <w:shd w:val="clear" w:color="auto" w:fill="auto"/>
          </w:tcPr>
          <w:p w14:paraId="7665C68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100%</w:t>
            </w:r>
          </w:p>
        </w:tc>
      </w:tr>
      <w:tr w:rsidR="009E2ACE" w:rsidRPr="0016569C" w14:paraId="7665C68A" w14:textId="77777777" w:rsidTr="00BC3BFD">
        <w:trPr>
          <w:jc w:val="center"/>
        </w:trPr>
        <w:tc>
          <w:tcPr>
            <w:tcW w:w="6725" w:type="dxa"/>
            <w:shd w:val="clear" w:color="auto" w:fill="FFCC00"/>
          </w:tcPr>
          <w:p w14:paraId="7665C68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Вялков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Дмитрий Владимирович</w:t>
            </w:r>
          </w:p>
        </w:tc>
        <w:tc>
          <w:tcPr>
            <w:tcW w:w="4593" w:type="dxa"/>
            <w:shd w:val="clear" w:color="auto" w:fill="auto"/>
          </w:tcPr>
          <w:p w14:paraId="7665C68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8 (8)</w:t>
            </w:r>
          </w:p>
        </w:tc>
        <w:tc>
          <w:tcPr>
            <w:tcW w:w="3566" w:type="dxa"/>
            <w:shd w:val="clear" w:color="auto" w:fill="auto"/>
          </w:tcPr>
          <w:p w14:paraId="7665C68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100%</w:t>
            </w:r>
          </w:p>
        </w:tc>
      </w:tr>
      <w:tr w:rsidR="009E2ACE" w:rsidRPr="0016569C" w14:paraId="7665C68E" w14:textId="77777777" w:rsidTr="00BC3BFD">
        <w:trPr>
          <w:jc w:val="center"/>
        </w:trPr>
        <w:tc>
          <w:tcPr>
            <w:tcW w:w="6725" w:type="dxa"/>
            <w:shd w:val="clear" w:color="auto" w:fill="FFCC00"/>
          </w:tcPr>
          <w:p w14:paraId="7665C68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Мишина Ирина Юрьевна</w:t>
            </w:r>
          </w:p>
        </w:tc>
        <w:tc>
          <w:tcPr>
            <w:tcW w:w="4593" w:type="dxa"/>
            <w:shd w:val="clear" w:color="auto" w:fill="auto"/>
          </w:tcPr>
          <w:p w14:paraId="7665C68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17 (17)</w:t>
            </w:r>
          </w:p>
        </w:tc>
        <w:tc>
          <w:tcPr>
            <w:tcW w:w="3566" w:type="dxa"/>
            <w:shd w:val="clear" w:color="auto" w:fill="auto"/>
          </w:tcPr>
          <w:p w14:paraId="7665C68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100%</w:t>
            </w:r>
          </w:p>
        </w:tc>
      </w:tr>
      <w:tr w:rsidR="009E2ACE" w:rsidRPr="0016569C" w14:paraId="7665C692" w14:textId="77777777" w:rsidTr="00BC3BFD">
        <w:trPr>
          <w:jc w:val="center"/>
        </w:trPr>
        <w:tc>
          <w:tcPr>
            <w:tcW w:w="6725" w:type="dxa"/>
            <w:shd w:val="clear" w:color="auto" w:fill="FFCC00"/>
          </w:tcPr>
          <w:p w14:paraId="7665C68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Оже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Наталия Александровна</w:t>
            </w:r>
          </w:p>
        </w:tc>
        <w:tc>
          <w:tcPr>
            <w:tcW w:w="4593" w:type="dxa"/>
            <w:shd w:val="clear" w:color="auto" w:fill="auto"/>
          </w:tcPr>
          <w:p w14:paraId="7665C69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17 (17)</w:t>
            </w:r>
          </w:p>
        </w:tc>
        <w:tc>
          <w:tcPr>
            <w:tcW w:w="3566" w:type="dxa"/>
            <w:shd w:val="clear" w:color="auto" w:fill="auto"/>
          </w:tcPr>
          <w:p w14:paraId="7665C69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100%</w:t>
            </w:r>
          </w:p>
        </w:tc>
      </w:tr>
      <w:tr w:rsidR="009E2ACE" w:rsidRPr="0016569C" w14:paraId="7665C696" w14:textId="77777777" w:rsidTr="00BC3BFD">
        <w:trPr>
          <w:jc w:val="center"/>
        </w:trPr>
        <w:tc>
          <w:tcPr>
            <w:tcW w:w="6725" w:type="dxa"/>
            <w:shd w:val="clear" w:color="auto" w:fill="FFCC00"/>
          </w:tcPr>
          <w:p w14:paraId="7665C69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Цырендашиев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Саян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Бальжинимаевич</w:t>
            </w:r>
            <w:proofErr w:type="spellEnd"/>
          </w:p>
        </w:tc>
        <w:tc>
          <w:tcPr>
            <w:tcW w:w="4593" w:type="dxa"/>
            <w:shd w:val="clear" w:color="auto" w:fill="auto"/>
          </w:tcPr>
          <w:p w14:paraId="7665C69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8 (8)</w:t>
            </w:r>
          </w:p>
        </w:tc>
        <w:tc>
          <w:tcPr>
            <w:tcW w:w="3566" w:type="dxa"/>
            <w:shd w:val="clear" w:color="auto" w:fill="auto"/>
          </w:tcPr>
          <w:p w14:paraId="7665C69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100%</w:t>
            </w:r>
          </w:p>
        </w:tc>
      </w:tr>
      <w:tr w:rsidR="009E2ACE" w:rsidRPr="0016569C" w14:paraId="7665C69A" w14:textId="77777777" w:rsidTr="00BC3BFD">
        <w:trPr>
          <w:jc w:val="center"/>
        </w:trPr>
        <w:tc>
          <w:tcPr>
            <w:tcW w:w="6725" w:type="dxa"/>
            <w:shd w:val="clear" w:color="auto" w:fill="FFCC00"/>
          </w:tcPr>
          <w:p w14:paraId="7665C69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Щербакова Валентина Михайловна</w:t>
            </w:r>
          </w:p>
        </w:tc>
        <w:tc>
          <w:tcPr>
            <w:tcW w:w="4593" w:type="dxa"/>
            <w:shd w:val="clear" w:color="auto" w:fill="auto"/>
          </w:tcPr>
          <w:p w14:paraId="7665C69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17 (17)</w:t>
            </w:r>
          </w:p>
        </w:tc>
        <w:tc>
          <w:tcPr>
            <w:tcW w:w="3566" w:type="dxa"/>
            <w:shd w:val="clear" w:color="auto" w:fill="auto"/>
          </w:tcPr>
          <w:p w14:paraId="7665C69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100%</w:t>
            </w:r>
          </w:p>
        </w:tc>
      </w:tr>
      <w:tr w:rsidR="009E2ACE" w:rsidRPr="0016569C" w14:paraId="7665C69E" w14:textId="77777777" w:rsidTr="00BC3BFD">
        <w:trPr>
          <w:jc w:val="center"/>
        </w:trPr>
        <w:tc>
          <w:tcPr>
            <w:tcW w:w="6725" w:type="dxa"/>
            <w:shd w:val="clear" w:color="auto" w:fill="FFCC00"/>
          </w:tcPr>
          <w:p w14:paraId="7665C69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Дыскин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Дмитрий Юрьевич</w:t>
            </w:r>
          </w:p>
        </w:tc>
        <w:tc>
          <w:tcPr>
            <w:tcW w:w="4593" w:type="dxa"/>
            <w:shd w:val="clear" w:color="auto" w:fill="auto"/>
          </w:tcPr>
          <w:p w14:paraId="7665C69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8 (8)</w:t>
            </w:r>
          </w:p>
        </w:tc>
        <w:tc>
          <w:tcPr>
            <w:tcW w:w="3566" w:type="dxa"/>
            <w:shd w:val="clear" w:color="auto" w:fill="auto"/>
          </w:tcPr>
          <w:p w14:paraId="7665C69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100%</w:t>
            </w:r>
          </w:p>
        </w:tc>
      </w:tr>
      <w:tr w:rsidR="009E2ACE" w:rsidRPr="0016569C" w14:paraId="7665C6A2" w14:textId="77777777" w:rsidTr="00BC3BFD">
        <w:trPr>
          <w:jc w:val="center"/>
        </w:trPr>
        <w:tc>
          <w:tcPr>
            <w:tcW w:w="6725" w:type="dxa"/>
            <w:shd w:val="clear" w:color="auto" w:fill="FFCC00"/>
          </w:tcPr>
          <w:p w14:paraId="7665C69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Шевелев Юрий Петрович</w:t>
            </w:r>
          </w:p>
        </w:tc>
        <w:tc>
          <w:tcPr>
            <w:tcW w:w="4593" w:type="dxa"/>
            <w:shd w:val="clear" w:color="auto" w:fill="auto"/>
          </w:tcPr>
          <w:p w14:paraId="7665C6A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17 (17)</w:t>
            </w:r>
          </w:p>
        </w:tc>
        <w:tc>
          <w:tcPr>
            <w:tcW w:w="3566" w:type="dxa"/>
            <w:shd w:val="clear" w:color="auto" w:fill="auto"/>
          </w:tcPr>
          <w:p w14:paraId="7665C6A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100%</w:t>
            </w:r>
          </w:p>
        </w:tc>
      </w:tr>
      <w:tr w:rsidR="009E2ACE" w:rsidRPr="0016569C" w14:paraId="7665C6A6" w14:textId="77777777" w:rsidTr="00BC3BFD">
        <w:trPr>
          <w:jc w:val="center"/>
        </w:trPr>
        <w:tc>
          <w:tcPr>
            <w:tcW w:w="6725" w:type="dxa"/>
            <w:shd w:val="clear" w:color="auto" w:fill="FFCC00"/>
          </w:tcPr>
          <w:p w14:paraId="7665C6A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Пятигор Александр Михайлович </w:t>
            </w:r>
          </w:p>
        </w:tc>
        <w:tc>
          <w:tcPr>
            <w:tcW w:w="4593" w:type="dxa"/>
            <w:shd w:val="clear" w:color="auto" w:fill="auto"/>
          </w:tcPr>
          <w:p w14:paraId="7665C6A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9 (9)</w:t>
            </w:r>
          </w:p>
        </w:tc>
        <w:tc>
          <w:tcPr>
            <w:tcW w:w="3566" w:type="dxa"/>
            <w:shd w:val="clear" w:color="auto" w:fill="auto"/>
          </w:tcPr>
          <w:p w14:paraId="7665C6A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100%</w:t>
            </w:r>
          </w:p>
        </w:tc>
      </w:tr>
      <w:tr w:rsidR="009E2ACE" w:rsidRPr="0016569C" w14:paraId="7665C6AA" w14:textId="77777777" w:rsidTr="00BC3BFD">
        <w:trPr>
          <w:jc w:val="center"/>
        </w:trPr>
        <w:tc>
          <w:tcPr>
            <w:tcW w:w="6725" w:type="dxa"/>
            <w:shd w:val="clear" w:color="auto" w:fill="FFCC00"/>
          </w:tcPr>
          <w:p w14:paraId="7665C6A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Соколов Дмитрий Владимирович </w:t>
            </w:r>
          </w:p>
        </w:tc>
        <w:tc>
          <w:tcPr>
            <w:tcW w:w="4593" w:type="dxa"/>
            <w:shd w:val="clear" w:color="auto" w:fill="auto"/>
          </w:tcPr>
          <w:p w14:paraId="7665C6A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9 (9)</w:t>
            </w:r>
          </w:p>
        </w:tc>
        <w:tc>
          <w:tcPr>
            <w:tcW w:w="3566" w:type="dxa"/>
            <w:shd w:val="clear" w:color="auto" w:fill="auto"/>
          </w:tcPr>
          <w:p w14:paraId="7665C6A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100%</w:t>
            </w:r>
          </w:p>
        </w:tc>
      </w:tr>
      <w:tr w:rsidR="009E2ACE" w:rsidRPr="0016569C" w14:paraId="7665C6AE" w14:textId="77777777" w:rsidTr="00BC3BFD">
        <w:trPr>
          <w:jc w:val="center"/>
        </w:trPr>
        <w:tc>
          <w:tcPr>
            <w:tcW w:w="6725" w:type="dxa"/>
            <w:shd w:val="clear" w:color="auto" w:fill="FFCC00"/>
          </w:tcPr>
          <w:p w14:paraId="7665C6A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Ковальчик Александр Анатольевич </w:t>
            </w:r>
          </w:p>
        </w:tc>
        <w:tc>
          <w:tcPr>
            <w:tcW w:w="4593" w:type="dxa"/>
            <w:shd w:val="clear" w:color="auto" w:fill="auto"/>
          </w:tcPr>
          <w:p w14:paraId="7665C6AC" w14:textId="77777777" w:rsidR="009E2ACE" w:rsidRPr="0016569C" w:rsidRDefault="00FE30EB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5</w:t>
            </w:r>
            <w:r w:rsidR="009E2ACE"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 xml:space="preserve"> (</w:t>
            </w:r>
            <w:r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9</w:t>
            </w:r>
            <w:r w:rsidR="009E2ACE"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)</w:t>
            </w:r>
          </w:p>
        </w:tc>
        <w:tc>
          <w:tcPr>
            <w:tcW w:w="3566" w:type="dxa"/>
            <w:shd w:val="clear" w:color="auto" w:fill="auto"/>
          </w:tcPr>
          <w:p w14:paraId="7665C6AD" w14:textId="77777777" w:rsidR="009E2ACE" w:rsidRPr="0016569C" w:rsidRDefault="00FE30EB" w:rsidP="00FE30EB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</w:pPr>
            <w:r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55,5</w:t>
            </w:r>
            <w:r w:rsidR="009E2ACE" w:rsidRPr="0016569C">
              <w:rPr>
                <w:rFonts w:ascii="Tahoma" w:hAnsi="Tahoma" w:cs="Tahoma"/>
                <w:bCs/>
                <w:sz w:val="22"/>
                <w:szCs w:val="22"/>
                <w:lang w:val="ru-RU" w:eastAsia="ru-RU" w:bidi="ar-SA"/>
              </w:rPr>
              <w:t>%</w:t>
            </w:r>
          </w:p>
        </w:tc>
      </w:tr>
    </w:tbl>
    <w:p w14:paraId="7665C6AF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</w:rPr>
      </w:pPr>
    </w:p>
    <w:p w14:paraId="7665C6B0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Основная форма проведения заседаний Совета директоров - заочная. Два заседания Совета директоров проводилось в очно-заочной форме, с применением видеоконференцсвязи. За отчетный период на заседаниях Совета директоров рассмотрено 72 вопроса:</w:t>
      </w:r>
    </w:p>
    <w:tbl>
      <w:tblPr>
        <w:tblW w:w="14793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6962"/>
        <w:gridCol w:w="2454"/>
        <w:gridCol w:w="2647"/>
        <w:gridCol w:w="2730"/>
      </w:tblGrid>
      <w:tr w:rsidR="009E2ACE" w:rsidRPr="0016569C" w14:paraId="7665C6B3" w14:textId="77777777" w:rsidTr="00BC3BFD">
        <w:trPr>
          <w:trHeight w:val="454"/>
          <w:jc w:val="center"/>
        </w:trPr>
        <w:tc>
          <w:tcPr>
            <w:tcW w:w="6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6B1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Категория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вопросов</w:t>
            </w:r>
            <w:proofErr w:type="spellEnd"/>
          </w:p>
        </w:tc>
        <w:tc>
          <w:tcPr>
            <w:tcW w:w="7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8000"/>
            </w:tcBorders>
            <w:shd w:val="clear" w:color="auto" w:fill="339966"/>
            <w:vAlign w:val="center"/>
          </w:tcPr>
          <w:p w14:paraId="7665C6B2" w14:textId="77777777" w:rsidR="009E2ACE" w:rsidRPr="0016569C" w:rsidRDefault="009E2ACE" w:rsidP="00330489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Количество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рассмотренных</w:t>
            </w:r>
            <w:proofErr w:type="spellEnd"/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вопросов</w:t>
            </w:r>
            <w:proofErr w:type="spellEnd"/>
          </w:p>
        </w:tc>
      </w:tr>
      <w:tr w:rsidR="009E2ACE" w:rsidRPr="0016569C" w14:paraId="7665C6B8" w14:textId="77777777" w:rsidTr="00BC3BFD">
        <w:trPr>
          <w:trHeight w:val="454"/>
          <w:jc w:val="center"/>
        </w:trPr>
        <w:tc>
          <w:tcPr>
            <w:tcW w:w="6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6B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65C6B5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2017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год</w:t>
            </w:r>
            <w:proofErr w:type="spellEnd"/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65C6B6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2018 год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65C6B7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</w:rPr>
              <w:t>201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9</w:t>
            </w:r>
            <w:r w:rsidRPr="0016569C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sz w:val="22"/>
                <w:szCs w:val="22"/>
              </w:rPr>
              <w:t>год</w:t>
            </w:r>
            <w:proofErr w:type="spellEnd"/>
          </w:p>
        </w:tc>
      </w:tr>
      <w:tr w:rsidR="009E2ACE" w:rsidRPr="0016569C" w14:paraId="7665C6BD" w14:textId="77777777" w:rsidTr="00BC3BFD">
        <w:trPr>
          <w:trHeight w:val="454"/>
          <w:jc w:val="center"/>
        </w:trPr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B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Корпоративное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управление</w:t>
            </w:r>
            <w:proofErr w:type="spell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6B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43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6B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24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6B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35</w:t>
            </w:r>
          </w:p>
        </w:tc>
      </w:tr>
      <w:tr w:rsidR="009E2ACE" w:rsidRPr="0016569C" w14:paraId="7665C6C2" w14:textId="77777777" w:rsidTr="00BC3BFD">
        <w:trPr>
          <w:trHeight w:val="454"/>
          <w:jc w:val="center"/>
        </w:trPr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B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Стратегическое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и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инвестиционное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планирование</w:t>
            </w:r>
            <w:proofErr w:type="spell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B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3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C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2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C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2</w:t>
            </w:r>
          </w:p>
        </w:tc>
      </w:tr>
      <w:tr w:rsidR="009E2ACE" w:rsidRPr="0016569C" w14:paraId="7665C6C7" w14:textId="77777777" w:rsidTr="00BC3BFD">
        <w:trPr>
          <w:trHeight w:val="454"/>
          <w:jc w:val="center"/>
        </w:trPr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C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Бюджетное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планирование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и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финансирование</w:t>
            </w:r>
            <w:proofErr w:type="spell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C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2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C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2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C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2</w:t>
            </w:r>
          </w:p>
        </w:tc>
      </w:tr>
      <w:tr w:rsidR="009E2ACE" w:rsidRPr="0016569C" w14:paraId="7665C6CC" w14:textId="77777777" w:rsidTr="00BC3BFD">
        <w:trPr>
          <w:trHeight w:val="454"/>
          <w:jc w:val="center"/>
        </w:trPr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C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Контроль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и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отчетность</w:t>
            </w:r>
            <w:proofErr w:type="spell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C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17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C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14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C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17</w:t>
            </w:r>
          </w:p>
        </w:tc>
      </w:tr>
      <w:tr w:rsidR="009E2ACE" w:rsidRPr="0016569C" w14:paraId="7665C6D1" w14:textId="77777777" w:rsidTr="00BC3BFD">
        <w:trPr>
          <w:trHeight w:val="454"/>
          <w:jc w:val="center"/>
        </w:trPr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C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Актуализация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внутренних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документов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Общества</w:t>
            </w:r>
            <w:proofErr w:type="spell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C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5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C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8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D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5</w:t>
            </w:r>
          </w:p>
        </w:tc>
      </w:tr>
      <w:tr w:rsidR="009E2ACE" w:rsidRPr="0016569C" w14:paraId="7665C6D6" w14:textId="77777777" w:rsidTr="00BC3BFD">
        <w:trPr>
          <w:trHeight w:val="454"/>
          <w:jc w:val="center"/>
        </w:trPr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D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Прочие</w:t>
            </w:r>
            <w:proofErr w:type="spell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D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4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D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3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D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11</w:t>
            </w:r>
          </w:p>
        </w:tc>
      </w:tr>
      <w:tr w:rsidR="009E2ACE" w:rsidRPr="0016569C" w14:paraId="7665C6DB" w14:textId="77777777" w:rsidTr="00BC3BFD">
        <w:trPr>
          <w:trHeight w:val="454"/>
          <w:jc w:val="center"/>
        </w:trPr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D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Итого</w:t>
            </w:r>
            <w:proofErr w:type="spell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D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74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D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53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6D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72</w:t>
            </w:r>
          </w:p>
        </w:tc>
      </w:tr>
    </w:tbl>
    <w:p w14:paraId="7665C6DC" w14:textId="77777777" w:rsidR="00522C79" w:rsidRDefault="00522C79" w:rsidP="00330489">
      <w:pPr>
        <w:spacing w:line="360" w:lineRule="auto"/>
        <w:ind w:firstLine="709"/>
        <w:jc w:val="both"/>
        <w:rPr>
          <w:rFonts w:ascii="Tahoma" w:hAnsi="Tahoma" w:cs="Tahoma"/>
          <w:bCs/>
        </w:rPr>
      </w:pPr>
    </w:p>
    <w:p w14:paraId="7665C6DD" w14:textId="77777777" w:rsidR="00522C79" w:rsidRDefault="00522C79">
      <w:pPr>
        <w:spacing w:after="200" w:line="276" w:lineRule="auto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br w:type="page"/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93"/>
      </w:tblGrid>
      <w:tr w:rsidR="009E2ACE" w:rsidRPr="0078661B" w14:paraId="7665C6DF" w14:textId="77777777" w:rsidTr="00BC3BFD">
        <w:trPr>
          <w:trHeight w:val="454"/>
          <w:tblHeader/>
          <w:jc w:val="center"/>
        </w:trPr>
        <w:tc>
          <w:tcPr>
            <w:tcW w:w="1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</w:tcPr>
          <w:p w14:paraId="7665C6DE" w14:textId="77777777" w:rsidR="009E2ACE" w:rsidRPr="0016569C" w:rsidRDefault="009E2ACE" w:rsidP="00566A6A">
            <w:pPr>
              <w:spacing w:line="360" w:lineRule="auto"/>
              <w:rPr>
                <w:rFonts w:ascii="Tahoma" w:hAnsi="Tahoma" w:cs="Tahoma"/>
                <w:b/>
                <w:b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bCs/>
                <w:sz w:val="22"/>
                <w:szCs w:val="22"/>
                <w:lang w:val="ru-RU"/>
              </w:rPr>
              <w:t>Наиболее важные вопросы, рассмотренные Советом директоров в 2019 году</w:t>
            </w:r>
          </w:p>
        </w:tc>
      </w:tr>
      <w:tr w:rsidR="009E2ACE" w:rsidRPr="0016569C" w14:paraId="7665C6E1" w14:textId="77777777" w:rsidTr="00BC3BFD">
        <w:trPr>
          <w:trHeight w:val="454"/>
          <w:jc w:val="center"/>
        </w:trPr>
        <w:tc>
          <w:tcPr>
            <w:tcW w:w="1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E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Корпоративное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управление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  <w:tr w:rsidR="009E2ACE" w:rsidRPr="0078661B" w14:paraId="7665C6EA" w14:textId="77777777" w:rsidTr="00BC3BFD">
        <w:trPr>
          <w:jc w:val="center"/>
        </w:trPr>
        <w:tc>
          <w:tcPr>
            <w:tcW w:w="1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6E2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рассмотрение вопросов, предложенных акционерами для включения в повестку дня ГОСА;</w:t>
            </w:r>
          </w:p>
          <w:p w14:paraId="7665C6E3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рассмотрение кандидатов, предложенных акционерами для избрания в Совет директоров и Ревизионную комиссию;</w:t>
            </w:r>
          </w:p>
          <w:p w14:paraId="7665C6E4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рассмотрение организационных вопросов, связанных с созывом, определением даты, времени и места проведения ГОСА по итогам 2018 года, утверждением форм и текстов бюллетеней для голосования по вопросам повестки дня ГОСА, определением порядка сообщения акционерам о проведении ГОСА, утверждением сметы затрат, связанных с подготовкой и проведением ГОСА, утверждением условий договоров с регистратором Общества на проведение ГОСА;</w:t>
            </w:r>
            <w:proofErr w:type="gramEnd"/>
          </w:p>
          <w:p w14:paraId="7665C6E5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предварительное утверждение Годового отчета Общества за 2018 год;</w:t>
            </w:r>
          </w:p>
          <w:p w14:paraId="7665C6E6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рассмотрение вопросов о распределении прибыли и выплате дивидендов по итогам 2018 года;</w:t>
            </w:r>
          </w:p>
          <w:p w14:paraId="7665C6E7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подготовка рекомендаций по вопросу повестки дня ГОСА о распределении прибыли;</w:t>
            </w:r>
          </w:p>
          <w:p w14:paraId="7665C6E8" w14:textId="77777777" w:rsidR="009E2ACE" w:rsidRPr="00760414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760414">
              <w:rPr>
                <w:rFonts w:ascii="Tahoma" w:hAnsi="Tahoma" w:cs="Tahoma"/>
                <w:sz w:val="22"/>
                <w:szCs w:val="22"/>
                <w:lang w:val="ru-RU"/>
              </w:rPr>
              <w:t>рассмотрение вопросов об избрании председателя и заместителя председателя Совета директоров, а также корпоративного секретаря;</w:t>
            </w:r>
          </w:p>
          <w:p w14:paraId="7665C6E9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bCs/>
                <w:sz w:val="22"/>
                <w:szCs w:val="22"/>
                <w:lang w:val="ru-RU"/>
              </w:rPr>
            </w:pPr>
            <w:r w:rsidRPr="00760414">
              <w:rPr>
                <w:rFonts w:ascii="Tahoma" w:hAnsi="Tahoma" w:cs="Tahoma"/>
                <w:sz w:val="22"/>
                <w:szCs w:val="22"/>
                <w:lang w:val="ru-RU"/>
              </w:rPr>
              <w:t>утверждение плана работы Совета директоров на 2019-2020 корпоративный год.</w:t>
            </w:r>
          </w:p>
        </w:tc>
      </w:tr>
      <w:tr w:rsidR="009E2ACE" w:rsidRPr="0016569C" w14:paraId="7665C6EC" w14:textId="77777777" w:rsidTr="00BC3BFD">
        <w:trPr>
          <w:trHeight w:val="454"/>
          <w:jc w:val="center"/>
        </w:trPr>
        <w:tc>
          <w:tcPr>
            <w:tcW w:w="1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E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Стратегическое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и </w:t>
            </w: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инвестиционное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планирование</w:t>
            </w:r>
            <w:proofErr w:type="spellEnd"/>
          </w:p>
        </w:tc>
      </w:tr>
      <w:tr w:rsidR="009E2ACE" w:rsidRPr="0078661B" w14:paraId="7665C6EF" w14:textId="77777777" w:rsidTr="00BC3BFD">
        <w:trPr>
          <w:jc w:val="center"/>
        </w:trPr>
        <w:tc>
          <w:tcPr>
            <w:tcW w:w="1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6ED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утверждение Плана закупок товаров (работ, услуг) Общества на 2020 год;</w:t>
            </w:r>
          </w:p>
          <w:p w14:paraId="7665C6EE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b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утверждение Программы страховой защиты Общества на 2020 год.</w:t>
            </w:r>
          </w:p>
        </w:tc>
      </w:tr>
      <w:tr w:rsidR="009E2ACE" w:rsidRPr="0016569C" w14:paraId="7665C6F1" w14:textId="77777777" w:rsidTr="00BC3BFD">
        <w:trPr>
          <w:trHeight w:val="454"/>
          <w:jc w:val="center"/>
        </w:trPr>
        <w:tc>
          <w:tcPr>
            <w:tcW w:w="1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F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Бюджетное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планирование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и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финансирование</w:t>
            </w:r>
            <w:proofErr w:type="spellEnd"/>
          </w:p>
        </w:tc>
      </w:tr>
      <w:tr w:rsidR="009E2ACE" w:rsidRPr="0078661B" w14:paraId="7665C6F4" w14:textId="77777777" w:rsidTr="00BC3BFD">
        <w:trPr>
          <w:jc w:val="center"/>
        </w:trPr>
        <w:tc>
          <w:tcPr>
            <w:tcW w:w="1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6F2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утверждение бизнес-плана Общества на 2019 год и прогнозных показателей на 2020-2023 годы;</w:t>
            </w:r>
          </w:p>
          <w:p w14:paraId="7665C6F3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bCs/>
                <w:i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утверждение бизнес-плана Общества на 2020 года и прогнозных показателей на 2021-2024 годы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</w:tc>
      </w:tr>
      <w:tr w:rsidR="009E2ACE" w:rsidRPr="0016569C" w14:paraId="7665C6F6" w14:textId="77777777" w:rsidTr="00BC3BFD">
        <w:trPr>
          <w:trHeight w:val="454"/>
          <w:jc w:val="center"/>
        </w:trPr>
        <w:tc>
          <w:tcPr>
            <w:tcW w:w="1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F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Контроль и отчетность</w:t>
            </w:r>
          </w:p>
        </w:tc>
      </w:tr>
      <w:tr w:rsidR="009E2ACE" w:rsidRPr="0078661B" w14:paraId="7665C6FD" w14:textId="77777777" w:rsidTr="00BC3BFD">
        <w:trPr>
          <w:jc w:val="center"/>
        </w:trPr>
        <w:tc>
          <w:tcPr>
            <w:tcW w:w="1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6F7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утверждение отчета об исполнении бизнес-плана Общества за 2018 год;</w:t>
            </w:r>
          </w:p>
          <w:p w14:paraId="7665C6F8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утверждение квартальных отчетов о выполнении бизнес-плана;</w:t>
            </w:r>
          </w:p>
          <w:p w14:paraId="7665C6F9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утверждение квартальных 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итогов выполнения целевых значений ключевых показателей эффективности директора Общества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;</w:t>
            </w:r>
          </w:p>
          <w:p w14:paraId="7665C6FA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рассмотрение ежеквартальных отчетов об обеспечении страховой защиты;</w:t>
            </w:r>
          </w:p>
          <w:p w14:paraId="7665C6FB" w14:textId="77777777" w:rsidR="009E2ACE" w:rsidRPr="00760414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утверждение отчета об исполнении плана закупок Общества по итогам 2018 года;</w:t>
            </w:r>
          </w:p>
          <w:p w14:paraId="7665C6FC" w14:textId="77777777" w:rsidR="009E2ACE" w:rsidRPr="0016569C" w:rsidRDefault="009E2ACE" w:rsidP="003D382A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b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рассмотрение отчет</w:t>
            </w:r>
            <w:r w:rsidR="003D382A">
              <w:rPr>
                <w:rFonts w:ascii="Tahoma" w:hAnsi="Tahoma" w:cs="Tahoma"/>
                <w:sz w:val="22"/>
                <w:szCs w:val="22"/>
                <w:lang w:val="ru-RU"/>
              </w:rPr>
              <w:t>ов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об итогах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энергосбытовой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деятельности.</w:t>
            </w:r>
          </w:p>
        </w:tc>
      </w:tr>
      <w:tr w:rsidR="009E2ACE" w:rsidRPr="0016569C" w14:paraId="7665C6FF" w14:textId="77777777" w:rsidTr="00BC3BFD">
        <w:trPr>
          <w:trHeight w:val="454"/>
          <w:jc w:val="center"/>
        </w:trPr>
        <w:tc>
          <w:tcPr>
            <w:tcW w:w="1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6F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Актуализация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внутренних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документов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Общества</w:t>
            </w:r>
            <w:proofErr w:type="spellEnd"/>
          </w:p>
        </w:tc>
      </w:tr>
      <w:tr w:rsidR="009E2ACE" w:rsidRPr="0078661B" w14:paraId="7665C704" w14:textId="77777777" w:rsidTr="00BC3BFD">
        <w:trPr>
          <w:jc w:val="center"/>
        </w:trPr>
        <w:tc>
          <w:tcPr>
            <w:tcW w:w="1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700" w14:textId="77777777" w:rsidR="009E2ACE" w:rsidRPr="00760414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утверждение Положения о постоянном действующем Центральном закупочном органе АО «ЕЭнС»;</w:t>
            </w:r>
          </w:p>
          <w:p w14:paraId="7665C701" w14:textId="77777777" w:rsidR="009E2ACE" w:rsidRPr="00760414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утверждение Политики внутреннего контроля АО «ЕЭнС»;</w:t>
            </w:r>
          </w:p>
          <w:p w14:paraId="7665C702" w14:textId="77777777" w:rsidR="009E2ACE" w:rsidRPr="00760414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утверждение Стандарта и Регламента 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бизнес-планирования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АО «ЕЭнС» в новой редакции;</w:t>
            </w:r>
          </w:p>
          <w:p w14:paraId="7665C703" w14:textId="77777777" w:rsidR="009E2ACE" w:rsidRPr="0016569C" w:rsidRDefault="009E2ACE" w:rsidP="007A3202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bCs/>
                <w:sz w:val="22"/>
                <w:szCs w:val="22"/>
                <w:u w:val="single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утверждение Стандарта размещения временно свободных денежных средств АО «ЕЭнС»</w:t>
            </w:r>
            <w:r w:rsidRPr="00273557"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</w:tc>
      </w:tr>
      <w:tr w:rsidR="009E2ACE" w:rsidRPr="0016569C" w14:paraId="7665C706" w14:textId="77777777" w:rsidTr="00BC3BFD">
        <w:trPr>
          <w:jc w:val="center"/>
        </w:trPr>
        <w:tc>
          <w:tcPr>
            <w:tcW w:w="1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14:paraId="7665C70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Прочие</w:t>
            </w:r>
          </w:p>
        </w:tc>
      </w:tr>
      <w:tr w:rsidR="009E2ACE" w:rsidRPr="0078661B" w14:paraId="7665C708" w14:textId="77777777" w:rsidTr="00BC3BFD">
        <w:trPr>
          <w:jc w:val="center"/>
        </w:trPr>
        <w:tc>
          <w:tcPr>
            <w:tcW w:w="1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707" w14:textId="77777777" w:rsidR="009E2ACE" w:rsidRPr="0016569C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bCs/>
                <w:sz w:val="22"/>
                <w:szCs w:val="22"/>
                <w:u w:val="single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утверждение страховщиков Общества на 2019-2020 годы</w:t>
            </w:r>
            <w:r w:rsidRPr="00273557"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</w:tc>
      </w:tr>
    </w:tbl>
    <w:p w14:paraId="7665C709" w14:textId="77777777" w:rsidR="009E2ACE" w:rsidRPr="004A0E49" w:rsidRDefault="009E2ACE" w:rsidP="00330489">
      <w:pPr>
        <w:spacing w:line="360" w:lineRule="auto"/>
        <w:ind w:firstLine="709"/>
        <w:jc w:val="both"/>
        <w:rPr>
          <w:rFonts w:ascii="Tahoma" w:hAnsi="Tahoma" w:cs="Tahoma"/>
          <w:bCs/>
          <w:lang w:val="ru-RU"/>
        </w:rPr>
      </w:pPr>
    </w:p>
    <w:p w14:paraId="7665C70A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Деятельность Совета директоров в отчетном году является прозрачной для акционеров, все протоколы заседаний Совета директоров доступны любому акционеру Общества по его запросу.</w:t>
      </w:r>
    </w:p>
    <w:p w14:paraId="7665C70B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bCs/>
          <w:color w:val="006600"/>
          <w:lang w:val="ru-RU"/>
        </w:rPr>
      </w:pPr>
    </w:p>
    <w:p w14:paraId="7665C70C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4A0E49">
        <w:rPr>
          <w:rFonts w:ascii="Tahoma" w:hAnsi="Tahoma" w:cs="Tahoma"/>
          <w:b/>
          <w:bCs/>
          <w:color w:val="006600"/>
          <w:lang w:val="ru-RU"/>
        </w:rPr>
        <w:t>Директор</w:t>
      </w:r>
    </w:p>
    <w:p w14:paraId="7665C70D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Руководство текущей деятельностью Общества осуществляется единоличным исполнительным органом – директором.</w:t>
      </w:r>
    </w:p>
    <w:p w14:paraId="7665C70E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Директор Общества подотчетен Общему собранию акционеров и Совету директоров Общества.</w:t>
      </w:r>
    </w:p>
    <w:p w14:paraId="7665C70F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К компетенции директора относятся все вопросы руководства текущей деятельностью АО «ЕЭнС», за исключением вопросов, отнесенных к компетенции Общего собрания акционеров и Совета директоров Общества.</w:t>
      </w:r>
    </w:p>
    <w:p w14:paraId="7665C710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bCs/>
          <w:iCs/>
          <w:lang w:val="ru-RU"/>
        </w:rPr>
        <w:t xml:space="preserve">С 24.02.2016 директором АО «ЕЭнС» является </w:t>
      </w:r>
      <w:proofErr w:type="gramStart"/>
      <w:r w:rsidRPr="004A0E49">
        <w:rPr>
          <w:rFonts w:ascii="Tahoma" w:hAnsi="Tahoma" w:cs="Tahoma"/>
          <w:bCs/>
          <w:iCs/>
          <w:lang w:val="ru-RU"/>
        </w:rPr>
        <w:t>Мишина</w:t>
      </w:r>
      <w:proofErr w:type="gramEnd"/>
      <w:r w:rsidRPr="004A0E49">
        <w:rPr>
          <w:rFonts w:ascii="Tahoma" w:hAnsi="Tahoma" w:cs="Tahoma"/>
          <w:bCs/>
          <w:iCs/>
          <w:lang w:val="ru-RU"/>
        </w:rPr>
        <w:t xml:space="preserve"> Ирина Юрьевна (Протокол Совета директоров № 87 от 24.02.2016). </w:t>
      </w:r>
      <w:r w:rsidRPr="004A0E49">
        <w:rPr>
          <w:rFonts w:ascii="Tahoma" w:hAnsi="Tahoma" w:cs="Tahoma"/>
          <w:lang w:val="ru-RU"/>
        </w:rPr>
        <w:t>Доли в уставном капитале/обыкновенных акций Общества не имеет, сделки по приобретению или отчуждению акций Общества в течение отчетного года директором не совершались.</w:t>
      </w:r>
    </w:p>
    <w:p w14:paraId="7665C711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4A0E49">
        <w:rPr>
          <w:rFonts w:ascii="Tahoma" w:hAnsi="Tahoma" w:cs="Tahoma"/>
          <w:b/>
          <w:bCs/>
          <w:color w:val="006600"/>
          <w:lang w:val="ru-RU"/>
        </w:rPr>
        <w:t>Мишина Ирина Юрьевна</w:t>
      </w:r>
    </w:p>
    <w:p w14:paraId="7665C712" w14:textId="77777777" w:rsidR="009E2ACE" w:rsidRPr="004A0E49" w:rsidRDefault="009E2ACE" w:rsidP="00330489">
      <w:pPr>
        <w:autoSpaceDE w:val="0"/>
        <w:autoSpaceDN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Родилась 25 июля 1962 года.</w:t>
      </w:r>
    </w:p>
    <w:p w14:paraId="7665C713" w14:textId="77777777" w:rsidR="009E2ACE" w:rsidRPr="004A0E49" w:rsidRDefault="009E2ACE" w:rsidP="00330489">
      <w:pPr>
        <w:autoSpaceDE w:val="0"/>
        <w:autoSpaceDN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1985 году окончила Московский институт стали и сплавов по специальности «Теплотехника и автоматизация металлургических печей», квалификация «Инженер-металлург».</w:t>
      </w:r>
    </w:p>
    <w:p w14:paraId="7665C714" w14:textId="77777777" w:rsidR="009E2ACE" w:rsidRPr="004A0E49" w:rsidRDefault="009E2ACE" w:rsidP="00330489">
      <w:pPr>
        <w:autoSpaceDE w:val="0"/>
        <w:autoSpaceDN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2015 году окончила ФГАОУ ВПО «</w:t>
      </w:r>
      <w:proofErr w:type="spellStart"/>
      <w:r w:rsidRPr="004A0E49">
        <w:rPr>
          <w:rFonts w:ascii="Tahoma" w:hAnsi="Tahoma" w:cs="Tahoma"/>
          <w:lang w:val="ru-RU"/>
        </w:rPr>
        <w:t>УрФУ</w:t>
      </w:r>
      <w:proofErr w:type="spellEnd"/>
      <w:r w:rsidRPr="004A0E49">
        <w:rPr>
          <w:rFonts w:ascii="Tahoma" w:hAnsi="Tahoma" w:cs="Tahoma"/>
          <w:lang w:val="ru-RU"/>
        </w:rPr>
        <w:t xml:space="preserve"> им. Первого Президента России Б.Н. Ельцина», институт «Высшая школа экономики и менеджмента» по специальности «Менеджмент».</w:t>
      </w:r>
    </w:p>
    <w:p w14:paraId="7665C715" w14:textId="77777777" w:rsidR="009E2ACE" w:rsidRPr="004A0E49" w:rsidRDefault="009E2ACE" w:rsidP="00330489">
      <w:pPr>
        <w:autoSpaceDE w:val="0"/>
        <w:autoSpaceDN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Сведения об основном месте работы:</w:t>
      </w:r>
    </w:p>
    <w:p w14:paraId="7665C716" w14:textId="77777777" w:rsidR="009E2ACE" w:rsidRPr="004A0E49" w:rsidRDefault="009E2ACE" w:rsidP="00330489">
      <w:pPr>
        <w:autoSpaceDE w:val="0"/>
        <w:autoSpaceDN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 1979 по 1980 год работала оператором СПМ ИВЦ Синарского трубного завода.</w:t>
      </w:r>
    </w:p>
    <w:p w14:paraId="7665C717" w14:textId="77777777" w:rsidR="009E2ACE" w:rsidRPr="004A0E49" w:rsidRDefault="009E2ACE" w:rsidP="00330489">
      <w:pPr>
        <w:autoSpaceDE w:val="0"/>
        <w:autoSpaceDN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 1985 по 1995 год работала инженером-технологом, инженером-конструктором производственного объединения «Уралмаш» МТ и ТМ СССР.</w:t>
      </w:r>
    </w:p>
    <w:p w14:paraId="7665C718" w14:textId="77777777" w:rsidR="009E2ACE" w:rsidRPr="004A0E49" w:rsidRDefault="009E2ACE" w:rsidP="00330489">
      <w:pPr>
        <w:autoSpaceDE w:val="0"/>
        <w:autoSpaceDN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 1995 по 1997 год работала техником, техником 2-й категории, техником 1-й категории, инженером, инженером 2-й категории «</w:t>
      </w:r>
      <w:proofErr w:type="spellStart"/>
      <w:r w:rsidRPr="004A0E49">
        <w:rPr>
          <w:rFonts w:ascii="Tahoma" w:hAnsi="Tahoma" w:cs="Tahoma"/>
          <w:lang w:val="ru-RU"/>
        </w:rPr>
        <w:t>Свердловэнергосбыт</w:t>
      </w:r>
      <w:proofErr w:type="spellEnd"/>
      <w:r w:rsidRPr="004A0E49">
        <w:rPr>
          <w:rFonts w:ascii="Tahoma" w:hAnsi="Tahoma" w:cs="Tahoma"/>
          <w:lang w:val="ru-RU"/>
        </w:rPr>
        <w:t>» АО «Свердловэнерго» (до 1996 года – Энергонадзор).</w:t>
      </w:r>
    </w:p>
    <w:p w14:paraId="7665C719" w14:textId="77777777" w:rsidR="009E2ACE" w:rsidRPr="004A0E49" w:rsidRDefault="009E2ACE" w:rsidP="00330489">
      <w:pPr>
        <w:autoSpaceDE w:val="0"/>
        <w:autoSpaceDN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 1997 по 2002 год работала инженером 2-й категории, инженером 1-й категории, руководителем группы, начальником районного отделения второй группы, заместителем начальника по управлению производством – начальником центрального отделения второй группы Свердловских городских электрических сетей АО «Свердловэнерго».</w:t>
      </w:r>
    </w:p>
    <w:p w14:paraId="7665C71A" w14:textId="77777777" w:rsidR="009E2ACE" w:rsidRPr="004A0E49" w:rsidRDefault="009E2ACE" w:rsidP="00330489">
      <w:pPr>
        <w:autoSpaceDE w:val="0"/>
        <w:autoSpaceDN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 2002 по 2008 год работала заместителем начальника по управлению производством – начальником районного отделения второй группы, заместителем начальника по расчетно-договорной работе – начальником районного отделения второй группы, начальником отдела сбыта электрической энергии ОАО «Екатеринбургская электросетевая компания».</w:t>
      </w:r>
    </w:p>
    <w:p w14:paraId="7665C71B" w14:textId="77777777" w:rsidR="009E2ACE" w:rsidRPr="004A0E49" w:rsidRDefault="009E2ACE" w:rsidP="00330489">
      <w:pPr>
        <w:autoSpaceDE w:val="0"/>
        <w:autoSpaceDN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С 2008 года занимала должности заместителя директора по основной деятельности, первого заместителя директора, исполняющего обязанности директора. 24.02.2016 </w:t>
      </w:r>
      <w:proofErr w:type="gramStart"/>
      <w:r w:rsidRPr="004A0E49">
        <w:rPr>
          <w:rFonts w:ascii="Tahoma" w:hAnsi="Tahoma" w:cs="Tahoma"/>
          <w:lang w:val="ru-RU"/>
        </w:rPr>
        <w:t>избрана</w:t>
      </w:r>
      <w:proofErr w:type="gramEnd"/>
      <w:r w:rsidRPr="004A0E49">
        <w:rPr>
          <w:rFonts w:ascii="Tahoma" w:hAnsi="Tahoma" w:cs="Tahoma"/>
          <w:lang w:val="ru-RU"/>
        </w:rPr>
        <w:t xml:space="preserve"> директором акционерного общества «Екатеринбургэнергосбыт».</w:t>
      </w:r>
    </w:p>
    <w:p w14:paraId="7665C71C" w14:textId="77777777" w:rsidR="009E2ACE" w:rsidRPr="004A0E49" w:rsidRDefault="009E2ACE" w:rsidP="00330489">
      <w:pPr>
        <w:autoSpaceDE w:val="0"/>
        <w:autoSpaceDN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proofErr w:type="gramStart"/>
      <w:r w:rsidRPr="004A0E49">
        <w:rPr>
          <w:rFonts w:ascii="Tahoma" w:hAnsi="Tahoma" w:cs="Tahoma"/>
          <w:lang w:val="ru-RU"/>
        </w:rPr>
        <w:t>В 2008 году была награждена Почетной грамотой Министерства энергетики Свердловской области, в 2009 году – Почетной грамотой ОАО «МРСК Урала», в 2010 году – Почетной грамотой Правительства Свердловской области, в 2012 году награждена Почетной грамотой Екатеринбургской городской думы, удостоена звания «Заслуженный работник электросетевого комплекса Урала», в 2017 году награждена Почетной грамотой Министерства Энергетики РФ, Почетной грамотой Законодательного собрания Свердловской области.</w:t>
      </w:r>
      <w:proofErr w:type="gramEnd"/>
    </w:p>
    <w:p w14:paraId="7665C71D" w14:textId="77777777" w:rsidR="009E2ACE" w:rsidRPr="004A0E49" w:rsidRDefault="009E2ACE" w:rsidP="00330489">
      <w:pPr>
        <w:autoSpaceDE w:val="0"/>
        <w:autoSpaceDN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Замужем, имеет двоих детей.</w:t>
      </w:r>
    </w:p>
    <w:p w14:paraId="7665C71E" w14:textId="77777777" w:rsidR="006F74C2" w:rsidRDefault="006F74C2">
      <w:pPr>
        <w:spacing w:after="200" w:line="276" w:lineRule="auto"/>
        <w:rPr>
          <w:rFonts w:ascii="Tahoma" w:hAnsi="Tahoma" w:cs="Tahoma"/>
          <w:b/>
          <w:bCs/>
          <w:color w:val="006600"/>
          <w:lang w:val="ru-RU"/>
        </w:rPr>
      </w:pPr>
    </w:p>
    <w:p w14:paraId="7665C71F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4A0E49">
        <w:rPr>
          <w:rFonts w:ascii="Tahoma" w:hAnsi="Tahoma" w:cs="Tahoma"/>
          <w:b/>
          <w:bCs/>
          <w:color w:val="006600"/>
          <w:lang w:val="ru-RU"/>
        </w:rPr>
        <w:t>Ревизионная комиссия</w:t>
      </w:r>
    </w:p>
    <w:p w14:paraId="7665C720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4A0E49">
        <w:rPr>
          <w:rFonts w:ascii="Tahoma" w:hAnsi="Tahoma" w:cs="Tahoma"/>
          <w:lang w:val="ru-RU"/>
        </w:rPr>
        <w:t>Ежегодно на годовом Общем собрании акционеров Общества избирается Ревизионная комиссия для осуществления контроля финансово-хозяйственной деятельности Общества. В соответствии с п. 22.1 Устава Общества количественный состав Ревизионной комиссии составляет 3 человека.</w:t>
      </w:r>
    </w:p>
    <w:p w14:paraId="7665C721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Действующая Ревизионная комиссия избрана на годовом Общем собрании акционеров Общества (Протокол № 18 от 19.06.2019).</w:t>
      </w:r>
    </w:p>
    <w:p w14:paraId="7665C722" w14:textId="77777777" w:rsidR="009E2ACE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Общая сумма вознаграждения членам Ревизионной комиссии по итогам 2019 года в соответствии с Положением о Ревизионной комисс</w:t>
      </w:r>
      <w:proofErr w:type="gramStart"/>
      <w:r w:rsidRPr="004A0E49">
        <w:rPr>
          <w:rFonts w:ascii="Tahoma" w:hAnsi="Tahoma" w:cs="Tahoma"/>
          <w:lang w:val="ru-RU"/>
        </w:rPr>
        <w:t>ии АО</w:t>
      </w:r>
      <w:proofErr w:type="gramEnd"/>
      <w:r w:rsidRPr="004A0E49">
        <w:rPr>
          <w:rFonts w:ascii="Tahoma" w:hAnsi="Tahoma" w:cs="Tahoma"/>
          <w:lang w:val="ru-RU"/>
        </w:rPr>
        <w:t xml:space="preserve"> «ЕЭнС», составила </w:t>
      </w:r>
      <w:r w:rsidRPr="003A3666">
        <w:rPr>
          <w:rFonts w:ascii="Tahoma" w:hAnsi="Tahoma" w:cs="Tahoma"/>
          <w:lang w:val="ru-RU"/>
        </w:rPr>
        <w:t>28 105,00 рублей.</w:t>
      </w:r>
      <w:r w:rsidRPr="004A0E49">
        <w:rPr>
          <w:rFonts w:ascii="Tahoma" w:hAnsi="Tahoma" w:cs="Tahoma"/>
          <w:lang w:val="ru-RU"/>
        </w:rPr>
        <w:t xml:space="preserve"> </w:t>
      </w:r>
    </w:p>
    <w:p w14:paraId="7665C723" w14:textId="77777777" w:rsidR="007A3202" w:rsidRDefault="007A3202">
      <w:pPr>
        <w:spacing w:after="200" w:line="276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br w:type="page"/>
      </w:r>
    </w:p>
    <w:p w14:paraId="7665C724" w14:textId="77777777" w:rsidR="009E2ACE" w:rsidRDefault="009E2ACE" w:rsidP="00330489">
      <w:pPr>
        <w:spacing w:line="360" w:lineRule="auto"/>
        <w:jc w:val="center"/>
        <w:rPr>
          <w:rFonts w:ascii="Tahoma" w:hAnsi="Tahoma" w:cs="Tahoma"/>
          <w:b/>
          <w:bCs/>
          <w:lang w:val="ru-RU"/>
        </w:rPr>
      </w:pPr>
      <w:r w:rsidRPr="004A0E49">
        <w:rPr>
          <w:rFonts w:ascii="Tahoma" w:hAnsi="Tahoma" w:cs="Tahoma"/>
          <w:b/>
          <w:bCs/>
          <w:lang w:val="ru-RU"/>
        </w:rPr>
        <w:t>Состав Ревизионной комиссии Общества, действующий до 18.06.2019</w:t>
      </w:r>
    </w:p>
    <w:p w14:paraId="7665C725" w14:textId="77777777" w:rsidR="009E2ACE" w:rsidRPr="00712D0C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 w:rsidRPr="004A0E49">
        <w:rPr>
          <w:rFonts w:ascii="Tahoma" w:hAnsi="Tahoma" w:cs="Tahoma"/>
          <w:b/>
          <w:lang w:val="ru-RU"/>
        </w:rPr>
        <w:t>(избран решением годового Общего собрания акционеров, П</w:t>
      </w:r>
      <w:r w:rsidRPr="00712D0C">
        <w:rPr>
          <w:rFonts w:ascii="Tahoma" w:hAnsi="Tahoma" w:cs="Tahoma"/>
          <w:b/>
          <w:lang w:val="ru-RU"/>
        </w:rPr>
        <w:t>ротокол № 1</w:t>
      </w:r>
      <w:r w:rsidRPr="004A0E49">
        <w:rPr>
          <w:rFonts w:ascii="Tahoma" w:hAnsi="Tahoma" w:cs="Tahoma"/>
          <w:b/>
          <w:lang w:val="ru-RU"/>
        </w:rPr>
        <w:t>7</w:t>
      </w:r>
      <w:r w:rsidRPr="00712D0C">
        <w:rPr>
          <w:rFonts w:ascii="Tahoma" w:hAnsi="Tahoma" w:cs="Tahoma"/>
          <w:b/>
          <w:lang w:val="ru-RU"/>
        </w:rPr>
        <w:t xml:space="preserve"> от 1</w:t>
      </w:r>
      <w:r w:rsidRPr="004A0E49">
        <w:rPr>
          <w:rFonts w:ascii="Tahoma" w:hAnsi="Tahoma" w:cs="Tahoma"/>
          <w:b/>
          <w:lang w:val="ru-RU"/>
        </w:rPr>
        <w:t>9</w:t>
      </w:r>
      <w:r w:rsidRPr="00712D0C">
        <w:rPr>
          <w:rFonts w:ascii="Tahoma" w:hAnsi="Tahoma" w:cs="Tahoma"/>
          <w:b/>
          <w:lang w:val="ru-RU"/>
        </w:rPr>
        <w:t>.06.201</w:t>
      </w:r>
      <w:r w:rsidRPr="004A0E49">
        <w:rPr>
          <w:rFonts w:ascii="Tahoma" w:hAnsi="Tahoma" w:cs="Tahoma"/>
          <w:b/>
          <w:lang w:val="ru-RU"/>
        </w:rPr>
        <w:t>8</w:t>
      </w:r>
      <w:r w:rsidRPr="00712D0C">
        <w:rPr>
          <w:rFonts w:ascii="Tahoma" w:hAnsi="Tahoma" w:cs="Tahoma"/>
          <w:b/>
          <w:lang w:val="ru-RU"/>
        </w:rPr>
        <w:t>)</w:t>
      </w:r>
    </w:p>
    <w:tbl>
      <w:tblPr>
        <w:tblW w:w="14793" w:type="dxa"/>
        <w:jc w:val="center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0113"/>
      </w:tblGrid>
      <w:tr w:rsidR="009E2ACE" w:rsidRPr="0078661B" w14:paraId="7665C728" w14:textId="77777777" w:rsidTr="00BC3BFD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726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</w:rPr>
              <w:t>Ф. И. О.</w:t>
            </w:r>
          </w:p>
        </w:tc>
        <w:tc>
          <w:tcPr>
            <w:tcW w:w="10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727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Должность по основной работе</w:t>
            </w:r>
            <w:r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на момент выдвижения кандидатов</w:t>
            </w:r>
          </w:p>
        </w:tc>
      </w:tr>
      <w:tr w:rsidR="009E2ACE" w:rsidRPr="0078661B" w14:paraId="7665C72B" w14:textId="77777777" w:rsidTr="00BC3BFD">
        <w:trPr>
          <w:trHeight w:val="731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72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Кривоногова Полина Владимировна</w:t>
            </w:r>
          </w:p>
        </w:tc>
        <w:tc>
          <w:tcPr>
            <w:tcW w:w="10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72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Начальник департамента внутреннего аудита ОАО «МРСК Урала»</w:t>
            </w:r>
          </w:p>
        </w:tc>
      </w:tr>
      <w:tr w:rsidR="009E2ACE" w:rsidRPr="0078661B" w14:paraId="7665C72E" w14:textId="77777777" w:rsidTr="00BC3BFD">
        <w:trPr>
          <w:trHeight w:val="731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72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Томилина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Юлиана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Сергеевна</w:t>
            </w:r>
          </w:p>
        </w:tc>
        <w:tc>
          <w:tcPr>
            <w:tcW w:w="10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72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Начальник отдела внутреннего аудита ОАО «МРСК Урала»</w:t>
            </w:r>
          </w:p>
        </w:tc>
      </w:tr>
      <w:tr w:rsidR="009E2ACE" w:rsidRPr="0078661B" w14:paraId="7665C731" w14:textId="77777777" w:rsidTr="00BC3BFD">
        <w:trPr>
          <w:trHeight w:val="695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72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Гасанова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Татьяна Владимировна</w:t>
            </w:r>
          </w:p>
        </w:tc>
        <w:tc>
          <w:tcPr>
            <w:tcW w:w="10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73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Главный специалист отдела ревизионной деятельности и проверок ОАО «МРСК Урала»</w:t>
            </w:r>
          </w:p>
        </w:tc>
      </w:tr>
    </w:tbl>
    <w:p w14:paraId="7665C732" w14:textId="77777777" w:rsidR="006F74C2" w:rsidRDefault="006F74C2">
      <w:pPr>
        <w:spacing w:after="200" w:line="276" w:lineRule="auto"/>
        <w:rPr>
          <w:rFonts w:ascii="Tahoma" w:hAnsi="Tahoma" w:cs="Tahoma"/>
          <w:b/>
          <w:bCs/>
          <w:lang w:val="ru-RU"/>
        </w:rPr>
      </w:pPr>
    </w:p>
    <w:p w14:paraId="7665C733" w14:textId="77777777" w:rsidR="009E2ACE" w:rsidRDefault="009E2ACE" w:rsidP="00330489">
      <w:pPr>
        <w:spacing w:line="360" w:lineRule="auto"/>
        <w:jc w:val="center"/>
        <w:rPr>
          <w:rFonts w:ascii="Tahoma" w:hAnsi="Tahoma" w:cs="Tahoma"/>
          <w:b/>
          <w:bCs/>
          <w:lang w:val="ru-RU"/>
        </w:rPr>
      </w:pPr>
      <w:r w:rsidRPr="004A0E49">
        <w:rPr>
          <w:rFonts w:ascii="Tahoma" w:hAnsi="Tahoma" w:cs="Tahoma"/>
          <w:b/>
          <w:bCs/>
          <w:lang w:val="ru-RU"/>
        </w:rPr>
        <w:t>Состав Ревизионной комиссии Общества, действующий с 18.06.2019</w:t>
      </w:r>
    </w:p>
    <w:p w14:paraId="7665C734" w14:textId="77777777" w:rsidR="009E2ACE" w:rsidRPr="00712D0C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 w:rsidRPr="004A0E49">
        <w:rPr>
          <w:rFonts w:ascii="Tahoma" w:hAnsi="Tahoma" w:cs="Tahoma"/>
          <w:b/>
          <w:lang w:val="ru-RU"/>
        </w:rPr>
        <w:t>(избран решением годового Общего собрания акционеров,</w:t>
      </w:r>
      <w:r>
        <w:rPr>
          <w:rFonts w:ascii="Tahoma" w:hAnsi="Tahoma" w:cs="Tahoma"/>
          <w:b/>
          <w:lang w:val="ru-RU"/>
        </w:rPr>
        <w:t xml:space="preserve"> </w:t>
      </w:r>
      <w:r w:rsidRPr="004A0E49">
        <w:rPr>
          <w:rFonts w:ascii="Tahoma" w:hAnsi="Tahoma" w:cs="Tahoma"/>
          <w:b/>
          <w:lang w:val="ru-RU"/>
        </w:rPr>
        <w:t>П</w:t>
      </w:r>
      <w:r w:rsidRPr="00712D0C">
        <w:rPr>
          <w:rFonts w:ascii="Tahoma" w:hAnsi="Tahoma" w:cs="Tahoma"/>
          <w:b/>
          <w:lang w:val="ru-RU"/>
        </w:rPr>
        <w:t>ротокол № 1</w:t>
      </w:r>
      <w:r w:rsidRPr="004A0E49">
        <w:rPr>
          <w:rFonts w:ascii="Tahoma" w:hAnsi="Tahoma" w:cs="Tahoma"/>
          <w:b/>
          <w:lang w:val="ru-RU"/>
        </w:rPr>
        <w:t>8</w:t>
      </w:r>
      <w:r w:rsidRPr="00712D0C">
        <w:rPr>
          <w:rFonts w:ascii="Tahoma" w:hAnsi="Tahoma" w:cs="Tahoma"/>
          <w:b/>
          <w:lang w:val="ru-RU"/>
        </w:rPr>
        <w:t xml:space="preserve"> от 19.06.201</w:t>
      </w:r>
      <w:r w:rsidRPr="004A0E49">
        <w:rPr>
          <w:rFonts w:ascii="Tahoma" w:hAnsi="Tahoma" w:cs="Tahoma"/>
          <w:b/>
          <w:lang w:val="ru-RU"/>
        </w:rPr>
        <w:t>9</w:t>
      </w:r>
      <w:r w:rsidRPr="00712D0C">
        <w:rPr>
          <w:rFonts w:ascii="Tahoma" w:hAnsi="Tahoma" w:cs="Tahoma"/>
          <w:b/>
          <w:lang w:val="ru-RU"/>
        </w:rPr>
        <w:t>)</w:t>
      </w:r>
    </w:p>
    <w:tbl>
      <w:tblPr>
        <w:tblW w:w="14791" w:type="dxa"/>
        <w:jc w:val="center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000" w:firstRow="0" w:lastRow="0" w:firstColumn="0" w:lastColumn="0" w:noHBand="0" w:noVBand="0"/>
      </w:tblPr>
      <w:tblGrid>
        <w:gridCol w:w="4677"/>
        <w:gridCol w:w="10114"/>
      </w:tblGrid>
      <w:tr w:rsidR="009E2ACE" w:rsidRPr="0078661B" w14:paraId="7665C737" w14:textId="77777777" w:rsidTr="00986D72">
        <w:trPr>
          <w:jc w:val="center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735" w14:textId="77777777" w:rsidR="009E2ACE" w:rsidRPr="0016569C" w:rsidRDefault="009E2ACE" w:rsidP="00840CAD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</w:rPr>
              <w:t>Ф. И. О.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14:paraId="7665C736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Должность по основной работе</w:t>
            </w:r>
            <w:r>
              <w:rPr>
                <w:rFonts w:ascii="Tahoma" w:hAnsi="Tahoma" w:cs="Tahoma"/>
                <w:b/>
                <w:sz w:val="22"/>
                <w:szCs w:val="22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b/>
                <w:sz w:val="22"/>
                <w:szCs w:val="22"/>
                <w:lang w:val="ru-RU"/>
              </w:rPr>
              <w:t>на момент выдвижения кандидатов</w:t>
            </w:r>
          </w:p>
        </w:tc>
      </w:tr>
      <w:tr w:rsidR="009E2ACE" w:rsidRPr="0078661B" w14:paraId="7665C73A" w14:textId="77777777" w:rsidTr="00986D72">
        <w:trPr>
          <w:trHeight w:val="731"/>
          <w:jc w:val="center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73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Кривоногова Полина Владимировна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73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Начальник департамента внутреннего аудита ОАО «МРСК Урала»</w:t>
            </w:r>
          </w:p>
        </w:tc>
      </w:tr>
      <w:tr w:rsidR="009E2ACE" w:rsidRPr="0078661B" w14:paraId="7665C73D" w14:textId="77777777" w:rsidTr="00986D72">
        <w:trPr>
          <w:trHeight w:val="731"/>
          <w:jc w:val="center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73B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Орешина Наталья Александровна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73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Главный специалист отдела операционного аудита ОАО «МРСК Урала»</w:t>
            </w:r>
          </w:p>
        </w:tc>
      </w:tr>
      <w:tr w:rsidR="009E2ACE" w:rsidRPr="0078661B" w14:paraId="7665C740" w14:textId="77777777" w:rsidTr="00986D72">
        <w:trPr>
          <w:trHeight w:val="573"/>
          <w:jc w:val="center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73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Гасанова Татьяна Владимировна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C73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Начальник отдела операционного аудита ОАО «МРСК Урала»</w:t>
            </w:r>
          </w:p>
        </w:tc>
      </w:tr>
    </w:tbl>
    <w:p w14:paraId="7665C741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b/>
          <w:color w:val="006600"/>
          <w:lang w:val="ru-RU"/>
        </w:rPr>
      </w:pPr>
    </w:p>
    <w:p w14:paraId="7665C742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/>
        </w:rPr>
      </w:pPr>
      <w:r w:rsidRPr="004A0E49">
        <w:rPr>
          <w:rFonts w:ascii="Tahoma" w:hAnsi="Tahoma" w:cs="Tahoma"/>
          <w:b/>
          <w:color w:val="006600"/>
          <w:lang w:val="ru-RU"/>
        </w:rPr>
        <w:t>Корпоративный секретарь</w:t>
      </w:r>
    </w:p>
    <w:p w14:paraId="7665C743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color w:val="000000"/>
          <w:lang w:val="ru-RU"/>
        </w:rPr>
      </w:pPr>
      <w:r w:rsidRPr="004A0E49">
        <w:rPr>
          <w:rFonts w:ascii="Tahoma" w:hAnsi="Tahoma" w:cs="Tahoma"/>
          <w:color w:val="000000"/>
          <w:lang w:val="ru-RU"/>
        </w:rPr>
        <w:t>Координацию деятельности органов управления в Обществе осуществляет корпоративный секретарь.</w:t>
      </w:r>
    </w:p>
    <w:p w14:paraId="7665C744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spacing w:val="-2"/>
          <w:lang w:val="ru-RU"/>
        </w:rPr>
      </w:pPr>
      <w:r w:rsidRPr="004A0E49">
        <w:rPr>
          <w:rFonts w:ascii="Tahoma" w:hAnsi="Tahoma" w:cs="Tahoma"/>
          <w:color w:val="000000"/>
          <w:lang w:val="ru-RU"/>
        </w:rPr>
        <w:t xml:space="preserve">В целях надлежащего соблюдения в АО «ЕЭнС» корпоративных процедур </w:t>
      </w:r>
      <w:r w:rsidRPr="004A0E49">
        <w:rPr>
          <w:rFonts w:ascii="Tahoma" w:hAnsi="Tahoma" w:cs="Tahoma"/>
          <w:spacing w:val="-2"/>
          <w:lang w:val="ru-RU"/>
        </w:rPr>
        <w:t>большинством голосов</w:t>
      </w:r>
      <w:r w:rsidRPr="004A0E49">
        <w:rPr>
          <w:rFonts w:ascii="Tahoma" w:hAnsi="Tahoma" w:cs="Tahoma"/>
          <w:b/>
          <w:spacing w:val="-2"/>
          <w:lang w:val="ru-RU"/>
        </w:rPr>
        <w:t xml:space="preserve"> </w:t>
      </w:r>
      <w:r w:rsidRPr="004A0E49">
        <w:rPr>
          <w:rFonts w:ascii="Tahoma" w:hAnsi="Tahoma" w:cs="Tahoma"/>
          <w:spacing w:val="-2"/>
          <w:lang w:val="ru-RU"/>
        </w:rPr>
        <w:t xml:space="preserve">членов Совета директоров, принимающих участие в заседании, избирается корпоративный секретарь Общества. Совет директоров вправе в любое время переизбрать корпоративного секретаря. Кандидатуру корпоративного секретаря выдвигает </w:t>
      </w:r>
      <w:r w:rsidR="00690AD6">
        <w:rPr>
          <w:rFonts w:ascii="Tahoma" w:hAnsi="Tahoma" w:cs="Tahoma"/>
          <w:spacing w:val="-2"/>
          <w:lang w:val="ru-RU"/>
        </w:rPr>
        <w:t>П</w:t>
      </w:r>
      <w:r w:rsidRPr="004A0E49">
        <w:rPr>
          <w:rFonts w:ascii="Tahoma" w:hAnsi="Tahoma" w:cs="Tahoma"/>
          <w:spacing w:val="-2"/>
          <w:lang w:val="ru-RU"/>
        </w:rPr>
        <w:t xml:space="preserve">редседатель Совета директоров и согласует ее с директором Общества. </w:t>
      </w:r>
    </w:p>
    <w:p w14:paraId="7665C745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Корпоративным секретарем Общества единогласным решением членов Совета директоров, принимавших участие в заседании (Протокол № 118 от 06.07.2018), избрана Комарова Олеся Сергеевна (должность по основной работе на момент избрания: главный специалист отдела корпоративных событий департамента корпоративного управления и взаимодействия с акционерами ОАО</w:t>
      </w:r>
      <w:r w:rsidRPr="004A0E49">
        <w:rPr>
          <w:rFonts w:ascii="Tahoma" w:hAnsi="Tahoma" w:cs="Tahoma"/>
        </w:rPr>
        <w:t> </w:t>
      </w:r>
      <w:r w:rsidRPr="004A0E49">
        <w:rPr>
          <w:rFonts w:ascii="Tahoma" w:hAnsi="Tahoma" w:cs="Tahoma"/>
          <w:lang w:val="ru-RU"/>
        </w:rPr>
        <w:t>«МРСК</w:t>
      </w:r>
      <w:r w:rsidRPr="004A0E49">
        <w:rPr>
          <w:rFonts w:ascii="Tahoma" w:hAnsi="Tahoma" w:cs="Tahoma"/>
        </w:rPr>
        <w:t> </w:t>
      </w:r>
      <w:r w:rsidRPr="004A0E49">
        <w:rPr>
          <w:rFonts w:ascii="Tahoma" w:hAnsi="Tahoma" w:cs="Tahoma"/>
          <w:lang w:val="ru-RU"/>
        </w:rPr>
        <w:t xml:space="preserve"> Урала»).</w:t>
      </w:r>
    </w:p>
    <w:p w14:paraId="7665C746" w14:textId="77777777" w:rsidR="007A3202" w:rsidRDefault="007A3202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/>
        </w:rPr>
      </w:pPr>
    </w:p>
    <w:p w14:paraId="7665C747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/>
        </w:rPr>
      </w:pPr>
      <w:r w:rsidRPr="004A0E49">
        <w:rPr>
          <w:rFonts w:ascii="Tahoma" w:hAnsi="Tahoma" w:cs="Tahoma"/>
          <w:b/>
          <w:color w:val="006600"/>
          <w:lang w:val="ru-RU"/>
        </w:rPr>
        <w:t xml:space="preserve">Дочерние и зависимые общества АО «ЕЭнС». Участие в некоммерческих организациях </w:t>
      </w:r>
    </w:p>
    <w:p w14:paraId="7665C748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АО «ЕЭнС» не имеет дочерних и зависимых обществ. Вклады Общества в других организациях отсутствуют.</w:t>
      </w:r>
    </w:p>
    <w:p w14:paraId="7665C749" w14:textId="77777777" w:rsidR="007A3202" w:rsidRDefault="007A3202" w:rsidP="00330489">
      <w:pPr>
        <w:spacing w:line="360" w:lineRule="auto"/>
        <w:ind w:firstLine="567"/>
        <w:jc w:val="both"/>
        <w:rPr>
          <w:rFonts w:ascii="Tahoma" w:hAnsi="Tahoma" w:cs="Tahoma"/>
          <w:b/>
          <w:bCs/>
          <w:color w:val="006600"/>
          <w:lang w:val="ru-RU"/>
        </w:rPr>
      </w:pPr>
    </w:p>
    <w:p w14:paraId="7665C74A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4A0E49">
        <w:rPr>
          <w:rFonts w:ascii="Tahoma" w:hAnsi="Tahoma" w:cs="Tahoma"/>
          <w:b/>
          <w:bCs/>
          <w:color w:val="006600"/>
          <w:lang w:val="ru-RU"/>
        </w:rPr>
        <w:t>Существенные факты и раскрытие информации</w:t>
      </w:r>
    </w:p>
    <w:p w14:paraId="7665C74B" w14:textId="77777777" w:rsidR="009E2ACE" w:rsidRPr="004A0E49" w:rsidRDefault="009E2ACE" w:rsidP="00330489">
      <w:pPr>
        <w:autoSpaceDE w:val="0"/>
        <w:autoSpaceDN w:val="0"/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Согласно Положению Банка России </w:t>
      </w:r>
      <w:r w:rsidRPr="0090190D">
        <w:rPr>
          <w:rFonts w:ascii="Tahoma" w:hAnsi="Tahoma" w:cs="Tahoma"/>
          <w:lang w:val="ru-RU"/>
        </w:rPr>
        <w:t>от 30.12.2014 № 454-П</w:t>
      </w:r>
      <w:r w:rsidRPr="004A0E49">
        <w:rPr>
          <w:rFonts w:ascii="Tahoma" w:hAnsi="Tahoma" w:cs="Tahoma"/>
          <w:lang w:val="ru-RU"/>
        </w:rPr>
        <w:t xml:space="preserve"> «О раскрытии информации эмитентами эмиссионных ценных бумаг», на АО «ЕЭнС» не распространяется обязанность раскрывать информацию в форме существенных фактов. Общество ежеквартально раскрывает информацию об аффилированных лицах в форме списка в сети Интернет по адресам: </w:t>
      </w:r>
      <w:hyperlink r:id="rId53" w:history="1">
        <w:r w:rsidRPr="0016569C">
          <w:rPr>
            <w:rFonts w:ascii="Tahoma" w:hAnsi="Tahoma" w:cs="Tahoma"/>
            <w:color w:val="0000FF"/>
            <w:u w:val="single"/>
          </w:rPr>
          <w:t>www</w:t>
        </w:r>
        <w:r w:rsidRPr="0016569C">
          <w:rPr>
            <w:rFonts w:ascii="Tahoma" w:hAnsi="Tahoma" w:cs="Tahoma"/>
            <w:color w:val="0000FF"/>
            <w:u w:val="single"/>
            <w:lang w:val="ru-RU"/>
          </w:rPr>
          <w:t>.</w:t>
        </w:r>
        <w:r w:rsidRPr="0016569C">
          <w:rPr>
            <w:rFonts w:ascii="Tahoma" w:hAnsi="Tahoma" w:cs="Tahoma"/>
            <w:color w:val="0000FF"/>
            <w:u w:val="single"/>
          </w:rPr>
          <w:t>eens</w:t>
        </w:r>
        <w:r w:rsidRPr="0016569C">
          <w:rPr>
            <w:rFonts w:ascii="Tahoma" w:hAnsi="Tahoma" w:cs="Tahoma"/>
            <w:color w:val="0000FF"/>
            <w:u w:val="single"/>
            <w:lang w:val="ru-RU"/>
          </w:rPr>
          <w:t>.</w:t>
        </w:r>
        <w:r w:rsidRPr="0016569C">
          <w:rPr>
            <w:rFonts w:ascii="Tahoma" w:hAnsi="Tahoma" w:cs="Tahoma"/>
            <w:color w:val="0000FF"/>
            <w:u w:val="single"/>
          </w:rPr>
          <w:t>ru</w:t>
        </w:r>
      </w:hyperlink>
      <w:r w:rsidRPr="004A0E49">
        <w:rPr>
          <w:rFonts w:ascii="Tahoma" w:hAnsi="Tahoma" w:cs="Tahoma"/>
          <w:lang w:val="ru-RU"/>
        </w:rPr>
        <w:t xml:space="preserve"> и </w:t>
      </w:r>
      <w:hyperlink r:id="rId54" w:history="1">
        <w:r w:rsidRPr="0016569C">
          <w:rPr>
            <w:rFonts w:ascii="Tahoma" w:hAnsi="Tahoma" w:cs="Tahoma"/>
            <w:color w:val="0000FF"/>
            <w:u w:val="single"/>
          </w:rPr>
          <w:t>http</w:t>
        </w:r>
        <w:r w:rsidRPr="0016569C">
          <w:rPr>
            <w:rFonts w:ascii="Tahoma" w:hAnsi="Tahoma" w:cs="Tahoma"/>
            <w:color w:val="0000FF"/>
            <w:u w:val="single"/>
            <w:lang w:val="ru-RU"/>
          </w:rPr>
          <w:t>://</w:t>
        </w:r>
        <w:r w:rsidRPr="0016569C">
          <w:rPr>
            <w:rFonts w:ascii="Tahoma" w:hAnsi="Tahoma" w:cs="Tahoma"/>
            <w:color w:val="0000FF"/>
            <w:u w:val="single"/>
          </w:rPr>
          <w:t>www</w:t>
        </w:r>
        <w:r w:rsidRPr="0016569C">
          <w:rPr>
            <w:rFonts w:ascii="Tahoma" w:hAnsi="Tahoma" w:cs="Tahoma"/>
            <w:color w:val="0000FF"/>
            <w:u w:val="single"/>
            <w:lang w:val="ru-RU"/>
          </w:rPr>
          <w:t>.</w:t>
        </w:r>
        <w:r w:rsidRPr="0016569C">
          <w:rPr>
            <w:rFonts w:ascii="Tahoma" w:hAnsi="Tahoma" w:cs="Tahoma"/>
            <w:color w:val="0000FF"/>
            <w:u w:val="single"/>
          </w:rPr>
          <w:t>e</w:t>
        </w:r>
        <w:r w:rsidRPr="0016569C">
          <w:rPr>
            <w:rFonts w:ascii="Tahoma" w:hAnsi="Tahoma" w:cs="Tahoma"/>
            <w:color w:val="0000FF"/>
            <w:u w:val="single"/>
            <w:lang w:val="ru-RU"/>
          </w:rPr>
          <w:t>-</w:t>
        </w:r>
        <w:r w:rsidRPr="0016569C">
          <w:rPr>
            <w:rFonts w:ascii="Tahoma" w:hAnsi="Tahoma" w:cs="Tahoma"/>
            <w:color w:val="0000FF"/>
            <w:u w:val="single"/>
          </w:rPr>
          <w:t>disclosure</w:t>
        </w:r>
        <w:r w:rsidRPr="0016569C">
          <w:rPr>
            <w:rFonts w:ascii="Tahoma" w:hAnsi="Tahoma" w:cs="Tahoma"/>
            <w:color w:val="0000FF"/>
            <w:u w:val="single"/>
            <w:lang w:val="ru-RU"/>
          </w:rPr>
          <w:t>.</w:t>
        </w:r>
        <w:proofErr w:type="spellStart"/>
        <w:r w:rsidRPr="0016569C">
          <w:rPr>
            <w:rFonts w:ascii="Tahoma" w:hAnsi="Tahoma" w:cs="Tahoma"/>
            <w:color w:val="0000FF"/>
            <w:u w:val="single"/>
          </w:rPr>
          <w:t>ru</w:t>
        </w:r>
        <w:proofErr w:type="spellEnd"/>
      </w:hyperlink>
      <w:r w:rsidRPr="004A0E49">
        <w:rPr>
          <w:rFonts w:ascii="Tahoma" w:hAnsi="Tahoma" w:cs="Tahoma"/>
          <w:lang w:val="ru-RU"/>
        </w:rPr>
        <w:t>.</w:t>
      </w:r>
    </w:p>
    <w:p w14:paraId="7665C74C" w14:textId="77777777" w:rsidR="009E2ACE" w:rsidRPr="004A0E49" w:rsidRDefault="009E2ACE" w:rsidP="00330489">
      <w:pPr>
        <w:pStyle w:val="afff0"/>
        <w:spacing w:line="360" w:lineRule="auto"/>
        <w:rPr>
          <w:rFonts w:ascii="Tahoma" w:hAnsi="Tahoma" w:cs="Tahoma"/>
        </w:rPr>
      </w:pPr>
    </w:p>
    <w:p w14:paraId="7665C74D" w14:textId="77777777" w:rsidR="009E2ACE" w:rsidRPr="000040C8" w:rsidRDefault="009E2ACE" w:rsidP="000040C8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87" w:name="_Toc39748348"/>
      <w:r w:rsidRPr="000040C8">
        <w:rPr>
          <w:rFonts w:ascii="Tahoma" w:hAnsi="Tahoma" w:cs="Tahoma"/>
          <w:i w:val="0"/>
          <w:color w:val="006600"/>
          <w:sz w:val="24"/>
          <w:szCs w:val="24"/>
          <w:lang w:val="ru-RU"/>
        </w:rPr>
        <w:t>6.4. ПОЛИТИКА В ОБЛАСТИ ВОЗНАГРАЖДЕНИЙ И КОМПЕНСАЦИЙ РАСХОДОВ</w:t>
      </w:r>
      <w:bookmarkEnd w:id="87"/>
    </w:p>
    <w:p w14:paraId="7665C74E" w14:textId="77777777" w:rsidR="009E2ACE" w:rsidRPr="004A0E49" w:rsidRDefault="009E2ACE" w:rsidP="00330489">
      <w:pPr>
        <w:pStyle w:val="af6"/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proofErr w:type="gramStart"/>
      <w:r w:rsidRPr="004A0E49">
        <w:rPr>
          <w:rFonts w:ascii="Tahoma" w:hAnsi="Tahoma" w:cs="Tahoma"/>
          <w:bCs/>
          <w:lang w:val="ru-RU"/>
        </w:rPr>
        <w:t>Вознаграждение членам Совета директоров Общества производится на основании Положения о выплате членам Совета директоров АО «ЕЭнС» вознаграждений и компенсаций, в соответствии с которым вознаграждение включает в себя выплаты за участие в заседании Совета директоров и вознаграждение из чистой прибыли при принятии решения Общим собранием акционеров Общества решения о выплате дивидендов по обыкновенным акциям Общества по результатам финансового года (или по</w:t>
      </w:r>
      <w:proofErr w:type="gramEnd"/>
      <w:r w:rsidRPr="004A0E49">
        <w:rPr>
          <w:rFonts w:ascii="Tahoma" w:hAnsi="Tahoma" w:cs="Tahoma"/>
          <w:bCs/>
          <w:lang w:val="ru-RU"/>
        </w:rPr>
        <w:t xml:space="preserve"> результатам первого квартала/полугодия/9 месяцев).</w:t>
      </w:r>
    </w:p>
    <w:p w14:paraId="7665C74F" w14:textId="77777777" w:rsidR="009E2ACE" w:rsidRPr="004A0E49" w:rsidRDefault="009E2ACE" w:rsidP="00330489">
      <w:pPr>
        <w:pStyle w:val="af6"/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 xml:space="preserve">Размер вознаграждения за участие в заседании </w:t>
      </w:r>
      <w:proofErr w:type="gramStart"/>
      <w:r w:rsidRPr="0090190D">
        <w:rPr>
          <w:rFonts w:ascii="Tahoma" w:hAnsi="Tahoma" w:cs="Tahoma"/>
          <w:bCs/>
          <w:lang w:val="ru-RU"/>
        </w:rPr>
        <w:t>Совета директоров Общества каждого члена Совета директоров Общества</w:t>
      </w:r>
      <w:proofErr w:type="gramEnd"/>
      <w:r w:rsidRPr="004A0E49">
        <w:rPr>
          <w:rFonts w:ascii="Tahoma" w:hAnsi="Tahoma" w:cs="Tahoma"/>
          <w:bCs/>
          <w:lang w:val="ru-RU"/>
        </w:rPr>
        <w:t xml:space="preserve"> устанавливается в размере суммы, эквивалентной трем минимальным месячным тарифным ставкам рабочего первого разряда, установленным Отраслевым тарифным соглашением в электроэнергетическом комплексе РФ на день проведения заседания Совета директоров Общества, с учетом индексации, установленной данным соглашением. Выплата производится в течение семи календарных дней после проведения заседания Совета директоров Общества.</w:t>
      </w:r>
    </w:p>
    <w:p w14:paraId="7665C750" w14:textId="77777777" w:rsidR="009E2ACE" w:rsidRPr="004A0E49" w:rsidRDefault="009E2ACE" w:rsidP="00330489">
      <w:pPr>
        <w:pStyle w:val="af6"/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proofErr w:type="gramStart"/>
      <w:r w:rsidRPr="004A0E49">
        <w:rPr>
          <w:rFonts w:ascii="Tahoma" w:hAnsi="Tahoma" w:cs="Tahoma"/>
          <w:bCs/>
          <w:lang w:val="ru-RU"/>
        </w:rPr>
        <w:t xml:space="preserve">Размер вознаграждения каждого члена Совета директоров при принятии решения Общим собранием акционеров </w:t>
      </w:r>
      <w:r w:rsidRPr="0090190D">
        <w:rPr>
          <w:rFonts w:ascii="Tahoma" w:hAnsi="Tahoma" w:cs="Tahoma"/>
          <w:bCs/>
          <w:lang w:val="ru-RU"/>
        </w:rPr>
        <w:t>Общества</w:t>
      </w:r>
      <w:r w:rsidRPr="004A0E49">
        <w:rPr>
          <w:rFonts w:ascii="Tahoma" w:hAnsi="Tahoma" w:cs="Tahoma"/>
          <w:bCs/>
          <w:lang w:val="ru-RU"/>
        </w:rPr>
        <w:t xml:space="preserve"> решения о выплате дивидендов по обыкновенным акциям Общества зависит от суммы, направленной по решению Общего собрания акционеров Общества на выплату дивидендов, и рассчитывается с учетом общего количества заседаний Совета директоров Общества за период между Общими собраниями акционеров, на которых принимается решение о выплате дивидендов по обыкновенным акциям</w:t>
      </w:r>
      <w:proofErr w:type="gramEnd"/>
      <w:r w:rsidRPr="004A0E49">
        <w:rPr>
          <w:rFonts w:ascii="Tahoma" w:hAnsi="Tahoma" w:cs="Tahoma"/>
          <w:bCs/>
          <w:lang w:val="ru-RU"/>
        </w:rPr>
        <w:t xml:space="preserve"> Общества, количества заседаний Совета директоров, в которых принимал участие член Совета директоров в период между Общими собраниями акционеров, на которых принимается решение о выплате дивидендов по обыкновенным акциям Общества. Вознаграждение выплачивается в течение месяца после Общего собрания акционеров Общества, на котором было принято решение о выплате дивидендов на обыкновенные акции Общества.</w:t>
      </w:r>
    </w:p>
    <w:p w14:paraId="7665C751" w14:textId="77777777" w:rsidR="009E2ACE" w:rsidRPr="004A0E49" w:rsidRDefault="009E2ACE" w:rsidP="00330489">
      <w:pPr>
        <w:pStyle w:val="af6"/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Размер вознаграждений, выплачиваемых Председателю Совета директоров Общества, за участие в заседании Совета директоров Общества и при принятии решения Общим собранием акционеров Общества решения о выплате дивидендов по обыкновенным акциям Общества увеличивается на 50%.</w:t>
      </w:r>
    </w:p>
    <w:p w14:paraId="7665C752" w14:textId="77777777" w:rsidR="009E2ACE" w:rsidRPr="004A0E49" w:rsidRDefault="009E2ACE" w:rsidP="00330489">
      <w:pPr>
        <w:pStyle w:val="af6"/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Члену Совета директоров Общества компенсируются фактически понесенные им расходы, связанные с участием в заседании Совета директоров Общества (проезд, проживание, питание и т.д.). Выплата компенсаций производится в течение одного календарного дня после предоставления документов, подтверждающих произведенные расходы.</w:t>
      </w:r>
    </w:p>
    <w:p w14:paraId="7665C753" w14:textId="77777777" w:rsidR="009E2ACE" w:rsidRPr="004A0E49" w:rsidRDefault="009E2ACE" w:rsidP="00330489">
      <w:pPr>
        <w:pStyle w:val="af6"/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С полным текстом Положения можно ознакомиться на сайте АО «ЕЭнС» в разделе «О компании/Документы».</w:t>
      </w:r>
    </w:p>
    <w:p w14:paraId="7665C754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Вознаграждение единоличному исполнительному органу Общества (директору) рассчитывается на основании штатного расписания АО «ЕЭнС», а также на основании Положения о материальном стимулировании директора ОАО «ЕЭнС», утвержденного Советом директоров Общества (Протокол № 80 от 27.07.2015). </w:t>
      </w:r>
      <w:r w:rsidRPr="004A0E49">
        <w:rPr>
          <w:rFonts w:ascii="Tahoma" w:hAnsi="Tahoma" w:cs="Tahoma"/>
          <w:lang w:val="ru-RU"/>
        </w:rPr>
        <w:tab/>
      </w:r>
    </w:p>
    <w:p w14:paraId="7665C755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 xml:space="preserve">За 2019 год Совету директоров Общества и директору Общества выплачено вознаграждение в </w:t>
      </w:r>
      <w:r w:rsidRPr="003A3666">
        <w:rPr>
          <w:rFonts w:ascii="Tahoma" w:hAnsi="Tahoma" w:cs="Tahoma"/>
          <w:bCs/>
          <w:lang w:val="ru-RU"/>
        </w:rPr>
        <w:t>размере 9 042,2 тыс. рублей</w:t>
      </w:r>
      <w:r w:rsidRPr="004A0E49">
        <w:rPr>
          <w:rFonts w:ascii="Tahoma" w:hAnsi="Tahoma" w:cs="Tahoma"/>
          <w:bCs/>
          <w:lang w:val="ru-RU"/>
        </w:rPr>
        <w:t>.</w:t>
      </w:r>
    </w:p>
    <w:p w14:paraId="7665C756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отчетном 2019 году 15 заседаний Совета директоров проводились в заочной форме, два заседания Совета директоров проводилось в очно-заочной форме, размер выплаты компенсаций членам Совета директоров расходов, связанных с участием в заседаниях Совета директоров, составил 67,7 тыс. рублей.</w:t>
      </w:r>
    </w:p>
    <w:p w14:paraId="7665C757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Компенсация </w:t>
      </w:r>
      <w:r w:rsidRPr="000A5BE4">
        <w:rPr>
          <w:rFonts w:ascii="Tahoma" w:hAnsi="Tahoma" w:cs="Tahoma"/>
          <w:lang w:val="ru-RU"/>
        </w:rPr>
        <w:t xml:space="preserve">расходов единоличному исполнительному органу </w:t>
      </w:r>
      <w:r w:rsidR="000A5BE4" w:rsidRPr="000A5BE4">
        <w:rPr>
          <w:rFonts w:ascii="Tahoma" w:hAnsi="Tahoma" w:cs="Tahoma"/>
          <w:lang w:val="ru-RU"/>
        </w:rPr>
        <w:t xml:space="preserve">Общества </w:t>
      </w:r>
      <w:r w:rsidRPr="000A5BE4">
        <w:rPr>
          <w:rFonts w:ascii="Tahoma" w:hAnsi="Tahoma" w:cs="Tahoma"/>
          <w:lang w:val="ru-RU"/>
        </w:rPr>
        <w:t>по служебным</w:t>
      </w:r>
      <w:r w:rsidRPr="004A0E49">
        <w:rPr>
          <w:rFonts w:ascii="Tahoma" w:hAnsi="Tahoma" w:cs="Tahoma"/>
          <w:lang w:val="ru-RU"/>
        </w:rPr>
        <w:t xml:space="preserve"> командировкам осуществляется на основании норм Трудового кодекса Российской Федерации, а также Положения о служебных командировках работников АО</w:t>
      </w:r>
      <w:r w:rsidRPr="004A0E49">
        <w:rPr>
          <w:rFonts w:ascii="Tahoma" w:hAnsi="Tahoma" w:cs="Tahoma"/>
        </w:rPr>
        <w:t> </w:t>
      </w:r>
      <w:r w:rsidRPr="004A0E49">
        <w:rPr>
          <w:rFonts w:ascii="Tahoma" w:hAnsi="Tahoma" w:cs="Tahoma"/>
          <w:lang w:val="ru-RU"/>
        </w:rPr>
        <w:t xml:space="preserve">«ЕЭнС», и по итогам 2019 года составила </w:t>
      </w:r>
      <w:r w:rsidRPr="003A3666">
        <w:rPr>
          <w:rFonts w:ascii="Tahoma" w:hAnsi="Tahoma" w:cs="Tahoma"/>
          <w:lang w:val="ru-RU"/>
        </w:rPr>
        <w:t>368,9 тыс.</w:t>
      </w:r>
      <w:r w:rsidRPr="003A3666">
        <w:rPr>
          <w:rFonts w:ascii="Tahoma" w:hAnsi="Tahoma" w:cs="Tahoma"/>
        </w:rPr>
        <w:t> </w:t>
      </w:r>
      <w:r w:rsidRPr="003A3666">
        <w:rPr>
          <w:rFonts w:ascii="Tahoma" w:hAnsi="Tahoma" w:cs="Tahoma"/>
          <w:lang w:val="ru-RU"/>
        </w:rPr>
        <w:t>рублей.</w:t>
      </w:r>
    </w:p>
    <w:p w14:paraId="7665C758" w14:textId="77777777" w:rsidR="009E2ACE" w:rsidRPr="00935943" w:rsidRDefault="009E2ACE" w:rsidP="00330489">
      <w:pPr>
        <w:keepNext/>
        <w:keepLines/>
        <w:spacing w:line="360" w:lineRule="auto"/>
        <w:jc w:val="both"/>
        <w:outlineLvl w:val="0"/>
        <w:rPr>
          <w:rFonts w:ascii="Tahoma" w:hAnsi="Tahoma" w:cs="Tahoma"/>
          <w:b/>
          <w:bCs/>
          <w:color w:val="006600"/>
          <w:sz w:val="28"/>
          <w:szCs w:val="28"/>
          <w:lang w:val="ru-RU" w:eastAsia="ru-RU" w:bidi="ar-SA"/>
        </w:rPr>
      </w:pPr>
      <w:r w:rsidRPr="004A0E49">
        <w:rPr>
          <w:rFonts w:ascii="Tahoma" w:hAnsi="Tahoma" w:cs="Tahoma"/>
          <w:sz w:val="26"/>
          <w:szCs w:val="26"/>
          <w:lang w:val="ru-RU"/>
        </w:rPr>
        <w:br w:type="page"/>
      </w:r>
      <w:bookmarkStart w:id="88" w:name="_Toc479239536"/>
      <w:bookmarkStart w:id="89" w:name="_Toc479240641"/>
      <w:bookmarkStart w:id="90" w:name="_Toc39748349"/>
      <w:r w:rsidRPr="00935943">
        <w:rPr>
          <w:rFonts w:ascii="Tahoma" w:hAnsi="Tahoma" w:cs="Tahoma"/>
          <w:b/>
          <w:bCs/>
          <w:color w:val="006600"/>
          <w:sz w:val="28"/>
          <w:szCs w:val="28"/>
          <w:lang w:val="ru-RU" w:eastAsia="ru-RU" w:bidi="ar-SA"/>
        </w:rPr>
        <w:t>РАЗДЕЛ 7. ОБЕСПЕЧЕНИЕ БЕЗОПАСНОСТИ И ЗАЩИТА ИНТЕРЕСОВ ОБЩЕСТВА</w:t>
      </w:r>
      <w:bookmarkEnd w:id="88"/>
      <w:bookmarkEnd w:id="89"/>
      <w:bookmarkEnd w:id="90"/>
    </w:p>
    <w:p w14:paraId="7665C759" w14:textId="77777777" w:rsidR="009E2ACE" w:rsidRPr="000040C8" w:rsidRDefault="009E2ACE" w:rsidP="000040C8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91" w:name="_Toc39748350"/>
      <w:r w:rsidRPr="000040C8">
        <w:rPr>
          <w:rFonts w:ascii="Tahoma" w:hAnsi="Tahoma" w:cs="Tahoma"/>
          <w:i w:val="0"/>
          <w:color w:val="006600"/>
          <w:sz w:val="24"/>
          <w:szCs w:val="24"/>
          <w:lang w:val="ru-RU"/>
        </w:rPr>
        <w:t>7.1. ПРАВОВАЯ ЗАЩИТА ИНТЕРЕСОВ ОБЩЕСТВА</w:t>
      </w:r>
      <w:bookmarkEnd w:id="91"/>
    </w:p>
    <w:p w14:paraId="7665C75A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2019 году специалистами Управления правового обеспечения осуществлялась защита законных прав и интересов Общества. Основная работа велась по следующим направлениям:</w:t>
      </w:r>
    </w:p>
    <w:p w14:paraId="7665C75B" w14:textId="77777777" w:rsidR="009E2ACE" w:rsidRPr="004A0E49" w:rsidRDefault="009E2ACE" w:rsidP="00752AAD">
      <w:pPr>
        <w:numPr>
          <w:ilvl w:val="0"/>
          <w:numId w:val="22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взыскание задолженности за поставленную электрическую энергию (мощность);</w:t>
      </w:r>
    </w:p>
    <w:p w14:paraId="7665C75C" w14:textId="77777777" w:rsidR="009E2ACE" w:rsidRPr="004A0E49" w:rsidRDefault="009E2ACE" w:rsidP="00752AAD">
      <w:pPr>
        <w:numPr>
          <w:ilvl w:val="0"/>
          <w:numId w:val="22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взыскание неустойки за нарушение клиентами обязательств по договорам;</w:t>
      </w:r>
    </w:p>
    <w:p w14:paraId="7665C75D" w14:textId="77777777" w:rsidR="009E2ACE" w:rsidRPr="004A0E49" w:rsidRDefault="009E2ACE" w:rsidP="00752AAD">
      <w:pPr>
        <w:numPr>
          <w:ilvl w:val="0"/>
          <w:numId w:val="22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защита интересов Общества по предъявленным к нему искам.</w:t>
      </w:r>
    </w:p>
    <w:p w14:paraId="7665C75E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Взыскание задолженности за поставленную электрическую энергию (мощность), неустойки за нарушение клиентами обязательств по договорам в судебном  порядке</w:t>
      </w:r>
    </w:p>
    <w:p w14:paraId="7665C75F" w14:textId="77777777" w:rsidR="009E2ACE" w:rsidRPr="004A0E49" w:rsidRDefault="009E2ACE" w:rsidP="00330489">
      <w:pPr>
        <w:pStyle w:val="ac"/>
        <w:spacing w:line="360" w:lineRule="auto"/>
        <w:ind w:left="0" w:firstLine="567"/>
        <w:jc w:val="both"/>
        <w:rPr>
          <w:rFonts w:ascii="Tahoma" w:hAnsi="Tahoma" w:cs="Tahoma"/>
          <w:szCs w:val="20"/>
          <w:lang w:val="ru-RU" w:eastAsia="ru-RU" w:bidi="ar-SA"/>
        </w:rPr>
      </w:pPr>
      <w:r w:rsidRPr="004A0E49">
        <w:rPr>
          <w:rFonts w:ascii="Tahoma" w:hAnsi="Tahoma" w:cs="Tahoma"/>
          <w:szCs w:val="20"/>
          <w:lang w:val="ru-RU" w:eastAsia="ru-RU" w:bidi="ar-SA"/>
        </w:rPr>
        <w:t xml:space="preserve">В результате проводимой в течение 2019 года работе по взысканию просроченной задолженности в судебном порядке получено 727 </w:t>
      </w:r>
      <w:proofErr w:type="gramStart"/>
      <w:r w:rsidRPr="004A0E49">
        <w:rPr>
          <w:rFonts w:ascii="Tahoma" w:hAnsi="Tahoma" w:cs="Tahoma"/>
          <w:szCs w:val="20"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szCs w:val="20"/>
          <w:lang w:val="ru-RU" w:eastAsia="ru-RU" w:bidi="ar-SA"/>
        </w:rPr>
        <w:t xml:space="preserve"> руб</w:t>
      </w:r>
      <w:r>
        <w:rPr>
          <w:rFonts w:ascii="Tahoma" w:hAnsi="Tahoma" w:cs="Tahoma"/>
          <w:szCs w:val="20"/>
          <w:lang w:val="ru-RU" w:eastAsia="ru-RU" w:bidi="ar-SA"/>
        </w:rPr>
        <w:t>лей,</w:t>
      </w:r>
      <w:r w:rsidRPr="004A0E49">
        <w:rPr>
          <w:rFonts w:ascii="Tahoma" w:hAnsi="Tahoma" w:cs="Tahoma"/>
          <w:szCs w:val="20"/>
          <w:lang w:val="ru-RU" w:eastAsia="ru-RU" w:bidi="ar-SA"/>
        </w:rPr>
        <w:t xml:space="preserve"> в том числе: 677 млн руб</w:t>
      </w:r>
      <w:r>
        <w:rPr>
          <w:rFonts w:ascii="Tahoma" w:hAnsi="Tahoma" w:cs="Tahoma"/>
          <w:szCs w:val="20"/>
          <w:lang w:val="ru-RU" w:eastAsia="ru-RU" w:bidi="ar-SA"/>
        </w:rPr>
        <w:t>лей</w:t>
      </w:r>
      <w:r w:rsidRPr="004A0E49">
        <w:rPr>
          <w:rFonts w:ascii="Tahoma" w:hAnsi="Tahoma" w:cs="Tahoma"/>
          <w:szCs w:val="20"/>
          <w:lang w:val="ru-RU" w:eastAsia="ru-RU" w:bidi="ar-SA"/>
        </w:rPr>
        <w:t xml:space="preserve"> в счет погашения основного долга, 50 млн руб</w:t>
      </w:r>
      <w:r>
        <w:rPr>
          <w:rFonts w:ascii="Tahoma" w:hAnsi="Tahoma" w:cs="Tahoma"/>
          <w:szCs w:val="20"/>
          <w:lang w:val="ru-RU" w:eastAsia="ru-RU" w:bidi="ar-SA"/>
        </w:rPr>
        <w:t>лей</w:t>
      </w:r>
      <w:r w:rsidRPr="004A0E49">
        <w:rPr>
          <w:rFonts w:ascii="Tahoma" w:hAnsi="Tahoma" w:cs="Tahoma"/>
          <w:szCs w:val="20"/>
          <w:lang w:val="ru-RU" w:eastAsia="ru-RU" w:bidi="ar-SA"/>
        </w:rPr>
        <w:t xml:space="preserve"> - в счет погашения неустойки. </w:t>
      </w:r>
    </w:p>
    <w:p w14:paraId="7665C760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szCs w:val="20"/>
          <w:lang w:val="ru-RU" w:eastAsia="ru-RU" w:bidi="ar-SA"/>
        </w:rPr>
      </w:pPr>
      <w:r w:rsidRPr="004A0E49">
        <w:rPr>
          <w:rFonts w:ascii="Tahoma" w:hAnsi="Tahoma" w:cs="Tahoma"/>
          <w:szCs w:val="20"/>
          <w:lang w:val="ru-RU" w:eastAsia="ru-RU" w:bidi="ar-SA"/>
        </w:rPr>
        <w:t>Значительная доля взыскиваемой задолженности  с юридических лиц приходится на организации, осуществляющие деятельность в сфере ЖКХ</w:t>
      </w:r>
      <w:r>
        <w:rPr>
          <w:rFonts w:ascii="Tahoma" w:hAnsi="Tahoma" w:cs="Tahoma"/>
          <w:szCs w:val="20"/>
          <w:lang w:val="ru-RU" w:eastAsia="ru-RU" w:bidi="ar-SA"/>
        </w:rPr>
        <w:t xml:space="preserve"> (</w:t>
      </w:r>
      <w:r w:rsidRPr="004A0E49">
        <w:rPr>
          <w:rFonts w:ascii="Tahoma" w:hAnsi="Tahoma" w:cs="Tahoma"/>
          <w:szCs w:val="20"/>
          <w:lang w:val="ru-RU" w:eastAsia="ru-RU" w:bidi="ar-SA"/>
        </w:rPr>
        <w:t>ООО Управляющая компания «Чкаловская», ООО «</w:t>
      </w:r>
      <w:proofErr w:type="spellStart"/>
      <w:r w:rsidRPr="004A0E49">
        <w:rPr>
          <w:rFonts w:ascii="Tahoma" w:hAnsi="Tahoma" w:cs="Tahoma"/>
          <w:szCs w:val="20"/>
          <w:lang w:val="ru-RU" w:eastAsia="ru-RU" w:bidi="ar-SA"/>
        </w:rPr>
        <w:t>Ремстройкомплекс</w:t>
      </w:r>
      <w:proofErr w:type="spellEnd"/>
      <w:r w:rsidRPr="004A0E49">
        <w:rPr>
          <w:rFonts w:ascii="Tahoma" w:hAnsi="Tahoma" w:cs="Tahoma"/>
          <w:szCs w:val="20"/>
          <w:lang w:val="ru-RU" w:eastAsia="ru-RU" w:bidi="ar-SA"/>
        </w:rPr>
        <w:t>», МУП «</w:t>
      </w:r>
      <w:proofErr w:type="spellStart"/>
      <w:r w:rsidRPr="004A0E49">
        <w:rPr>
          <w:rFonts w:ascii="Tahoma" w:hAnsi="Tahoma" w:cs="Tahoma"/>
          <w:szCs w:val="20"/>
          <w:lang w:val="ru-RU" w:eastAsia="ru-RU" w:bidi="ar-SA"/>
        </w:rPr>
        <w:t>Екатеринбургэнерго</w:t>
      </w:r>
      <w:proofErr w:type="spellEnd"/>
      <w:r w:rsidRPr="004A0E49">
        <w:rPr>
          <w:rFonts w:ascii="Tahoma" w:hAnsi="Tahoma" w:cs="Tahoma"/>
          <w:szCs w:val="20"/>
          <w:lang w:val="ru-RU" w:eastAsia="ru-RU" w:bidi="ar-SA"/>
        </w:rPr>
        <w:t>» и другие</w:t>
      </w:r>
      <w:r>
        <w:rPr>
          <w:rFonts w:ascii="Tahoma" w:hAnsi="Tahoma" w:cs="Tahoma"/>
          <w:szCs w:val="20"/>
          <w:lang w:val="ru-RU" w:eastAsia="ru-RU" w:bidi="ar-SA"/>
        </w:rPr>
        <w:t>).</w:t>
      </w:r>
    </w:p>
    <w:p w14:paraId="7665C761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lang w:val="ru-RU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Истребование задолженности с должников-банкротов</w:t>
      </w:r>
    </w:p>
    <w:p w14:paraId="7665C762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2019 году увеличилось количество клиентов, находящихся в процедуре банкротства. Сопровождение процедур банкротства велось путем анализа и проверки на правомерность и эффективность деятельности арбитражных управляющих, обжалования неправомерных действий (бездействия) арбитражных управляющих, участия в собраниях (комитетах) кредиторов, оспаривания сделок должников, привлечения контролирующих должников лиц к субсидиарной ответственности.</w:t>
      </w:r>
    </w:p>
    <w:p w14:paraId="7665C763" w14:textId="77777777" w:rsidR="00760414" w:rsidRDefault="00760414">
      <w:pPr>
        <w:spacing w:after="200" w:line="276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br w:type="page"/>
      </w:r>
    </w:p>
    <w:p w14:paraId="7665C764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результате работы по данному направлению за 2019 год:</w:t>
      </w:r>
    </w:p>
    <w:p w14:paraId="7665C765" w14:textId="77777777" w:rsidR="009E2ACE" w:rsidRPr="004A0E49" w:rsidRDefault="009E2ACE" w:rsidP="00752AAD">
      <w:pPr>
        <w:numPr>
          <w:ilvl w:val="0"/>
          <w:numId w:val="22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оспорены сделки должников на общую сумму 47,8 </w:t>
      </w:r>
      <w:proofErr w:type="gramStart"/>
      <w:r w:rsidRPr="004A0E49">
        <w:rPr>
          <w:rFonts w:ascii="Tahoma" w:hAnsi="Tahoma" w:cs="Tahoma"/>
          <w:lang w:val="ru-RU"/>
        </w:rPr>
        <w:t>млн</w:t>
      </w:r>
      <w:proofErr w:type="gramEnd"/>
      <w:r w:rsidRPr="004A0E49">
        <w:rPr>
          <w:rFonts w:ascii="Tahoma" w:hAnsi="Tahoma" w:cs="Tahoma"/>
          <w:lang w:val="ru-RU"/>
        </w:rPr>
        <w:t xml:space="preserve"> руб</w:t>
      </w:r>
      <w:r>
        <w:rPr>
          <w:rFonts w:ascii="Tahoma" w:hAnsi="Tahoma" w:cs="Tahoma"/>
          <w:lang w:val="ru-RU"/>
        </w:rPr>
        <w:t>лей</w:t>
      </w:r>
      <w:r w:rsidRPr="004A0E49">
        <w:rPr>
          <w:rFonts w:ascii="Tahoma" w:hAnsi="Tahoma" w:cs="Tahoma"/>
          <w:lang w:val="ru-RU"/>
        </w:rPr>
        <w:t>;</w:t>
      </w:r>
    </w:p>
    <w:p w14:paraId="7665C766" w14:textId="77777777" w:rsidR="009E2ACE" w:rsidRPr="004A0E49" w:rsidRDefault="009E2ACE" w:rsidP="00752AAD">
      <w:pPr>
        <w:numPr>
          <w:ilvl w:val="0"/>
          <w:numId w:val="22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к субсидиарной ответственности привлечены контролирующие должников лица на общую сумму 34,2 </w:t>
      </w:r>
      <w:proofErr w:type="gramStart"/>
      <w:r w:rsidRPr="004A0E49">
        <w:rPr>
          <w:rFonts w:ascii="Tahoma" w:hAnsi="Tahoma" w:cs="Tahoma"/>
          <w:lang w:val="ru-RU"/>
        </w:rPr>
        <w:t>млн</w:t>
      </w:r>
      <w:proofErr w:type="gramEnd"/>
      <w:r w:rsidRPr="004A0E49">
        <w:rPr>
          <w:rFonts w:ascii="Tahoma" w:hAnsi="Tahoma" w:cs="Tahoma"/>
          <w:lang w:val="ru-RU"/>
        </w:rPr>
        <w:t xml:space="preserve"> руб</w:t>
      </w:r>
      <w:r>
        <w:rPr>
          <w:rFonts w:ascii="Tahoma" w:hAnsi="Tahoma" w:cs="Tahoma"/>
          <w:lang w:val="ru-RU"/>
        </w:rPr>
        <w:t>лей</w:t>
      </w:r>
      <w:r w:rsidRPr="004A0E49">
        <w:rPr>
          <w:rFonts w:ascii="Tahoma" w:hAnsi="Tahoma" w:cs="Tahoma"/>
          <w:lang w:val="ru-RU"/>
        </w:rPr>
        <w:t>;</w:t>
      </w:r>
    </w:p>
    <w:p w14:paraId="7665C767" w14:textId="77777777" w:rsidR="009E2ACE" w:rsidRPr="004A0E49" w:rsidRDefault="009E2ACE" w:rsidP="00752AAD">
      <w:pPr>
        <w:numPr>
          <w:ilvl w:val="0"/>
          <w:numId w:val="22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руководитель ООО «Карат», ООО «</w:t>
      </w:r>
      <w:proofErr w:type="spellStart"/>
      <w:r w:rsidRPr="004A0E49">
        <w:rPr>
          <w:rFonts w:ascii="Tahoma" w:hAnsi="Tahoma" w:cs="Tahoma"/>
          <w:lang w:val="ru-RU"/>
        </w:rPr>
        <w:t>Свердэнергокомплекс</w:t>
      </w:r>
      <w:proofErr w:type="spellEnd"/>
      <w:r w:rsidRPr="004A0E49">
        <w:rPr>
          <w:rFonts w:ascii="Tahoma" w:hAnsi="Tahoma" w:cs="Tahoma"/>
          <w:lang w:val="ru-RU"/>
        </w:rPr>
        <w:t>» привлечен к уголовной ответственности.</w:t>
      </w:r>
    </w:p>
    <w:p w14:paraId="7665C768" w14:textId="77777777" w:rsidR="009E2ACE" w:rsidRPr="004A0E49" w:rsidRDefault="009E2ACE" w:rsidP="00330489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b/>
          <w:lang w:val="ru-RU"/>
        </w:rPr>
      </w:pPr>
    </w:p>
    <w:p w14:paraId="7665C769" w14:textId="77777777" w:rsidR="009E2ACE" w:rsidRPr="004A0E49" w:rsidRDefault="009E2ACE" w:rsidP="00330489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b/>
          <w:lang w:val="ru-RU"/>
        </w:rPr>
      </w:pPr>
      <w:r w:rsidRPr="00840CAD">
        <w:rPr>
          <w:rFonts w:ascii="Tahoma" w:hAnsi="Tahoma" w:cs="Tahoma"/>
          <w:b/>
          <w:lang w:val="ru-RU"/>
        </w:rPr>
        <w:t>Работа с должниками-банкротами в динамике за 2018-2019 годы</w:t>
      </w:r>
    </w:p>
    <w:tbl>
      <w:tblPr>
        <w:tblpPr w:leftFromText="180" w:rightFromText="180" w:vertAnchor="text" w:horzAnchor="margin" w:tblpXSpec="center" w:tblpY="133"/>
        <w:tblOverlap w:val="never"/>
        <w:tblW w:w="14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8"/>
        <w:gridCol w:w="1360"/>
        <w:gridCol w:w="1496"/>
        <w:gridCol w:w="1736"/>
        <w:gridCol w:w="1257"/>
        <w:gridCol w:w="1496"/>
        <w:gridCol w:w="1632"/>
        <w:gridCol w:w="1631"/>
        <w:gridCol w:w="1420"/>
        <w:gridCol w:w="1437"/>
      </w:tblGrid>
      <w:tr w:rsidR="009E2ACE" w:rsidRPr="0016569C" w14:paraId="7665C76D" w14:textId="77777777" w:rsidTr="00CD40D9">
        <w:trPr>
          <w:trHeight w:val="559"/>
        </w:trPr>
        <w:tc>
          <w:tcPr>
            <w:tcW w:w="5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665C76A" w14:textId="77777777" w:rsidR="009E2ACE" w:rsidRPr="00572EA8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b/>
                <w:sz w:val="22"/>
                <w:szCs w:val="22"/>
                <w:lang w:eastAsia="ru-RU" w:bidi="ar-SA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Находилось в работе</w:t>
            </w:r>
          </w:p>
        </w:tc>
        <w:tc>
          <w:tcPr>
            <w:tcW w:w="6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665C76B" w14:textId="77777777" w:rsidR="009E2ACE" w:rsidRPr="0016569C" w:rsidRDefault="009E2ACE" w:rsidP="004B46B1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Включено в реестр требований кредиторов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  <w:vAlign w:val="center"/>
            <w:hideMark/>
          </w:tcPr>
          <w:p w14:paraId="7665C76C" w14:textId="77777777" w:rsidR="009E2ACE" w:rsidRPr="0016569C" w:rsidRDefault="009E2ACE" w:rsidP="004B46B1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/>
                <w:sz w:val="22"/>
                <w:szCs w:val="22"/>
                <w:lang w:val="ru-RU" w:eastAsia="ru-RU" w:bidi="ar-SA"/>
              </w:rPr>
              <w:t>Оплачено</w:t>
            </w:r>
          </w:p>
        </w:tc>
      </w:tr>
      <w:tr w:rsidR="009E2ACE" w:rsidRPr="0016569C" w14:paraId="7665C773" w14:textId="77777777" w:rsidTr="00CD40D9">
        <w:trPr>
          <w:trHeight w:val="187"/>
        </w:trPr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665C76E" w14:textId="77777777" w:rsidR="009E2ACE" w:rsidRPr="00572EA8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Количество</w:t>
            </w:r>
            <w:r w:rsidR="00572EA8">
              <w:rPr>
                <w:rFonts w:ascii="Tahoma" w:hAnsi="Tahoma" w:cs="Tahoma"/>
                <w:sz w:val="22"/>
                <w:szCs w:val="22"/>
                <w:lang w:eastAsia="ru-RU" w:bidi="ar-SA"/>
              </w:rPr>
              <w:t xml:space="preserve"> </w:t>
            </w:r>
            <w:r w:rsidR="00572EA8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должников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665C76F" w14:textId="77777777" w:rsidR="009E2ACE" w:rsidRPr="0016569C" w:rsidRDefault="009E2ACE" w:rsidP="00CD40D9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Сумма</w:t>
            </w:r>
            <w:r w:rsidR="00572EA8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требований</w:t>
            </w:r>
            <w:r w:rsidR="00CD40D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</w:t>
            </w:r>
            <w:r w:rsidR="00572EA8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(</w:t>
            </w:r>
            <w:proofErr w:type="gramStart"/>
            <w:r w:rsidR="00572EA8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="00572EA8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руб.</w:t>
            </w: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)</w:t>
            </w:r>
          </w:p>
        </w:tc>
        <w:tc>
          <w:tcPr>
            <w:tcW w:w="2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665C770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Количество</w:t>
            </w:r>
            <w:r w:rsidR="00572EA8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должников</w:t>
            </w: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665C771" w14:textId="77777777" w:rsidR="009E2ACE" w:rsidRPr="0016569C" w:rsidRDefault="00572EA8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Сумма требований (</w:t>
            </w:r>
            <w:proofErr w:type="gramStart"/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руб.</w:t>
            </w:r>
            <w:r w:rsidR="009E2ACE"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)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  <w:hideMark/>
          </w:tcPr>
          <w:p w14:paraId="7665C772" w14:textId="77777777" w:rsidR="009E2ACE" w:rsidRPr="0016569C" w:rsidRDefault="00AF2053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Сумма</w:t>
            </w:r>
            <w:r w:rsidR="00572EA8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(</w:t>
            </w:r>
            <w:proofErr w:type="gramStart"/>
            <w:r w:rsidR="00572EA8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млн</w:t>
            </w:r>
            <w:proofErr w:type="gramEnd"/>
            <w:r w:rsidR="00572EA8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 xml:space="preserve"> руб.</w:t>
            </w:r>
            <w:r w:rsidR="009E2ACE"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)</w:t>
            </w:r>
          </w:p>
        </w:tc>
      </w:tr>
      <w:tr w:rsidR="00AF2053" w:rsidRPr="0016569C" w14:paraId="7665C77E" w14:textId="77777777" w:rsidTr="00CD40D9">
        <w:trPr>
          <w:trHeight w:val="187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</w:tcPr>
          <w:p w14:paraId="7665C774" w14:textId="77777777" w:rsidR="009E2ACE" w:rsidRPr="0016569C" w:rsidRDefault="009E2ACE" w:rsidP="004B46B1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2018 год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</w:tcPr>
          <w:p w14:paraId="7665C775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2019 год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</w:tcPr>
          <w:p w14:paraId="7665C776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2018 год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</w:tcPr>
          <w:p w14:paraId="7665C777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2019 год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</w:tcPr>
          <w:p w14:paraId="7665C778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2018 год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</w:tcPr>
          <w:p w14:paraId="7665C779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2019 год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</w:tcPr>
          <w:p w14:paraId="7665C77A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2018 год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</w:tcPr>
          <w:p w14:paraId="7665C77B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2019 год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</w:tcPr>
          <w:p w14:paraId="7665C77C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2018 год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C700"/>
            <w:vAlign w:val="center"/>
          </w:tcPr>
          <w:p w14:paraId="7665C77D" w14:textId="77777777" w:rsidR="009E2ACE" w:rsidRPr="0016569C" w:rsidRDefault="009E2ACE" w:rsidP="004B46B1">
            <w:pPr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2019год</w:t>
            </w:r>
          </w:p>
        </w:tc>
      </w:tr>
      <w:tr w:rsidR="009E2ACE" w:rsidRPr="0016569C" w14:paraId="7665C789" w14:textId="77777777" w:rsidTr="00CD40D9">
        <w:trPr>
          <w:trHeight w:val="523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7F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57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80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68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81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220,5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82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235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83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84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85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46,2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86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8,2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87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10,8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88" w14:textId="77777777" w:rsidR="009E2ACE" w:rsidRPr="0016569C" w:rsidRDefault="009E2ACE" w:rsidP="004B46B1">
            <w:pPr>
              <w:tabs>
                <w:tab w:val="left" w:pos="1490"/>
              </w:tabs>
              <w:spacing w:line="360" w:lineRule="auto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2,2</w:t>
            </w:r>
          </w:p>
        </w:tc>
      </w:tr>
    </w:tbl>
    <w:p w14:paraId="7665C78A" w14:textId="77777777" w:rsidR="009E2ACE" w:rsidRPr="004A0E49" w:rsidRDefault="009E2ACE" w:rsidP="00330489">
      <w:pPr>
        <w:tabs>
          <w:tab w:val="left" w:pos="1073"/>
          <w:tab w:val="left" w:pos="1490"/>
        </w:tabs>
        <w:spacing w:line="360" w:lineRule="auto"/>
        <w:jc w:val="both"/>
        <w:rPr>
          <w:rFonts w:ascii="Tahoma" w:hAnsi="Tahoma" w:cs="Tahoma"/>
          <w:b/>
          <w:lang w:val="ru-RU"/>
        </w:rPr>
      </w:pPr>
    </w:p>
    <w:p w14:paraId="7665C78B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Значительную часть задолженности банкротов составили долги группы организаций, владеющих электросетевым хозяйством, посредством которого обеспечивается потребление электроэнергии в поселке </w:t>
      </w:r>
      <w:proofErr w:type="spellStart"/>
      <w:r w:rsidRPr="004A0E49">
        <w:rPr>
          <w:rFonts w:ascii="Tahoma" w:hAnsi="Tahoma" w:cs="Tahoma"/>
          <w:lang w:val="ru-RU"/>
        </w:rPr>
        <w:t>Шабровский</w:t>
      </w:r>
      <w:proofErr w:type="spellEnd"/>
      <w:r w:rsidRPr="004A0E49">
        <w:rPr>
          <w:rFonts w:ascii="Tahoma" w:hAnsi="Tahoma" w:cs="Tahoma"/>
          <w:lang w:val="ru-RU"/>
        </w:rPr>
        <w:t xml:space="preserve"> города Екатеринбурга: ООО</w:t>
      </w:r>
      <w:r>
        <w:rPr>
          <w:rFonts w:ascii="Tahoma" w:hAnsi="Tahoma" w:cs="Tahoma"/>
          <w:lang w:val="ru-RU"/>
        </w:rPr>
        <w:t> </w:t>
      </w:r>
      <w:r w:rsidRPr="004A0E49">
        <w:rPr>
          <w:rFonts w:ascii="Tahoma" w:hAnsi="Tahoma" w:cs="Tahoma"/>
          <w:lang w:val="ru-RU"/>
        </w:rPr>
        <w:t>«</w:t>
      </w:r>
      <w:proofErr w:type="spellStart"/>
      <w:r w:rsidRPr="004A0E49">
        <w:rPr>
          <w:rFonts w:ascii="Tahoma" w:hAnsi="Tahoma" w:cs="Tahoma"/>
          <w:lang w:val="ru-RU"/>
        </w:rPr>
        <w:t>Свердэнергокомплекс</w:t>
      </w:r>
      <w:proofErr w:type="spellEnd"/>
      <w:r w:rsidRPr="004A0E49">
        <w:rPr>
          <w:rFonts w:ascii="Tahoma" w:hAnsi="Tahoma" w:cs="Tahoma"/>
          <w:lang w:val="ru-RU"/>
        </w:rPr>
        <w:t>», ООО «</w:t>
      </w:r>
      <w:proofErr w:type="spellStart"/>
      <w:r w:rsidRPr="004A0E49">
        <w:rPr>
          <w:rFonts w:ascii="Tahoma" w:hAnsi="Tahoma" w:cs="Tahoma"/>
          <w:lang w:val="ru-RU"/>
        </w:rPr>
        <w:t>Свердкомсеть</w:t>
      </w:r>
      <w:proofErr w:type="spellEnd"/>
      <w:r w:rsidRPr="004A0E49">
        <w:rPr>
          <w:rFonts w:ascii="Tahoma" w:hAnsi="Tahoma" w:cs="Tahoma"/>
          <w:lang w:val="ru-RU"/>
        </w:rPr>
        <w:t>», а также организаций, являющихся исполнителями коммунальных услуг.</w:t>
      </w:r>
    </w:p>
    <w:p w14:paraId="7665C78C" w14:textId="77777777" w:rsidR="009E2ACE" w:rsidRPr="004A0E49" w:rsidRDefault="009E2ACE" w:rsidP="00330489">
      <w:pPr>
        <w:tabs>
          <w:tab w:val="left" w:pos="1073"/>
          <w:tab w:val="left" w:pos="1490"/>
        </w:tabs>
        <w:spacing w:line="360" w:lineRule="auto"/>
        <w:jc w:val="center"/>
        <w:rPr>
          <w:rFonts w:ascii="Tahoma" w:hAnsi="Tahoma" w:cs="Tahoma"/>
          <w:lang w:val="ru-RU"/>
        </w:rPr>
      </w:pPr>
      <w:r w:rsidRPr="00935943">
        <w:rPr>
          <w:rFonts w:ascii="Tahoma" w:hAnsi="Tahoma" w:cs="Tahoma"/>
          <w:b/>
          <w:lang w:val="ru-RU"/>
        </w:rPr>
        <w:br w:type="page"/>
      </w:r>
      <w:proofErr w:type="spellStart"/>
      <w:r w:rsidRPr="004A0E49">
        <w:rPr>
          <w:rFonts w:ascii="Tahoma" w:hAnsi="Tahoma" w:cs="Tahoma"/>
          <w:b/>
        </w:rPr>
        <w:t>Крупные</w:t>
      </w:r>
      <w:proofErr w:type="spellEnd"/>
      <w:r w:rsidRPr="004A0E49">
        <w:rPr>
          <w:rFonts w:ascii="Tahoma" w:hAnsi="Tahoma" w:cs="Tahoma"/>
          <w:b/>
        </w:rPr>
        <w:t xml:space="preserve"> </w:t>
      </w:r>
      <w:proofErr w:type="spellStart"/>
      <w:r w:rsidRPr="004A0E49">
        <w:rPr>
          <w:rFonts w:ascii="Tahoma" w:hAnsi="Tahoma" w:cs="Tahoma"/>
          <w:b/>
        </w:rPr>
        <w:t>должники-банкроты</w:t>
      </w:r>
      <w:proofErr w:type="spellEnd"/>
    </w:p>
    <w:tbl>
      <w:tblPr>
        <w:tblW w:w="14793" w:type="dxa"/>
        <w:jc w:val="center"/>
        <w:tblLook w:val="04A0" w:firstRow="1" w:lastRow="0" w:firstColumn="1" w:lastColumn="0" w:noHBand="0" w:noVBand="1"/>
      </w:tblPr>
      <w:tblGrid>
        <w:gridCol w:w="10779"/>
        <w:gridCol w:w="4014"/>
      </w:tblGrid>
      <w:tr w:rsidR="009E2ACE" w:rsidRPr="0016569C" w14:paraId="7665C78F" w14:textId="77777777" w:rsidTr="00BC3BFD">
        <w:trPr>
          <w:trHeight w:val="340"/>
          <w:jc w:val="center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665C78D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Наименование</w:t>
            </w:r>
            <w:proofErr w:type="spellEnd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</w:rPr>
              <w:t>должника</w:t>
            </w:r>
            <w:proofErr w:type="spellEnd"/>
          </w:p>
        </w:tc>
        <w:tc>
          <w:tcPr>
            <w:tcW w:w="4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7665C78E" w14:textId="77777777" w:rsidR="009E2ACE" w:rsidRPr="0016569C" w:rsidRDefault="009E2ACE" w:rsidP="00330489">
            <w:pPr>
              <w:spacing w:line="360" w:lineRule="auto"/>
              <w:rPr>
                <w:rFonts w:ascii="Tahoma" w:hAnsi="Tahoma" w:cs="Tahoma"/>
                <w:b/>
                <w:b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b/>
                <w:bCs/>
                <w:sz w:val="22"/>
                <w:szCs w:val="22"/>
                <w:lang w:val="ru-RU"/>
              </w:rPr>
              <w:t>Мораторная ДЗ (</w:t>
            </w:r>
            <w:proofErr w:type="gramStart"/>
            <w:r w:rsidRPr="0016569C">
              <w:rPr>
                <w:rFonts w:ascii="Tahoma" w:hAnsi="Tahoma" w:cs="Tahoma"/>
                <w:b/>
                <w:bCs/>
                <w:sz w:val="22"/>
                <w:szCs w:val="22"/>
                <w:lang w:val="ru-RU"/>
              </w:rPr>
              <w:t>млн</w:t>
            </w:r>
            <w:proofErr w:type="gramEnd"/>
            <w:r w:rsidRPr="0016569C">
              <w:rPr>
                <w:rFonts w:ascii="Tahoma" w:hAnsi="Tahoma" w:cs="Tahoma"/>
                <w:b/>
                <w:bCs/>
                <w:sz w:val="22"/>
                <w:szCs w:val="22"/>
                <w:lang w:val="ru-RU"/>
              </w:rPr>
              <w:t xml:space="preserve"> рублей)</w:t>
            </w:r>
          </w:p>
        </w:tc>
      </w:tr>
      <w:tr w:rsidR="009E2ACE" w:rsidRPr="0016569C" w14:paraId="7665C792" w14:textId="77777777" w:rsidTr="00BC3BFD">
        <w:trPr>
          <w:trHeight w:val="340"/>
          <w:jc w:val="center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C700"/>
            <w:vAlign w:val="center"/>
          </w:tcPr>
          <w:p w14:paraId="7665C79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ООО 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Свердэнергокомплекс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>»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91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53,8</w:t>
            </w:r>
          </w:p>
        </w:tc>
      </w:tr>
      <w:tr w:rsidR="009E2ACE" w:rsidRPr="0016569C" w14:paraId="7665C795" w14:textId="77777777" w:rsidTr="00BC3BFD">
        <w:trPr>
          <w:trHeight w:val="340"/>
          <w:jc w:val="center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C700"/>
            <w:vAlign w:val="center"/>
          </w:tcPr>
          <w:p w14:paraId="7665C79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ОАО 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Карат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>»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94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33,0</w:t>
            </w:r>
          </w:p>
        </w:tc>
      </w:tr>
      <w:tr w:rsidR="009E2ACE" w:rsidRPr="0016569C" w14:paraId="7665C798" w14:textId="77777777" w:rsidTr="00BC3BFD">
        <w:trPr>
          <w:trHeight w:val="340"/>
          <w:jc w:val="center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79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ООО «РЭМП УЖСК»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97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24,1</w:t>
            </w:r>
          </w:p>
        </w:tc>
      </w:tr>
      <w:tr w:rsidR="009E2ACE" w:rsidRPr="0016569C" w14:paraId="7665C79B" w14:textId="77777777" w:rsidTr="00BC3BFD">
        <w:trPr>
          <w:trHeight w:val="340"/>
          <w:jc w:val="center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79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АО УК «Евразийский расчетный центр»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9A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17,0</w:t>
            </w:r>
          </w:p>
        </w:tc>
      </w:tr>
      <w:tr w:rsidR="009E2ACE" w:rsidRPr="0016569C" w14:paraId="7665C79E" w14:textId="77777777" w:rsidTr="00BC3BFD">
        <w:trPr>
          <w:trHeight w:val="340"/>
          <w:jc w:val="center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79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АО УК 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Екатеринбург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>»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9D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12,9</w:t>
            </w:r>
          </w:p>
        </w:tc>
      </w:tr>
      <w:tr w:rsidR="009E2ACE" w:rsidRPr="0016569C" w14:paraId="7665C7A1" w14:textId="77777777" w:rsidTr="00BC3BFD">
        <w:trPr>
          <w:trHeight w:val="340"/>
          <w:jc w:val="center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79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ООО 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Свердкомсеть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>»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A0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12,0</w:t>
            </w:r>
          </w:p>
        </w:tc>
      </w:tr>
      <w:tr w:rsidR="009E2ACE" w:rsidRPr="0016569C" w14:paraId="7665C7A4" w14:textId="77777777" w:rsidTr="00BC3BFD">
        <w:trPr>
          <w:trHeight w:val="340"/>
          <w:jc w:val="center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7A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АО Территориальная Сетевая Организация «Никола Тесла»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A3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10,3</w:t>
            </w:r>
          </w:p>
        </w:tc>
      </w:tr>
      <w:tr w:rsidR="009E2ACE" w:rsidRPr="0016569C" w14:paraId="7665C7A7" w14:textId="77777777" w:rsidTr="00BC3BFD">
        <w:trPr>
          <w:trHeight w:val="340"/>
          <w:jc w:val="center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7A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ТСЖ "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Высокий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берег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>"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A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6,6</w:t>
            </w:r>
          </w:p>
        </w:tc>
      </w:tr>
      <w:tr w:rsidR="009E2ACE" w:rsidRPr="0016569C" w14:paraId="7665C7AA" w14:textId="77777777" w:rsidTr="00BC3BFD">
        <w:trPr>
          <w:trHeight w:val="340"/>
          <w:jc w:val="center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14:paraId="7665C7A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ООО УК "СУЭРЖ-СК"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C7A9" w14:textId="77777777" w:rsidR="009E2ACE" w:rsidRPr="004A0E49" w:rsidRDefault="009E2ACE" w:rsidP="00330489">
            <w:pPr>
              <w:spacing w:line="360" w:lineRule="auto"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6,1</w:t>
            </w:r>
          </w:p>
        </w:tc>
      </w:tr>
    </w:tbl>
    <w:p w14:paraId="7665C7AB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</w:p>
    <w:p w14:paraId="7665C7AC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color w:val="006600"/>
          <w:lang w:val="ru-RU"/>
        </w:rPr>
      </w:pPr>
      <w:r w:rsidRPr="004A0E49">
        <w:rPr>
          <w:rFonts w:ascii="Tahoma" w:hAnsi="Tahoma" w:cs="Tahoma"/>
          <w:b/>
          <w:color w:val="006600"/>
          <w:lang w:val="ru-RU"/>
        </w:rPr>
        <w:t>Защита интересов АО «ЕЭнС» по искам, предъявленным к Обществу в 2019 году</w:t>
      </w:r>
    </w:p>
    <w:p w14:paraId="7665C7AD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Категории споров по искам, предъявленным к Обществу, которые были предметом рассмотрения в 2019 году, вытекают из уставной деятельности Общества и не связаны с системными нарушениями Обществом законодательства или прав и законных интересов клиентов.</w:t>
      </w:r>
    </w:p>
    <w:p w14:paraId="7665C7AE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течение 2019 года к Обществу были предъявлены в судебном порядке материальные требования на сумму 26</w:t>
      </w:r>
      <w:r w:rsidR="00D56925">
        <w:rPr>
          <w:rFonts w:ascii="Tahoma" w:hAnsi="Tahoma" w:cs="Tahoma"/>
          <w:lang w:val="ru-RU" w:eastAsia="ru-RU" w:bidi="ar-SA"/>
        </w:rPr>
        <w:t>,7</w:t>
      </w:r>
      <w:r w:rsidRPr="004A0E49">
        <w:rPr>
          <w:rFonts w:ascii="Tahoma" w:hAnsi="Tahoma" w:cs="Tahoma"/>
          <w:lang w:val="ru-RU" w:eastAsia="ru-RU" w:bidi="ar-SA"/>
        </w:rPr>
        <w:t> </w:t>
      </w:r>
      <w:proofErr w:type="gramStart"/>
      <w:r w:rsidRPr="004A0E49">
        <w:rPr>
          <w:rFonts w:ascii="Tahoma" w:hAnsi="Tahoma" w:cs="Tahoma"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lang w:val="ru-RU" w:eastAsia="ru-RU" w:bidi="ar-SA"/>
        </w:rPr>
        <w:t> рублей, из которых на конец 2019 года было удовлетворено 0,8 млн рублей. В процессе рассмотрения наход</w:t>
      </w:r>
      <w:r>
        <w:rPr>
          <w:rFonts w:ascii="Tahoma" w:hAnsi="Tahoma" w:cs="Tahoma"/>
          <w:lang w:val="ru-RU" w:eastAsia="ru-RU" w:bidi="ar-SA"/>
        </w:rPr>
        <w:t>я</w:t>
      </w:r>
      <w:r w:rsidRPr="004A0E49">
        <w:rPr>
          <w:rFonts w:ascii="Tahoma" w:hAnsi="Tahoma" w:cs="Tahoma"/>
          <w:lang w:val="ru-RU" w:eastAsia="ru-RU" w:bidi="ar-SA"/>
        </w:rPr>
        <w:t>тся материальные требования к Обществу на сумму 25,</w:t>
      </w:r>
      <w:r w:rsidR="00D56925">
        <w:rPr>
          <w:rFonts w:ascii="Tahoma" w:hAnsi="Tahoma" w:cs="Tahoma"/>
          <w:lang w:val="ru-RU" w:eastAsia="ru-RU" w:bidi="ar-SA"/>
        </w:rPr>
        <w:t>9</w:t>
      </w:r>
      <w:r w:rsidRPr="004A0E49">
        <w:rPr>
          <w:rFonts w:ascii="Tahoma" w:hAnsi="Tahoma" w:cs="Tahoma"/>
          <w:lang w:val="ru-RU" w:eastAsia="ru-RU" w:bidi="ar-SA"/>
        </w:rPr>
        <w:t xml:space="preserve"> </w:t>
      </w:r>
      <w:proofErr w:type="gramStart"/>
      <w:r w:rsidRPr="004A0E49">
        <w:rPr>
          <w:rFonts w:ascii="Tahoma" w:hAnsi="Tahoma" w:cs="Tahoma"/>
          <w:lang w:val="ru-RU" w:eastAsia="ru-RU" w:bidi="ar-SA"/>
        </w:rPr>
        <w:t>млн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руб</w:t>
      </w:r>
      <w:r>
        <w:rPr>
          <w:rFonts w:ascii="Tahoma" w:hAnsi="Tahoma" w:cs="Tahoma"/>
          <w:lang w:val="ru-RU" w:eastAsia="ru-RU" w:bidi="ar-SA"/>
        </w:rPr>
        <w:t>лей.</w:t>
      </w:r>
    </w:p>
    <w:p w14:paraId="7665C7AF" w14:textId="77777777" w:rsidR="009E2ACE" w:rsidRPr="006F74C2" w:rsidRDefault="009E2ACE" w:rsidP="000040C8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b w:val="0"/>
          <w:i w:val="0"/>
          <w:iCs w:val="0"/>
          <w:color w:val="006600"/>
          <w:lang w:val="ru-RU" w:eastAsia="ru-RU" w:bidi="ar-SA"/>
        </w:rPr>
      </w:pPr>
      <w:bookmarkStart w:id="92" w:name="_Toc479239538"/>
      <w:bookmarkStart w:id="93" w:name="_Toc479240643"/>
      <w:r>
        <w:rPr>
          <w:rFonts w:ascii="Tahoma" w:hAnsi="Tahoma" w:cs="Tahoma"/>
          <w:b w:val="0"/>
          <w:iCs w:val="0"/>
          <w:color w:val="006600"/>
          <w:lang w:val="ru-RU" w:eastAsia="ru-RU" w:bidi="ar-SA"/>
        </w:rPr>
        <w:br w:type="page"/>
      </w:r>
      <w:bookmarkStart w:id="94" w:name="_Toc39748351"/>
      <w:r w:rsidRPr="000040C8">
        <w:rPr>
          <w:rFonts w:ascii="Tahoma" w:hAnsi="Tahoma" w:cs="Tahoma"/>
          <w:i w:val="0"/>
          <w:color w:val="006600"/>
          <w:sz w:val="24"/>
          <w:szCs w:val="24"/>
          <w:lang w:val="ru-RU"/>
        </w:rPr>
        <w:t xml:space="preserve">7.2. </w:t>
      </w:r>
      <w:r w:rsidRPr="006F74C2">
        <w:rPr>
          <w:rFonts w:ascii="Tahoma" w:hAnsi="Tahoma" w:cs="Tahoma"/>
          <w:i w:val="0"/>
          <w:color w:val="006600"/>
          <w:sz w:val="24"/>
          <w:szCs w:val="24"/>
          <w:lang w:val="ru-RU"/>
        </w:rPr>
        <w:t>ЭКОНОМИЧЕСКАЯ И ИНФОРМАЦИОННАЯ БЕЗОПАСНОСТЬ</w:t>
      </w:r>
      <w:bookmarkEnd w:id="92"/>
      <w:bookmarkEnd w:id="93"/>
      <w:bookmarkEnd w:id="94"/>
    </w:p>
    <w:p w14:paraId="7665C7B0" w14:textId="7E7572D8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Обеспечение экономической безопасности Общества осуществляет Оперативно-техническое управление (</w:t>
      </w:r>
      <w:r w:rsidR="004C057E">
        <w:rPr>
          <w:rFonts w:ascii="Tahoma" w:hAnsi="Tahoma" w:cs="Tahoma"/>
          <w:lang w:val="ru-RU"/>
        </w:rPr>
        <w:t xml:space="preserve">далее - </w:t>
      </w:r>
      <w:r w:rsidRPr="004A0E49">
        <w:rPr>
          <w:rFonts w:ascii="Tahoma" w:hAnsi="Tahoma" w:cs="Tahoma"/>
          <w:lang w:val="ru-RU"/>
        </w:rPr>
        <w:t>ОТУ).</w:t>
      </w:r>
    </w:p>
    <w:p w14:paraId="7665C7B1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Деятельность </w:t>
      </w:r>
      <w:r w:rsidR="009244A9">
        <w:rPr>
          <w:rFonts w:ascii="Tahoma" w:hAnsi="Tahoma" w:cs="Tahoma"/>
          <w:lang w:val="ru-RU"/>
        </w:rPr>
        <w:t xml:space="preserve">ОТУ </w:t>
      </w:r>
      <w:r w:rsidRPr="004A0E49">
        <w:rPr>
          <w:rFonts w:ascii="Tahoma" w:hAnsi="Tahoma" w:cs="Tahoma"/>
          <w:lang w:val="ru-RU"/>
        </w:rPr>
        <w:t>велась по следующим направлениям:</w:t>
      </w:r>
    </w:p>
    <w:p w14:paraId="7665C7B2" w14:textId="77777777" w:rsidR="009E2ACE" w:rsidRPr="004A0E49" w:rsidRDefault="009E2ACE" w:rsidP="00752AAD">
      <w:pPr>
        <w:numPr>
          <w:ilvl w:val="0"/>
          <w:numId w:val="2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работа по снижению проблемной дебиторской задолженности;</w:t>
      </w:r>
    </w:p>
    <w:p w14:paraId="7665C7B3" w14:textId="77777777" w:rsidR="009E2ACE" w:rsidRPr="004A0E49" w:rsidRDefault="009E2ACE" w:rsidP="00752AAD">
      <w:pPr>
        <w:numPr>
          <w:ilvl w:val="0"/>
          <w:numId w:val="2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проверка контрагентов и кандидатов на работу;</w:t>
      </w:r>
    </w:p>
    <w:p w14:paraId="7665C7B4" w14:textId="77777777" w:rsidR="009E2ACE" w:rsidRPr="004A0E49" w:rsidRDefault="009E2ACE" w:rsidP="00752AAD">
      <w:pPr>
        <w:numPr>
          <w:ilvl w:val="0"/>
          <w:numId w:val="24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обеспечение информационной и физической безопасности.</w:t>
      </w:r>
    </w:p>
    <w:p w14:paraId="7665C7B5" w14:textId="77777777" w:rsidR="009E2ACE" w:rsidRPr="004A0E49" w:rsidRDefault="009E2ACE" w:rsidP="00330489">
      <w:pPr>
        <w:keepNext/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/>
        </w:rPr>
      </w:pPr>
      <w:r w:rsidRPr="004A0E49">
        <w:rPr>
          <w:rFonts w:ascii="Tahoma" w:hAnsi="Tahoma" w:cs="Tahoma"/>
          <w:b/>
          <w:color w:val="006600"/>
          <w:lang w:val="ru-RU"/>
        </w:rPr>
        <w:t>Работа по снижению проблемной дебиторской задолженности</w:t>
      </w:r>
    </w:p>
    <w:p w14:paraId="7665C7B6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В 2019 году был проведен ряд мероприятий в отношении проблемных должников, имеющих дебиторскую задолженность на общую сумму в размере 141,9 </w:t>
      </w:r>
      <w:proofErr w:type="gramStart"/>
      <w:r w:rsidRPr="004A0E49">
        <w:rPr>
          <w:rFonts w:ascii="Tahoma" w:hAnsi="Tahoma" w:cs="Tahoma"/>
          <w:lang w:val="ru-RU"/>
        </w:rPr>
        <w:t>млн</w:t>
      </w:r>
      <w:proofErr w:type="gramEnd"/>
      <w:r w:rsidRPr="004A0E49">
        <w:rPr>
          <w:rFonts w:ascii="Tahoma" w:hAnsi="Tahoma" w:cs="Tahoma"/>
          <w:lang w:val="ru-RU"/>
        </w:rPr>
        <w:t xml:space="preserve"> рублей, что на 42 % выше по сравнению с 2018 годом. В результате проведенных мероприятий </w:t>
      </w:r>
      <w:r w:rsidR="00E36244" w:rsidRPr="00E36244">
        <w:rPr>
          <w:rFonts w:ascii="Tahoma" w:hAnsi="Tahoma" w:cs="Tahoma"/>
          <w:lang w:val="ru-RU"/>
        </w:rPr>
        <w:t>дебиторская задолжен</w:t>
      </w:r>
      <w:r w:rsidR="00E36244">
        <w:rPr>
          <w:rFonts w:ascii="Tahoma" w:hAnsi="Tahoma" w:cs="Tahoma"/>
          <w:lang w:val="ru-RU"/>
        </w:rPr>
        <w:t>н</w:t>
      </w:r>
      <w:r w:rsidR="00E36244" w:rsidRPr="00E36244">
        <w:rPr>
          <w:rFonts w:ascii="Tahoma" w:hAnsi="Tahoma" w:cs="Tahoma"/>
          <w:lang w:val="ru-RU"/>
        </w:rPr>
        <w:t>ость снизил</w:t>
      </w:r>
      <w:r w:rsidR="00E36244">
        <w:rPr>
          <w:rFonts w:ascii="Tahoma" w:hAnsi="Tahoma" w:cs="Tahoma"/>
          <w:lang w:val="ru-RU"/>
        </w:rPr>
        <w:t>а</w:t>
      </w:r>
      <w:r w:rsidR="00E36244" w:rsidRPr="00E36244">
        <w:rPr>
          <w:rFonts w:ascii="Tahoma" w:hAnsi="Tahoma" w:cs="Tahoma"/>
          <w:lang w:val="ru-RU"/>
        </w:rPr>
        <w:t>сь на</w:t>
      </w:r>
      <w:r w:rsidRPr="00E36244">
        <w:rPr>
          <w:rFonts w:ascii="Tahoma" w:hAnsi="Tahoma" w:cs="Tahoma"/>
          <w:lang w:val="ru-RU"/>
        </w:rPr>
        <w:t xml:space="preserve"> 47</w:t>
      </w:r>
      <w:r w:rsidRPr="004A0E49">
        <w:rPr>
          <w:rFonts w:ascii="Tahoma" w:hAnsi="Tahoma" w:cs="Tahoma"/>
          <w:lang w:val="ru-RU"/>
        </w:rPr>
        <w:t xml:space="preserve">,5 </w:t>
      </w:r>
      <w:proofErr w:type="gramStart"/>
      <w:r w:rsidRPr="004A0E49">
        <w:rPr>
          <w:rFonts w:ascii="Tahoma" w:hAnsi="Tahoma" w:cs="Tahoma"/>
          <w:lang w:val="ru-RU"/>
        </w:rPr>
        <w:t>млн</w:t>
      </w:r>
      <w:proofErr w:type="gramEnd"/>
      <w:r w:rsidRPr="004A0E49">
        <w:rPr>
          <w:rFonts w:ascii="Tahoma" w:hAnsi="Tahoma" w:cs="Tahoma"/>
          <w:lang w:val="ru-RU"/>
        </w:rPr>
        <w:t xml:space="preserve"> рублей. Таким образом, эффективность работы составила 33,5 %.</w:t>
      </w:r>
    </w:p>
    <w:p w14:paraId="7665C7B7" w14:textId="77777777" w:rsidR="00370951" w:rsidRPr="0041236B" w:rsidRDefault="00E36244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Производство по двум возбужденным уголовным делам в 2018 году </w:t>
      </w:r>
      <w:r w:rsidRPr="004A0E49">
        <w:rPr>
          <w:rFonts w:ascii="Tahoma" w:hAnsi="Tahoma" w:cs="Tahoma"/>
          <w:lang w:val="ru-RU"/>
        </w:rPr>
        <w:t xml:space="preserve">в отношении недобросовестных контрагентов (п. «б» ч.2 ст. 165 УК РФ – причинение имущественного ущерба в особо крупном размере) </w:t>
      </w:r>
      <w:r>
        <w:rPr>
          <w:rFonts w:ascii="Tahoma" w:hAnsi="Tahoma" w:cs="Tahoma"/>
          <w:lang w:val="ru-RU"/>
        </w:rPr>
        <w:t>окончено их направлением в суд.</w:t>
      </w:r>
    </w:p>
    <w:p w14:paraId="7665C7B8" w14:textId="77777777" w:rsidR="00370951" w:rsidRPr="00370951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По одному уголовному делу вынесен обвинительный приговор с назначением </w:t>
      </w:r>
      <w:r w:rsidRPr="00E36244">
        <w:rPr>
          <w:rFonts w:ascii="Tahoma" w:hAnsi="Tahoma" w:cs="Tahoma"/>
          <w:lang w:val="ru-RU"/>
        </w:rPr>
        <w:t>реального срока лишения свободы</w:t>
      </w:r>
      <w:r w:rsidR="00E36244" w:rsidRPr="00E36244">
        <w:rPr>
          <w:rFonts w:ascii="Tahoma" w:hAnsi="Tahoma" w:cs="Tahoma"/>
          <w:lang w:val="ru-RU"/>
        </w:rPr>
        <w:t xml:space="preserve"> и</w:t>
      </w:r>
      <w:r w:rsidRPr="00E36244">
        <w:rPr>
          <w:rFonts w:ascii="Tahoma" w:hAnsi="Tahoma" w:cs="Tahoma"/>
          <w:lang w:val="ru-RU"/>
        </w:rPr>
        <w:t xml:space="preserve"> штрафа</w:t>
      </w:r>
      <w:r w:rsidR="00E36244" w:rsidRPr="00E36244">
        <w:rPr>
          <w:rFonts w:ascii="Tahoma" w:hAnsi="Tahoma" w:cs="Tahoma"/>
          <w:lang w:val="ru-RU"/>
        </w:rPr>
        <w:t>.</w:t>
      </w:r>
    </w:p>
    <w:p w14:paraId="7665C7B9" w14:textId="5CEC4E3B" w:rsidR="00370951" w:rsidRPr="00370951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Заявлены исковые требования на возмещение причин</w:t>
      </w:r>
      <w:r w:rsidR="000076D3">
        <w:rPr>
          <w:rFonts w:ascii="Tahoma" w:hAnsi="Tahoma" w:cs="Tahoma"/>
          <w:lang w:val="ru-RU"/>
        </w:rPr>
        <w:t>е</w:t>
      </w:r>
      <w:r w:rsidRPr="004A0E49">
        <w:rPr>
          <w:rFonts w:ascii="Tahoma" w:hAnsi="Tahoma" w:cs="Tahoma"/>
          <w:lang w:val="ru-RU"/>
        </w:rPr>
        <w:t xml:space="preserve">нного ущерба на сумму 195 </w:t>
      </w:r>
      <w:proofErr w:type="gramStart"/>
      <w:r w:rsidRPr="004A0E49">
        <w:rPr>
          <w:rFonts w:ascii="Tahoma" w:hAnsi="Tahoma" w:cs="Tahoma"/>
          <w:lang w:val="ru-RU"/>
        </w:rPr>
        <w:t>млн</w:t>
      </w:r>
      <w:proofErr w:type="gramEnd"/>
      <w:r w:rsidRPr="004A0E49">
        <w:rPr>
          <w:rFonts w:ascii="Tahoma" w:hAnsi="Tahoma" w:cs="Tahoma"/>
          <w:lang w:val="ru-RU"/>
        </w:rPr>
        <w:t xml:space="preserve"> рублей.</w:t>
      </w:r>
    </w:p>
    <w:p w14:paraId="7665C7BA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По поданным в 2019 году заявлениям возбуждено три уголовных дела.</w:t>
      </w:r>
    </w:p>
    <w:p w14:paraId="7665C7BB" w14:textId="77777777" w:rsidR="009E2ACE" w:rsidRPr="004A0E49" w:rsidRDefault="009E2ACE" w:rsidP="00330489">
      <w:pPr>
        <w:keepNext/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/>
        </w:rPr>
      </w:pPr>
      <w:r w:rsidRPr="004A0E49">
        <w:rPr>
          <w:rFonts w:ascii="Tahoma" w:hAnsi="Tahoma" w:cs="Tahoma"/>
          <w:b/>
          <w:color w:val="006600"/>
          <w:lang w:val="ru-RU"/>
        </w:rPr>
        <w:t>Проверка контрагентов и кандидатов на работу</w:t>
      </w:r>
    </w:p>
    <w:p w14:paraId="7665C7BC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Проверено 219 контрагентов и 100 кандидатов на работу (включая сотрудников подрядных организаций)</w:t>
      </w:r>
      <w:r w:rsidR="00370951" w:rsidRPr="00370951">
        <w:rPr>
          <w:rFonts w:ascii="Tahoma" w:hAnsi="Tahoma" w:cs="Tahoma"/>
          <w:lang w:val="ru-RU"/>
        </w:rPr>
        <w:t xml:space="preserve"> </w:t>
      </w:r>
      <w:r w:rsidR="00370951">
        <w:rPr>
          <w:rFonts w:ascii="Tahoma" w:hAnsi="Tahoma" w:cs="Tahoma"/>
          <w:lang w:val="ru-RU"/>
        </w:rPr>
        <w:t>и</w:t>
      </w:r>
      <w:r w:rsidRPr="004A0E49">
        <w:rPr>
          <w:rFonts w:ascii="Tahoma" w:hAnsi="Tahoma" w:cs="Tahoma"/>
          <w:lang w:val="ru-RU"/>
        </w:rPr>
        <w:t xml:space="preserve"> заинтересованным подразделениям Общества выданы соответствующие рекомендации по дальнейшей работе с ними с точки зрения минимизации рисков экономического ущерба.</w:t>
      </w:r>
    </w:p>
    <w:p w14:paraId="7665C7BD" w14:textId="77777777" w:rsidR="009E2ACE" w:rsidRPr="004A0E49" w:rsidRDefault="009E2ACE" w:rsidP="00330489">
      <w:pPr>
        <w:keepNext/>
        <w:spacing w:line="360" w:lineRule="auto"/>
        <w:ind w:firstLine="567"/>
        <w:jc w:val="both"/>
        <w:rPr>
          <w:rFonts w:ascii="Tahoma" w:hAnsi="Tahoma" w:cs="Tahoma"/>
          <w:color w:val="006600"/>
          <w:lang w:val="ru-RU"/>
        </w:rPr>
      </w:pPr>
      <w:r w:rsidRPr="004A0E49">
        <w:rPr>
          <w:rFonts w:ascii="Tahoma" w:hAnsi="Tahoma" w:cs="Tahoma"/>
          <w:b/>
          <w:color w:val="006600"/>
          <w:lang w:val="ru-RU"/>
        </w:rPr>
        <w:t>Информационная и физическая безопасность</w:t>
      </w:r>
    </w:p>
    <w:p w14:paraId="7665C7BE" w14:textId="07D7F4CE" w:rsidR="00E36244" w:rsidRPr="00E36244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E36244">
        <w:rPr>
          <w:rFonts w:ascii="Tahoma" w:hAnsi="Tahoma" w:cs="Tahoma"/>
          <w:lang w:val="ru-RU"/>
        </w:rPr>
        <w:t>В рамках построения комплексной системы информационной безопасности (</w:t>
      </w:r>
      <w:r w:rsidR="00A30438">
        <w:rPr>
          <w:rFonts w:ascii="Tahoma" w:hAnsi="Tahoma" w:cs="Tahoma"/>
          <w:lang w:val="ru-RU"/>
        </w:rPr>
        <w:t xml:space="preserve">далее - </w:t>
      </w:r>
      <w:r w:rsidRPr="00E36244">
        <w:rPr>
          <w:rFonts w:ascii="Tahoma" w:hAnsi="Tahoma" w:cs="Tahoma"/>
          <w:lang w:val="ru-RU"/>
        </w:rPr>
        <w:t xml:space="preserve">КСИБ) </w:t>
      </w:r>
      <w:r w:rsidR="00E36244" w:rsidRPr="00E36244">
        <w:rPr>
          <w:rFonts w:ascii="Tahoma" w:hAnsi="Tahoma" w:cs="Tahoma"/>
          <w:lang w:val="ru-RU"/>
        </w:rPr>
        <w:t xml:space="preserve">в 2019 году </w:t>
      </w:r>
      <w:r w:rsidRPr="00E36244">
        <w:rPr>
          <w:rFonts w:ascii="Tahoma" w:hAnsi="Tahoma" w:cs="Tahoma"/>
          <w:lang w:val="ru-RU"/>
        </w:rPr>
        <w:t>реализованы</w:t>
      </w:r>
      <w:r w:rsidR="00E36244" w:rsidRPr="00E36244">
        <w:rPr>
          <w:rFonts w:ascii="Tahoma" w:hAnsi="Tahoma" w:cs="Tahoma"/>
          <w:lang w:val="ru-RU"/>
        </w:rPr>
        <w:t xml:space="preserve"> </w:t>
      </w:r>
      <w:r w:rsidRPr="00E36244">
        <w:rPr>
          <w:rFonts w:ascii="Tahoma" w:hAnsi="Tahoma" w:cs="Tahoma"/>
          <w:lang w:val="ru-RU"/>
        </w:rPr>
        <w:t>подсистемы</w:t>
      </w:r>
      <w:r w:rsidR="00E36244" w:rsidRPr="00E36244">
        <w:rPr>
          <w:rFonts w:ascii="Tahoma" w:hAnsi="Tahoma" w:cs="Tahoma"/>
          <w:lang w:val="ru-RU"/>
        </w:rPr>
        <w:t>:</w:t>
      </w:r>
    </w:p>
    <w:p w14:paraId="7665C7BF" w14:textId="77777777" w:rsidR="00E36244" w:rsidRPr="00E36244" w:rsidRDefault="009E2ACE" w:rsidP="00752AAD">
      <w:pPr>
        <w:pStyle w:val="ac"/>
        <w:numPr>
          <w:ilvl w:val="0"/>
          <w:numId w:val="6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E36244">
        <w:rPr>
          <w:rFonts w:ascii="Tahoma" w:hAnsi="Tahoma" w:cs="Tahoma"/>
          <w:lang w:val="ru-RU"/>
        </w:rPr>
        <w:t>анализа защищенности</w:t>
      </w:r>
      <w:r w:rsidR="00E36244">
        <w:rPr>
          <w:rFonts w:ascii="Tahoma" w:hAnsi="Tahoma" w:cs="Tahoma"/>
          <w:lang w:val="ru-RU"/>
        </w:rPr>
        <w:t>;</w:t>
      </w:r>
    </w:p>
    <w:p w14:paraId="7665C7C0" w14:textId="77777777" w:rsidR="00E36244" w:rsidRPr="00E36244" w:rsidRDefault="009E2ACE" w:rsidP="00752AAD">
      <w:pPr>
        <w:pStyle w:val="ac"/>
        <w:numPr>
          <w:ilvl w:val="0"/>
          <w:numId w:val="6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E36244">
        <w:rPr>
          <w:rFonts w:ascii="Tahoma" w:hAnsi="Tahoma" w:cs="Tahoma"/>
          <w:lang w:val="ru-RU"/>
        </w:rPr>
        <w:t>инвентаризации и контроля изменений программного обеспечения</w:t>
      </w:r>
      <w:r w:rsidR="00E36244">
        <w:rPr>
          <w:rFonts w:ascii="Tahoma" w:hAnsi="Tahoma" w:cs="Tahoma"/>
          <w:lang w:val="ru-RU"/>
        </w:rPr>
        <w:t>;</w:t>
      </w:r>
    </w:p>
    <w:p w14:paraId="7665C7C1" w14:textId="77777777" w:rsidR="00E36244" w:rsidRPr="00E36244" w:rsidRDefault="009E2ACE" w:rsidP="00752AAD">
      <w:pPr>
        <w:pStyle w:val="ac"/>
        <w:numPr>
          <w:ilvl w:val="0"/>
          <w:numId w:val="6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E36244">
        <w:rPr>
          <w:rFonts w:ascii="Tahoma" w:hAnsi="Tahoma" w:cs="Tahoma"/>
          <w:lang w:val="ru-RU"/>
        </w:rPr>
        <w:t>контроля управления безопасностью конфигураций аппаратного и программного обеспечения</w:t>
      </w:r>
      <w:r w:rsidR="00E36244">
        <w:rPr>
          <w:rFonts w:ascii="Tahoma" w:hAnsi="Tahoma" w:cs="Tahoma"/>
          <w:lang w:val="ru-RU"/>
        </w:rPr>
        <w:t>;</w:t>
      </w:r>
    </w:p>
    <w:p w14:paraId="7665C7C2" w14:textId="77777777" w:rsidR="00E36244" w:rsidRPr="00E36244" w:rsidRDefault="009E2ACE" w:rsidP="00752AAD">
      <w:pPr>
        <w:pStyle w:val="ac"/>
        <w:numPr>
          <w:ilvl w:val="0"/>
          <w:numId w:val="6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E36244">
        <w:rPr>
          <w:rFonts w:ascii="Tahoma" w:hAnsi="Tahoma" w:cs="Tahoma"/>
          <w:lang w:val="ru-RU"/>
        </w:rPr>
        <w:t>защиты баз данных</w:t>
      </w:r>
      <w:r w:rsidR="00E36244">
        <w:rPr>
          <w:rFonts w:ascii="Tahoma" w:hAnsi="Tahoma" w:cs="Tahoma"/>
          <w:lang w:val="ru-RU"/>
        </w:rPr>
        <w:t>;</w:t>
      </w:r>
    </w:p>
    <w:p w14:paraId="7665C7C3" w14:textId="77777777" w:rsidR="009E2ACE" w:rsidRPr="00E36244" w:rsidRDefault="009E2ACE" w:rsidP="00752AAD">
      <w:pPr>
        <w:pStyle w:val="ac"/>
        <w:numPr>
          <w:ilvl w:val="0"/>
          <w:numId w:val="6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E36244">
        <w:rPr>
          <w:rFonts w:ascii="Tahoma" w:hAnsi="Tahoma" w:cs="Tahoma"/>
          <w:lang w:val="ru-RU"/>
        </w:rPr>
        <w:t>защиты и контроля помещений ограниченного доступа.</w:t>
      </w:r>
    </w:p>
    <w:p w14:paraId="7665C7C4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Физическая безопасность </w:t>
      </w:r>
      <w:r w:rsidR="00DE0C28" w:rsidRPr="00DE0C28">
        <w:rPr>
          <w:rFonts w:ascii="Tahoma" w:hAnsi="Tahoma" w:cs="Tahoma"/>
          <w:lang w:val="ru-RU"/>
        </w:rPr>
        <w:t xml:space="preserve">главного </w:t>
      </w:r>
      <w:r w:rsidRPr="00DE0C28">
        <w:rPr>
          <w:rFonts w:ascii="Tahoma" w:hAnsi="Tahoma" w:cs="Tahoma"/>
          <w:lang w:val="ru-RU"/>
        </w:rPr>
        <w:t>офиса</w:t>
      </w:r>
      <w:r w:rsidR="009C4357" w:rsidRPr="00DE0C28">
        <w:rPr>
          <w:rFonts w:ascii="Tahoma" w:hAnsi="Tahoma" w:cs="Tahoma"/>
          <w:lang w:val="ru-RU"/>
        </w:rPr>
        <w:t xml:space="preserve"> компании</w:t>
      </w:r>
      <w:r w:rsidRPr="004A0E49">
        <w:rPr>
          <w:rFonts w:ascii="Tahoma" w:hAnsi="Tahoma" w:cs="Tahoma"/>
          <w:lang w:val="ru-RU"/>
        </w:rPr>
        <w:t xml:space="preserve"> и Центров обслуживания клиентов</w:t>
      </w:r>
      <w:r>
        <w:rPr>
          <w:rFonts w:ascii="Tahoma" w:hAnsi="Tahoma" w:cs="Tahoma"/>
          <w:lang w:val="ru-RU"/>
        </w:rPr>
        <w:t xml:space="preserve"> АО «ЕЭнС»</w:t>
      </w:r>
      <w:r w:rsidRPr="004A0E49">
        <w:rPr>
          <w:rFonts w:ascii="Tahoma" w:hAnsi="Tahoma" w:cs="Tahoma"/>
          <w:lang w:val="ru-RU"/>
        </w:rPr>
        <w:t xml:space="preserve"> обеспечена физической охраной и техническими средствами систем контроля доступа, охранно-пожарной сигнализаци</w:t>
      </w:r>
      <w:r>
        <w:rPr>
          <w:rFonts w:ascii="Tahoma" w:hAnsi="Tahoma" w:cs="Tahoma"/>
          <w:lang w:val="ru-RU"/>
        </w:rPr>
        <w:t>ей</w:t>
      </w:r>
      <w:r w:rsidRPr="004A0E49">
        <w:rPr>
          <w:rFonts w:ascii="Tahoma" w:hAnsi="Tahoma" w:cs="Tahoma"/>
          <w:lang w:val="ru-RU"/>
        </w:rPr>
        <w:t xml:space="preserve"> и видеонаблюдени</w:t>
      </w:r>
      <w:r>
        <w:rPr>
          <w:rFonts w:ascii="Tahoma" w:hAnsi="Tahoma" w:cs="Tahoma"/>
          <w:lang w:val="ru-RU"/>
        </w:rPr>
        <w:t>ем</w:t>
      </w:r>
      <w:r w:rsidRPr="004A0E49">
        <w:rPr>
          <w:rFonts w:ascii="Tahoma" w:hAnsi="Tahoma" w:cs="Tahoma"/>
          <w:lang w:val="ru-RU"/>
        </w:rPr>
        <w:t>.</w:t>
      </w:r>
    </w:p>
    <w:p w14:paraId="7665C7C5" w14:textId="77777777" w:rsidR="009E2ACE" w:rsidRPr="004A0E49" w:rsidRDefault="009E2ACE" w:rsidP="00330489">
      <w:pPr>
        <w:spacing w:line="360" w:lineRule="auto"/>
        <w:contextualSpacing/>
        <w:jc w:val="both"/>
        <w:outlineLvl w:val="0"/>
        <w:rPr>
          <w:rFonts w:ascii="Tahoma" w:hAnsi="Tahoma" w:cs="Tahoma"/>
          <w:b/>
          <w:sz w:val="28"/>
          <w:szCs w:val="28"/>
          <w:lang w:val="ru-RU" w:eastAsia="ru-RU" w:bidi="ar-SA"/>
        </w:rPr>
      </w:pPr>
      <w:r>
        <w:rPr>
          <w:rFonts w:ascii="Tahoma" w:hAnsi="Tahoma" w:cs="Tahoma"/>
          <w:lang w:val="ru-RU"/>
        </w:rPr>
        <w:br w:type="page"/>
      </w:r>
      <w:bookmarkStart w:id="95" w:name="_Toc39748352"/>
      <w:r w:rsidRPr="004A0E49">
        <w:rPr>
          <w:rFonts w:ascii="Tahoma" w:hAnsi="Tahoma" w:cs="Tahoma"/>
          <w:b/>
          <w:color w:val="006600"/>
          <w:sz w:val="28"/>
          <w:szCs w:val="28"/>
          <w:lang w:val="ru-RU" w:eastAsia="ru-RU" w:bidi="ar-SA"/>
        </w:rPr>
        <w:t>РАЗДЕЛ 8. ИНФОРМАЦИОННЫЕ ТЕХНОЛОГИИ</w:t>
      </w:r>
      <w:bookmarkEnd w:id="95"/>
    </w:p>
    <w:p w14:paraId="7665C7C6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szCs w:val="20"/>
          <w:lang w:val="ru-RU" w:eastAsia="ru-RU" w:bidi="ar-SA"/>
        </w:rPr>
        <w:t>Реформа электроэнергетики поставила участников рынка в конкурентные условия ведения бизнеса</w:t>
      </w:r>
      <w:r w:rsidRPr="004A0E49">
        <w:rPr>
          <w:rFonts w:ascii="Tahoma" w:hAnsi="Tahoma" w:cs="Tahoma"/>
          <w:lang w:val="ru-RU" w:eastAsia="ru-RU" w:bidi="ar-SA"/>
        </w:rPr>
        <w:t>,</w:t>
      </w:r>
      <w:r w:rsidRPr="004A0E49">
        <w:rPr>
          <w:rFonts w:ascii="Tahoma" w:hAnsi="Tahoma" w:cs="Tahoma"/>
          <w:szCs w:val="20"/>
          <w:lang w:val="ru-RU" w:eastAsia="ru-RU" w:bidi="ar-SA"/>
        </w:rPr>
        <w:t xml:space="preserve"> возросли требования к эффективности и информационной прозрачности энергокомпаний — неотъемлемым факторам повышения их конкурентоспособности и инвестиционной привлекательности.</w:t>
      </w:r>
      <w:r w:rsidRPr="004A0E49">
        <w:rPr>
          <w:rFonts w:ascii="Tahoma" w:hAnsi="Tahoma" w:cs="Tahoma"/>
          <w:lang w:val="ru-RU" w:eastAsia="ru-RU" w:bidi="ar-SA"/>
        </w:rPr>
        <w:t xml:space="preserve"> </w:t>
      </w:r>
      <w:r w:rsidRPr="004A0E49">
        <w:rPr>
          <w:rFonts w:ascii="Tahoma" w:hAnsi="Tahoma" w:cs="Tahoma"/>
          <w:szCs w:val="20"/>
          <w:lang w:val="ru-RU" w:eastAsia="ru-RU" w:bidi="ar-SA"/>
        </w:rPr>
        <w:t xml:space="preserve">В </w:t>
      </w:r>
      <w:proofErr w:type="spellStart"/>
      <w:r w:rsidRPr="004A0E49">
        <w:rPr>
          <w:rFonts w:ascii="Tahoma" w:hAnsi="Tahoma" w:cs="Tahoma"/>
          <w:szCs w:val="20"/>
          <w:lang w:val="ru-RU" w:eastAsia="ru-RU" w:bidi="ar-SA"/>
        </w:rPr>
        <w:t>энергосбытовом</w:t>
      </w:r>
      <w:proofErr w:type="spellEnd"/>
      <w:r w:rsidRPr="004A0E49">
        <w:rPr>
          <w:rFonts w:ascii="Tahoma" w:hAnsi="Tahoma" w:cs="Tahoma"/>
          <w:szCs w:val="20"/>
          <w:lang w:val="ru-RU" w:eastAsia="ru-RU" w:bidi="ar-SA"/>
        </w:rPr>
        <w:t xml:space="preserve"> секторе выполнение этих требований стало возможно за счет совершенствования работы с </w:t>
      </w:r>
      <w:r>
        <w:rPr>
          <w:rFonts w:ascii="Tahoma" w:hAnsi="Tahoma" w:cs="Tahoma"/>
          <w:szCs w:val="20"/>
          <w:lang w:val="ru-RU" w:eastAsia="ru-RU" w:bidi="ar-SA"/>
        </w:rPr>
        <w:t>клиентами компании</w:t>
      </w:r>
      <w:r w:rsidRPr="004A0E49">
        <w:rPr>
          <w:rFonts w:ascii="Tahoma" w:hAnsi="Tahoma" w:cs="Tahoma"/>
          <w:szCs w:val="20"/>
          <w:lang w:val="ru-RU" w:eastAsia="ru-RU" w:bidi="ar-SA"/>
        </w:rPr>
        <w:t>, укрепления их лояльности путем улучшения сервиса, что недостижимо без использования информационных технологий.</w:t>
      </w:r>
    </w:p>
    <w:p w14:paraId="7665C7C7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АО «ЕЭнС» является современной </w:t>
      </w:r>
      <w:proofErr w:type="spellStart"/>
      <w:r w:rsidRPr="004A0E49">
        <w:rPr>
          <w:rFonts w:ascii="Tahoma" w:hAnsi="Tahoma" w:cs="Tahoma"/>
          <w:lang w:val="ru-RU" w:eastAsia="ru-RU" w:bidi="ar-SA"/>
        </w:rPr>
        <w:t>энергосбытовой</w:t>
      </w:r>
      <w:proofErr w:type="spellEnd"/>
      <w:r w:rsidRPr="004A0E49">
        <w:rPr>
          <w:rFonts w:ascii="Tahoma" w:hAnsi="Tahoma" w:cs="Tahoma"/>
          <w:lang w:val="ru-RU" w:eastAsia="ru-RU" w:bidi="ar-SA"/>
        </w:rPr>
        <w:t xml:space="preserve"> компанией, эффективность работы которой существенно зависит от применения информационных технологий (далее</w:t>
      </w:r>
      <w:r w:rsidR="00015B42">
        <w:rPr>
          <w:rFonts w:ascii="Tahoma" w:hAnsi="Tahoma" w:cs="Tahoma"/>
          <w:lang w:val="ru-RU" w:eastAsia="ru-RU" w:bidi="ar-SA"/>
        </w:rPr>
        <w:t xml:space="preserve"> -</w:t>
      </w:r>
      <w:r w:rsidRPr="004A0E49">
        <w:rPr>
          <w:rFonts w:ascii="Tahoma" w:hAnsi="Tahoma" w:cs="Tahoma"/>
          <w:lang w:val="ru-RU" w:eastAsia="ru-RU" w:bidi="ar-SA"/>
        </w:rPr>
        <w:t xml:space="preserve"> </w:t>
      </w:r>
      <w:proofErr w:type="gramStart"/>
      <w:r w:rsidRPr="004A0E49">
        <w:rPr>
          <w:rFonts w:ascii="Tahoma" w:hAnsi="Tahoma" w:cs="Tahoma"/>
          <w:lang w:val="ru-RU" w:eastAsia="ru-RU" w:bidi="ar-SA"/>
        </w:rPr>
        <w:t>ИТ</w:t>
      </w:r>
      <w:proofErr w:type="gramEnd"/>
      <w:r w:rsidRPr="004A0E49">
        <w:rPr>
          <w:rFonts w:ascii="Tahoma" w:hAnsi="Tahoma" w:cs="Tahoma"/>
          <w:lang w:val="ru-RU" w:eastAsia="ru-RU" w:bidi="ar-SA"/>
        </w:rPr>
        <w:t>) и средств автоматизации. Деятельность энергетического комплекса в целом и АО «ЕЭнС» в частности не может быть организована без таких элементов, как:</w:t>
      </w:r>
    </w:p>
    <w:p w14:paraId="7665C7C8" w14:textId="77777777" w:rsidR="009E2ACE" w:rsidRPr="004A0E49" w:rsidRDefault="009E2ACE" w:rsidP="00752AAD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автоматизированные системы управления технологическими процессами, обеспечивающие расчет стоимости потребленной электроэнергии, учет оплат, планирование покупки на оптовом рынке электроэнергии, учет данных о точках поставки;</w:t>
      </w:r>
    </w:p>
    <w:p w14:paraId="7665C7C9" w14:textId="77777777" w:rsidR="009E2ACE" w:rsidRPr="004A0E49" w:rsidRDefault="009E2ACE" w:rsidP="00752AAD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автоматизированные системы управления бизнесом, обеспечивающие управление денежными потоками, расчет заработной платы, подготовку бухгалтерской отчетности;</w:t>
      </w:r>
    </w:p>
    <w:p w14:paraId="7665C7CA" w14:textId="77777777" w:rsidR="009E2ACE" w:rsidRPr="004A0E49" w:rsidRDefault="009E2ACE" w:rsidP="00752AAD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системы связи и ИТ-инфраструктура, обеспечивающие работоспособность всей совокупности средств автоматизации, а также бесперебойную связь для всех сотрудников Общества.</w:t>
      </w:r>
    </w:p>
    <w:p w14:paraId="7665C7CB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eastAsia="Calibri" w:hAnsi="Tahoma" w:cs="Tahoma"/>
          <w:szCs w:val="20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Эффективное применение ИТ-систем является одним из основных конкурентных преимуществ любой компании. Наибольшую роль информационные технологии играют при реализации ключевых </w:t>
      </w:r>
      <w:proofErr w:type="gramStart"/>
      <w:r w:rsidRPr="004A0E49">
        <w:rPr>
          <w:rFonts w:ascii="Tahoma" w:hAnsi="Tahoma" w:cs="Tahoma"/>
          <w:lang w:val="ru-RU" w:eastAsia="ru-RU" w:bidi="ar-SA"/>
        </w:rPr>
        <w:t>бизнес-задач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 Общества, таких как обеспечение надежности и бесперебойности энергоснабжения, повышение качества обслуживания</w:t>
      </w:r>
      <w:r w:rsidR="00E01821">
        <w:rPr>
          <w:rFonts w:ascii="Tahoma" w:hAnsi="Tahoma" w:cs="Tahoma"/>
          <w:lang w:val="ru-RU" w:eastAsia="ru-RU" w:bidi="ar-SA"/>
        </w:rPr>
        <w:t xml:space="preserve"> клиентов компании</w:t>
      </w:r>
      <w:r w:rsidRPr="00760414">
        <w:rPr>
          <w:rFonts w:ascii="Tahoma" w:hAnsi="Tahoma" w:cs="Tahoma"/>
          <w:lang w:val="ru-RU" w:eastAsia="ru-RU" w:bidi="ar-SA"/>
        </w:rPr>
        <w:t>.</w:t>
      </w:r>
      <w:r w:rsidRPr="004A0E49">
        <w:rPr>
          <w:rFonts w:ascii="Tahoma" w:hAnsi="Tahoma" w:cs="Tahoma"/>
          <w:lang w:val="ru-RU" w:eastAsia="ru-RU" w:bidi="ar-SA"/>
        </w:rPr>
        <w:t xml:space="preserve"> Рост автоматизации процессов позволяет также обеспечить повышение эффективности функционирования </w:t>
      </w:r>
      <w:proofErr w:type="spellStart"/>
      <w:r w:rsidRPr="004A0E49">
        <w:rPr>
          <w:rFonts w:ascii="Tahoma" w:hAnsi="Tahoma" w:cs="Tahoma"/>
          <w:lang w:val="ru-RU" w:eastAsia="ru-RU" w:bidi="ar-SA"/>
        </w:rPr>
        <w:t>энергосбытовой</w:t>
      </w:r>
      <w:proofErr w:type="spellEnd"/>
      <w:r w:rsidRPr="004A0E49">
        <w:rPr>
          <w:rFonts w:ascii="Tahoma" w:hAnsi="Tahoma" w:cs="Tahoma"/>
          <w:lang w:val="ru-RU" w:eastAsia="ru-RU" w:bidi="ar-SA"/>
        </w:rPr>
        <w:t xml:space="preserve"> деятельности.</w:t>
      </w:r>
    </w:p>
    <w:p w14:paraId="7665C7CC" w14:textId="77777777" w:rsidR="009E2ACE" w:rsidRDefault="009E2ACE" w:rsidP="00BC3BFD">
      <w:pPr>
        <w:spacing w:line="360" w:lineRule="auto"/>
        <w:jc w:val="center"/>
        <w:rPr>
          <w:rFonts w:ascii="Tahoma" w:eastAsia="Calibri" w:hAnsi="Tahoma" w:cs="Tahoma"/>
          <w:b/>
          <w:lang w:val="ru-RU" w:eastAsia="ru-RU" w:bidi="ar-SA"/>
        </w:rPr>
      </w:pPr>
      <w:r>
        <w:rPr>
          <w:rFonts w:ascii="Tahoma" w:eastAsia="Calibri" w:hAnsi="Tahoma" w:cs="Tahoma"/>
          <w:b/>
          <w:lang w:val="ru-RU" w:eastAsia="ru-RU" w:bidi="ar-SA"/>
        </w:rPr>
        <w:br w:type="page"/>
      </w:r>
      <w:r w:rsidRPr="004A0E49">
        <w:rPr>
          <w:rFonts w:ascii="Tahoma" w:eastAsia="Calibri" w:hAnsi="Tahoma" w:cs="Tahoma"/>
          <w:b/>
          <w:lang w:val="ru-RU" w:eastAsia="ru-RU" w:bidi="ar-SA"/>
        </w:rPr>
        <w:t>Деятельность в области информационных технологий</w:t>
      </w:r>
    </w:p>
    <w:p w14:paraId="7665C7CD" w14:textId="77777777" w:rsidR="009E2ACE" w:rsidRPr="004A0E49" w:rsidRDefault="009E2ACE" w:rsidP="00BC3BFD">
      <w:pPr>
        <w:spacing w:line="360" w:lineRule="auto"/>
        <w:jc w:val="center"/>
        <w:rPr>
          <w:rFonts w:ascii="Tahoma" w:hAnsi="Tahoma" w:cs="Tahoma"/>
          <w:lang w:val="ru-RU" w:eastAsia="ru-RU" w:bidi="ar-SA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inline distT="0" distB="0" distL="0" distR="0" wp14:anchorId="7665C9E4" wp14:editId="7665C9E5">
                <wp:extent cx="9251950" cy="4603750"/>
                <wp:effectExtent l="0" t="0" r="6350" b="6350"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1950" cy="4603750"/>
                          <a:chOff x="0" y="0"/>
                          <a:chExt cx="9801225" cy="4876800"/>
                        </a:xfrm>
                      </wpg:grpSpPr>
                      <wpg:grpSp>
                        <wpg:cNvPr id="35" name="Группа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01225" cy="4876800"/>
                            <a:chOff x="0" y="0"/>
                            <a:chExt cx="9801225" cy="4876800"/>
                          </a:xfrm>
                        </wpg:grpSpPr>
                        <wps:wsp>
                          <wps:cNvPr id="36" name="Прямоугольник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90575"/>
                              <a:ext cx="2000250" cy="12954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5CA18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 xml:space="preserve">Повышение </w:t>
                                </w:r>
                                <w:proofErr w:type="gramStart"/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надежности системы уведомления клиентов компании</w:t>
                                </w:r>
                                <w:proofErr w:type="gramEnd"/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 xml:space="preserve"> о плановых работах в сетях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" name="Прямоугольник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1700" y="790575"/>
                              <a:ext cx="2162175" cy="130492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5CA19" w14:textId="77777777" w:rsidR="009F7B53" w:rsidRPr="00004417" w:rsidRDefault="009F7B53" w:rsidP="00760414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 xml:space="preserve">Автоматизация процесса урегулирования инцидентов </w:t>
                                </w:r>
                              </w:p>
                              <w:p w14:paraId="7665CA1A" w14:textId="77777777" w:rsidR="009F7B53" w:rsidRPr="00004417" w:rsidRDefault="009F7B53" w:rsidP="00760414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по качеству энергоснабжения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" name="Прямоугольник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2950" y="790575"/>
                              <a:ext cx="2552700" cy="9525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5CA1B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Обеспечение полноты и достоверности оперативной информации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" name="Прямоугольник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8050" y="790575"/>
                              <a:ext cx="2543175" cy="94297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5CA1C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Повышение эффективности предоставления дополнительных платных услуг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" name="Прямоугольник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2950" y="1866900"/>
                              <a:ext cx="5248275" cy="81915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5CA1D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Обеспечение эффективности деятельности персонала,</w:t>
                                </w:r>
                              </w:p>
                              <w:p w14:paraId="7665CA1E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 xml:space="preserve">снижение удельных операционных расходов, </w:t>
                                </w:r>
                              </w:p>
                              <w:p w14:paraId="7665CA1F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снижение затрат на вспомогательные функции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" name="Прямоугольник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895600"/>
                              <a:ext cx="4333875" cy="504825"/>
                            </a:xfrm>
                            <a:prstGeom prst="rect">
                              <a:avLst/>
                            </a:prstGeom>
                            <a:solidFill>
                              <a:srgbClr val="0CA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5CA20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Повышение качества обслуживания клиентов компании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" name="Прямоугольник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800" y="2905125"/>
                              <a:ext cx="5305425" cy="504825"/>
                            </a:xfrm>
                            <a:prstGeom prst="rect">
                              <a:avLst/>
                            </a:prstGeom>
                            <a:solidFill>
                              <a:srgbClr val="0CA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5CA21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 xml:space="preserve">Обеспечение доступности инфраструктуры и </w:t>
                                </w:r>
                              </w:p>
                              <w:p w14:paraId="7665CA22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создание условий для экономического роста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" name="Прямоугольник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609975"/>
                              <a:ext cx="2067040" cy="126682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5CA23" w14:textId="77777777" w:rsidR="009F7B53" w:rsidRDefault="009F7B53" w:rsidP="009B41CF">
                                <w:pPr>
                                  <w:ind w:right="-57"/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 xml:space="preserve">Обеспечение </w:t>
                                </w:r>
                                <w:r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б</w:t>
                                </w: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 xml:space="preserve">есперебойной работы сайта АО «ЕЭнС» и </w:t>
                                </w:r>
                              </w:p>
                              <w:p w14:paraId="7665CA24" w14:textId="77777777" w:rsidR="009F7B53" w:rsidRPr="00004417" w:rsidRDefault="009F7B53" w:rsidP="009B41CF">
                                <w:pPr>
                                  <w:ind w:right="-57"/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 xml:space="preserve">личного </w:t>
                                </w:r>
                                <w:proofErr w:type="gramStart"/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интернет-</w:t>
                                </w:r>
                                <w:r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к</w:t>
                                </w: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абинета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" name="Прямоугольник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2981" y="3609975"/>
                              <a:ext cx="2060893" cy="126682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5CA25" w14:textId="77777777" w:rsidR="009F7B53" w:rsidRPr="00004417" w:rsidRDefault="009F7B53" w:rsidP="009B41CF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Развитие заочного (дистанционного) обслуживания клиентов компании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" name="Прямоугольник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2950" y="3590925"/>
                              <a:ext cx="2428875" cy="128587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5CA26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Планирование приобретения оборудования и программного обеспечения с учетом общей стратегии развития Общества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Прямоугольник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8050" y="3590925"/>
                              <a:ext cx="2543175" cy="128587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5CA27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  <w:t>Снижение количества и продолжительности технологических нарушений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" name="Прямоугольник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33875" cy="504825"/>
                            </a:xfrm>
                            <a:prstGeom prst="rect">
                              <a:avLst/>
                            </a:prstGeom>
                            <a:solidFill>
                              <a:srgbClr val="0CA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5CA28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proofErr w:type="spellStart"/>
                                <w:r w:rsidRPr="00004417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Обеспечение</w:t>
                                </w:r>
                                <w:proofErr w:type="spellEnd"/>
                                <w:r w:rsidRPr="00004417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004417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надежности</w:t>
                                </w:r>
                                <w:proofErr w:type="spellEnd"/>
                                <w:r w:rsidRPr="00004417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 xml:space="preserve"> и </w:t>
                                </w:r>
                              </w:p>
                              <w:p w14:paraId="7665CA29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proofErr w:type="gramStart"/>
                                <w:r w:rsidRPr="00004417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бесперебойности</w:t>
                                </w:r>
                                <w:proofErr w:type="spellEnd"/>
                                <w:proofErr w:type="gramEnd"/>
                                <w:r w:rsidRPr="00004417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004417"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энергоснабжения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" name="Прямоугольник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2950" y="9525"/>
                              <a:ext cx="5248275" cy="504825"/>
                            </a:xfrm>
                            <a:prstGeom prst="rect">
                              <a:avLst/>
                            </a:prstGeom>
                            <a:solidFill>
                              <a:srgbClr val="0CA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5CA2A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proofErr w:type="spellStart"/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</w:rPr>
                                  <w:t>Повышение</w:t>
                                </w:r>
                                <w:proofErr w:type="spellEnd"/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</w:rPr>
                                  <w:t>эффективности</w:t>
                                </w:r>
                                <w:proofErr w:type="spellEnd"/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</w:rPr>
                                  <w:t>функционирования</w:t>
                                </w:r>
                                <w:proofErr w:type="spellEnd"/>
                              </w:p>
                              <w:p w14:paraId="7665CA2B" w14:textId="77777777" w:rsidR="009F7B53" w:rsidRPr="00004417" w:rsidRDefault="009F7B53" w:rsidP="009E2ACE">
                                <w:pPr>
                                  <w:jc w:val="center"/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proofErr w:type="gramStart"/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</w:rPr>
                                  <w:t>энергосбытовой</w:t>
                                </w:r>
                                <w:proofErr w:type="spellEnd"/>
                                <w:proofErr w:type="gramEnd"/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004417">
                                  <w:rPr>
                                    <w:rFonts w:ascii="Tahoma" w:hAnsi="Tahoma" w:cs="Tahoma"/>
                                    <w:color w:val="000000"/>
                                    <w:sz w:val="22"/>
                                    <w:szCs w:val="22"/>
                                  </w:rPr>
                                  <w:t>деятельности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9" name="Прямая со стрелкой 52"/>
                        <wps:cNvCnPr>
                          <a:cxnSpLocks noChangeShapeType="1"/>
                          <a:endCxn id="36" idx="0"/>
                        </wps:cNvCnPr>
                        <wps:spPr bwMode="auto">
                          <a:xfrm>
                            <a:off x="1000125" y="438150"/>
                            <a:ext cx="0" cy="352425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Прямая со стрелкой 53"/>
                        <wps:cNvCnPr>
                          <a:cxnSpLocks noChangeShapeType="1"/>
                        </wps:cNvCnPr>
                        <wps:spPr bwMode="auto">
                          <a:xfrm>
                            <a:off x="3143250" y="504825"/>
                            <a:ext cx="1" cy="314325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Прямая со стрелкой 55"/>
                        <wps:cNvCnPr>
                          <a:cxnSpLocks noChangeShapeType="1"/>
                          <a:endCxn id="38" idx="0"/>
                        </wps:cNvCnPr>
                        <wps:spPr bwMode="auto">
                          <a:xfrm>
                            <a:off x="5829300" y="51435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Прямая со стрелкой 56"/>
                        <wps:cNvCnPr>
                          <a:cxnSpLocks noChangeShapeType="1"/>
                          <a:endCxn id="39" idx="0"/>
                        </wps:cNvCnPr>
                        <wps:spPr bwMode="auto">
                          <a:xfrm>
                            <a:off x="8529638" y="504825"/>
                            <a:ext cx="0" cy="28575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Прямая со стрелкой 57"/>
                        <wps:cNvCnPr>
                          <a:cxnSpLocks noChangeShapeType="1"/>
                          <a:stCxn id="48" idx="2"/>
                          <a:endCxn id="40" idx="0"/>
                        </wps:cNvCnPr>
                        <wps:spPr bwMode="auto">
                          <a:xfrm>
                            <a:off x="7177088" y="514350"/>
                            <a:ext cx="0" cy="135255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Прямая со стрелкой 58"/>
                        <wps:cNvCnPr>
                          <a:cxnSpLocks noChangeShapeType="1"/>
                        </wps:cNvCnPr>
                        <wps:spPr bwMode="auto">
                          <a:xfrm>
                            <a:off x="1081311" y="3419474"/>
                            <a:ext cx="0" cy="200025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Прямая со стрелкой 59"/>
                        <wps:cNvCnPr>
                          <a:cxnSpLocks noChangeShapeType="1"/>
                        </wps:cNvCnPr>
                        <wps:spPr bwMode="auto">
                          <a:xfrm>
                            <a:off x="3331146" y="3409950"/>
                            <a:ext cx="0" cy="200025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Прямая со стрелкой 60"/>
                        <wps:cNvCnPr>
                          <a:cxnSpLocks noChangeShapeType="1"/>
                        </wps:cNvCnPr>
                        <wps:spPr bwMode="auto">
                          <a:xfrm>
                            <a:off x="5610225" y="3409950"/>
                            <a:ext cx="0" cy="20955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Прямая со стрелкой 61"/>
                        <wps:cNvCnPr>
                          <a:cxnSpLocks noChangeShapeType="1"/>
                          <a:endCxn id="46" idx="0"/>
                        </wps:cNvCnPr>
                        <wps:spPr bwMode="auto">
                          <a:xfrm>
                            <a:off x="8529638" y="3400425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4" o:spid="_x0000_s1041" style="width:728.5pt;height:362.5pt;mso-position-horizontal-relative:char;mso-position-vertical-relative:line" coordsize="98012,4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">
                <v:group id="Группа 16" o:spid="_x0000_s1042" style="position:absolute;width:98012;height:48768" coordsize="98012,48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ect id="Прямоугольник 39" o:spid="_x0000_s1043" style="position:absolute;top:7905;width:20002;height:12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kxsQA&#10;AADbAAAADwAAAGRycy9kb3ducmV2LnhtbESPT2vCQBTE7wW/w/KE3uomDUiJriKiIHgyrX+Oj+wz&#10;CWbfht1tkn57t1DocZiZ3zDL9Wha0ZPzjWUF6SwBQVxa3XCl4Otz//YBwgdkja1lUvBDHtarycsS&#10;c20HPlFfhEpECPscFdQhdLmUvqzJoJ/Zjjh6d+sMhihdJbXDIcJNK9+TZC4NNhwXauxoW1P5KL6N&#10;Atme3bG/Zo9bmmT7dDcUZnPZKvU6HTcLEIHG8B/+ax+0gmwOv1/i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ZMbEAAAA2wAAAA8AAAAAAAAAAAAAAAAAmAIAAGRycy9k&#10;b3ducmV2LnhtbFBLBQYAAAAABAAEAPUAAACJAwAAAAA=&#10;" fillcolor="#ffc000" stroked="f" strokeweight="2pt">
                    <v:textbox>
                      <w:txbxContent>
                        <w:p w14:paraId="7665CA18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Повышение надежности системы уведомления клиентов компании о плановых работах в сетях</w:t>
                          </w:r>
                        </w:p>
                      </w:txbxContent>
                    </v:textbox>
                  </v:rect>
                  <v:rect id="Прямоугольник 40" o:spid="_x0000_s1044" style="position:absolute;left:21717;top:7905;width:21621;height:13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/BXcQA&#10;AADbAAAADwAAAGRycy9kb3ducmV2LnhtbESPQWvCQBSE74X+h+UJ3ppNGmgluopIBaEnU209PrLP&#10;JJh9G3a3Sfrv3UKhx2FmvmFWm8l0YiDnW8sKsiQFQVxZ3XKt4PSxf1qA8AFZY2eZFPyQh8368WGF&#10;hbYjH2koQy0ihH2BCpoQ+kJKXzVk0Ce2J47e1TqDIUpXS+1wjHDTyec0fZEGW44LDfa0a6i6ld9G&#10;gezO7n34ym+XLM332dtYmu3nTqn5bNouQQSawn/4r33QCvJX+P0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wV3EAAAA2wAAAA8AAAAAAAAAAAAAAAAAmAIAAGRycy9k&#10;b3ducmV2LnhtbFBLBQYAAAAABAAEAPUAAACJAwAAAAA=&#10;" fillcolor="#ffc000" stroked="f" strokeweight="2pt">
                    <v:textbox>
                      <w:txbxContent>
                        <w:p w14:paraId="7665CA19" w14:textId="77777777" w:rsidR="009F7B53" w:rsidRPr="00004417" w:rsidRDefault="009F7B53" w:rsidP="00760414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 xml:space="preserve">Автоматизация процесса урегулирования инцидентов </w:t>
                          </w:r>
                        </w:p>
                        <w:p w14:paraId="7665CA1A" w14:textId="77777777" w:rsidR="009F7B53" w:rsidRPr="00004417" w:rsidRDefault="009F7B53" w:rsidP="00760414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по качеству энергоснабжения</w:t>
                          </w:r>
                        </w:p>
                      </w:txbxContent>
                    </v:textbox>
                  </v:rect>
                  <v:rect id="Прямоугольник 41" o:spid="_x0000_s1045" style="position:absolute;left:45529;top:7905;width:25527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VL8AA&#10;AADbAAAADwAAAGRycy9kb3ducmV2LnhtbERPz2vCMBS+C/sfwhO8zbQryOiMIjJB8GQ3dcdH82yL&#10;zUtJsrb+9+YgePz4fi/Xo2lFT843lhWk8wQEcWl1w5WC35/d+ycIH5A1tpZJwZ08rFdvkyXm2g58&#10;pL4IlYgh7HNUUIfQ5VL6siaDfm474shdrTMYInSV1A6HGG5a+ZEkC2mw4dhQY0fbmspb8W8UyPbk&#10;Dv0lu/2lSbZLv4fCbM5bpWbTcfMFItAYXuKne68VZHFs/BJ/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BVL8AAAADbAAAADwAAAAAAAAAAAAAAAACYAgAAZHJzL2Rvd25y&#10;ZXYueG1sUEsFBgAAAAAEAAQA9QAAAIUDAAAAAA==&#10;" fillcolor="#ffc000" stroked="f" strokeweight="2pt">
                    <v:textbox>
                      <w:txbxContent>
                        <w:p w14:paraId="7665CA1B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Обеспечение полноты и достоверности оперативной информации</w:t>
                          </w:r>
                        </w:p>
                      </w:txbxContent>
                    </v:textbox>
                  </v:rect>
                  <v:rect id="Прямоугольник 42" o:spid="_x0000_s1046" style="position:absolute;left:72580;top:7905;width:25432;height:9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wtMQA&#10;AADbAAAADwAAAGRycy9kb3ducmV2LnhtbESPQWvCQBSE74X+h+UJ3ppNGig1uopIBaEnU209PrLP&#10;JJh9G3a3Sfrv3UKhx2FmvmFWm8l0YiDnW8sKsiQFQVxZ3XKt4PSxf3oF4QOyxs4yKfghD5v148MK&#10;C21HPtJQhlpECPsCFTQh9IWUvmrIoE9sTxy9q3UGQ5SultrhGOGmk89p+iINthwXGuxp11B1K7+N&#10;Atmd3fvwld8uWZrvs7exNNvPnVLz2bRdggg0hf/wX/ugFeQL+P0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88LTEAAAA2wAAAA8AAAAAAAAAAAAAAAAAmAIAAGRycy9k&#10;b3ducmV2LnhtbFBLBQYAAAAABAAEAPUAAACJAwAAAAA=&#10;" fillcolor="#ffc000" stroked="f" strokeweight="2pt">
                    <v:textbox>
                      <w:txbxContent>
                        <w:p w14:paraId="7665CA1C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Повышение эффективности предоставления дополнительных платных услуг</w:t>
                          </w:r>
                        </w:p>
                      </w:txbxContent>
                    </v:textbox>
                  </v:rect>
                  <v:rect id="Прямоугольник 43" o:spid="_x0000_s1047" style="position:absolute;left:45529;top:18669;width:52483;height:8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qVMEA&#10;AADbAAAADwAAAGRycy9kb3ducmV2LnhtbERPz2vCMBS+D/Y/hDfYbaadIqMzFpEJwk5W3XZ8NG9t&#10;afNSktjW/94cBI8f3+9VPplODOR8Y1lBOktAEJdWN1wpOB13bx8gfEDW2FkmBVfykK+fn1aYaTvy&#10;gYYiVCKGsM9QQR1Cn0npy5oM+pntiSP3b53BEKGrpHY4xnDTyfckWUqDDceGGnva1lS2xcUokN3Z&#10;fQ+/8/YvTea79GsszOZnq9Try7T5BBFoCg/x3b3XChZxffwSf4B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AKlTBAAAA2wAAAA8AAAAAAAAAAAAAAAAAmAIAAGRycy9kb3du&#10;cmV2LnhtbFBLBQYAAAAABAAEAPUAAACGAwAAAAA=&#10;" fillcolor="#ffc000" stroked="f" strokeweight="2pt">
                    <v:textbox>
                      <w:txbxContent>
                        <w:p w14:paraId="7665CA1D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Обеспечение эффективности деятельности персонала,</w:t>
                          </w:r>
                        </w:p>
                        <w:p w14:paraId="7665CA1E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 xml:space="preserve">снижение удельных операционных расходов, </w:t>
                          </w:r>
                        </w:p>
                        <w:p w14:paraId="7665CA1F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снижение затрат на вспомогательные функции</w:t>
                          </w:r>
                        </w:p>
                      </w:txbxContent>
                    </v:textbox>
                  </v:rect>
                  <v:rect id="Прямоугольник 44" o:spid="_x0000_s1048" style="position:absolute;top:28956;width:43338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S3sUA&#10;AADbAAAADwAAAGRycy9kb3ducmV2LnhtbESPQWvCQBSE74X+h+UVequbFBVJXSUUSnvowUQRentk&#10;n0kw+zbd3Zj4791CweMwM98w6+1kOnEh51vLCtJZAoK4srrlWsFh//GyAuEDssbOMim4koft5vFh&#10;jZm2Ixd0KUMtIoR9hgqaEPpMSl81ZNDPbE8cvZN1BkOUrpba4RjhppOvSbKUBluOCw329N5QdS4H&#10;o+Bz+Onscf5L7rgo8t1UrDhtv5V6fpryNxCBpnAP/7e/tIJ5Cn9f4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ZLexQAAANsAAAAPAAAAAAAAAAAAAAAAAJgCAABkcnMv&#10;ZG93bnJldi54bWxQSwUGAAAAAAQABAD1AAAAigMAAAAA&#10;" fillcolor="#0ca466" stroked="f" strokeweight="2pt">
                    <v:textbox>
                      <w:txbxContent>
                        <w:p w14:paraId="7665CA20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Повышение качества обслуживания клиентов компании</w:t>
                          </w:r>
                        </w:p>
                      </w:txbxContent>
                    </v:textbox>
                  </v:rect>
                  <v:rect id="Прямоугольник 45" o:spid="_x0000_s1049" style="position:absolute;left:44958;top:29051;width:53054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MqcMA&#10;AADbAAAADwAAAGRycy9kb3ducmV2LnhtbESPQYvCMBSE78L+h/AEb5oqKqVrFFmQ3YMHq4uwt0fz&#10;ti02LzWJWv+9EQSPw8x8wyxWnWnElZyvLSsYjxIQxIXVNZcKfg+bYQrCB2SNjWVScCcPq+VHb4GZ&#10;tjfO6boPpYgQ9hkqqEJoMyl9UZFBP7ItcfT+rTMYonSl1A5vEW4aOUmSuTRYc1yosKWviorT/mIU&#10;fF/+GnucnskdZ/l61+Upj+utUoN+t/4EEagL7/Cr/aMVTCfw/B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8MqcMAAADbAAAADwAAAAAAAAAAAAAAAACYAgAAZHJzL2Rv&#10;d25yZXYueG1sUEsFBgAAAAAEAAQA9QAAAIgDAAAAAA==&#10;" fillcolor="#0ca466" stroked="f" strokeweight="2pt">
                    <v:textbox>
                      <w:txbxContent>
                        <w:p w14:paraId="7665CA21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 xml:space="preserve">Обеспечение доступности инфраструктуры и </w:t>
                          </w:r>
                        </w:p>
                        <w:p w14:paraId="7665CA22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создание условий для экономического роста</w:t>
                          </w:r>
                        </w:p>
                      </w:txbxContent>
                    </v:textbox>
                  </v:rect>
                  <v:rect id="Прямоугольник 46" o:spid="_x0000_s1050" style="position:absolute;top:36099;width:20670;height:12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0I8QA&#10;AADbAAAADwAAAGRycy9kb3ducmV2LnhtbESPQWvCQBSE74X+h+UJ3ppNmlIkuopIBaEnU209PrLP&#10;JJh9G3a3Sfrv3UKhx2FmvmFWm8l0YiDnW8sKsiQFQVxZ3XKt4PSxf1qA8AFZY2eZFPyQh8368WGF&#10;hbYjH2koQy0ihH2BCpoQ+kJKXzVk0Ce2J47e1TqDIUpXS+1wjHDTyec0fZUGW44LDfa0a6i6ld9G&#10;gezO7n34ym+XLM332dtYmu3nTqn5bNouQQSawn/4r33QCl5y+P0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tCPEAAAA2wAAAA8AAAAAAAAAAAAAAAAAmAIAAGRycy9k&#10;b3ducmV2LnhtbFBLBQYAAAAABAAEAPUAAACJAwAAAAA=&#10;" fillcolor="#ffc000" stroked="f" strokeweight="2pt">
                    <v:textbox>
                      <w:txbxContent>
                        <w:p w14:paraId="7665CA23" w14:textId="77777777" w:rsidR="009F7B53" w:rsidRDefault="009F7B53" w:rsidP="009B41CF">
                          <w:pPr>
                            <w:ind w:right="-57"/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 xml:space="preserve">Обеспечение </w:t>
                          </w:r>
                          <w:r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б</w:t>
                          </w: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 xml:space="preserve">есперебойной работы сайта АО «ЕЭнС» и </w:t>
                          </w:r>
                        </w:p>
                        <w:p w14:paraId="7665CA24" w14:textId="77777777" w:rsidR="009F7B53" w:rsidRPr="00004417" w:rsidRDefault="009F7B53" w:rsidP="009B41CF">
                          <w:pPr>
                            <w:ind w:right="-57"/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личного интернет-</w:t>
                          </w:r>
                          <w:r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к</w:t>
                          </w: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абинета</w:t>
                          </w:r>
                        </w:p>
                      </w:txbxContent>
                    </v:textbox>
                  </v:rect>
                  <v:rect id="Прямоугольник 47" o:spid="_x0000_s1051" style="position:absolute;left:22729;top:36099;width:20609;height:12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sV8MA&#10;AADbAAAADwAAAGRycy9kb3ducmV2LnhtbESPQWvCQBSE74X+h+UVequbqBSJriKiUOjJVG2Pj+wz&#10;CWbfht1tEv+9Kwgeh5n5hlmsBtOIjpyvLStIRwkI4sLqmksFh5/dxwyED8gaG8uk4EoeVsvXlwVm&#10;2va8py4PpYgQ9hkqqEJoMyl9UZFBP7ItcfTO1hkMUbpSaod9hJtGjpPkUxqsOS5U2NKmouKS/xsF&#10;sjm67+53cvlLk8ku3fa5WZ82Sr2/Des5iEBDeIYf7S+tYDqF+5f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ssV8MAAADbAAAADwAAAAAAAAAAAAAAAACYAgAAZHJzL2Rv&#10;d25yZXYueG1sUEsFBgAAAAAEAAQA9QAAAIgDAAAAAA==&#10;" fillcolor="#ffc000" stroked="f" strokeweight="2pt">
                    <v:textbox>
                      <w:txbxContent>
                        <w:p w14:paraId="7665CA25" w14:textId="77777777" w:rsidR="009F7B53" w:rsidRPr="00004417" w:rsidRDefault="009F7B53" w:rsidP="009B41CF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Развитие заочного (дистанционного) обслуживания клиентов компании</w:t>
                          </w:r>
                        </w:p>
                      </w:txbxContent>
                    </v:textbox>
                  </v:rect>
                  <v:rect id="Прямоугольник 48" o:spid="_x0000_s1052" style="position:absolute;left:45529;top:35909;width:24289;height:12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JzMQA&#10;AADbAAAADwAAAGRycy9kb3ducmV2LnhtbESPQWvCQBSE74X+h+UVems2UVtK6ioiCgVPRls9PrKv&#10;STD7Nuxuk/Tfu4LQ4zAz3zDz5Wha0ZPzjWUFWZKCIC6tbrhScDxsX95B+ICssbVMCv7Iw3Lx+DDH&#10;XNuB99QXoRIRwj5HBXUIXS6lL2sy6BPbEUfvxzqDIUpXSe1wiHDTykmavkmDDceFGjta11Reil+j&#10;QLZfbtefppdzlk632WYozOp7rdTz07j6ABFoDP/he/tTK5i9wu1L/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3iczEAAAA2wAAAA8AAAAAAAAAAAAAAAAAmAIAAGRycy9k&#10;b3ducmV2LnhtbFBLBQYAAAAABAAEAPUAAACJAwAAAAA=&#10;" fillcolor="#ffc000" stroked="f" strokeweight="2pt">
                    <v:textbox>
                      <w:txbxContent>
                        <w:p w14:paraId="7665CA26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Планирование приобретения оборудования и программного обеспечения с учетом общей стратегии развития Общества</w:t>
                          </w:r>
                        </w:p>
                      </w:txbxContent>
                    </v:textbox>
                  </v:rect>
                  <v:rect id="Прямоугольник 49" o:spid="_x0000_s1053" style="position:absolute;left:72580;top:35909;width:25432;height:12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Xu8MA&#10;AADbAAAADwAAAGRycy9kb3ducmV2LnhtbESPQWvCQBSE74X+h+UVequbqIhEVxFRKPRkqrbHR/aZ&#10;BLNvw+42if/eFYQeh5n5hlmuB9OIjpyvLStIRwkI4sLqmksFx+/9xxyED8gaG8uk4EYe1qvXlyVm&#10;2vZ8oC4PpYgQ9hkqqEJoMyl9UZFBP7ItcfQu1hkMUbpSaod9hJtGjpNkJg3WHBcqbGlbUXHN/4wC&#10;2ZzcV/czuf6myWSf7vrcbM5bpd7fhs0CRKAh/Ief7U+tYDqDx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UXu8MAAADbAAAADwAAAAAAAAAAAAAAAACYAgAAZHJzL2Rv&#10;d25yZXYueG1sUEsFBgAAAAAEAAQA9QAAAIgDAAAAAA==&#10;" fillcolor="#ffc000" stroked="f" strokeweight="2pt">
                    <v:textbox>
                      <w:txbxContent>
                        <w:p w14:paraId="7665CA27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  <w:t>Снижение количества и продолжительности технологических нарушений</w:t>
                          </w:r>
                        </w:p>
                      </w:txbxContent>
                    </v:textbox>
                  </v:rect>
                  <v:rect id="Прямоугольник 50" o:spid="_x0000_s1054" style="position:absolute;width:43338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vMcMA&#10;AADbAAAADwAAAGRycy9kb3ducmV2LnhtbESPQYvCMBSE78L+h/AEb5oqrivVKCIs68GDdUXw9mie&#10;bbF56SZR67/fCILHYWa+YebL1tTiRs5XlhUMBwkI4tzqigsFh9/v/hSED8gaa8uk4EEelouPzhxT&#10;be+c0W0fChEh7FNUUIbQpFL6vCSDfmAb4uidrTMYonSF1A7vEW5qOUqSiTRYcVwosaF1SfllfzUK&#10;fq6n2h7Hf+SOn9lq12ZTHlZbpXrddjUDEagN7/CrvdEKxl/w/B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ivMcMAAADbAAAADwAAAAAAAAAAAAAAAACYAgAAZHJzL2Rv&#10;d25yZXYueG1sUEsFBgAAAAAEAAQA9QAAAIgDAAAAAA==&#10;" fillcolor="#0ca466" stroked="f" strokeweight="2pt">
                    <v:textbox>
                      <w:txbxContent>
                        <w:p w14:paraId="7665CA28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 xml:space="preserve">Обеспечение надежности и </w:t>
                          </w:r>
                        </w:p>
                        <w:p w14:paraId="7665CA29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бесперебойности энергоснабжения</w:t>
                          </w:r>
                        </w:p>
                      </w:txbxContent>
                    </v:textbox>
                  </v:rect>
                  <v:rect id="Прямоугольник 51" o:spid="_x0000_s1055" style="position:absolute;left:45529;top:95;width:52483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7Q8AA&#10;AADbAAAADwAAAGRycy9kb3ducmV2LnhtbERPTYvCMBC9L/gfwix4W1NFRbqmRQTRg4etiuBtaGbb&#10;ss2kJlHrv98cBI+P973Me9OKOznfWFYwHiUgiEurG64UnI6brwUIH5A1tpZJwZM85NngY4mptg8u&#10;6H4IlYgh7FNUUIfQpVL6siaDfmQ74sj9WmcwROgqqR0+Yrhp5SRJ5tJgw7Ghxo7WNZV/h5tRsL1d&#10;WnueXsmdZ8Xqpy8WPG72Sg0/+9U3iEB9eItf7p1WMI1j45f4A2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c7Q8AAAADbAAAADwAAAAAAAAAAAAAAAACYAgAAZHJzL2Rvd25y&#10;ZXYueG1sUEsFBgAAAAAEAAQA9QAAAIUDAAAAAA==&#10;" fillcolor="#0ca466" stroked="f" strokeweight="2pt">
                    <v:textbox>
                      <w:txbxContent>
                        <w:p w14:paraId="7665CA2A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  <w:lang w:val="ru-RU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</w:rPr>
                            <w:t>Повышение эффективности функционирования</w:t>
                          </w:r>
                        </w:p>
                        <w:p w14:paraId="7665CA2B" w14:textId="77777777" w:rsidR="009F7B53" w:rsidRPr="00004417" w:rsidRDefault="009F7B53" w:rsidP="009E2AC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</w:rPr>
                          </w:pPr>
                          <w:r w:rsidRPr="00004417">
                            <w:rPr>
                              <w:rFonts w:ascii="Tahoma" w:hAnsi="Tahoma" w:cs="Tahoma"/>
                              <w:color w:val="000000"/>
                              <w:sz w:val="22"/>
                              <w:szCs w:val="22"/>
                            </w:rPr>
                            <w:t>энергосбытовой деятельности</w:t>
                          </w:r>
                        </w:p>
                      </w:txbxContent>
                    </v:textbox>
                  </v:rect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2" o:spid="_x0000_s1056" type="#_x0000_t32" style="position:absolute;left:10001;top:4381;width:0;height:3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ggfcYAAADbAAAADwAAAGRycy9kb3ducmV2LnhtbESPQWvCQBSE7wX/w/IEb3WjhKKpa9BQ&#10;IZcKWoUeX7OvSUj2bZpdNe2v7wqFHoeZ+YZZpYNpxZV6V1tWMJtGIIgLq2suFZzedo8LEM4ja2wt&#10;k4JvcpCuRw8rTLS98YGuR1+KAGGXoILK+y6R0hUVGXRT2xEH79P2Bn2QfSl1j7cAN62cR9GTNFhz&#10;WKiwo6yiojlejIIsf83z7W7R7D/O782L+Ym/zodYqcl42DyD8DT4//BfO9cK4iXcv4Qf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4IH3GAAAA2wAAAA8AAAAAAAAA&#10;AAAAAAAAoQIAAGRycy9kb3ducmV2LnhtbFBLBQYAAAAABAAEAPkAAACUAwAAAAA=&#10;" strokecolor="#4a7ebb">
                  <v:stroke endarrow="open"/>
                </v:shape>
                <v:shape id="Прямая со стрелкой 53" o:spid="_x0000_s1057" type="#_x0000_t32" style="position:absolute;left:31432;top:5048;width:0;height:3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sfPcMAAADbAAAADwAAAGRycy9kb3ducmV2LnhtbERPy2rCQBTdF/yH4Qrd1YklLRIdxYYG&#10;smnBF7i8Zq5JSOZOmpnGtF/fWRRcHs57tRlNKwbqXW1ZwXwWgSAurK65VHA8ZE8LEM4ja2wtk4If&#10;crBZTx5WmGh74x0Ne1+KEMIuQQWV910ipSsqMuhmtiMO3NX2Bn2AfSl1j7cQblr5HEWv0mDNoaHC&#10;jtKKimb/bRSk+Ueev2WL5vNyOjfv5jf+Ou1ipR6n43YJwtPo7+J/d64VvIT14Uv4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bHz3DAAAA2wAAAA8AAAAAAAAAAAAA&#10;AAAAoQIAAGRycy9kb3ducmV2LnhtbFBLBQYAAAAABAAEAPkAAACRAwAAAAA=&#10;" strokecolor="#4a7ebb">
                  <v:stroke endarrow="open"/>
                </v:shape>
                <v:shape id="Прямая со стрелкой 55" o:spid="_x0000_s1058" type="#_x0000_t32" style="position:absolute;left:58293;top:5143;width:0;height:2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e6psUAAADbAAAADwAAAGRycy9kb3ducmV2LnhtbESPQWvCQBSE7wX/w/IEb3WjaJHUVVQq&#10;5KKgVujxNftMQrJv0+yq0V/fFQSPw8x8w0znranEhRpXWFYw6EcgiFOrC84UfB/W7xMQziNrrCyT&#10;ghs5mM86b1OMtb3yji57n4kAYRejgtz7OpbSpTkZdH1bEwfvZBuDPsgmk7rBa4CbSg6j6EMaLDgs&#10;5FjTKqe03J+NglWySZLlelJuf48/5Ze5j/6Ou5FSvW67+AThqfWv8LOdaAXjATy+hB8g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e6psUAAADbAAAADwAAAAAAAAAA&#10;AAAAAAChAgAAZHJzL2Rvd25yZXYueG1sUEsFBgAAAAAEAAQA+QAAAJMDAAAAAA==&#10;" strokecolor="#4a7ebb">
                  <v:stroke endarrow="open"/>
                </v:shape>
                <v:shape id="Прямая со стрелкой 56" o:spid="_x0000_s1059" type="#_x0000_t32" style="position:absolute;left:85296;top:5048;width:0;height:2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Uk0cUAAADbAAAADwAAAGRycy9kb3ducmV2LnhtbESPQWvCQBSE7wX/w/IEb3WjaJHUVVQU&#10;clFQK/T4mn0mIdm3Mbtq2l/fFQSPw8x8w0znranEjRpXWFYw6EcgiFOrC84UfB037xMQziNrrCyT&#10;gl9yMJ913qYYa3vnPd0OPhMBwi5GBbn3dSylS3My6Pq2Jg7e2TYGfZBNJnWD9wA3lRxG0Yc0WHBY&#10;yLGmVU5pebgaBatkmyTLzaTc/Zy+y7X5G11O+5FSvW67+AThqfWv8LOdaAXjITy+hB8g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Uk0cUAAADbAAAADwAAAAAAAAAA&#10;AAAAAAChAgAAZHJzL2Rvd25yZXYueG1sUEsFBgAAAAAEAAQA+QAAAJMDAAAAAA==&#10;" strokecolor="#4a7ebb">
                  <v:stroke endarrow="open"/>
                </v:shape>
                <v:shape id="Прямая со стрелкой 57" o:spid="_x0000_s1060" type="#_x0000_t32" style="position:absolute;left:71770;top:5143;width:0;height:13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mBSsYAAADbAAAADwAAAGRycy9kb3ducmV2LnhtbESPT2vCQBTE70K/w/IK3nTTqkXSbKSV&#10;CrlY8B94fGZfk5Ds2zS71dRP3xWEHoeZ+Q2TLHrTiDN1rrKs4GkcgSDOra64ULDfrUZzEM4ja2ws&#10;k4JfcrBIHwYJxtpeeEPnrS9EgLCLUUHpfRtL6fKSDLqxbYmD92U7gz7IrpC6w0uAm0Y+R9GLNFhx&#10;WCixpWVJeb39MQqW2TrL3lfz+vN0ONYf5jr9PmymSg0f+7dXEJ56/x++tzOtYDaB25fwA2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JgUrGAAAA2wAAAA8AAAAAAAAA&#10;AAAAAAAAoQIAAGRycy9kb3ducmV2LnhtbFBLBQYAAAAABAAEAPkAAACUAwAAAAA=&#10;" strokecolor="#4a7ebb">
                  <v:stroke endarrow="open"/>
                </v:shape>
                <v:shape id="Прямая со стрелкой 58" o:spid="_x0000_s1061" type="#_x0000_t32" style="position:absolute;left:10813;top:34194;width:0;height:2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AZPsYAAADbAAAADwAAAGRycy9kb3ducmV2LnhtbESPT2vCQBTE7wW/w/IEb3WjpEVS16Ch&#10;Qi4V/Ac9vmZfk5Ds2zS7atpP3xUKPQ4z8xtmmQ6mFVfqXW1ZwWwagSAurK65VHA6bh8XIJxH1tha&#10;JgXf5CBdjR6WmGh74z1dD74UAcIuQQWV910ipSsqMuimtiMO3qftDfog+1LqHm8Bblo5j6JnabDm&#10;sFBhR1lFRXO4GAVZ/pbnm+2i2X2c35tX8xN/nfexUpPxsH4B4Wnw/+G/dq4VPMVw/xJ+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gGT7GAAAA2wAAAA8AAAAAAAAA&#10;AAAAAAAAoQIAAGRycy9kb3ducmV2LnhtbFBLBQYAAAAABAAEAPkAAACUAwAAAAA=&#10;" strokecolor="#4a7ebb">
                  <v:stroke endarrow="open"/>
                </v:shape>
                <v:shape id="Прямая со стрелкой 59" o:spid="_x0000_s1062" type="#_x0000_t32" style="position:absolute;left:33311;top:34099;width:0;height:2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y8pcYAAADbAAAADwAAAGRycy9kb3ducmV2LnhtbESPQWvCQBSE74X+h+UJvdWNokWim9BK&#10;hVwsaBU8PrOvSUj2bcyuGv313YLQ4zAz3zCLtDeNuFDnKssKRsMIBHFudcWFgt336nUGwnlkjY1l&#10;UnAjB2ny/LTAWNsrb+iy9YUIEHYxKii9b2MpXV6SQTe0LXHwfmxn0AfZFVJ3eA1w08hxFL1JgxWH&#10;hRJbWpaU19uzUbDM1ln2sZrVX8f9of4098lpv5ko9TLo3+cgPPX+P/xoZ1rBdAp/X8IPk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svKXGAAAA2wAAAA8AAAAAAAAA&#10;AAAAAAAAoQIAAGRycy9kb3ducmV2LnhtbFBLBQYAAAAABAAEAPkAAACUAwAAAAA=&#10;" strokecolor="#4a7ebb">
                  <v:stroke endarrow="open"/>
                </v:shape>
                <v:shape id="Прямая со стрелкой 60" o:spid="_x0000_s1063" type="#_x0000_t32" style="position:absolute;left:56102;top:34099;width:0;height:2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4i0sUAAADbAAAADwAAAGRycy9kb3ducmV2LnhtbESPQWvCQBSE7wX/w/IEb3VjUZHUVVQU&#10;cqmgVujxNftMQrJv0+xWo7/eFQSPw8x8w0znranEmRpXWFYw6EcgiFOrC84UfB827xMQziNrrCyT&#10;gis5mM86b1OMtb3wjs57n4kAYRejgtz7OpbSpTkZdH1bEwfvZBuDPsgmk7rBS4CbSn5E0VgaLDgs&#10;5FjTKqe03P8bBavkK0mWm0m5/T3+lGtzG/4dd0Olet128QnCU+tf4Wc70QpGY3h8CT9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4i0sUAAADbAAAADwAAAAAAAAAA&#10;AAAAAAChAgAAZHJzL2Rvd25yZXYueG1sUEsFBgAAAAAEAAQA+QAAAJMDAAAAAA==&#10;" strokecolor="#4a7ebb">
                  <v:stroke endarrow="open"/>
                </v:shape>
                <v:shape id="Прямая со стрелкой 61" o:spid="_x0000_s1064" type="#_x0000_t32" style="position:absolute;left:85296;top:34004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KHScYAAADbAAAADwAAAGRycy9kb3ducmV2LnhtbESPT2vCQBTE7wW/w/KE3urGYluJboKV&#10;CrlY8B94fGafSUj2bZrdauqn7wqFHoeZ+Q0zT3vTiAt1rrKsYDyKQBDnVldcKNjvVk9TEM4ja2ws&#10;k4IfcpAmg4c5xtpeeUOXrS9EgLCLUUHpfRtL6fKSDLqRbYmDd7adQR9kV0jd4TXATSOfo+hVGqw4&#10;LJTY0rKkvN5+GwXLbJ1l76tp/Xk6HOsPc5t8HTYTpR6H/WIGwlPv/8N/7UwreHmD+5fwA2Ty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yh0nGAAAA2wAAAA8AAAAAAAAA&#10;AAAAAAAAoQIAAGRycy9kb3ducmV2LnhtbFBLBQYAAAAABAAEAPkAAACUAwAAAAA=&#10;" strokecolor="#4a7ebb">
                  <v:stroke endarrow="open"/>
                </v:shape>
                <w10:anchorlock/>
              </v:group>
            </w:pict>
          </mc:Fallback>
        </mc:AlternateContent>
      </w:r>
    </w:p>
    <w:p w14:paraId="7665C7CE" w14:textId="77777777" w:rsidR="00BC3BFD" w:rsidRDefault="00BC3BFD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</w:p>
    <w:p w14:paraId="7665C7CF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Внедрение новых, развитие и поддержание реализованных проектов в части информационных технологий относятся к непрерывной деятельности, которая нацелена на повышение эффективности реализации стратегических задач развития АО</w:t>
      </w:r>
      <w:r w:rsidR="009B41CF">
        <w:rPr>
          <w:rFonts w:ascii="Tahoma" w:hAnsi="Tahoma" w:cs="Tahoma"/>
          <w:lang w:val="ru-RU" w:eastAsia="ru-RU" w:bidi="ar-SA"/>
        </w:rPr>
        <w:t> </w:t>
      </w:r>
      <w:r w:rsidRPr="004A0E49">
        <w:rPr>
          <w:rFonts w:ascii="Tahoma" w:hAnsi="Tahoma" w:cs="Tahoma"/>
          <w:lang w:val="ru-RU" w:eastAsia="ru-RU" w:bidi="ar-SA"/>
        </w:rPr>
        <w:t>«ЕЭнС».</w:t>
      </w:r>
    </w:p>
    <w:p w14:paraId="7665C7D0" w14:textId="77777777" w:rsidR="009E2ACE" w:rsidRPr="000040C8" w:rsidRDefault="009E2ACE" w:rsidP="000040C8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96" w:name="_Toc479239540"/>
      <w:bookmarkStart w:id="97" w:name="_Toc479240645"/>
      <w:bookmarkStart w:id="98" w:name="_Toc39748353"/>
      <w:r w:rsidRPr="000040C8">
        <w:rPr>
          <w:rFonts w:ascii="Tahoma" w:hAnsi="Tahoma" w:cs="Tahoma"/>
          <w:i w:val="0"/>
          <w:color w:val="006600"/>
          <w:sz w:val="24"/>
          <w:szCs w:val="24"/>
          <w:lang w:val="ru-RU"/>
        </w:rPr>
        <w:t xml:space="preserve">8.1. ПРИНЦИПЫ ПОСТРОЕНИЯ </w:t>
      </w:r>
      <w:proofErr w:type="gramStart"/>
      <w:r w:rsidRPr="000040C8">
        <w:rPr>
          <w:rFonts w:ascii="Tahoma" w:hAnsi="Tahoma" w:cs="Tahoma"/>
          <w:i w:val="0"/>
          <w:color w:val="006600"/>
          <w:sz w:val="24"/>
          <w:szCs w:val="24"/>
          <w:lang w:val="ru-RU"/>
        </w:rPr>
        <w:t>ИТ</w:t>
      </w:r>
      <w:bookmarkEnd w:id="96"/>
      <w:bookmarkEnd w:id="97"/>
      <w:bookmarkEnd w:id="98"/>
      <w:proofErr w:type="gramEnd"/>
    </w:p>
    <w:p w14:paraId="7665C7D1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bookmarkStart w:id="99" w:name="_Toc479239541"/>
      <w:bookmarkStart w:id="100" w:name="_Toc479240646"/>
      <w:r w:rsidRPr="004A0E49">
        <w:rPr>
          <w:rFonts w:ascii="Tahoma" w:hAnsi="Tahoma" w:cs="Tahoma"/>
          <w:lang w:val="ru-RU" w:eastAsia="ru-RU" w:bidi="ar-SA"/>
        </w:rPr>
        <w:t xml:space="preserve">Бесперебойная эксплуатация и развитие существующих корпоративных информационных систем, а также тестирование и внедрение новых бизнес-приложений в соответствии с </w:t>
      </w:r>
      <w:r w:rsidRPr="00E8720F">
        <w:rPr>
          <w:rFonts w:ascii="Tahoma" w:hAnsi="Tahoma" w:cs="Tahoma"/>
          <w:lang w:val="ru-RU" w:eastAsia="ru-RU" w:bidi="ar-SA"/>
        </w:rPr>
        <w:t>планами по развитию</w:t>
      </w:r>
      <w:r w:rsidR="009B41CF" w:rsidRPr="00E8720F">
        <w:rPr>
          <w:rFonts w:ascii="Tahoma" w:hAnsi="Tahoma" w:cs="Tahoma"/>
          <w:lang w:val="ru-RU" w:eastAsia="ru-RU" w:bidi="ar-SA"/>
        </w:rPr>
        <w:t>,</w:t>
      </w:r>
      <w:r w:rsidRPr="00E8720F">
        <w:rPr>
          <w:rFonts w:ascii="Tahoma" w:hAnsi="Tahoma" w:cs="Tahoma"/>
          <w:lang w:val="ru-RU" w:eastAsia="ru-RU" w:bidi="ar-SA"/>
        </w:rPr>
        <w:t xml:space="preserve"> должны</w:t>
      </w:r>
      <w:r w:rsidRPr="004A0E49">
        <w:rPr>
          <w:rFonts w:ascii="Tahoma" w:hAnsi="Tahoma" w:cs="Tahoma"/>
          <w:lang w:val="ru-RU" w:eastAsia="ru-RU" w:bidi="ar-SA"/>
        </w:rPr>
        <w:t xml:space="preserve"> базироваться на </w:t>
      </w:r>
      <w:proofErr w:type="gramStart"/>
      <w:r w:rsidRPr="004A0E49">
        <w:rPr>
          <w:rFonts w:ascii="Tahoma" w:hAnsi="Tahoma" w:cs="Tahoma"/>
          <w:lang w:val="ru-RU" w:eastAsia="ru-RU" w:bidi="ar-SA"/>
        </w:rPr>
        <w:t>надежной</w:t>
      </w:r>
      <w:proofErr w:type="gramEnd"/>
      <w:r w:rsidRPr="004A0E49">
        <w:rPr>
          <w:rFonts w:ascii="Tahoma" w:hAnsi="Tahoma" w:cs="Tahoma"/>
          <w:lang w:val="ru-RU" w:eastAsia="ru-RU" w:bidi="ar-SA"/>
        </w:rPr>
        <w:t xml:space="preserve">, современной, адаптивной, гибкой, функциональной ИТ-инфраструктуре. В основе развития информационных систем </w:t>
      </w:r>
      <w:r w:rsidRPr="00E8720F">
        <w:rPr>
          <w:rFonts w:ascii="Tahoma" w:hAnsi="Tahoma" w:cs="Tahoma"/>
          <w:lang w:val="ru-RU" w:eastAsia="ru-RU" w:bidi="ar-SA"/>
        </w:rPr>
        <w:t xml:space="preserve">любой </w:t>
      </w:r>
      <w:r w:rsidR="009B41CF" w:rsidRPr="00E8720F">
        <w:rPr>
          <w:rFonts w:ascii="Tahoma" w:hAnsi="Tahoma" w:cs="Tahoma"/>
          <w:lang w:val="ru-RU" w:eastAsia="ru-RU" w:bidi="ar-SA"/>
        </w:rPr>
        <w:t>организации,</w:t>
      </w:r>
      <w:r w:rsidRPr="00E8720F">
        <w:rPr>
          <w:rFonts w:ascii="Tahoma" w:hAnsi="Tahoma" w:cs="Tahoma"/>
          <w:lang w:val="ru-RU" w:eastAsia="ru-RU" w:bidi="ar-SA"/>
        </w:rPr>
        <w:t xml:space="preserve"> прежде</w:t>
      </w:r>
      <w:r w:rsidRPr="004A0E49">
        <w:rPr>
          <w:rFonts w:ascii="Tahoma" w:hAnsi="Tahoma" w:cs="Tahoma"/>
          <w:lang w:val="ru-RU" w:eastAsia="ru-RU" w:bidi="ar-SA"/>
        </w:rPr>
        <w:t xml:space="preserve"> всего</w:t>
      </w:r>
      <w:r w:rsidR="00E8720F">
        <w:rPr>
          <w:rFonts w:ascii="Tahoma" w:hAnsi="Tahoma" w:cs="Tahoma"/>
          <w:lang w:val="ru-RU" w:eastAsia="ru-RU" w:bidi="ar-SA"/>
        </w:rPr>
        <w:t>,</w:t>
      </w:r>
      <w:r w:rsidRPr="004A0E49">
        <w:rPr>
          <w:rFonts w:ascii="Tahoma" w:hAnsi="Tahoma" w:cs="Tahoma"/>
          <w:lang w:val="ru-RU" w:eastAsia="ru-RU" w:bidi="ar-SA"/>
        </w:rPr>
        <w:t xml:space="preserve"> лежат потребности производственных процессов. Сформированные бизнесом требования используются при анализе рынка информационных систем и выборе наиболее подходящих решений.</w:t>
      </w:r>
    </w:p>
    <w:p w14:paraId="7665C7D2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b/>
          <w:lang w:val="ru-RU" w:eastAsia="ru-RU" w:bidi="ar-SA"/>
        </w:rPr>
      </w:pPr>
    </w:p>
    <w:p w14:paraId="7665C7D3" w14:textId="77777777" w:rsidR="009E2ACE" w:rsidRPr="004A0E49" w:rsidRDefault="009E2ACE" w:rsidP="00330489">
      <w:pPr>
        <w:spacing w:line="360" w:lineRule="auto"/>
        <w:contextualSpacing/>
        <w:jc w:val="center"/>
        <w:rPr>
          <w:rFonts w:ascii="Tahoma" w:hAnsi="Tahoma" w:cs="Tahoma"/>
          <w:b/>
          <w:lang w:val="ru-RU" w:eastAsia="ru-RU" w:bidi="ar-SA"/>
        </w:rPr>
      </w:pPr>
      <w:r w:rsidRPr="004A0E49">
        <w:rPr>
          <w:rFonts w:ascii="Tahoma" w:hAnsi="Tahoma" w:cs="Tahoma"/>
          <w:b/>
          <w:lang w:val="ru-RU" w:eastAsia="ru-RU" w:bidi="ar-SA"/>
        </w:rPr>
        <w:t xml:space="preserve">Принципы построения </w:t>
      </w:r>
      <w:proofErr w:type="gramStart"/>
      <w:r w:rsidRPr="004A0E49">
        <w:rPr>
          <w:rFonts w:ascii="Tahoma" w:hAnsi="Tahoma" w:cs="Tahoma"/>
          <w:b/>
          <w:lang w:val="ru-RU" w:eastAsia="ru-RU" w:bidi="ar-SA"/>
        </w:rPr>
        <w:t>ИТ</w:t>
      </w:r>
      <w:proofErr w:type="gramEnd"/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4"/>
        <w:gridCol w:w="11429"/>
      </w:tblGrid>
      <w:tr w:rsidR="009E2ACE" w:rsidRPr="0016569C" w14:paraId="7665C7D6" w14:textId="77777777" w:rsidTr="00BC3BFD">
        <w:trPr>
          <w:trHeight w:val="349"/>
          <w:tblHeader/>
          <w:jc w:val="center"/>
        </w:trPr>
        <w:tc>
          <w:tcPr>
            <w:tcW w:w="3384" w:type="dxa"/>
            <w:tcBorders>
              <w:bottom w:val="single" w:sz="4" w:space="0" w:color="auto"/>
            </w:tcBorders>
            <w:shd w:val="clear" w:color="auto" w:fill="339966"/>
            <w:hideMark/>
          </w:tcPr>
          <w:p w14:paraId="7665C7D4" w14:textId="77777777" w:rsidR="009E2ACE" w:rsidRPr="0016569C" w:rsidRDefault="009E2ACE" w:rsidP="00330489">
            <w:pPr>
              <w:spacing w:line="360" w:lineRule="auto"/>
              <w:contextualSpacing/>
              <w:rPr>
                <w:rFonts w:ascii="Tahoma" w:hAnsi="Tahoma" w:cs="Tahoma"/>
                <w:b/>
                <w:color w:val="000000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/>
                <w:color w:val="000000"/>
                <w:sz w:val="22"/>
                <w:szCs w:val="22"/>
                <w:lang w:val="ru-RU" w:eastAsia="ru-RU" w:bidi="ar-SA"/>
              </w:rPr>
              <w:t xml:space="preserve">Области </w:t>
            </w:r>
            <w:proofErr w:type="gramStart"/>
            <w:r w:rsidRPr="0016569C">
              <w:rPr>
                <w:rFonts w:ascii="Tahoma" w:hAnsi="Tahoma" w:cs="Tahoma"/>
                <w:b/>
                <w:color w:val="000000"/>
                <w:sz w:val="22"/>
                <w:szCs w:val="22"/>
                <w:lang w:val="ru-RU" w:eastAsia="ru-RU" w:bidi="ar-SA"/>
              </w:rPr>
              <w:t>ИТ</w:t>
            </w:r>
            <w:proofErr w:type="gramEnd"/>
          </w:p>
        </w:tc>
        <w:tc>
          <w:tcPr>
            <w:tcW w:w="11500" w:type="dxa"/>
            <w:shd w:val="clear" w:color="auto" w:fill="339966"/>
            <w:hideMark/>
          </w:tcPr>
          <w:p w14:paraId="7665C7D5" w14:textId="77777777" w:rsidR="009E2ACE" w:rsidRPr="0016569C" w:rsidRDefault="009E2ACE" w:rsidP="00330489">
            <w:pPr>
              <w:kinsoku w:val="0"/>
              <w:overflowPunct w:val="0"/>
              <w:spacing w:line="360" w:lineRule="auto"/>
              <w:contextualSpacing/>
              <w:textAlignment w:val="baseline"/>
              <w:rPr>
                <w:rFonts w:ascii="Tahoma" w:hAnsi="Tahoma" w:cs="Tahoma"/>
                <w:b/>
                <w:color w:val="000000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b/>
                <w:color w:val="000000"/>
                <w:sz w:val="22"/>
                <w:szCs w:val="22"/>
                <w:lang w:val="ru-RU" w:eastAsia="ru-RU" w:bidi="ar-SA"/>
              </w:rPr>
              <w:t>Описание принципа развития</w:t>
            </w:r>
          </w:p>
        </w:tc>
      </w:tr>
      <w:tr w:rsidR="009E2ACE" w:rsidRPr="0078661B" w14:paraId="7665C7DC" w14:textId="77777777" w:rsidTr="00BC3BFD">
        <w:trPr>
          <w:trHeight w:val="1314"/>
          <w:jc w:val="center"/>
        </w:trPr>
        <w:tc>
          <w:tcPr>
            <w:tcW w:w="3384" w:type="dxa"/>
            <w:shd w:val="clear" w:color="auto" w:fill="FFCC00"/>
            <w:hideMark/>
          </w:tcPr>
          <w:p w14:paraId="7665C7D7" w14:textId="77777777" w:rsidR="009E2ACE" w:rsidRPr="004A0E49" w:rsidRDefault="009E2ACE" w:rsidP="00330489">
            <w:pPr>
              <w:tabs>
                <w:tab w:val="left" w:pos="1073"/>
                <w:tab w:val="left" w:pos="1490"/>
              </w:tabs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ИТ-решения</w:t>
            </w:r>
          </w:p>
        </w:tc>
        <w:tc>
          <w:tcPr>
            <w:tcW w:w="11500" w:type="dxa"/>
            <w:shd w:val="clear" w:color="auto" w:fill="auto"/>
          </w:tcPr>
          <w:p w14:paraId="7665C7D8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 xml:space="preserve">Постоянное взаимодействие с </w:t>
            </w: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бизнес-подразделениями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 xml:space="preserve"> и заказчиками ИТ-услуг в Обществе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C7D9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Стандартизация ИТ-процессов по всем подразделениям Общества, включая производственные службы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C7DA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Разработка и внедрение стандартов управления проектными программами и портфелем проектов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C7DB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 xml:space="preserve">Переоценка значимости и новое позиционирование процесса управления </w:t>
            </w: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ИТ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 xml:space="preserve"> как услугой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</w:tc>
      </w:tr>
      <w:tr w:rsidR="009E2ACE" w:rsidRPr="0078661B" w14:paraId="7665C7E1" w14:textId="77777777" w:rsidTr="00BC3BFD">
        <w:trPr>
          <w:trHeight w:val="764"/>
          <w:jc w:val="center"/>
        </w:trPr>
        <w:tc>
          <w:tcPr>
            <w:tcW w:w="3384" w:type="dxa"/>
            <w:shd w:val="clear" w:color="auto" w:fill="FFCC00"/>
            <w:hideMark/>
          </w:tcPr>
          <w:p w14:paraId="7665C7DD" w14:textId="77777777" w:rsidR="009E2ACE" w:rsidRPr="004A0E49" w:rsidRDefault="009E2ACE" w:rsidP="00330489">
            <w:pPr>
              <w:tabs>
                <w:tab w:val="left" w:pos="1073"/>
                <w:tab w:val="left" w:pos="1490"/>
              </w:tabs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ИТ-организация</w:t>
            </w:r>
          </w:p>
        </w:tc>
        <w:tc>
          <w:tcPr>
            <w:tcW w:w="11500" w:type="dxa"/>
            <w:shd w:val="clear" w:color="auto" w:fill="auto"/>
          </w:tcPr>
          <w:p w14:paraId="7665C7DE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Выработка оптимальной модели взаимодействия между подразделениями Общества по совместному решению задач внедрения и эксплуатации ИТ-решений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C7DF" w14:textId="77777777" w:rsidR="009E2ACE" w:rsidRPr="0090190D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90190D">
              <w:rPr>
                <w:rFonts w:ascii="Tahoma" w:hAnsi="Tahoma" w:cs="Tahoma"/>
                <w:sz w:val="22"/>
                <w:szCs w:val="22"/>
                <w:lang w:val="ru-RU"/>
              </w:rPr>
              <w:t>Формирование универсальной, гибкой модели управления ИТ</w:t>
            </w:r>
            <w:r w:rsidR="009B41CF" w:rsidRPr="0090190D">
              <w:rPr>
                <w:rFonts w:ascii="Tahoma" w:hAnsi="Tahoma" w:cs="Tahoma"/>
                <w:sz w:val="22"/>
                <w:szCs w:val="22"/>
                <w:lang w:val="ru-RU"/>
              </w:rPr>
              <w:t>-</w:t>
            </w:r>
            <w:r w:rsidRPr="0090190D">
              <w:rPr>
                <w:rFonts w:ascii="Tahoma" w:hAnsi="Tahoma" w:cs="Tahoma"/>
                <w:sz w:val="22"/>
                <w:szCs w:val="22"/>
                <w:lang w:val="ru-RU"/>
              </w:rPr>
              <w:t>сервисами.</w:t>
            </w:r>
          </w:p>
          <w:p w14:paraId="7665C7E0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Внедрение процессов и решений, направленных на повышение уровня знаний и компетенций сотрудников 1-й линии поддержки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</w:tc>
      </w:tr>
      <w:tr w:rsidR="009E2ACE" w:rsidRPr="0078661B" w14:paraId="7665C7E5" w14:textId="77777777" w:rsidTr="00BC3BFD">
        <w:trPr>
          <w:trHeight w:val="756"/>
          <w:jc w:val="center"/>
        </w:trPr>
        <w:tc>
          <w:tcPr>
            <w:tcW w:w="3384" w:type="dxa"/>
            <w:shd w:val="clear" w:color="auto" w:fill="FFCC00"/>
            <w:hideMark/>
          </w:tcPr>
          <w:p w14:paraId="7665C7E2" w14:textId="77777777" w:rsidR="009E2ACE" w:rsidRPr="004A0E49" w:rsidRDefault="009E2ACE" w:rsidP="00330489">
            <w:pPr>
              <w:tabs>
                <w:tab w:val="left" w:pos="1073"/>
                <w:tab w:val="left" w:pos="1490"/>
              </w:tabs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ИТ-процессы</w:t>
            </w:r>
          </w:p>
        </w:tc>
        <w:tc>
          <w:tcPr>
            <w:tcW w:w="11500" w:type="dxa"/>
            <w:shd w:val="clear" w:color="auto" w:fill="auto"/>
          </w:tcPr>
          <w:p w14:paraId="7665C7E3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Внедрение эффективных решений для контроля исполнения ИТ-процессов предоставления ИТ-услуг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C7E4" w14:textId="77777777" w:rsidR="009E2ACE" w:rsidRPr="004A0E49" w:rsidRDefault="009E2ACE" w:rsidP="009B41CF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 xml:space="preserve">Обеспечение выполнения регламентов процессной модели </w:t>
            </w:r>
            <w:proofErr w:type="gramStart"/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ИТ</w:t>
            </w:r>
            <w:proofErr w:type="gramEnd"/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 xml:space="preserve"> (стандарты, процедуры, методики)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</w:tc>
      </w:tr>
      <w:tr w:rsidR="009E2ACE" w:rsidRPr="0078661B" w14:paraId="7665C7E9" w14:textId="77777777" w:rsidTr="00BC3BFD">
        <w:trPr>
          <w:trHeight w:val="720"/>
          <w:jc w:val="center"/>
        </w:trPr>
        <w:tc>
          <w:tcPr>
            <w:tcW w:w="3384" w:type="dxa"/>
            <w:shd w:val="clear" w:color="auto" w:fill="FFCC00"/>
            <w:hideMark/>
          </w:tcPr>
          <w:p w14:paraId="7665C7E6" w14:textId="77777777" w:rsidR="009E2ACE" w:rsidRPr="004A0E49" w:rsidRDefault="009E2ACE" w:rsidP="00330489">
            <w:pPr>
              <w:tabs>
                <w:tab w:val="left" w:pos="1073"/>
                <w:tab w:val="left" w:pos="1490"/>
              </w:tabs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ИТ-услуги</w:t>
            </w:r>
          </w:p>
        </w:tc>
        <w:tc>
          <w:tcPr>
            <w:tcW w:w="11500" w:type="dxa"/>
            <w:shd w:val="clear" w:color="auto" w:fill="auto"/>
          </w:tcPr>
          <w:p w14:paraId="7665C7E7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Обеспечение прозрачного механизма оказания ИТ-услуг и контроля их качества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C7E8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Обеспечение постоянного совершенствования и повышения эффективности</w:t>
            </w:r>
            <w:r w:rsidR="00A52C32">
              <w:rPr>
                <w:rFonts w:ascii="Tahoma" w:hAnsi="Tahoma" w:cs="Tahoma"/>
                <w:sz w:val="22"/>
                <w:szCs w:val="22"/>
                <w:lang w:val="ru-RU"/>
              </w:rPr>
              <w:t xml:space="preserve"> деятельности компании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</w:tc>
      </w:tr>
      <w:tr w:rsidR="009E2ACE" w:rsidRPr="0078661B" w14:paraId="7665C7EF" w14:textId="77777777" w:rsidTr="00BC3BFD">
        <w:trPr>
          <w:trHeight w:val="717"/>
          <w:jc w:val="center"/>
        </w:trPr>
        <w:tc>
          <w:tcPr>
            <w:tcW w:w="3384" w:type="dxa"/>
            <w:shd w:val="clear" w:color="auto" w:fill="FFCC00"/>
            <w:hideMark/>
          </w:tcPr>
          <w:p w14:paraId="7665C7EA" w14:textId="77777777" w:rsidR="009E2ACE" w:rsidRPr="004A0E49" w:rsidRDefault="009E2ACE" w:rsidP="00330489">
            <w:pPr>
              <w:tabs>
                <w:tab w:val="left" w:pos="1073"/>
                <w:tab w:val="left" w:pos="1490"/>
              </w:tabs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16569C">
              <w:rPr>
                <w:rFonts w:ascii="Tahoma" w:hAnsi="Tahoma" w:cs="Tahoma"/>
                <w:lang w:val="ru-RU"/>
              </w:rPr>
              <w:br w:type="page"/>
            </w: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ИТ-инфраструктура</w:t>
            </w:r>
          </w:p>
        </w:tc>
        <w:tc>
          <w:tcPr>
            <w:tcW w:w="11500" w:type="dxa"/>
            <w:shd w:val="clear" w:color="auto" w:fill="auto"/>
          </w:tcPr>
          <w:p w14:paraId="7665C7EB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Создание централизованной интегрированной системы мониторинга</w:t>
            </w:r>
            <w:r w:rsidR="00A52C32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r w:rsidR="00A52C32" w:rsidRPr="004A0E49">
              <w:rPr>
                <w:rFonts w:ascii="Tahoma" w:hAnsi="Tahoma" w:cs="Tahoma"/>
                <w:sz w:val="22"/>
                <w:szCs w:val="22"/>
                <w:lang w:val="ru-RU"/>
              </w:rPr>
              <w:t>ИТ-инфраструктур</w:t>
            </w:r>
            <w:r w:rsidR="00A52C32">
              <w:rPr>
                <w:rFonts w:ascii="Tahoma" w:hAnsi="Tahoma" w:cs="Tahoma"/>
                <w:sz w:val="22"/>
                <w:szCs w:val="22"/>
                <w:lang w:val="ru-RU"/>
              </w:rPr>
              <w:t>ы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C7EC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Создание единой службы каталогов, унификация базовых сетевых сервисов и приложений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C7ED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Обеспечение надежного доступа пользователей к централизованным ресурсам за счет повышения надежности сетевого оборудования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C7EE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Взаимодействие со смежными подразделениями в части перехода на стандартные серверные платформы, системы мониторинга, стандартизацию каналов связи, перехода на IP-телефонию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</w:tc>
      </w:tr>
      <w:tr w:rsidR="009E2ACE" w:rsidRPr="0078661B" w14:paraId="7665C7F5" w14:textId="77777777" w:rsidTr="00BC3BFD">
        <w:trPr>
          <w:trHeight w:val="485"/>
          <w:jc w:val="center"/>
        </w:trPr>
        <w:tc>
          <w:tcPr>
            <w:tcW w:w="3384" w:type="dxa"/>
            <w:shd w:val="clear" w:color="auto" w:fill="FFCC00"/>
            <w:hideMark/>
          </w:tcPr>
          <w:p w14:paraId="7665C7F0" w14:textId="77777777" w:rsidR="009E2ACE" w:rsidRPr="004A0E49" w:rsidRDefault="009E2ACE" w:rsidP="00330489">
            <w:pPr>
              <w:tabs>
                <w:tab w:val="left" w:pos="1073"/>
                <w:tab w:val="left" w:pos="1490"/>
              </w:tabs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 w:eastAsia="ru-RU" w:bidi="ar-SA"/>
              </w:rPr>
              <w:t>ИТ-безопасность</w:t>
            </w:r>
          </w:p>
        </w:tc>
        <w:tc>
          <w:tcPr>
            <w:tcW w:w="11500" w:type="dxa"/>
            <w:shd w:val="clear" w:color="auto" w:fill="auto"/>
          </w:tcPr>
          <w:p w14:paraId="7665C7F1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Обеспечение защиты информационно-телекоммуникационной и технологической инфраструктуры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 Общества.</w:t>
            </w:r>
          </w:p>
          <w:p w14:paraId="7665C7F2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Обеспечение защиты информации ограниченного доступа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C7F3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 xml:space="preserve">Организация и управление </w:t>
            </w:r>
            <w:r w:rsidR="00A52C32">
              <w:rPr>
                <w:rFonts w:ascii="Tahoma" w:hAnsi="Tahoma" w:cs="Tahoma"/>
                <w:sz w:val="22"/>
                <w:szCs w:val="22"/>
                <w:lang w:val="ru-RU"/>
              </w:rPr>
              <w:t>уровнем пользователей к ИТ-ресурсам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14:paraId="7665C7F4" w14:textId="77777777" w:rsidR="009E2ACE" w:rsidRPr="004A0E49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4A0E49">
              <w:rPr>
                <w:rFonts w:ascii="Tahoma" w:hAnsi="Tahoma" w:cs="Tahoma"/>
                <w:sz w:val="22"/>
                <w:szCs w:val="22"/>
                <w:lang w:val="ru-RU"/>
              </w:rPr>
              <w:t>Обеспечение мониторинга состояния защищенности информационно-телекоммуникационной инфраструктуры</w:t>
            </w:r>
            <w:r>
              <w:rPr>
                <w:rFonts w:ascii="Tahoma" w:hAnsi="Tahoma" w:cs="Tahoma"/>
                <w:sz w:val="22"/>
                <w:szCs w:val="22"/>
                <w:lang w:val="ru-RU"/>
              </w:rPr>
              <w:t xml:space="preserve"> Общества.</w:t>
            </w:r>
          </w:p>
        </w:tc>
      </w:tr>
      <w:bookmarkEnd w:id="99"/>
      <w:bookmarkEnd w:id="100"/>
    </w:tbl>
    <w:p w14:paraId="7665C7F6" w14:textId="77777777" w:rsidR="009E2ACE" w:rsidRPr="0016569C" w:rsidRDefault="009E2ACE" w:rsidP="00330489">
      <w:pPr>
        <w:spacing w:line="360" w:lineRule="auto"/>
        <w:jc w:val="both"/>
        <w:rPr>
          <w:rFonts w:ascii="Tahoma" w:hAnsi="Tahoma" w:cs="Tahoma"/>
          <w:b/>
          <w:bCs/>
          <w:iCs/>
          <w:color w:val="006600"/>
          <w:lang w:val="ru-RU" w:eastAsia="ru-RU" w:bidi="ar-SA"/>
        </w:rPr>
      </w:pPr>
    </w:p>
    <w:p w14:paraId="7665C7F7" w14:textId="77777777" w:rsidR="009E2ACE" w:rsidRPr="000040C8" w:rsidRDefault="009E2ACE" w:rsidP="000040C8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101" w:name="_Toc39748354"/>
      <w:r w:rsidRPr="000040C8">
        <w:rPr>
          <w:rFonts w:ascii="Tahoma" w:hAnsi="Tahoma" w:cs="Tahoma"/>
          <w:i w:val="0"/>
          <w:color w:val="006600"/>
          <w:sz w:val="24"/>
          <w:szCs w:val="24"/>
          <w:lang w:val="ru-RU"/>
        </w:rPr>
        <w:t>8.2. РЕЗУЛЬТАТЫ РАЗВИТИЯ АВТОМАТИЗАЦИИ В 2019 ГОДУ</w:t>
      </w:r>
      <w:bookmarkEnd w:id="101"/>
    </w:p>
    <w:p w14:paraId="7665C7F8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 результате развития автоматизации в 2019 году:</w:t>
      </w:r>
    </w:p>
    <w:p w14:paraId="7665C7F9" w14:textId="77777777" w:rsidR="009E2ACE" w:rsidRPr="004A0E49" w:rsidRDefault="009E2ACE" w:rsidP="00752AAD">
      <w:pPr>
        <w:pStyle w:val="ac"/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клиентам компании предоставлена возможность передавать показания приборов учета с помощью системы интерактивного автоответчика («</w:t>
      </w:r>
      <w:r w:rsidR="009B41CF">
        <w:rPr>
          <w:rFonts w:ascii="Tahoma" w:hAnsi="Tahoma" w:cs="Tahoma"/>
          <w:lang w:val="ru-RU" w:eastAsia="ru-RU" w:bidi="ar-SA"/>
        </w:rPr>
        <w:t>Г</w:t>
      </w:r>
      <w:r w:rsidRPr="004A0E49">
        <w:rPr>
          <w:rFonts w:ascii="Tahoma" w:hAnsi="Tahoma" w:cs="Tahoma"/>
          <w:lang w:val="ru-RU" w:eastAsia="ru-RU" w:bidi="ar-SA"/>
        </w:rPr>
        <w:t>олосово</w:t>
      </w:r>
      <w:r w:rsidR="0076723C">
        <w:rPr>
          <w:rFonts w:ascii="Tahoma" w:hAnsi="Tahoma" w:cs="Tahoma"/>
          <w:lang w:val="ru-RU" w:eastAsia="ru-RU" w:bidi="ar-SA"/>
        </w:rPr>
        <w:t>й</w:t>
      </w:r>
      <w:r w:rsidRPr="004A0E49">
        <w:rPr>
          <w:rFonts w:ascii="Tahoma" w:hAnsi="Tahoma" w:cs="Tahoma"/>
          <w:lang w:val="ru-RU" w:eastAsia="ru-RU" w:bidi="ar-SA"/>
        </w:rPr>
        <w:t xml:space="preserve"> робот»);</w:t>
      </w:r>
    </w:p>
    <w:p w14:paraId="7665C7FA" w14:textId="77777777" w:rsidR="009E2ACE" w:rsidRPr="004A0E49" w:rsidRDefault="009E2ACE" w:rsidP="00752AAD">
      <w:pPr>
        <w:pStyle w:val="ac"/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произведена централизация всего серверного оборудования в головном офисе Общества;</w:t>
      </w:r>
    </w:p>
    <w:p w14:paraId="7665C7FB" w14:textId="77777777" w:rsidR="009E2ACE" w:rsidRPr="004A0E49" w:rsidRDefault="009E2ACE" w:rsidP="00752AAD">
      <w:pPr>
        <w:pStyle w:val="ac"/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автоматизированы процессы получения данных о собственниках помещений в жилых домах и занесения полученных сведений в </w:t>
      </w:r>
      <w:proofErr w:type="spellStart"/>
      <w:r w:rsidRPr="004A0E49">
        <w:rPr>
          <w:rFonts w:ascii="Tahoma" w:hAnsi="Tahoma" w:cs="Tahoma"/>
          <w:lang w:val="ru-RU" w:eastAsia="ru-RU" w:bidi="ar-SA"/>
        </w:rPr>
        <w:t>биллинговый</w:t>
      </w:r>
      <w:proofErr w:type="spellEnd"/>
      <w:r w:rsidRPr="004A0E49">
        <w:rPr>
          <w:rFonts w:ascii="Tahoma" w:hAnsi="Tahoma" w:cs="Tahoma"/>
          <w:lang w:val="ru-RU" w:eastAsia="ru-RU" w:bidi="ar-SA"/>
        </w:rPr>
        <w:t xml:space="preserve"> </w:t>
      </w:r>
      <w:proofErr w:type="spellStart"/>
      <w:r w:rsidRPr="004A0E49">
        <w:rPr>
          <w:rFonts w:ascii="Tahoma" w:hAnsi="Tahoma" w:cs="Tahoma"/>
          <w:lang w:val="ru-RU" w:eastAsia="ru-RU" w:bidi="ar-SA"/>
        </w:rPr>
        <w:t>комплек</w:t>
      </w:r>
      <w:proofErr w:type="spellEnd"/>
      <w:proofErr w:type="gramStart"/>
      <w:r w:rsidRPr="004A0E49">
        <w:rPr>
          <w:rFonts w:ascii="Tahoma" w:hAnsi="Tahoma" w:cs="Tahoma"/>
          <w:lang w:eastAsia="ru-RU" w:bidi="ar-SA"/>
        </w:rPr>
        <w:t>c</w:t>
      </w:r>
      <w:proofErr w:type="gramEnd"/>
      <w:r w:rsidRPr="004A0E49">
        <w:rPr>
          <w:rFonts w:ascii="Tahoma" w:hAnsi="Tahoma" w:cs="Tahoma"/>
          <w:lang w:val="ru-RU" w:eastAsia="ru-RU" w:bidi="ar-SA"/>
        </w:rPr>
        <w:t>;</w:t>
      </w:r>
    </w:p>
    <w:p w14:paraId="7665C7FC" w14:textId="77777777" w:rsidR="009E2ACE" w:rsidRPr="004A0E49" w:rsidRDefault="009E2ACE" w:rsidP="00752AAD">
      <w:pPr>
        <w:pStyle w:val="ac"/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автоматизированы процессы получения и обработки информации о статусе юридических лиц;</w:t>
      </w:r>
    </w:p>
    <w:p w14:paraId="7665C7FD" w14:textId="77777777" w:rsidR="009E2ACE" w:rsidRPr="004A0E49" w:rsidRDefault="009E2ACE" w:rsidP="00752AAD">
      <w:pPr>
        <w:pStyle w:val="ac"/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заключен договор на поставку серверного оборудования в 2019-2020</w:t>
      </w:r>
      <w:r w:rsidR="005A7B04">
        <w:rPr>
          <w:rFonts w:ascii="Tahoma" w:hAnsi="Tahoma" w:cs="Tahoma"/>
          <w:lang w:val="ru-RU" w:eastAsia="ru-RU" w:bidi="ar-SA"/>
        </w:rPr>
        <w:t xml:space="preserve"> </w:t>
      </w:r>
      <w:r w:rsidRPr="004A0E49">
        <w:rPr>
          <w:rFonts w:ascii="Tahoma" w:hAnsi="Tahoma" w:cs="Tahoma"/>
          <w:lang w:val="ru-RU" w:eastAsia="ru-RU" w:bidi="ar-SA"/>
        </w:rPr>
        <w:t>гг. для модернизации и развития Центра обработки данных с учетом внедрения информационных комплексов для интеллектуальной системы учета.</w:t>
      </w:r>
    </w:p>
    <w:p w14:paraId="7665C7FE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Оптимизация затрат на информационные технологии</w:t>
      </w:r>
    </w:p>
    <w:p w14:paraId="7665C7FF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Современные тенденции развития информационных технологий диктуют все более жесткие требования к производительности и надежности серверов, сетей передачи данных и компьютеров на рабочих местах пользователей. С целью обеспечения работоспособности систем </w:t>
      </w:r>
      <w:r>
        <w:rPr>
          <w:rFonts w:ascii="Tahoma" w:hAnsi="Tahoma" w:cs="Tahoma"/>
          <w:lang w:val="ru-RU" w:eastAsia="ru-RU" w:bidi="ar-SA"/>
        </w:rPr>
        <w:t xml:space="preserve">Общества </w:t>
      </w:r>
      <w:r w:rsidRPr="004A0E49">
        <w:rPr>
          <w:rFonts w:ascii="Tahoma" w:hAnsi="Tahoma" w:cs="Tahoma"/>
          <w:lang w:val="ru-RU" w:eastAsia="ru-RU" w:bidi="ar-SA"/>
        </w:rPr>
        <w:t xml:space="preserve">производится плановое обновление </w:t>
      </w:r>
      <w:r w:rsidRPr="00E46F2D">
        <w:rPr>
          <w:rFonts w:ascii="Tahoma" w:hAnsi="Tahoma" w:cs="Tahoma"/>
          <w:lang w:val="ru-RU" w:eastAsia="ru-RU" w:bidi="ar-SA"/>
        </w:rPr>
        <w:t>всех</w:t>
      </w:r>
      <w:r w:rsidRPr="004A0E49">
        <w:rPr>
          <w:rFonts w:ascii="Tahoma" w:hAnsi="Tahoma" w:cs="Tahoma"/>
          <w:lang w:val="ru-RU" w:eastAsia="ru-RU" w:bidi="ar-SA"/>
        </w:rPr>
        <w:t xml:space="preserve"> видов оборудования. В 201</w:t>
      </w:r>
      <w:r>
        <w:rPr>
          <w:rFonts w:ascii="Tahoma" w:hAnsi="Tahoma" w:cs="Tahoma"/>
          <w:lang w:val="ru-RU" w:eastAsia="ru-RU" w:bidi="ar-SA"/>
        </w:rPr>
        <w:t>9</w:t>
      </w:r>
      <w:r w:rsidRPr="004A0E49">
        <w:rPr>
          <w:rFonts w:ascii="Tahoma" w:hAnsi="Tahoma" w:cs="Tahoma"/>
          <w:lang w:val="ru-RU" w:eastAsia="ru-RU" w:bidi="ar-SA"/>
        </w:rPr>
        <w:t xml:space="preserve"> году закупк</w:t>
      </w:r>
      <w:r>
        <w:rPr>
          <w:rFonts w:ascii="Tahoma" w:hAnsi="Tahoma" w:cs="Tahoma"/>
          <w:lang w:val="ru-RU" w:eastAsia="ru-RU" w:bidi="ar-SA"/>
        </w:rPr>
        <w:t>а</w:t>
      </w:r>
      <w:r w:rsidRPr="004A0E49">
        <w:rPr>
          <w:rFonts w:ascii="Tahoma" w:hAnsi="Tahoma" w:cs="Tahoma"/>
          <w:lang w:val="ru-RU" w:eastAsia="ru-RU" w:bidi="ar-SA"/>
        </w:rPr>
        <w:t xml:space="preserve"> оборудования и расходных материалов для ИТ-служб выполнял</w:t>
      </w:r>
      <w:r>
        <w:rPr>
          <w:rFonts w:ascii="Tahoma" w:hAnsi="Tahoma" w:cs="Tahoma"/>
          <w:lang w:val="ru-RU" w:eastAsia="ru-RU" w:bidi="ar-SA"/>
        </w:rPr>
        <w:t>а</w:t>
      </w:r>
      <w:r w:rsidRPr="004A0E49">
        <w:rPr>
          <w:rFonts w:ascii="Tahoma" w:hAnsi="Tahoma" w:cs="Tahoma"/>
          <w:lang w:val="ru-RU" w:eastAsia="ru-RU" w:bidi="ar-SA"/>
        </w:rPr>
        <w:t xml:space="preserve">сь совместно с ОАО «МРСК Урала», </w:t>
      </w:r>
      <w:r w:rsidRPr="006E1659">
        <w:rPr>
          <w:rFonts w:ascii="Tahoma" w:hAnsi="Tahoma" w:cs="Tahoma"/>
          <w:lang w:val="ru-RU" w:eastAsia="ru-RU" w:bidi="ar-SA"/>
        </w:rPr>
        <w:t>что позволило за счет больших объемов закупки получать более выгодные предложения от поставщиков.</w:t>
      </w:r>
    </w:p>
    <w:p w14:paraId="7665C800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 xml:space="preserve">Дальнейшие направления деятельности в области </w:t>
      </w:r>
      <w:proofErr w:type="gramStart"/>
      <w:r w:rsidRPr="004A0E49">
        <w:rPr>
          <w:rFonts w:ascii="Tahoma" w:hAnsi="Tahoma" w:cs="Tahoma"/>
          <w:b/>
          <w:color w:val="006600"/>
          <w:lang w:val="ru-RU" w:eastAsia="ru-RU" w:bidi="ar-SA"/>
        </w:rPr>
        <w:t>ИТ</w:t>
      </w:r>
      <w:proofErr w:type="gramEnd"/>
    </w:p>
    <w:p w14:paraId="7665C801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Учитывая рост интенсивности процессов во всех подразделениях </w:t>
      </w:r>
      <w:r>
        <w:rPr>
          <w:rFonts w:ascii="Tahoma" w:hAnsi="Tahoma" w:cs="Tahoma"/>
          <w:lang w:val="ru-RU" w:eastAsia="ru-RU" w:bidi="ar-SA"/>
        </w:rPr>
        <w:t>Общества</w:t>
      </w:r>
      <w:r w:rsidRPr="004A0E49">
        <w:rPr>
          <w:rFonts w:ascii="Tahoma" w:hAnsi="Tahoma" w:cs="Tahoma"/>
          <w:lang w:val="ru-RU" w:eastAsia="ru-RU" w:bidi="ar-SA"/>
        </w:rPr>
        <w:t xml:space="preserve"> и повышение требований к </w:t>
      </w:r>
      <w:proofErr w:type="spellStart"/>
      <w:r w:rsidRPr="004A0E49">
        <w:rPr>
          <w:rFonts w:ascii="Tahoma" w:hAnsi="Tahoma" w:cs="Tahoma"/>
          <w:lang w:val="ru-RU" w:eastAsia="ru-RU" w:bidi="ar-SA"/>
        </w:rPr>
        <w:t>ресурсоснабжающим</w:t>
      </w:r>
      <w:proofErr w:type="spellEnd"/>
      <w:r w:rsidRPr="004A0E49">
        <w:rPr>
          <w:rFonts w:ascii="Tahoma" w:hAnsi="Tahoma" w:cs="Tahoma"/>
          <w:lang w:val="ru-RU" w:eastAsia="ru-RU" w:bidi="ar-SA"/>
        </w:rPr>
        <w:t xml:space="preserve"> организациям со стороны государственных структур, основными направлениями деятельности в области информационных технологий </w:t>
      </w:r>
      <w:r>
        <w:rPr>
          <w:rFonts w:ascii="Tahoma" w:hAnsi="Tahoma" w:cs="Tahoma"/>
          <w:lang w:val="ru-RU" w:eastAsia="ru-RU" w:bidi="ar-SA"/>
        </w:rPr>
        <w:t xml:space="preserve">на 2020 год </w:t>
      </w:r>
      <w:r w:rsidR="00CD6520">
        <w:rPr>
          <w:rFonts w:ascii="Tahoma" w:hAnsi="Tahoma" w:cs="Tahoma"/>
          <w:lang w:val="ru-RU" w:eastAsia="ru-RU" w:bidi="ar-SA"/>
        </w:rPr>
        <w:t>станут</w:t>
      </w:r>
      <w:r w:rsidRPr="004A0E49">
        <w:rPr>
          <w:rFonts w:ascii="Tahoma" w:hAnsi="Tahoma" w:cs="Tahoma"/>
          <w:lang w:val="ru-RU" w:eastAsia="ru-RU" w:bidi="ar-SA"/>
        </w:rPr>
        <w:t>:</w:t>
      </w:r>
    </w:p>
    <w:p w14:paraId="7665C802" w14:textId="77777777" w:rsidR="009E2ACE" w:rsidRPr="004A0E49" w:rsidRDefault="009E2ACE" w:rsidP="00752AAD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 xml:space="preserve">внедрение информационного комплекса для интеллектуальной системы учета и интеграция с </w:t>
      </w:r>
      <w:proofErr w:type="spellStart"/>
      <w:r w:rsidRPr="004A0E49">
        <w:rPr>
          <w:rFonts w:ascii="Tahoma" w:hAnsi="Tahoma" w:cs="Tahoma"/>
          <w:lang w:val="ru-RU" w:eastAsia="ru-RU" w:bidi="ar-SA"/>
        </w:rPr>
        <w:t>биллинговыми</w:t>
      </w:r>
      <w:proofErr w:type="spellEnd"/>
      <w:r w:rsidRPr="004A0E49">
        <w:rPr>
          <w:rFonts w:ascii="Tahoma" w:hAnsi="Tahoma" w:cs="Tahoma"/>
          <w:lang w:val="ru-RU" w:eastAsia="ru-RU" w:bidi="ar-SA"/>
        </w:rPr>
        <w:t xml:space="preserve"> комплексами;</w:t>
      </w:r>
    </w:p>
    <w:p w14:paraId="7665C803" w14:textId="77777777" w:rsidR="009E2ACE" w:rsidRPr="004A0E49" w:rsidRDefault="006F35F4" w:rsidP="00752AAD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 xml:space="preserve">обновление </w:t>
      </w:r>
      <w:r w:rsidR="009E2ACE" w:rsidRPr="004A0E49">
        <w:rPr>
          <w:rFonts w:ascii="Tahoma" w:hAnsi="Tahoma" w:cs="Tahoma"/>
          <w:lang w:val="ru-RU" w:eastAsia="ru-RU" w:bidi="ar-SA"/>
        </w:rPr>
        <w:t>системы электронного документооборота;</w:t>
      </w:r>
    </w:p>
    <w:p w14:paraId="7665C804" w14:textId="77777777" w:rsidR="009E2ACE" w:rsidRPr="004A0E49" w:rsidRDefault="009E2ACE" w:rsidP="00752AAD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развитие информационных технологий с учетом влияния на смежные бизнес-процессы;</w:t>
      </w:r>
    </w:p>
    <w:p w14:paraId="7665C805" w14:textId="77777777" w:rsidR="009E2ACE" w:rsidRPr="004A0E49" w:rsidRDefault="009E2ACE" w:rsidP="00752AAD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вывод из эксплуатации устаревшего программного обеспечения и оборудования;</w:t>
      </w:r>
    </w:p>
    <w:p w14:paraId="7665C806" w14:textId="77777777" w:rsidR="009E2ACE" w:rsidRDefault="009E2ACE" w:rsidP="00752AAD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 w:rsidRPr="004A0E49">
        <w:rPr>
          <w:rFonts w:ascii="Tahoma" w:hAnsi="Tahoma" w:cs="Tahoma"/>
          <w:lang w:val="ru-RU" w:eastAsia="ru-RU" w:bidi="ar-SA"/>
        </w:rPr>
        <w:t>использование современных технологий и совершенствование технологических процессов Общества;</w:t>
      </w:r>
    </w:p>
    <w:p w14:paraId="7665C807" w14:textId="77777777" w:rsidR="00400F65" w:rsidRDefault="00400F65" w:rsidP="00752AAD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 w:eastAsia="ru-RU" w:bidi="ar-SA"/>
        </w:rPr>
      </w:pPr>
      <w:r>
        <w:rPr>
          <w:rFonts w:ascii="Tahoma" w:hAnsi="Tahoma" w:cs="Tahoma"/>
          <w:lang w:val="ru-RU" w:eastAsia="ru-RU" w:bidi="ar-SA"/>
        </w:rPr>
        <w:t>о</w:t>
      </w:r>
      <w:r w:rsidRPr="0076723C">
        <w:rPr>
          <w:rFonts w:ascii="Tahoma" w:hAnsi="Tahoma" w:cs="Tahoma"/>
          <w:lang w:val="ru-RU" w:eastAsia="ru-RU" w:bidi="ar-SA"/>
        </w:rPr>
        <w:t xml:space="preserve">птимизация расходов с учетом реализации политики </w:t>
      </w:r>
      <w:proofErr w:type="spellStart"/>
      <w:r w:rsidRPr="0076723C">
        <w:rPr>
          <w:rFonts w:ascii="Tahoma" w:hAnsi="Tahoma" w:cs="Tahoma"/>
          <w:lang w:val="ru-RU" w:eastAsia="ru-RU" w:bidi="ar-SA"/>
        </w:rPr>
        <w:t>импортозамещения</w:t>
      </w:r>
      <w:proofErr w:type="spellEnd"/>
      <w:r w:rsidRPr="0076723C">
        <w:rPr>
          <w:rFonts w:ascii="Tahoma" w:hAnsi="Tahoma" w:cs="Tahoma"/>
          <w:lang w:val="ru-RU" w:eastAsia="ru-RU" w:bidi="ar-SA"/>
        </w:rPr>
        <w:t xml:space="preserve"> и обеспечение информационной безопасности</w:t>
      </w:r>
      <w:r>
        <w:rPr>
          <w:rFonts w:ascii="Tahoma" w:hAnsi="Tahoma" w:cs="Tahoma"/>
          <w:lang w:val="ru-RU" w:eastAsia="ru-RU" w:bidi="ar-SA"/>
        </w:rPr>
        <w:t>.</w:t>
      </w:r>
    </w:p>
    <w:p w14:paraId="7665C808" w14:textId="77777777" w:rsidR="00AF46D5" w:rsidRDefault="00AF46D5">
      <w:pPr>
        <w:spacing w:after="200" w:line="276" w:lineRule="auto"/>
        <w:rPr>
          <w:rFonts w:ascii="Tahoma" w:hAnsi="Tahoma" w:cs="Tahoma"/>
          <w:b/>
          <w:color w:val="006600"/>
          <w:sz w:val="28"/>
          <w:szCs w:val="28"/>
          <w:lang w:val="ru-RU" w:eastAsia="ru-RU" w:bidi="ar-SA"/>
        </w:rPr>
      </w:pPr>
      <w:bookmarkStart w:id="102" w:name="_Toc479239542"/>
      <w:bookmarkStart w:id="103" w:name="_Toc479240647"/>
      <w:r>
        <w:rPr>
          <w:rFonts w:ascii="Tahoma" w:hAnsi="Tahoma" w:cs="Tahoma"/>
          <w:b/>
          <w:color w:val="006600"/>
          <w:sz w:val="28"/>
          <w:szCs w:val="28"/>
          <w:lang w:val="ru-RU" w:eastAsia="ru-RU" w:bidi="ar-SA"/>
        </w:rPr>
        <w:br w:type="page"/>
      </w:r>
    </w:p>
    <w:p w14:paraId="7665C809" w14:textId="77777777" w:rsidR="009E2ACE" w:rsidRPr="0076723C" w:rsidRDefault="009E2ACE" w:rsidP="00AF46D5">
      <w:pPr>
        <w:tabs>
          <w:tab w:val="left" w:pos="851"/>
        </w:tabs>
        <w:spacing w:line="360" w:lineRule="auto"/>
        <w:contextualSpacing/>
        <w:jc w:val="both"/>
        <w:outlineLvl w:val="0"/>
        <w:rPr>
          <w:rFonts w:ascii="Tahoma" w:hAnsi="Tahoma" w:cs="Tahoma"/>
          <w:color w:val="006600"/>
          <w:lang w:val="ru-RU"/>
        </w:rPr>
      </w:pPr>
      <w:bookmarkStart w:id="104" w:name="_Toc39748355"/>
      <w:r w:rsidRPr="0076723C">
        <w:rPr>
          <w:rFonts w:ascii="Tahoma" w:hAnsi="Tahoma" w:cs="Tahoma"/>
          <w:b/>
          <w:color w:val="006600"/>
          <w:sz w:val="28"/>
          <w:szCs w:val="28"/>
          <w:lang w:val="ru-RU" w:eastAsia="ru-RU" w:bidi="ar-SA"/>
        </w:rPr>
        <w:t>РАЗДЕЛ 9. КАДРОВАЯ ПОЛИТИКА И СОЦИАЛЬНАЯ ОТВЕТСТВЕННОСТЬ</w:t>
      </w:r>
      <w:bookmarkEnd w:id="102"/>
      <w:bookmarkEnd w:id="103"/>
      <w:bookmarkEnd w:id="104"/>
    </w:p>
    <w:p w14:paraId="7665C80A" w14:textId="77777777" w:rsidR="009E2ACE" w:rsidRPr="005A7B04" w:rsidRDefault="009E2ACE" w:rsidP="000040C8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b w:val="0"/>
          <w:bCs w:val="0"/>
          <w:i w:val="0"/>
          <w:iCs w:val="0"/>
          <w:color w:val="006600"/>
          <w:lang w:val="ru-RU" w:eastAsia="ru-RU" w:bidi="ar-SA"/>
        </w:rPr>
      </w:pPr>
      <w:bookmarkStart w:id="105" w:name="_Toc39748356"/>
      <w:r w:rsidRPr="000040C8">
        <w:rPr>
          <w:rFonts w:ascii="Tahoma" w:hAnsi="Tahoma" w:cs="Tahoma"/>
          <w:i w:val="0"/>
          <w:color w:val="006600"/>
          <w:sz w:val="24"/>
          <w:szCs w:val="24"/>
          <w:lang w:val="ru-RU"/>
        </w:rPr>
        <w:t xml:space="preserve">9.1. </w:t>
      </w:r>
      <w:r w:rsidRPr="005A7B04">
        <w:rPr>
          <w:rFonts w:ascii="Tahoma" w:hAnsi="Tahoma" w:cs="Tahoma"/>
          <w:i w:val="0"/>
          <w:color w:val="006600"/>
          <w:sz w:val="24"/>
          <w:szCs w:val="24"/>
          <w:lang w:val="ru-RU"/>
        </w:rPr>
        <w:t>КАДРОВАЯ И СОЦИАЛЬНАЯ ПОЛИТИКА ОБЩЕСТВА</w:t>
      </w:r>
      <w:bookmarkEnd w:id="105"/>
    </w:p>
    <w:p w14:paraId="7665C80B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Целью кадровой политики АО «ЕЭнС» является своевременное обеспечение организации персоналом необходимого уровня квалификации и численности в соответствии с текущими задачами Общества.</w:t>
      </w:r>
    </w:p>
    <w:p w14:paraId="7665C80C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Кадровая политика Общества строится в соответствии с требованиями российского законодательства, Отраслевого тарифного соглашения в электроэнергетике, Коллективного договора между работниками и работодателем.</w:t>
      </w:r>
    </w:p>
    <w:p w14:paraId="7665C80D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Приоритетными задачами на 2019 год, учитывая сложившуюся экономическую ситуацию, финансовое состояние Общества и необходимость исполнения принятых обязательств по предоставлению социальных гарантий, являлись:</w:t>
      </w:r>
    </w:p>
    <w:p w14:paraId="7665C80E" w14:textId="77777777" w:rsidR="009E2ACE" w:rsidRPr="004A0E49" w:rsidRDefault="00163BCC" w:rsidP="00752AAD">
      <w:pPr>
        <w:pStyle w:val="ac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снижение уровня активной текучести персонала</w:t>
      </w:r>
      <w:r w:rsidR="00784E80">
        <w:rPr>
          <w:rFonts w:ascii="Tahoma" w:hAnsi="Tahoma" w:cs="Tahoma"/>
          <w:lang w:val="ru-RU"/>
        </w:rPr>
        <w:t>;</w:t>
      </w:r>
    </w:p>
    <w:p w14:paraId="7665C80F" w14:textId="77777777" w:rsidR="009E2ACE" w:rsidRPr="004A0E49" w:rsidRDefault="009E2ACE" w:rsidP="00752AAD">
      <w:pPr>
        <w:pStyle w:val="ac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обеспечение организационных изменений в связи с введением новых технологий взаимодействия с </w:t>
      </w:r>
      <w:r>
        <w:rPr>
          <w:rFonts w:ascii="Tahoma" w:hAnsi="Tahoma" w:cs="Tahoma"/>
          <w:lang w:val="ru-RU"/>
        </w:rPr>
        <w:t>клиентами компании</w:t>
      </w:r>
      <w:r w:rsidRPr="004A0E49">
        <w:rPr>
          <w:rFonts w:ascii="Tahoma" w:hAnsi="Tahoma" w:cs="Tahoma"/>
          <w:lang w:val="ru-RU"/>
        </w:rPr>
        <w:t>;</w:t>
      </w:r>
    </w:p>
    <w:p w14:paraId="7665C810" w14:textId="77777777" w:rsidR="009E2ACE" w:rsidRPr="004A0E49" w:rsidRDefault="009E2ACE" w:rsidP="00752AAD">
      <w:pPr>
        <w:pStyle w:val="ac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развитие</w:t>
      </w:r>
      <w:r w:rsidRPr="004A0E49">
        <w:rPr>
          <w:rFonts w:ascii="Tahoma" w:hAnsi="Tahoma" w:cs="Tahoma"/>
          <w:lang w:val="ru-RU"/>
        </w:rPr>
        <w:t xml:space="preserve"> кадрового резерва.</w:t>
      </w:r>
    </w:p>
    <w:p w14:paraId="7665C811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Реализация обозначенных выше задач определила численность, кадровый состав и структуру персонала АО</w:t>
      </w:r>
      <w:r w:rsidRPr="004A0E49">
        <w:rPr>
          <w:rFonts w:ascii="Tahoma" w:hAnsi="Tahoma" w:cs="Tahoma"/>
        </w:rPr>
        <w:t> </w:t>
      </w:r>
      <w:r w:rsidRPr="004A0E49">
        <w:rPr>
          <w:rFonts w:ascii="Tahoma" w:hAnsi="Tahoma" w:cs="Tahoma"/>
          <w:lang w:val="ru-RU"/>
        </w:rPr>
        <w:t xml:space="preserve">«ЕЭнС». </w:t>
      </w:r>
    </w:p>
    <w:p w14:paraId="7665C812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bCs/>
          <w:iCs/>
          <w:color w:val="006600"/>
          <w:lang w:val="ru-RU"/>
        </w:rPr>
      </w:pPr>
    </w:p>
    <w:p w14:paraId="7665C813" w14:textId="77777777" w:rsidR="009E2ACE" w:rsidRPr="000040C8" w:rsidRDefault="009E2ACE" w:rsidP="000040C8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106" w:name="_Toc39748357"/>
      <w:r w:rsidRPr="000040C8">
        <w:rPr>
          <w:rFonts w:ascii="Tahoma" w:hAnsi="Tahoma" w:cs="Tahoma"/>
          <w:i w:val="0"/>
          <w:color w:val="006600"/>
          <w:sz w:val="24"/>
          <w:szCs w:val="24"/>
          <w:lang w:val="ru-RU"/>
        </w:rPr>
        <w:t>9.2. ЧИСЛЕННОСТЬ И СТРУКТУРА ПЕРСОНАЛА</w:t>
      </w:r>
      <w:bookmarkEnd w:id="106"/>
    </w:p>
    <w:p w14:paraId="7665C814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Изменения в численности и структуре персонала по категориям за отчетный период являются отражением процессов, происходящих в Обществе. Динамика численности персонала представлена на диаграмме.</w:t>
      </w:r>
    </w:p>
    <w:p w14:paraId="7665C815" w14:textId="77777777" w:rsidR="009E2ACE" w:rsidRPr="004A0E49" w:rsidRDefault="009E2ACE" w:rsidP="00330489">
      <w:pPr>
        <w:spacing w:line="360" w:lineRule="auto"/>
        <w:jc w:val="center"/>
        <w:rPr>
          <w:rFonts w:ascii="Tahoma" w:hAnsi="Tahoma" w:cs="Tahoma"/>
          <w:lang w:val="ru-RU"/>
        </w:rPr>
      </w:pPr>
      <w:r>
        <w:rPr>
          <w:rFonts w:ascii="Tahoma" w:hAnsi="Tahoma" w:cs="Tahoma"/>
          <w:b/>
          <w:lang w:val="ru-RU"/>
        </w:rPr>
        <w:br w:type="page"/>
      </w:r>
      <w:r w:rsidRPr="00E15779">
        <w:rPr>
          <w:rFonts w:ascii="Tahoma" w:hAnsi="Tahoma" w:cs="Tahoma"/>
          <w:b/>
          <w:lang w:val="ru-RU"/>
        </w:rPr>
        <w:t>Среднесписочная численность персонала АО «ЕЭнС» в динамике за 2017–2019 годы, чел.</w:t>
      </w:r>
    </w:p>
    <w:p w14:paraId="7665C816" w14:textId="77777777" w:rsidR="009E2ACE" w:rsidRPr="004A0E49" w:rsidRDefault="00E15779" w:rsidP="00330489">
      <w:pPr>
        <w:spacing w:line="360" w:lineRule="auto"/>
        <w:ind w:firstLine="567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E6" wp14:editId="7665C9E7">
            <wp:extent cx="5600700" cy="1752600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7665C817" w14:textId="43DC5FE0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proofErr w:type="gramStart"/>
      <w:r w:rsidRPr="004A0E49">
        <w:rPr>
          <w:rFonts w:ascii="Tahoma" w:hAnsi="Tahoma" w:cs="Tahoma"/>
          <w:lang w:val="ru-RU"/>
        </w:rPr>
        <w:t xml:space="preserve">Прирост численности в 2019 году по производственному персоналу </w:t>
      </w:r>
      <w:r w:rsidR="00803D8A">
        <w:rPr>
          <w:rFonts w:ascii="Tahoma" w:hAnsi="Tahoma" w:cs="Tahoma"/>
          <w:lang w:val="ru-RU"/>
        </w:rPr>
        <w:t>обусловлен</w:t>
      </w:r>
      <w:r w:rsidRPr="004A0E49">
        <w:rPr>
          <w:rFonts w:ascii="Tahoma" w:hAnsi="Tahoma" w:cs="Tahoma"/>
          <w:lang w:val="ru-RU"/>
        </w:rPr>
        <w:t xml:space="preserve"> введением дополнительных ставок в связи с переходом на прямые договорные отношения с жителями многоквартирных домов, улучшением показателя дебиторской задолженности и </w:t>
      </w:r>
      <w:r w:rsidR="00803D8A">
        <w:rPr>
          <w:rFonts w:ascii="Tahoma" w:hAnsi="Tahoma" w:cs="Tahoma"/>
          <w:lang w:val="ru-RU"/>
        </w:rPr>
        <w:t>необходимостью соблюдения</w:t>
      </w:r>
      <w:r w:rsidRPr="004A0E49">
        <w:rPr>
          <w:rFonts w:ascii="Tahoma" w:hAnsi="Tahoma" w:cs="Tahoma"/>
          <w:lang w:val="ru-RU"/>
        </w:rPr>
        <w:t xml:space="preserve"> </w:t>
      </w:r>
      <w:r w:rsidR="00784E80" w:rsidRPr="00784E80">
        <w:rPr>
          <w:rFonts w:ascii="Tahoma" w:hAnsi="Tahoma" w:cs="Tahoma"/>
          <w:lang w:val="ru-RU"/>
        </w:rPr>
        <w:t>С</w:t>
      </w:r>
      <w:r w:rsidRPr="00784E80">
        <w:rPr>
          <w:rFonts w:ascii="Tahoma" w:hAnsi="Tahoma" w:cs="Tahoma"/>
          <w:lang w:val="ru-RU"/>
        </w:rPr>
        <w:t>тандарт</w:t>
      </w:r>
      <w:r w:rsidR="00803D8A">
        <w:rPr>
          <w:rFonts w:ascii="Tahoma" w:hAnsi="Tahoma" w:cs="Tahoma"/>
          <w:lang w:val="ru-RU"/>
        </w:rPr>
        <w:t>а</w:t>
      </w:r>
      <w:r w:rsidRPr="00784E80">
        <w:rPr>
          <w:rFonts w:ascii="Tahoma" w:hAnsi="Tahoma" w:cs="Tahoma"/>
          <w:lang w:val="ru-RU"/>
        </w:rPr>
        <w:t xml:space="preserve"> </w:t>
      </w:r>
      <w:r w:rsidR="00784E80" w:rsidRPr="00784E80">
        <w:rPr>
          <w:rFonts w:ascii="Tahoma" w:hAnsi="Tahoma" w:cs="Tahoma"/>
          <w:lang w:val="ru-RU"/>
        </w:rPr>
        <w:t>качества</w:t>
      </w:r>
      <w:r w:rsidRPr="00784E80">
        <w:rPr>
          <w:rFonts w:ascii="Tahoma" w:hAnsi="Tahoma" w:cs="Tahoma"/>
          <w:lang w:val="ru-RU"/>
        </w:rPr>
        <w:t xml:space="preserve"> обслуживания потребителей </w:t>
      </w:r>
      <w:r w:rsidR="00784E80" w:rsidRPr="00784E80">
        <w:rPr>
          <w:rFonts w:ascii="Tahoma" w:hAnsi="Tahoma" w:cs="Tahoma"/>
          <w:lang w:val="ru-RU"/>
        </w:rPr>
        <w:t>АО «ЕЭ</w:t>
      </w:r>
      <w:r w:rsidR="00784E80">
        <w:rPr>
          <w:rFonts w:ascii="Tahoma" w:hAnsi="Tahoma" w:cs="Tahoma"/>
          <w:lang w:val="ru-RU"/>
        </w:rPr>
        <w:t>н</w:t>
      </w:r>
      <w:r w:rsidR="00784E80" w:rsidRPr="00784E80">
        <w:rPr>
          <w:rFonts w:ascii="Tahoma" w:hAnsi="Tahoma" w:cs="Tahoma"/>
          <w:lang w:val="ru-RU"/>
        </w:rPr>
        <w:t>С</w:t>
      </w:r>
      <w:r w:rsidR="00784E80">
        <w:rPr>
          <w:rFonts w:ascii="Tahoma" w:hAnsi="Tahoma" w:cs="Tahoma"/>
          <w:lang w:val="ru-RU"/>
        </w:rPr>
        <w:t xml:space="preserve">» </w:t>
      </w:r>
      <w:r w:rsidRPr="004A0E49">
        <w:rPr>
          <w:rFonts w:ascii="Tahoma" w:hAnsi="Tahoma" w:cs="Tahoma"/>
          <w:lang w:val="ru-RU"/>
        </w:rPr>
        <w:t>в условиях роста количества точек поставки.</w:t>
      </w:r>
      <w:proofErr w:type="gramEnd"/>
    </w:p>
    <w:p w14:paraId="7665C818" w14:textId="77777777" w:rsidR="00163BCC" w:rsidRPr="00163BCC" w:rsidRDefault="00163BCC" w:rsidP="00163BCC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163BCC">
        <w:rPr>
          <w:rFonts w:ascii="Tahoma" w:hAnsi="Tahoma" w:cs="Tahoma"/>
          <w:lang w:val="ru-RU"/>
        </w:rPr>
        <w:t xml:space="preserve">Обеспеченность персоналом Общества в 2019 году составила 96% и сохранилась на уровне 2018 года, несмотря на положительную динамику в приросте численности, </w:t>
      </w:r>
      <w:proofErr w:type="gramStart"/>
      <w:r w:rsidRPr="00163BCC">
        <w:rPr>
          <w:rFonts w:ascii="Tahoma" w:hAnsi="Tahoma" w:cs="Tahoma"/>
          <w:lang w:val="ru-RU"/>
        </w:rPr>
        <w:t>по</w:t>
      </w:r>
      <w:proofErr w:type="gramEnd"/>
      <w:r w:rsidRPr="00163BCC">
        <w:rPr>
          <w:rFonts w:ascii="Tahoma" w:hAnsi="Tahoma" w:cs="Tahoma"/>
          <w:lang w:val="ru-RU"/>
        </w:rPr>
        <w:t xml:space="preserve"> следующими причинами:</w:t>
      </w:r>
    </w:p>
    <w:p w14:paraId="7665C819" w14:textId="77777777" w:rsidR="00163BCC" w:rsidRPr="00163BCC" w:rsidRDefault="00163BCC" w:rsidP="00163BCC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163BCC">
        <w:rPr>
          <w:rFonts w:ascii="Tahoma" w:hAnsi="Tahoma" w:cs="Tahoma"/>
          <w:lang w:val="ru-RU"/>
        </w:rPr>
        <w:t>активная текучесть кадров, которая в  2019 году составила 6,8%;</w:t>
      </w:r>
    </w:p>
    <w:p w14:paraId="7665C81A" w14:textId="77777777" w:rsidR="00163BCC" w:rsidRPr="00163BCC" w:rsidRDefault="00163BCC" w:rsidP="00163BCC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163BCC">
        <w:rPr>
          <w:rFonts w:ascii="Tahoma" w:hAnsi="Tahoma" w:cs="Tahoma"/>
          <w:lang w:val="ru-RU"/>
        </w:rPr>
        <w:t>введение дополнительных штатных единиц;</w:t>
      </w:r>
    </w:p>
    <w:p w14:paraId="7665C81B" w14:textId="77777777" w:rsidR="00163BCC" w:rsidRPr="00163BCC" w:rsidRDefault="00163BCC" w:rsidP="00163BCC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163BCC">
        <w:rPr>
          <w:rFonts w:ascii="Tahoma" w:hAnsi="Tahoma" w:cs="Tahoma"/>
          <w:lang w:val="ru-RU"/>
        </w:rPr>
        <w:t>наличие сложных к закрытию и квотируемых вакансий.</w:t>
      </w:r>
    </w:p>
    <w:p w14:paraId="7665C81C" w14:textId="77777777" w:rsidR="00163BCC" w:rsidRPr="00163BCC" w:rsidRDefault="00163BCC" w:rsidP="00163BCC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163BCC">
        <w:rPr>
          <w:rFonts w:ascii="Tahoma" w:hAnsi="Tahoma" w:cs="Tahoma"/>
          <w:lang w:val="ru-RU"/>
        </w:rPr>
        <w:t>В связи с высоким показателем активной текучести в 2019 году был реализован проект «Разработка и внедрение программы адаптации для принятого персонала». В ходе проекта был</w:t>
      </w:r>
      <w:r w:rsidR="00A2047B">
        <w:rPr>
          <w:rFonts w:ascii="Tahoma" w:hAnsi="Tahoma" w:cs="Tahoma"/>
          <w:lang w:val="ru-RU"/>
        </w:rPr>
        <w:t>и</w:t>
      </w:r>
      <w:r w:rsidRPr="00163BCC">
        <w:rPr>
          <w:rFonts w:ascii="Tahoma" w:hAnsi="Tahoma" w:cs="Tahoma"/>
          <w:lang w:val="ru-RU"/>
        </w:rPr>
        <w:t xml:space="preserve"> разработан</w:t>
      </w:r>
      <w:r w:rsidR="00A2047B">
        <w:rPr>
          <w:rFonts w:ascii="Tahoma" w:hAnsi="Tahoma" w:cs="Tahoma"/>
          <w:lang w:val="ru-RU"/>
        </w:rPr>
        <w:t>ы</w:t>
      </w:r>
      <w:r w:rsidRPr="00163BCC">
        <w:rPr>
          <w:rFonts w:ascii="Tahoma" w:hAnsi="Tahoma" w:cs="Tahoma"/>
          <w:lang w:val="ru-RU"/>
        </w:rPr>
        <w:t xml:space="preserve"> адаптационный буклет</w:t>
      </w:r>
      <w:r w:rsidR="00A2047B">
        <w:rPr>
          <w:rFonts w:ascii="Tahoma" w:hAnsi="Tahoma" w:cs="Tahoma"/>
          <w:lang w:val="ru-RU"/>
        </w:rPr>
        <w:t xml:space="preserve"> и</w:t>
      </w:r>
      <w:r w:rsidRPr="00163BCC">
        <w:rPr>
          <w:rFonts w:ascii="Tahoma" w:hAnsi="Tahoma" w:cs="Tahoma"/>
          <w:lang w:val="ru-RU"/>
        </w:rPr>
        <w:t xml:space="preserve"> программа вводной лекции; сформирован список наставников из числа опытных и квалифицированных специалистов; организовано обучени</w:t>
      </w:r>
      <w:r>
        <w:rPr>
          <w:rFonts w:ascii="Tahoma" w:hAnsi="Tahoma" w:cs="Tahoma"/>
          <w:lang w:val="ru-RU"/>
        </w:rPr>
        <w:t>е</w:t>
      </w:r>
      <w:r w:rsidRPr="00163BCC">
        <w:rPr>
          <w:rFonts w:ascii="Tahoma" w:hAnsi="Tahoma" w:cs="Tahoma"/>
          <w:lang w:val="ru-RU"/>
        </w:rPr>
        <w:t xml:space="preserve"> для наставников; организованны встречи с наставниками и принятыми сотрудниками </w:t>
      </w:r>
      <w:r>
        <w:rPr>
          <w:rFonts w:ascii="Tahoma" w:hAnsi="Tahoma" w:cs="Tahoma"/>
          <w:lang w:val="ru-RU"/>
        </w:rPr>
        <w:t>в течение</w:t>
      </w:r>
      <w:r w:rsidRPr="00163BCC">
        <w:rPr>
          <w:rFonts w:ascii="Tahoma" w:hAnsi="Tahoma" w:cs="Tahoma"/>
          <w:lang w:val="ru-RU"/>
        </w:rPr>
        <w:t xml:space="preserve"> испытательного срока.</w:t>
      </w:r>
    </w:p>
    <w:p w14:paraId="7665C81D" w14:textId="77777777" w:rsidR="00163BCC" w:rsidRPr="00163BCC" w:rsidRDefault="00163BCC" w:rsidP="00163BCC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163BCC">
        <w:rPr>
          <w:rFonts w:ascii="Tahoma" w:hAnsi="Tahoma" w:cs="Tahoma"/>
          <w:lang w:val="ru-RU"/>
        </w:rPr>
        <w:t>В результате проделанной работы удалось сократить текучесть кадров на 2,6% в сравнении с 2018 годом.</w:t>
      </w:r>
    </w:p>
    <w:p w14:paraId="7665C81E" w14:textId="77777777" w:rsidR="00163BCC" w:rsidRPr="00163BCC" w:rsidRDefault="00163BCC" w:rsidP="00163BCC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163BCC">
        <w:rPr>
          <w:rFonts w:ascii="Tahoma" w:hAnsi="Tahoma" w:cs="Tahoma"/>
          <w:lang w:val="ru-RU"/>
        </w:rPr>
        <w:t xml:space="preserve">Активная работа в данном направлении будет проводиться на регулярной основе. </w:t>
      </w:r>
    </w:p>
    <w:p w14:paraId="7665C81F" w14:textId="77777777" w:rsidR="009E2ACE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Динамика обеспеченности персоналом представлена на диаграмме.</w:t>
      </w:r>
    </w:p>
    <w:p w14:paraId="7665C820" w14:textId="77777777" w:rsidR="00163BCC" w:rsidRPr="004A0E49" w:rsidRDefault="00163BCC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</w:p>
    <w:p w14:paraId="7665C821" w14:textId="77777777" w:rsidR="009E2ACE" w:rsidRPr="0082236F" w:rsidRDefault="009E2ACE" w:rsidP="00330489">
      <w:pPr>
        <w:spacing w:line="360" w:lineRule="auto"/>
        <w:ind w:firstLine="567"/>
        <w:jc w:val="center"/>
        <w:rPr>
          <w:rFonts w:ascii="Tahoma" w:hAnsi="Tahoma" w:cs="Tahoma"/>
          <w:lang w:val="ru-RU"/>
        </w:rPr>
      </w:pPr>
      <w:r w:rsidRPr="00E15779">
        <w:rPr>
          <w:rFonts w:ascii="Tahoma" w:hAnsi="Tahoma" w:cs="Tahoma"/>
          <w:b/>
          <w:lang w:val="ru-RU"/>
        </w:rPr>
        <w:t>Обеспеченность персоналом АО «ЕЭнС» в динамике за 2017–2019 годы, %</w:t>
      </w:r>
      <w:r w:rsidRPr="004A0E49">
        <w:rPr>
          <w:rFonts w:ascii="Tahoma" w:hAnsi="Tahoma" w:cs="Tahoma"/>
          <w:b/>
          <w:lang w:val="ru-RU"/>
        </w:rPr>
        <w:t xml:space="preserve"> </w:t>
      </w:r>
      <w:r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E8" wp14:editId="7665C9E9">
            <wp:extent cx="6657975" cy="2400300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7665C822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</w:p>
    <w:p w14:paraId="7665C823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Кадровый состав Общества характеризуется сочетанием молодых, инициативных и высокопрофессиональных сотрудников. Средний возраст работников АО «ЕЭнС» в 2019 году составил 40 </w:t>
      </w:r>
      <w:r>
        <w:rPr>
          <w:rFonts w:ascii="Tahoma" w:hAnsi="Tahoma" w:cs="Tahoma"/>
          <w:lang w:val="ru-RU"/>
        </w:rPr>
        <w:t>лет</w:t>
      </w:r>
      <w:r w:rsidRPr="004A0E49">
        <w:rPr>
          <w:rFonts w:ascii="Tahoma" w:hAnsi="Tahoma" w:cs="Tahoma"/>
          <w:lang w:val="ru-RU"/>
        </w:rPr>
        <w:t>. Динамика структуры персонала по возрасту представлена на диаграмме.</w:t>
      </w:r>
    </w:p>
    <w:p w14:paraId="7665C824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br w:type="page"/>
      </w:r>
    </w:p>
    <w:p w14:paraId="7665C825" w14:textId="77777777" w:rsidR="009E2ACE" w:rsidRPr="004A0E49" w:rsidRDefault="009E2ACE" w:rsidP="00FD356D">
      <w:pPr>
        <w:spacing w:line="360" w:lineRule="auto"/>
        <w:ind w:firstLine="567"/>
        <w:jc w:val="center"/>
        <w:rPr>
          <w:rFonts w:ascii="Tahoma" w:hAnsi="Tahoma" w:cs="Tahoma"/>
          <w:lang w:val="ru-RU"/>
        </w:rPr>
      </w:pPr>
      <w:r w:rsidRPr="00FD356D">
        <w:rPr>
          <w:rFonts w:ascii="Tahoma" w:hAnsi="Tahoma" w:cs="Tahoma"/>
          <w:b/>
          <w:lang w:val="ru-RU"/>
        </w:rPr>
        <w:t>Структура персонала по возрасту за 2017–2019 годы, %</w:t>
      </w:r>
    </w:p>
    <w:p w14:paraId="7665C826" w14:textId="77777777" w:rsidR="009E2ACE" w:rsidRPr="004A0E49" w:rsidRDefault="00E15779" w:rsidP="00330489">
      <w:pPr>
        <w:spacing w:line="360" w:lineRule="auto"/>
        <w:ind w:firstLine="567"/>
        <w:jc w:val="center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EA" wp14:editId="7665C9EB">
            <wp:extent cx="5743575" cy="2962275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7665C827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Структуру кадрового состава Общества по возрасту можно считать оптимальной для реализации стоящих производственных задач.</w:t>
      </w:r>
    </w:p>
    <w:p w14:paraId="7665C828" w14:textId="1907683A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Одним из базовых условий эффективной работы </w:t>
      </w:r>
      <w:r w:rsidR="00504B12">
        <w:rPr>
          <w:rFonts w:ascii="Tahoma" w:hAnsi="Tahoma" w:cs="Tahoma"/>
          <w:lang w:val="ru-RU"/>
        </w:rPr>
        <w:t>Общества</w:t>
      </w:r>
      <w:r w:rsidRPr="004A0E49">
        <w:rPr>
          <w:rFonts w:ascii="Tahoma" w:hAnsi="Tahoma" w:cs="Tahoma"/>
          <w:lang w:val="ru-RU"/>
        </w:rPr>
        <w:t xml:space="preserve"> является высокий уровень квалификации сотрудников. Квалификационная структура персонала АО «ЕЭнС» отличается значительной долей работников с высшим образованием. На 31.12.2019 90% работников Общества – это специалисты с высшим образованием, 1% – кандидаты наук. Показатели сохранились на уровне 2018 года.</w:t>
      </w:r>
    </w:p>
    <w:p w14:paraId="7665C829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lang w:val="ru-RU"/>
        </w:rPr>
      </w:pPr>
      <w:r w:rsidRPr="004A0E49">
        <w:rPr>
          <w:rFonts w:ascii="Tahoma" w:hAnsi="Tahoma" w:cs="Tahoma"/>
          <w:lang w:val="ru-RU"/>
        </w:rPr>
        <w:t>Изменения в квалификационной структуре в 2019 году отражены на диаграмме и связаны с динамикой должностной структуры персонала</w:t>
      </w:r>
      <w:r>
        <w:rPr>
          <w:rFonts w:ascii="Tahoma" w:hAnsi="Tahoma" w:cs="Tahoma"/>
          <w:lang w:val="ru-RU"/>
        </w:rPr>
        <w:t>. У</w:t>
      </w:r>
      <w:r w:rsidRPr="004A0E49">
        <w:rPr>
          <w:rFonts w:ascii="Tahoma" w:hAnsi="Tahoma" w:cs="Tahoma"/>
          <w:lang w:val="ru-RU"/>
        </w:rPr>
        <w:t>величение доли персонала с высшим профессиональным образованием связано с увеличением количества инженерных должностей.</w:t>
      </w:r>
    </w:p>
    <w:p w14:paraId="7665C82A" w14:textId="77777777" w:rsidR="00FD356D" w:rsidRDefault="00FD356D">
      <w:pPr>
        <w:spacing w:after="200" w:line="276" w:lineRule="auto"/>
        <w:rPr>
          <w:rFonts w:ascii="Tahoma" w:hAnsi="Tahoma" w:cs="Tahoma"/>
          <w:b/>
          <w:highlight w:val="yellow"/>
          <w:lang w:val="ru-RU"/>
        </w:rPr>
      </w:pPr>
      <w:r>
        <w:rPr>
          <w:rFonts w:ascii="Tahoma" w:hAnsi="Tahoma" w:cs="Tahoma"/>
          <w:b/>
          <w:highlight w:val="yellow"/>
          <w:lang w:val="ru-RU"/>
        </w:rPr>
        <w:br w:type="page"/>
      </w:r>
    </w:p>
    <w:p w14:paraId="7665C82B" w14:textId="77777777" w:rsidR="009E2ACE" w:rsidRPr="004A0E49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 w:rsidRPr="00FD356D">
        <w:rPr>
          <w:rFonts w:ascii="Tahoma" w:hAnsi="Tahoma" w:cs="Tahoma"/>
          <w:b/>
          <w:lang w:val="ru-RU"/>
        </w:rPr>
        <w:t>Структура персонала по уровню образования в динамике за 2017–2019 годы,%</w:t>
      </w:r>
    </w:p>
    <w:p w14:paraId="7665C82C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b/>
          <w:lang w:val="ru-RU"/>
        </w:rPr>
      </w:pPr>
    </w:p>
    <w:p w14:paraId="7665C82D" w14:textId="77777777" w:rsidR="009E2ACE" w:rsidRDefault="00FD356D" w:rsidP="00330489">
      <w:pPr>
        <w:spacing w:line="360" w:lineRule="auto"/>
        <w:jc w:val="center"/>
        <w:rPr>
          <w:lang w:val="ru-RU"/>
        </w:rPr>
      </w:pPr>
      <w:r>
        <w:rPr>
          <w:rFonts w:ascii="Tahoma" w:hAnsi="Tahoma" w:cs="Tahoma"/>
          <w:b/>
          <w:noProof/>
          <w:color w:val="00B050"/>
          <w:lang w:val="ru-RU" w:eastAsia="ru-RU" w:bidi="ar-SA"/>
        </w:rPr>
        <w:drawing>
          <wp:inline distT="0" distB="0" distL="0" distR="0" wp14:anchorId="7665C9EC" wp14:editId="7665C9ED">
            <wp:extent cx="6486525" cy="324802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7665C82E" w14:textId="77777777" w:rsidR="009E2ACE" w:rsidRPr="00426A49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</w:p>
    <w:p w14:paraId="7665C82F" w14:textId="77777777" w:rsidR="009E2ACE" w:rsidRPr="000040C8" w:rsidRDefault="009E2ACE" w:rsidP="000040C8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107" w:name="_Toc39748358"/>
      <w:r w:rsidRPr="000040C8">
        <w:rPr>
          <w:rFonts w:ascii="Tahoma" w:hAnsi="Tahoma" w:cs="Tahoma"/>
          <w:i w:val="0"/>
          <w:color w:val="006600"/>
          <w:sz w:val="24"/>
          <w:szCs w:val="24"/>
          <w:lang w:val="ru-RU"/>
        </w:rPr>
        <w:t>9.3. ОБУЧЕНИЕ И РАЗВИТИЕ ПЕРСОНАЛА</w:t>
      </w:r>
      <w:r w:rsidR="005426DB">
        <w:rPr>
          <w:rFonts w:ascii="Tahoma" w:hAnsi="Tahoma" w:cs="Tahoma"/>
          <w:i w:val="0"/>
          <w:color w:val="006600"/>
          <w:sz w:val="24"/>
          <w:szCs w:val="24"/>
          <w:lang w:val="ru-RU"/>
        </w:rPr>
        <w:t>.</w:t>
      </w:r>
      <w:r w:rsidRPr="000040C8">
        <w:rPr>
          <w:rFonts w:ascii="Tahoma" w:hAnsi="Tahoma" w:cs="Tahoma"/>
          <w:i w:val="0"/>
          <w:color w:val="006600"/>
          <w:sz w:val="24"/>
          <w:szCs w:val="24"/>
          <w:lang w:val="ru-RU"/>
        </w:rPr>
        <w:t xml:space="preserve"> КАДРОВЫЙ РЕЗЕРВ</w:t>
      </w:r>
      <w:bookmarkEnd w:id="107"/>
    </w:p>
    <w:p w14:paraId="7665C830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Система развития персонала АО «ЕЭнС» предполагает комплексный подход. При ее формировании применяются профессиональные стандарты, которые учитываются при подборе персонала, обучении, а также разработке должностных инструкций.</w:t>
      </w:r>
    </w:p>
    <w:p w14:paraId="7665C831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Планирование обучения и повышения квалификации персонала Общества осуществляется в соответствии с правилами работы с персоналом в организациях электроэнергетики и с учетом:</w:t>
      </w:r>
    </w:p>
    <w:p w14:paraId="7665C832" w14:textId="77777777" w:rsidR="009E2ACE" w:rsidRPr="004A0E49" w:rsidRDefault="009E2ACE" w:rsidP="00752AAD">
      <w:pPr>
        <w:pStyle w:val="ac"/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диагностируемой потребности в обучении;</w:t>
      </w:r>
    </w:p>
    <w:p w14:paraId="7665C833" w14:textId="77777777" w:rsidR="009E2ACE" w:rsidRPr="004A0E49" w:rsidRDefault="009E2ACE" w:rsidP="00752AAD">
      <w:pPr>
        <w:pStyle w:val="ac"/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</w:rPr>
      </w:pPr>
      <w:r w:rsidRPr="004A0E49">
        <w:rPr>
          <w:rFonts w:ascii="Tahoma" w:hAnsi="Tahoma" w:cs="Tahoma"/>
          <w:lang w:val="ru-RU"/>
        </w:rPr>
        <w:t>экономической целесообразности обучения;</w:t>
      </w:r>
    </w:p>
    <w:p w14:paraId="7665C834" w14:textId="77777777" w:rsidR="009E2ACE" w:rsidRPr="004A0E49" w:rsidRDefault="009E2ACE" w:rsidP="00752AAD">
      <w:pPr>
        <w:pStyle w:val="ac"/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необходимости формирования и развития кадрового резерва.</w:t>
      </w:r>
    </w:p>
    <w:p w14:paraId="7665C835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Повышение квалификации и обучение в 2019 году прошли 90 сотрудников, что составляет 36% от среднесписочной численности.</w:t>
      </w:r>
    </w:p>
    <w:p w14:paraId="7665C836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Соотношение общего количества обученного персонала соответствует требованиям правил работы с персоналом в организациях электроэнергетики.</w:t>
      </w:r>
    </w:p>
    <w:p w14:paraId="7665C837" w14:textId="77777777" w:rsidR="009E2ACE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</w:p>
    <w:p w14:paraId="7665C838" w14:textId="77777777" w:rsidR="009E2ACE" w:rsidRPr="006632AF" w:rsidRDefault="009E2ACE" w:rsidP="00330489">
      <w:pPr>
        <w:spacing w:line="360" w:lineRule="auto"/>
        <w:jc w:val="center"/>
        <w:rPr>
          <w:rFonts w:ascii="Tahoma" w:hAnsi="Tahoma" w:cs="Tahoma"/>
          <w:b/>
          <w:lang w:val="ru-RU"/>
        </w:rPr>
      </w:pPr>
      <w:r w:rsidRPr="00D04A8F">
        <w:rPr>
          <w:rFonts w:ascii="Tahoma" w:hAnsi="Tahoma" w:cs="Tahoma"/>
          <w:b/>
          <w:lang w:val="ru-RU"/>
        </w:rPr>
        <w:t>Распределение обученных работников по категориям</w:t>
      </w:r>
      <w:r w:rsidR="006632AF">
        <w:rPr>
          <w:rFonts w:ascii="Tahoma" w:hAnsi="Tahoma" w:cs="Tahoma"/>
          <w:b/>
          <w:lang w:val="ru-RU"/>
        </w:rPr>
        <w:t>,</w:t>
      </w:r>
      <w:r w:rsidR="006632AF" w:rsidRPr="006632AF">
        <w:rPr>
          <w:rFonts w:ascii="Tahoma" w:hAnsi="Tahoma" w:cs="Tahoma"/>
          <w:b/>
          <w:lang w:val="ru-RU"/>
        </w:rPr>
        <w:t xml:space="preserve"> %</w:t>
      </w:r>
    </w:p>
    <w:p w14:paraId="7665C839" w14:textId="77777777" w:rsidR="009E2ACE" w:rsidRPr="004A0E49" w:rsidRDefault="009E2ACE" w:rsidP="00330489">
      <w:pPr>
        <w:spacing w:line="360" w:lineRule="auto"/>
        <w:ind w:firstLine="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ru-RU" w:eastAsia="ru-RU" w:bidi="ar-SA"/>
        </w:rPr>
        <w:drawing>
          <wp:inline distT="0" distB="0" distL="0" distR="0" wp14:anchorId="7665C9EE" wp14:editId="7665C9EF">
            <wp:extent cx="6681600" cy="2232000"/>
            <wp:effectExtent l="0" t="0" r="508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7665C83A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Обучение персонала в 2019 году проводилось по следующим направлениям:</w:t>
      </w:r>
    </w:p>
    <w:p w14:paraId="7665C83B" w14:textId="77777777" w:rsidR="009E2ACE" w:rsidRPr="004A0E49" w:rsidRDefault="009E2ACE" w:rsidP="00752AAD">
      <w:pPr>
        <w:pStyle w:val="ac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участие в тематических семинарах и курсах по вопросам сбыта электрической энергии, управления дебиторской задолженностью, закупочной деятельности, корпоративного права и совершенствования договорных отношений; формирование балансов и </w:t>
      </w:r>
      <w:proofErr w:type="spellStart"/>
      <w:r w:rsidRPr="004A0E49">
        <w:rPr>
          <w:rFonts w:ascii="Tahoma" w:hAnsi="Tahoma" w:cs="Tahoma"/>
          <w:lang w:val="ru-RU"/>
        </w:rPr>
        <w:t>тарифообразование</w:t>
      </w:r>
      <w:proofErr w:type="spellEnd"/>
      <w:r w:rsidRPr="004A0E49">
        <w:rPr>
          <w:rFonts w:ascii="Tahoma" w:hAnsi="Tahoma" w:cs="Tahoma"/>
          <w:lang w:val="ru-RU"/>
        </w:rPr>
        <w:t xml:space="preserve"> в электроэнергетике; изменение жилищного законодательства; основные изменения в трудовом законодательстве;</w:t>
      </w:r>
    </w:p>
    <w:p w14:paraId="7665C83C" w14:textId="77777777" w:rsidR="009E2ACE" w:rsidRPr="004A0E49" w:rsidRDefault="009E2ACE" w:rsidP="00752AAD">
      <w:pPr>
        <w:pStyle w:val="ac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участие в </w:t>
      </w:r>
      <w:proofErr w:type="spellStart"/>
      <w:r w:rsidRPr="004A0E49">
        <w:rPr>
          <w:rFonts w:ascii="Tahoma" w:hAnsi="Tahoma" w:cs="Tahoma"/>
          <w:lang w:val="ru-RU"/>
        </w:rPr>
        <w:t>вебинарах</w:t>
      </w:r>
      <w:proofErr w:type="spellEnd"/>
      <w:r w:rsidRPr="004A0E49">
        <w:rPr>
          <w:rFonts w:ascii="Tahoma" w:hAnsi="Tahoma" w:cs="Tahoma"/>
          <w:lang w:val="ru-RU"/>
        </w:rPr>
        <w:t xml:space="preserve"> по вопросам порядка расчета с потребителями;</w:t>
      </w:r>
    </w:p>
    <w:p w14:paraId="7665C83D" w14:textId="77777777" w:rsidR="009E2ACE" w:rsidRPr="004A0E49" w:rsidRDefault="009E2ACE" w:rsidP="00752AAD">
      <w:pPr>
        <w:pStyle w:val="ac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proofErr w:type="gramStart"/>
      <w:r w:rsidRPr="004A0E49">
        <w:rPr>
          <w:rFonts w:ascii="Tahoma" w:hAnsi="Tahoma" w:cs="Tahoma"/>
          <w:lang w:val="ru-RU"/>
        </w:rPr>
        <w:t>обучение по охране</w:t>
      </w:r>
      <w:proofErr w:type="gramEnd"/>
      <w:r w:rsidRPr="004A0E49">
        <w:rPr>
          <w:rFonts w:ascii="Tahoma" w:hAnsi="Tahoma" w:cs="Tahoma"/>
          <w:lang w:val="ru-RU"/>
        </w:rPr>
        <w:t xml:space="preserve"> труда и пожарной безопасности;</w:t>
      </w:r>
    </w:p>
    <w:p w14:paraId="7665C83E" w14:textId="77777777" w:rsidR="009E2ACE" w:rsidRPr="004A0E49" w:rsidRDefault="009E2ACE" w:rsidP="00752AAD">
      <w:pPr>
        <w:pStyle w:val="ac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обучение методам оказания первой медицинской помощи;</w:t>
      </w:r>
    </w:p>
    <w:p w14:paraId="7665C83F" w14:textId="77777777" w:rsidR="009E2ACE" w:rsidRPr="004A0E49" w:rsidRDefault="009E2ACE" w:rsidP="00752AAD">
      <w:pPr>
        <w:pStyle w:val="ac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корпоративное обучение руководителей структурных подразделений по реализации дополнительных услуг;</w:t>
      </w:r>
    </w:p>
    <w:p w14:paraId="7665C840" w14:textId="77777777" w:rsidR="009E2ACE" w:rsidRPr="004A0E49" w:rsidRDefault="009E2ACE" w:rsidP="00752AAD">
      <w:pPr>
        <w:pStyle w:val="ac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участие сотрудников в программе профессиональной переподготовки;</w:t>
      </w:r>
    </w:p>
    <w:p w14:paraId="7665C841" w14:textId="77777777" w:rsidR="009E2ACE" w:rsidRPr="004A0E49" w:rsidRDefault="009E2ACE" w:rsidP="00752AAD">
      <w:pPr>
        <w:pStyle w:val="ac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784E80">
        <w:rPr>
          <w:rFonts w:ascii="Tahoma" w:hAnsi="Tahoma" w:cs="Tahoma"/>
          <w:lang w:val="ru-RU"/>
        </w:rPr>
        <w:t xml:space="preserve">корпоративное обучение инженеров по расчетно-договорной работе, направленное на усовершенствование навыков взаимодействия с </w:t>
      </w:r>
      <w:r w:rsidR="00784E80" w:rsidRPr="00784E80">
        <w:rPr>
          <w:rFonts w:ascii="Tahoma" w:hAnsi="Tahoma" w:cs="Tahoma"/>
          <w:lang w:val="ru-RU"/>
        </w:rPr>
        <w:t>клиентами</w:t>
      </w:r>
      <w:r w:rsidR="00784E80">
        <w:rPr>
          <w:rFonts w:ascii="Tahoma" w:hAnsi="Tahoma" w:cs="Tahoma"/>
          <w:lang w:val="ru-RU"/>
        </w:rPr>
        <w:t xml:space="preserve"> компании;</w:t>
      </w:r>
    </w:p>
    <w:p w14:paraId="7665C842" w14:textId="77777777" w:rsidR="009E2ACE" w:rsidRPr="004A0E49" w:rsidRDefault="009E2ACE" w:rsidP="00752AAD">
      <w:pPr>
        <w:pStyle w:val="ac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обучение, связанное с предстоящим лицензированием </w:t>
      </w:r>
      <w:proofErr w:type="spellStart"/>
      <w:r w:rsidRPr="004A0E49">
        <w:rPr>
          <w:rFonts w:ascii="Tahoma" w:hAnsi="Tahoma" w:cs="Tahoma"/>
          <w:lang w:val="ru-RU"/>
        </w:rPr>
        <w:t>энергосбытовой</w:t>
      </w:r>
      <w:proofErr w:type="spellEnd"/>
      <w:r w:rsidRPr="004A0E49">
        <w:rPr>
          <w:rFonts w:ascii="Tahoma" w:hAnsi="Tahoma" w:cs="Tahoma"/>
          <w:lang w:val="ru-RU"/>
        </w:rPr>
        <w:t xml:space="preserve"> деятельности;</w:t>
      </w:r>
    </w:p>
    <w:p w14:paraId="7665C843" w14:textId="77777777" w:rsidR="009E2ACE" w:rsidRPr="004A0E49" w:rsidRDefault="009E2ACE" w:rsidP="00752AAD">
      <w:pPr>
        <w:pStyle w:val="ac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корпоративное обучение кадрового резерва управленческим навыкам.</w:t>
      </w:r>
    </w:p>
    <w:p w14:paraId="7665C844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течение года велось сотрудничество с ведущими учебными заведениями Екатеринбурга, Москвы, Санкт-Петербурга, предоставляющими образовательные услуги в области образования для специалистов электроэнергетических компаний: ООО «Институт управления ЖКХ», ООО «</w:t>
      </w:r>
      <w:proofErr w:type="spellStart"/>
      <w:r w:rsidRPr="004A0E49">
        <w:rPr>
          <w:rFonts w:ascii="Tahoma" w:hAnsi="Tahoma" w:cs="Tahoma"/>
          <w:lang w:val="ru-RU"/>
        </w:rPr>
        <w:t>Энергоэволюция</w:t>
      </w:r>
      <w:proofErr w:type="spellEnd"/>
      <w:r w:rsidRPr="004A0E49">
        <w:rPr>
          <w:rFonts w:ascii="Tahoma" w:hAnsi="Tahoma" w:cs="Tahoma"/>
          <w:lang w:val="ru-RU"/>
        </w:rPr>
        <w:t>», ООО «Информационный Портал «Управление ЖКХ», АНО  «УЦ  «Совет рынка», УЦ "</w:t>
      </w:r>
      <w:proofErr w:type="spellStart"/>
      <w:r w:rsidRPr="004A0E49">
        <w:rPr>
          <w:rFonts w:ascii="Tahoma" w:hAnsi="Tahoma" w:cs="Tahoma"/>
          <w:lang w:val="ru-RU"/>
        </w:rPr>
        <w:t>ЭнергоРешение</w:t>
      </w:r>
      <w:proofErr w:type="spellEnd"/>
      <w:r w:rsidRPr="004A0E49">
        <w:rPr>
          <w:rFonts w:ascii="Tahoma" w:hAnsi="Tahoma" w:cs="Tahoma"/>
          <w:lang w:val="ru-RU"/>
        </w:rPr>
        <w:t>".</w:t>
      </w:r>
    </w:p>
    <w:p w14:paraId="7665C845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Затраты на обучение и повышение квалификации персонала в 2019 году составили 1 287 тыс. рублей.</w:t>
      </w:r>
    </w:p>
    <w:p w14:paraId="7665C846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b/>
          <w:color w:val="006600"/>
          <w:lang w:val="ru-RU" w:eastAsia="ru-RU" w:bidi="ar-SA"/>
        </w:rPr>
      </w:pPr>
      <w:r w:rsidRPr="004A0E49">
        <w:rPr>
          <w:rFonts w:ascii="Tahoma" w:hAnsi="Tahoma" w:cs="Tahoma"/>
          <w:b/>
          <w:color w:val="006600"/>
          <w:lang w:val="ru-RU" w:eastAsia="ru-RU" w:bidi="ar-SA"/>
        </w:rPr>
        <w:t>Кадровый резерв</w:t>
      </w:r>
    </w:p>
    <w:p w14:paraId="7665C847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Работа с кадровым резервом является одной из важных задач в области развития кадрового потенциала Общества. В АО «ЕЭнС» сформированы управленческий и кадровый резерв специалистов с целью подготовки претендентов на ключевые производственные должности, в том числе руководящие позиции, стимулирования профессионального и карьерного роста, а также развития управленческих компетенций.</w:t>
      </w:r>
    </w:p>
    <w:p w14:paraId="7665C848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Основными критериями отбора кандидатов </w:t>
      </w:r>
      <w:r w:rsidRPr="00B63144">
        <w:rPr>
          <w:rFonts w:ascii="Tahoma" w:hAnsi="Tahoma" w:cs="Tahoma"/>
          <w:lang w:val="ru-RU"/>
        </w:rPr>
        <w:t xml:space="preserve">в </w:t>
      </w:r>
      <w:r w:rsidR="00B63144" w:rsidRPr="00B63144">
        <w:rPr>
          <w:rFonts w:ascii="Tahoma" w:hAnsi="Tahoma" w:cs="Tahoma"/>
          <w:lang w:val="ru-RU"/>
        </w:rPr>
        <w:t xml:space="preserve">состав </w:t>
      </w:r>
      <w:r w:rsidRPr="00B63144">
        <w:rPr>
          <w:rFonts w:ascii="Tahoma" w:hAnsi="Tahoma" w:cs="Tahoma"/>
          <w:lang w:val="ru-RU"/>
        </w:rPr>
        <w:t>кадров</w:t>
      </w:r>
      <w:r w:rsidR="00B63144" w:rsidRPr="00B63144">
        <w:rPr>
          <w:rFonts w:ascii="Tahoma" w:hAnsi="Tahoma" w:cs="Tahoma"/>
          <w:lang w:val="ru-RU"/>
        </w:rPr>
        <w:t xml:space="preserve">ого </w:t>
      </w:r>
      <w:r w:rsidRPr="00B63144">
        <w:rPr>
          <w:rFonts w:ascii="Tahoma" w:hAnsi="Tahoma" w:cs="Tahoma"/>
          <w:lang w:val="ru-RU"/>
        </w:rPr>
        <w:t>резерва</w:t>
      </w:r>
      <w:r w:rsidRPr="004A0E49">
        <w:rPr>
          <w:rFonts w:ascii="Tahoma" w:hAnsi="Tahoma" w:cs="Tahoma"/>
          <w:lang w:val="ru-RU"/>
        </w:rPr>
        <w:t xml:space="preserve"> являются: уровень квалификации, уровень развития деловых качеств, формирующих управленческий потенциал.</w:t>
      </w:r>
    </w:p>
    <w:p w14:paraId="7665C849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Основными мероприятиями по развитию профессиональных и управленческих компетенций резервистов в 2019 году явились:</w:t>
      </w:r>
    </w:p>
    <w:p w14:paraId="7665C84A" w14:textId="77777777" w:rsidR="009E2ACE" w:rsidRPr="004A0E49" w:rsidRDefault="009E2ACE" w:rsidP="00752AAD">
      <w:pPr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</w:rPr>
      </w:pPr>
      <w:proofErr w:type="spellStart"/>
      <w:r w:rsidRPr="004A0E49">
        <w:rPr>
          <w:rFonts w:ascii="Tahoma" w:hAnsi="Tahoma" w:cs="Tahoma"/>
        </w:rPr>
        <w:t>для</w:t>
      </w:r>
      <w:proofErr w:type="spellEnd"/>
      <w:r w:rsidRPr="004A0E49">
        <w:rPr>
          <w:rFonts w:ascii="Tahoma" w:hAnsi="Tahoma" w:cs="Tahoma"/>
        </w:rPr>
        <w:t xml:space="preserve"> </w:t>
      </w:r>
      <w:proofErr w:type="spellStart"/>
      <w:r w:rsidRPr="004A0E49">
        <w:rPr>
          <w:rFonts w:ascii="Tahoma" w:hAnsi="Tahoma" w:cs="Tahoma"/>
        </w:rPr>
        <w:t>управленческого</w:t>
      </w:r>
      <w:proofErr w:type="spellEnd"/>
      <w:r w:rsidRPr="004A0E49">
        <w:rPr>
          <w:rFonts w:ascii="Tahoma" w:hAnsi="Tahoma" w:cs="Tahoma"/>
        </w:rPr>
        <w:t xml:space="preserve"> </w:t>
      </w:r>
      <w:proofErr w:type="spellStart"/>
      <w:r w:rsidRPr="004A0E49">
        <w:rPr>
          <w:rFonts w:ascii="Tahoma" w:hAnsi="Tahoma" w:cs="Tahoma"/>
        </w:rPr>
        <w:t>резерва</w:t>
      </w:r>
      <w:proofErr w:type="spellEnd"/>
      <w:r w:rsidRPr="004A0E49">
        <w:rPr>
          <w:rFonts w:ascii="Tahoma" w:hAnsi="Tahoma" w:cs="Tahoma"/>
        </w:rPr>
        <w:t>:</w:t>
      </w:r>
    </w:p>
    <w:p w14:paraId="7665C84B" w14:textId="77777777" w:rsidR="009E2ACE" w:rsidRPr="004A0E49" w:rsidRDefault="009E2ACE" w:rsidP="00752AAD">
      <w:pPr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участие в реализации проектов и приоритетных направлениях Общества в качестве менеджеров проектов, либо ключевых исполнителей;</w:t>
      </w:r>
    </w:p>
    <w:p w14:paraId="7665C84C" w14:textId="77777777" w:rsidR="009E2ACE" w:rsidRDefault="009E2ACE" w:rsidP="00752AAD">
      <w:pPr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временное замещение целевых управленческих должностей в период отсутствия основных работников;</w:t>
      </w:r>
    </w:p>
    <w:p w14:paraId="7665C84D" w14:textId="77777777" w:rsidR="00AB03A6" w:rsidRPr="004A0E49" w:rsidRDefault="00AB03A6" w:rsidP="00752AAD">
      <w:pPr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AB03A6">
        <w:rPr>
          <w:rFonts w:ascii="Tahoma" w:hAnsi="Tahoma" w:cs="Tahoma"/>
          <w:lang w:val="ru-RU"/>
        </w:rPr>
        <w:t>обучение управленческим навыкам</w:t>
      </w:r>
      <w:r>
        <w:rPr>
          <w:rFonts w:ascii="Tahoma" w:hAnsi="Tahoma" w:cs="Tahoma"/>
          <w:lang w:val="ru-RU"/>
        </w:rPr>
        <w:t>.</w:t>
      </w:r>
    </w:p>
    <w:p w14:paraId="7665C84E" w14:textId="77777777" w:rsidR="009E2ACE" w:rsidRPr="004A0E49" w:rsidRDefault="009E2ACE" w:rsidP="00752AAD">
      <w:pPr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</w:rPr>
      </w:pPr>
      <w:proofErr w:type="spellStart"/>
      <w:r w:rsidRPr="00760414">
        <w:rPr>
          <w:rFonts w:ascii="Tahoma" w:hAnsi="Tahoma" w:cs="Tahoma"/>
        </w:rPr>
        <w:t>для</w:t>
      </w:r>
      <w:proofErr w:type="spellEnd"/>
      <w:r w:rsidRPr="00760414">
        <w:rPr>
          <w:rFonts w:ascii="Tahoma" w:hAnsi="Tahoma" w:cs="Tahoma"/>
        </w:rPr>
        <w:t xml:space="preserve"> </w:t>
      </w:r>
      <w:proofErr w:type="spellStart"/>
      <w:r w:rsidRPr="00760414">
        <w:rPr>
          <w:rFonts w:ascii="Tahoma" w:hAnsi="Tahoma" w:cs="Tahoma"/>
        </w:rPr>
        <w:t>кадрового</w:t>
      </w:r>
      <w:proofErr w:type="spellEnd"/>
      <w:r w:rsidRPr="00760414">
        <w:rPr>
          <w:rFonts w:ascii="Tahoma" w:hAnsi="Tahoma" w:cs="Tahoma"/>
        </w:rPr>
        <w:t xml:space="preserve"> </w:t>
      </w:r>
      <w:proofErr w:type="spellStart"/>
      <w:r w:rsidRPr="00760414">
        <w:rPr>
          <w:rFonts w:ascii="Tahoma" w:hAnsi="Tahoma" w:cs="Tahoma"/>
        </w:rPr>
        <w:t>резерва</w:t>
      </w:r>
      <w:proofErr w:type="spellEnd"/>
      <w:r w:rsidRPr="00760414">
        <w:rPr>
          <w:rFonts w:ascii="Tahoma" w:hAnsi="Tahoma" w:cs="Tahoma"/>
        </w:rPr>
        <w:t xml:space="preserve"> </w:t>
      </w:r>
      <w:proofErr w:type="spellStart"/>
      <w:r w:rsidRPr="00760414">
        <w:rPr>
          <w:rFonts w:ascii="Tahoma" w:hAnsi="Tahoma" w:cs="Tahoma"/>
        </w:rPr>
        <w:t>специалистов</w:t>
      </w:r>
      <w:proofErr w:type="spellEnd"/>
      <w:r w:rsidRPr="004A0E49">
        <w:rPr>
          <w:rFonts w:ascii="Tahoma" w:hAnsi="Tahoma" w:cs="Tahoma"/>
        </w:rPr>
        <w:t>:</w:t>
      </w:r>
    </w:p>
    <w:p w14:paraId="7665C84F" w14:textId="77777777" w:rsidR="009E2ACE" w:rsidRPr="004A0E49" w:rsidRDefault="009E2ACE" w:rsidP="00752AAD">
      <w:pPr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</w:rPr>
      </w:pPr>
      <w:proofErr w:type="spellStart"/>
      <w:r w:rsidRPr="004A0E49">
        <w:rPr>
          <w:rFonts w:ascii="Tahoma" w:hAnsi="Tahoma" w:cs="Tahoma"/>
        </w:rPr>
        <w:t>участие</w:t>
      </w:r>
      <w:proofErr w:type="spellEnd"/>
      <w:r w:rsidRPr="004A0E49">
        <w:rPr>
          <w:rFonts w:ascii="Tahoma" w:hAnsi="Tahoma" w:cs="Tahoma"/>
        </w:rPr>
        <w:t xml:space="preserve"> в </w:t>
      </w:r>
      <w:proofErr w:type="spellStart"/>
      <w:r w:rsidRPr="004A0E49">
        <w:rPr>
          <w:rFonts w:ascii="Tahoma" w:hAnsi="Tahoma" w:cs="Tahoma"/>
        </w:rPr>
        <w:t>тематических</w:t>
      </w:r>
      <w:proofErr w:type="spellEnd"/>
      <w:r w:rsidRPr="004A0E49">
        <w:rPr>
          <w:rFonts w:ascii="Tahoma" w:hAnsi="Tahoma" w:cs="Tahoma"/>
        </w:rPr>
        <w:t xml:space="preserve"> </w:t>
      </w:r>
      <w:proofErr w:type="spellStart"/>
      <w:r w:rsidRPr="004A0E49">
        <w:rPr>
          <w:rFonts w:ascii="Tahoma" w:hAnsi="Tahoma" w:cs="Tahoma"/>
        </w:rPr>
        <w:t>вебинарах</w:t>
      </w:r>
      <w:proofErr w:type="spellEnd"/>
      <w:r w:rsidRPr="004A0E49">
        <w:rPr>
          <w:rFonts w:ascii="Tahoma" w:hAnsi="Tahoma" w:cs="Tahoma"/>
        </w:rPr>
        <w:t>;</w:t>
      </w:r>
    </w:p>
    <w:p w14:paraId="7665C850" w14:textId="77777777" w:rsidR="009E2ACE" w:rsidRPr="004A0E49" w:rsidRDefault="009E2ACE" w:rsidP="00752AAD">
      <w:pPr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привлечение резервистов к реализации проектов и приоритетных направлений Общества.</w:t>
      </w:r>
    </w:p>
    <w:p w14:paraId="7665C851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По итогам 2019 года:</w:t>
      </w:r>
    </w:p>
    <w:p w14:paraId="7665C852" w14:textId="77777777" w:rsidR="009E2ACE" w:rsidRPr="00E5405A" w:rsidRDefault="009E2ACE" w:rsidP="00752AAD">
      <w:pPr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E5405A">
        <w:rPr>
          <w:rFonts w:ascii="Tahoma" w:hAnsi="Tahoma" w:cs="Tahoma"/>
          <w:lang w:val="ru-RU"/>
        </w:rPr>
        <w:t>доля должностей, укомплектованных внутренними кандидатами, составила 4% (от штатной численности Общества);</w:t>
      </w:r>
    </w:p>
    <w:p w14:paraId="7665C853" w14:textId="77777777" w:rsidR="009E2ACE" w:rsidRPr="00E5405A" w:rsidRDefault="009E2ACE" w:rsidP="00752AAD">
      <w:pPr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E5405A">
        <w:rPr>
          <w:rFonts w:ascii="Tahoma" w:hAnsi="Tahoma" w:cs="Tahoma"/>
          <w:lang w:val="ru-RU"/>
        </w:rPr>
        <w:t>11 человек из числа резервистов были назначены на вышестоящие позиции;</w:t>
      </w:r>
    </w:p>
    <w:p w14:paraId="7665C854" w14:textId="77777777" w:rsidR="009E2ACE" w:rsidRPr="00E5405A" w:rsidRDefault="009E2ACE" w:rsidP="00752AAD">
      <w:pPr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 w:rsidRPr="00E5405A">
        <w:rPr>
          <w:rFonts w:ascii="Tahoma" w:hAnsi="Tahoma" w:cs="Tahoma"/>
          <w:lang w:val="ru-RU"/>
        </w:rPr>
        <w:t>доля должностей, обеспеченных кадровым резервом, составила на конец года 10% от штатной численности.</w:t>
      </w:r>
    </w:p>
    <w:p w14:paraId="7665C855" w14:textId="77777777" w:rsidR="009E2ACE" w:rsidRPr="004A0E49" w:rsidRDefault="009E2ACE" w:rsidP="00330489">
      <w:pPr>
        <w:spacing w:line="360" w:lineRule="auto"/>
        <w:ind w:firstLine="284"/>
        <w:jc w:val="both"/>
        <w:rPr>
          <w:rFonts w:ascii="Tahoma" w:hAnsi="Tahoma" w:cs="Tahoma"/>
          <w:lang w:val="ru-RU"/>
        </w:rPr>
      </w:pPr>
    </w:p>
    <w:p w14:paraId="7665C856" w14:textId="77777777" w:rsidR="009E2ACE" w:rsidRPr="00746EF2" w:rsidRDefault="009E2ACE" w:rsidP="00746EF2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108" w:name="_Toc39748359"/>
      <w:r w:rsidRPr="00746EF2">
        <w:rPr>
          <w:rFonts w:ascii="Tahoma" w:hAnsi="Tahoma" w:cs="Tahoma"/>
          <w:i w:val="0"/>
          <w:color w:val="006600"/>
          <w:sz w:val="24"/>
          <w:szCs w:val="24"/>
          <w:lang w:val="ru-RU"/>
        </w:rPr>
        <w:t>9.4. СОЦИАЛЬНАЯ ОТВЕТСТВЕННОСТЬ</w:t>
      </w:r>
      <w:bookmarkEnd w:id="108"/>
    </w:p>
    <w:p w14:paraId="7665C857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Взаимодействие Общества с работниками строится на принципах </w:t>
      </w:r>
      <w:r w:rsidRPr="00A86376">
        <w:rPr>
          <w:rFonts w:ascii="Tahoma" w:hAnsi="Tahoma" w:cs="Tahoma"/>
          <w:lang w:val="ru-RU"/>
        </w:rPr>
        <w:t xml:space="preserve">социального партнерства. Представителем интересов работников выступает </w:t>
      </w:r>
      <w:r w:rsidR="00840CAD" w:rsidRPr="006E1659">
        <w:rPr>
          <w:rFonts w:ascii="Tahoma" w:hAnsi="Tahoma" w:cs="Tahoma"/>
          <w:lang w:val="ru-RU"/>
        </w:rPr>
        <w:t>Первичная профсоюзная организация Екатеринбургэнергосбыт Свердловской областной организации Общественной организации «</w:t>
      </w:r>
      <w:proofErr w:type="gramStart"/>
      <w:r w:rsidR="00840CAD" w:rsidRPr="006E1659">
        <w:rPr>
          <w:rFonts w:ascii="Tahoma" w:hAnsi="Tahoma" w:cs="Tahoma"/>
          <w:lang w:val="ru-RU"/>
        </w:rPr>
        <w:t>Всероссийский</w:t>
      </w:r>
      <w:proofErr w:type="gramEnd"/>
      <w:r w:rsidR="00840CAD" w:rsidRPr="006E1659">
        <w:rPr>
          <w:rFonts w:ascii="Tahoma" w:hAnsi="Tahoma" w:cs="Tahoma"/>
          <w:lang w:val="ru-RU"/>
        </w:rPr>
        <w:t xml:space="preserve"> </w:t>
      </w:r>
      <w:proofErr w:type="spellStart"/>
      <w:r w:rsidR="00840CAD" w:rsidRPr="006E1659">
        <w:rPr>
          <w:rFonts w:ascii="Tahoma" w:hAnsi="Tahoma" w:cs="Tahoma"/>
          <w:lang w:val="ru-RU"/>
        </w:rPr>
        <w:t>электропрофсоюз</w:t>
      </w:r>
      <w:proofErr w:type="spellEnd"/>
      <w:r w:rsidR="00840CAD" w:rsidRPr="006E1659">
        <w:rPr>
          <w:rFonts w:ascii="Tahoma" w:hAnsi="Tahoma" w:cs="Tahoma"/>
          <w:lang w:val="ru-RU"/>
        </w:rPr>
        <w:t>»</w:t>
      </w:r>
      <w:r w:rsidRPr="006E1659">
        <w:rPr>
          <w:rFonts w:ascii="Tahoma" w:hAnsi="Tahoma" w:cs="Tahoma"/>
          <w:lang w:val="ru-RU"/>
        </w:rPr>
        <w:t>,</w:t>
      </w:r>
      <w:r w:rsidRPr="004A0E49">
        <w:rPr>
          <w:rFonts w:ascii="Tahoma" w:hAnsi="Tahoma" w:cs="Tahoma"/>
          <w:lang w:val="ru-RU"/>
        </w:rPr>
        <w:t xml:space="preserve"> представители профсоюзной организации вовлекаются в решение задач, стоящих перед Обществом, с разделением ответственности за результаты.</w:t>
      </w:r>
    </w:p>
    <w:p w14:paraId="7665C858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Главной задачей в области социальной политики АО «ЕЭнС» является создание условий для эффективной работы сотрудников и роста производительности труда. В 2019 году в соответствии с Коллективным договором были реализованы следующие мероприятия социального характера:</w:t>
      </w:r>
    </w:p>
    <w:p w14:paraId="7665C859" w14:textId="77777777" w:rsidR="009E2ACE" w:rsidRPr="004A0E49" w:rsidRDefault="009E2ACE" w:rsidP="00752AAD">
      <w:pPr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о</w:t>
      </w:r>
      <w:r w:rsidRPr="004A0E49">
        <w:rPr>
          <w:rFonts w:ascii="Tahoma" w:hAnsi="Tahoma" w:cs="Tahoma"/>
          <w:lang w:val="ru-RU"/>
        </w:rPr>
        <w:t>рганизация отдыха и оздоровления сотрудников Общества и их детей</w:t>
      </w:r>
    </w:p>
    <w:p w14:paraId="7665C85A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2019 году санаторно-курортное лечение получили 7 человек, 14 детей сотрудников отдохнули в загородных лагерях.</w:t>
      </w:r>
    </w:p>
    <w:p w14:paraId="7665C85B" w14:textId="77777777" w:rsidR="009E2ACE" w:rsidRPr="004A0E49" w:rsidRDefault="009E2ACE" w:rsidP="00752AAD">
      <w:pPr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proofErr w:type="gramStart"/>
      <w:r>
        <w:rPr>
          <w:rFonts w:ascii="Tahoma" w:hAnsi="Tahoma" w:cs="Tahoma"/>
          <w:lang w:val="ru-RU"/>
        </w:rPr>
        <w:t>д</w:t>
      </w:r>
      <w:proofErr w:type="gramEnd"/>
      <w:r w:rsidRPr="004A0E49">
        <w:rPr>
          <w:rFonts w:ascii="Tahoma" w:hAnsi="Tahoma" w:cs="Tahoma"/>
          <w:lang w:val="ru-RU"/>
        </w:rPr>
        <w:t xml:space="preserve">олевое участие в содержании детей сотрудников в детских дошкольных учреждениях </w:t>
      </w:r>
    </w:p>
    <w:p w14:paraId="7665C85C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течение 2019 года компенсацию на содержание детей в детских дошкольных учреждениях получили 90 человек.</w:t>
      </w:r>
    </w:p>
    <w:p w14:paraId="7665C85D" w14:textId="77777777" w:rsidR="009E2ACE" w:rsidRPr="004A0E49" w:rsidRDefault="009E2ACE" w:rsidP="00752AAD">
      <w:pPr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iCs/>
          <w:lang w:val="ru-RU"/>
        </w:rPr>
      </w:pPr>
      <w:r>
        <w:rPr>
          <w:rFonts w:ascii="Tahoma" w:hAnsi="Tahoma" w:cs="Tahoma"/>
          <w:lang w:val="ru-RU"/>
        </w:rPr>
        <w:t>д</w:t>
      </w:r>
      <w:r w:rsidRPr="004A0E49">
        <w:rPr>
          <w:rFonts w:ascii="Tahoma" w:hAnsi="Tahoma" w:cs="Tahoma"/>
          <w:lang w:val="ru-RU"/>
        </w:rPr>
        <w:t>обровольное медицинское страхование работников и страхование от несчастных случаев и болезней</w:t>
      </w:r>
    </w:p>
    <w:p w14:paraId="7665C85E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iCs/>
          <w:lang w:val="ru-RU"/>
        </w:rPr>
      </w:pPr>
      <w:r w:rsidRPr="004A0E49">
        <w:rPr>
          <w:rFonts w:ascii="Tahoma" w:hAnsi="Tahoma" w:cs="Tahoma"/>
          <w:lang w:val="ru-RU"/>
        </w:rPr>
        <w:t>Ежегодно на непрерывной основе Обществом заключаются договоры Добровольного медицинского страхования (</w:t>
      </w:r>
      <w:r>
        <w:rPr>
          <w:rFonts w:ascii="Tahoma" w:hAnsi="Tahoma" w:cs="Tahoma"/>
          <w:lang w:val="ru-RU"/>
        </w:rPr>
        <w:t xml:space="preserve">далее - </w:t>
      </w:r>
      <w:r w:rsidRPr="004A0E49">
        <w:rPr>
          <w:rFonts w:ascii="Tahoma" w:hAnsi="Tahoma" w:cs="Tahoma"/>
          <w:lang w:val="ru-RU"/>
        </w:rPr>
        <w:t xml:space="preserve">ДМС) и Добровольного страхования от несчастных случаев и болезней. За 2019 год медицинскими услугами </w:t>
      </w:r>
      <w:r>
        <w:rPr>
          <w:rFonts w:ascii="Tahoma" w:hAnsi="Tahoma" w:cs="Tahoma"/>
          <w:lang w:val="ru-RU"/>
        </w:rPr>
        <w:t>в</w:t>
      </w:r>
      <w:r w:rsidRPr="004A0E49">
        <w:rPr>
          <w:rFonts w:ascii="Tahoma" w:hAnsi="Tahoma" w:cs="Tahoma"/>
          <w:lang w:val="ru-RU"/>
        </w:rPr>
        <w:t xml:space="preserve"> рамках ДМС воспользовались 190 сотрудников компании. Страховое покрытие при страховании от несчастных случаев и болезней распространяется на следующие риски: временное расстройство здоровья в результате несчастного случая; постоянная утрата трудоспособности (инвалидность) в результате несчастного случая или заболевания; смерть в результате несчастного случая. </w:t>
      </w:r>
    </w:p>
    <w:p w14:paraId="7665C85F" w14:textId="77777777" w:rsidR="009E2ACE" w:rsidRPr="004A0E49" w:rsidRDefault="009E2ACE" w:rsidP="00752AAD">
      <w:pPr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iCs/>
          <w:lang w:val="ru-RU"/>
        </w:rPr>
      </w:pPr>
      <w:r>
        <w:rPr>
          <w:rFonts w:ascii="Tahoma" w:hAnsi="Tahoma" w:cs="Tahoma"/>
          <w:lang w:val="ru-RU"/>
        </w:rPr>
        <w:t>н</w:t>
      </w:r>
      <w:r w:rsidRPr="004A0E49">
        <w:rPr>
          <w:rFonts w:ascii="Tahoma" w:hAnsi="Tahoma" w:cs="Tahoma"/>
          <w:lang w:val="ru-RU"/>
        </w:rPr>
        <w:t xml:space="preserve">егосударственное пенсионное обеспечение </w:t>
      </w:r>
    </w:p>
    <w:p w14:paraId="7665C860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iCs/>
          <w:lang w:val="ru-RU"/>
        </w:rPr>
      </w:pPr>
      <w:r w:rsidRPr="004A0E49">
        <w:rPr>
          <w:rFonts w:ascii="Tahoma" w:hAnsi="Tahoma" w:cs="Tahoma"/>
          <w:lang w:val="ru-RU"/>
        </w:rPr>
        <w:t xml:space="preserve">Осуществляется в соответствии с Положением о негосударственном пенсионном обеспечении работников и на основании договора с </w:t>
      </w:r>
      <w:r>
        <w:rPr>
          <w:rFonts w:ascii="Tahoma" w:hAnsi="Tahoma" w:cs="Tahoma"/>
          <w:lang w:val="ru-RU"/>
        </w:rPr>
        <w:t>АО «НПФ «Открытие</w:t>
      </w:r>
      <w:r w:rsidRPr="004A0E49">
        <w:rPr>
          <w:rFonts w:ascii="Tahoma" w:hAnsi="Tahoma" w:cs="Tahoma"/>
          <w:lang w:val="ru-RU"/>
        </w:rPr>
        <w:t xml:space="preserve">». 35 </w:t>
      </w:r>
      <w:r w:rsidRPr="004A0E49">
        <w:rPr>
          <w:rFonts w:ascii="Tahoma" w:hAnsi="Tahoma" w:cs="Tahoma"/>
          <w:iCs/>
          <w:lang w:val="ru-RU"/>
        </w:rPr>
        <w:t>неработающих пенсионеров Общества получают дополнительно к государственной пенсии негосударственную пенсию, назначенную Обществом.</w:t>
      </w:r>
    </w:p>
    <w:p w14:paraId="7665C861" w14:textId="77777777" w:rsidR="009E2ACE" w:rsidRPr="004A0E49" w:rsidRDefault="009E2ACE" w:rsidP="00752AAD">
      <w:pPr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п</w:t>
      </w:r>
      <w:r w:rsidRPr="004A0E49">
        <w:rPr>
          <w:rFonts w:ascii="Tahoma" w:hAnsi="Tahoma" w:cs="Tahoma"/>
          <w:lang w:val="ru-RU"/>
        </w:rPr>
        <w:t>редоставление льгот, гарантий и компенсаций, предусмотренных Коллективным договором:</w:t>
      </w:r>
    </w:p>
    <w:p w14:paraId="7665C862" w14:textId="77777777" w:rsidR="009E2ACE" w:rsidRPr="004A0E49" w:rsidRDefault="009E2ACE" w:rsidP="00752AAD">
      <w:pPr>
        <w:pStyle w:val="ac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выплата единовременной материальной помощи при уходе работника в очередной отпуск, при рождении ребенка, при регистрации брака, при чрезвычайных обстоятельствах;</w:t>
      </w:r>
    </w:p>
    <w:p w14:paraId="7665C863" w14:textId="77777777" w:rsidR="009E2ACE" w:rsidRPr="004A0E49" w:rsidRDefault="009E2ACE" w:rsidP="00752AAD">
      <w:pPr>
        <w:pStyle w:val="ac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предоставление дополнительно оплачиваемых отпусков: в День знаний, отцу при рождении ребенка, в случае вступления в брак работника или его детей, в случае смерти близких родственников;</w:t>
      </w:r>
    </w:p>
    <w:p w14:paraId="7665C864" w14:textId="77777777" w:rsidR="009E2ACE" w:rsidRPr="004A0E49" w:rsidRDefault="009E2ACE" w:rsidP="00752AAD">
      <w:pPr>
        <w:pStyle w:val="ac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компенсация расходов, связанных с погребением умерших работников, ветеранов Общества, близких родственников работников;</w:t>
      </w:r>
    </w:p>
    <w:p w14:paraId="7665C865" w14:textId="77777777" w:rsidR="009E2ACE" w:rsidRPr="004A0E49" w:rsidRDefault="009E2ACE" w:rsidP="00752AAD">
      <w:pPr>
        <w:pStyle w:val="ac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выплата единовременного пособия в случаях гибели работника на производстве, получения работником инвалидности в результате увечья по вине работодателя или профзаболевания;</w:t>
      </w:r>
    </w:p>
    <w:p w14:paraId="7665C866" w14:textId="77777777" w:rsidR="009E2ACE" w:rsidRPr="004A0E49" w:rsidRDefault="009E2ACE" w:rsidP="00752AAD">
      <w:pPr>
        <w:pStyle w:val="ac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доплаты к пособиям неработающим инвалидам, получившим инвалидность в результате увечья по вине работодателя, детям погибшего на производстве работника.</w:t>
      </w:r>
    </w:p>
    <w:p w14:paraId="7665C867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2019 году велась работа по организации культурно-массовых мероприятий, направленных на поддержание корпоративной культуры и традиций. Среди них мероприятия, посвященные Дню предприятия и профессиональному празднику – Дню энергетика. Спортивная команда АО «ЕЭнС» принимала активное участие в корпоративных спортивных мероприятиях, проводимых ОАО</w:t>
      </w:r>
      <w:r w:rsidRPr="004A0E49">
        <w:rPr>
          <w:rFonts w:ascii="Tahoma" w:hAnsi="Tahoma" w:cs="Tahoma"/>
        </w:rPr>
        <w:t> </w:t>
      </w:r>
      <w:r w:rsidRPr="004A0E49">
        <w:rPr>
          <w:rFonts w:ascii="Tahoma" w:hAnsi="Tahoma" w:cs="Tahoma"/>
          <w:lang w:val="ru-RU"/>
        </w:rPr>
        <w:t>«МРСК Урала». Традиционными стали детские новогодние утренники, организуемые для детей сотрудников Общества в культурно-развлекательных центрах Екатеринбурга.</w:t>
      </w:r>
    </w:p>
    <w:p w14:paraId="7665C868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В рамках наградной кампании в 2019 году 42 сотрудника АО «ЕЭнС» были удостоены наград различного уровня, в том числе: Благодарности Министерства энергетики и ЖКХ Свердловской области; Благодарности Администрации города Екатеринбурга; Почетные грамоты и Благодарности ОАО</w:t>
      </w:r>
      <w:r w:rsidRPr="004A0E49">
        <w:rPr>
          <w:rFonts w:ascii="Tahoma" w:hAnsi="Tahoma" w:cs="Tahoma"/>
        </w:rPr>
        <w:t> </w:t>
      </w:r>
      <w:r w:rsidRPr="004A0E49">
        <w:rPr>
          <w:rFonts w:ascii="Tahoma" w:hAnsi="Tahoma" w:cs="Tahoma"/>
          <w:lang w:val="ru-RU"/>
        </w:rPr>
        <w:t>«МРСК Урала»; Почетные грамоты и Благодарственные письма АО «ЕЭнС», Свидетельства о занесении на доску почета ОАО «МРСК Урала» и АО «ЕЭнС».</w:t>
      </w:r>
    </w:p>
    <w:p w14:paraId="7665C869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Таким образом, социальные гарантии, взятые на себя со стороны Общества, в 2019 году были выполнены в полном объеме.</w:t>
      </w:r>
    </w:p>
    <w:p w14:paraId="7665C86A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</w:p>
    <w:p w14:paraId="7665C86B" w14:textId="77777777" w:rsidR="009E2ACE" w:rsidRPr="00746EF2" w:rsidRDefault="009E2ACE" w:rsidP="00746EF2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109" w:name="_Toc39748360"/>
      <w:r w:rsidRPr="00746EF2">
        <w:rPr>
          <w:rFonts w:ascii="Tahoma" w:hAnsi="Tahoma" w:cs="Tahoma"/>
          <w:i w:val="0"/>
          <w:color w:val="006600"/>
          <w:sz w:val="24"/>
          <w:szCs w:val="24"/>
          <w:lang w:val="ru-RU"/>
        </w:rPr>
        <w:t>9.5. КЛЮЧЕВЫЕ ПОКАЗАТЕЛИ ЭФФЕКТИВНОСТИ</w:t>
      </w:r>
      <w:bookmarkEnd w:id="109"/>
    </w:p>
    <w:p w14:paraId="7665C86C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Достижение приоритетных целей развития Общества оценивается применяемой в Обществе системой ключевых показателей эффективности (далее</w:t>
      </w:r>
      <w:r>
        <w:rPr>
          <w:rFonts w:ascii="Tahoma" w:hAnsi="Tahoma" w:cs="Tahoma"/>
          <w:lang w:val="ru-RU"/>
        </w:rPr>
        <w:t xml:space="preserve"> -</w:t>
      </w:r>
      <w:r w:rsidRPr="004A0E49">
        <w:rPr>
          <w:rFonts w:ascii="Tahoma" w:hAnsi="Tahoma" w:cs="Tahoma"/>
          <w:lang w:val="ru-RU"/>
        </w:rPr>
        <w:t xml:space="preserve"> КПЭ).</w:t>
      </w:r>
    </w:p>
    <w:p w14:paraId="7665C86D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Система ключевых показателей эффективности директора Общества установлена на основании:</w:t>
      </w:r>
    </w:p>
    <w:p w14:paraId="7665C86E" w14:textId="77777777" w:rsidR="009E2ACE" w:rsidRPr="004A0E49" w:rsidRDefault="009E2ACE" w:rsidP="00752AAD">
      <w:pPr>
        <w:pStyle w:val="ac"/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пункта 54 статьи 15.1 Устава Общества;</w:t>
      </w:r>
    </w:p>
    <w:p w14:paraId="7665C86F" w14:textId="77777777" w:rsidR="009E2ACE" w:rsidRPr="004A0E49" w:rsidRDefault="009E2ACE" w:rsidP="00752AAD">
      <w:pPr>
        <w:pStyle w:val="ac"/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Положения о материальном стимулировании директора.</w:t>
      </w:r>
    </w:p>
    <w:p w14:paraId="7665C870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proofErr w:type="gramStart"/>
      <w:r w:rsidRPr="004A0E49">
        <w:rPr>
          <w:rFonts w:ascii="Tahoma" w:hAnsi="Tahoma" w:cs="Tahoma"/>
          <w:lang w:val="ru-RU"/>
        </w:rPr>
        <w:t>Утверждены ключевые показатели эффективности решением Совета директоров Общества от 30.12.2016</w:t>
      </w:r>
      <w:r w:rsidR="00A2047B">
        <w:rPr>
          <w:rFonts w:ascii="Tahoma" w:hAnsi="Tahoma" w:cs="Tahoma"/>
          <w:lang w:val="ru-RU"/>
        </w:rPr>
        <w:t xml:space="preserve"> (П</w:t>
      </w:r>
      <w:r w:rsidR="00A2047B" w:rsidRPr="004A0E49">
        <w:rPr>
          <w:rFonts w:ascii="Tahoma" w:hAnsi="Tahoma" w:cs="Tahoma"/>
          <w:lang w:val="ru-RU"/>
        </w:rPr>
        <w:t>ротокол № 97</w:t>
      </w:r>
      <w:r w:rsidR="00A2047B">
        <w:rPr>
          <w:rFonts w:ascii="Tahoma" w:hAnsi="Tahoma" w:cs="Tahoma"/>
          <w:lang w:val="ru-RU"/>
        </w:rPr>
        <w:t xml:space="preserve">) </w:t>
      </w:r>
      <w:r w:rsidRPr="004A0E49">
        <w:rPr>
          <w:rFonts w:ascii="Tahoma" w:hAnsi="Tahoma" w:cs="Tahoma"/>
          <w:lang w:val="ru-RU"/>
        </w:rPr>
        <w:t>«Об утверждении методики расчета и оценки выполнения ключевых показателей эффективности директора АО</w:t>
      </w:r>
      <w:r w:rsidRPr="004A0E49">
        <w:rPr>
          <w:rFonts w:ascii="Tahoma" w:hAnsi="Tahoma" w:cs="Tahoma"/>
        </w:rPr>
        <w:t> </w:t>
      </w:r>
      <w:r w:rsidRPr="004A0E49">
        <w:rPr>
          <w:rFonts w:ascii="Tahoma" w:hAnsi="Tahoma" w:cs="Tahoma"/>
          <w:lang w:val="ru-RU"/>
        </w:rPr>
        <w:t xml:space="preserve"> «ЕЭнС» (до 4 квартала 2019 года) и решением Совета директоров Общества </w:t>
      </w:r>
      <w:r w:rsidRPr="0090190D">
        <w:rPr>
          <w:rFonts w:ascii="Tahoma" w:hAnsi="Tahoma" w:cs="Tahoma"/>
          <w:lang w:val="ru-RU"/>
        </w:rPr>
        <w:t>от 27.12.2019 (</w:t>
      </w:r>
      <w:r w:rsidR="00A2047B">
        <w:rPr>
          <w:rFonts w:ascii="Tahoma" w:hAnsi="Tahoma" w:cs="Tahoma"/>
          <w:lang w:val="ru-RU"/>
        </w:rPr>
        <w:t>П</w:t>
      </w:r>
      <w:r w:rsidRPr="0090190D">
        <w:rPr>
          <w:rFonts w:ascii="Tahoma" w:hAnsi="Tahoma" w:cs="Tahoma"/>
          <w:lang w:val="ru-RU"/>
        </w:rPr>
        <w:t>ротокол № 140) «Об</w:t>
      </w:r>
      <w:r w:rsidRPr="004A0E49">
        <w:rPr>
          <w:rFonts w:ascii="Tahoma" w:hAnsi="Tahoma" w:cs="Tahoma"/>
          <w:lang w:val="ru-RU"/>
        </w:rPr>
        <w:t xml:space="preserve"> утверждении методики расчета и оценки выполнения ключевых показателей эффективности директора АО</w:t>
      </w:r>
      <w:r w:rsidRPr="004A0E49">
        <w:rPr>
          <w:rFonts w:ascii="Tahoma" w:hAnsi="Tahoma" w:cs="Tahoma"/>
        </w:rPr>
        <w:t> </w:t>
      </w:r>
      <w:r w:rsidRPr="004A0E49">
        <w:rPr>
          <w:rFonts w:ascii="Tahoma" w:hAnsi="Tahoma" w:cs="Tahoma"/>
          <w:lang w:val="ru-RU"/>
        </w:rPr>
        <w:t xml:space="preserve"> «ЕЭнС» (с 4 квартала 2019 года).</w:t>
      </w:r>
      <w:proofErr w:type="gramEnd"/>
    </w:p>
    <w:p w14:paraId="7665C871" w14:textId="77777777" w:rsidR="009E2ACE" w:rsidRPr="004A0E49" w:rsidRDefault="009E2ACE" w:rsidP="00330489">
      <w:pPr>
        <w:spacing w:line="360" w:lineRule="auto"/>
        <w:ind w:firstLine="567"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>На 2019 год установлен следующий состав и целевые значения ключевых показателей эффективности:</w:t>
      </w:r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5"/>
        <w:gridCol w:w="1560"/>
        <w:gridCol w:w="1571"/>
        <w:gridCol w:w="1584"/>
        <w:gridCol w:w="1603"/>
      </w:tblGrid>
      <w:tr w:rsidR="009E2ACE" w:rsidRPr="0016569C" w14:paraId="7665C874" w14:textId="77777777" w:rsidTr="00567F42">
        <w:trPr>
          <w:trHeight w:val="587"/>
          <w:tblHeader/>
          <w:jc w:val="center"/>
        </w:trPr>
        <w:tc>
          <w:tcPr>
            <w:tcW w:w="8475" w:type="dxa"/>
            <w:shd w:val="clear" w:color="000000" w:fill="339966"/>
            <w:vAlign w:val="center"/>
            <w:hideMark/>
          </w:tcPr>
          <w:p w14:paraId="7665C872" w14:textId="77777777" w:rsidR="009E2ACE" w:rsidRPr="00AB03A6" w:rsidRDefault="009E2ACE" w:rsidP="00330489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B03A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Состав</w:t>
            </w:r>
            <w:proofErr w:type="spellEnd"/>
            <w:r w:rsidRPr="00AB03A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03A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показателей</w:t>
            </w:r>
            <w:proofErr w:type="spellEnd"/>
          </w:p>
        </w:tc>
        <w:tc>
          <w:tcPr>
            <w:tcW w:w="6318" w:type="dxa"/>
            <w:gridSpan w:val="4"/>
            <w:shd w:val="clear" w:color="000000" w:fill="339966"/>
            <w:vAlign w:val="center"/>
            <w:hideMark/>
          </w:tcPr>
          <w:p w14:paraId="7665C873" w14:textId="77777777" w:rsidR="009E2ACE" w:rsidRPr="00AB03A6" w:rsidRDefault="009E2ACE" w:rsidP="00330489">
            <w:pPr>
              <w:spacing w:line="360" w:lineRule="auto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B03A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Целевые</w:t>
            </w:r>
            <w:proofErr w:type="spellEnd"/>
            <w:r w:rsidRPr="00AB03A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03A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значения</w:t>
            </w:r>
            <w:proofErr w:type="spellEnd"/>
            <w:r w:rsidRPr="00AB03A6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 w:rsidRPr="00AB03A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в 201</w:t>
            </w:r>
            <w:r w:rsidRPr="00AB03A6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val="ru-RU"/>
              </w:rPr>
              <w:t>9</w:t>
            </w:r>
            <w:r w:rsidR="007C1A97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B03A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году</w:t>
            </w:r>
            <w:proofErr w:type="spellEnd"/>
          </w:p>
        </w:tc>
      </w:tr>
      <w:tr w:rsidR="009E2ACE" w:rsidRPr="0016569C" w14:paraId="7665C87A" w14:textId="77777777" w:rsidTr="00567F42">
        <w:trPr>
          <w:trHeight w:val="411"/>
          <w:jc w:val="center"/>
        </w:trPr>
        <w:tc>
          <w:tcPr>
            <w:tcW w:w="8475" w:type="dxa"/>
            <w:shd w:val="clear" w:color="000000" w:fill="FFC000"/>
            <w:vAlign w:val="center"/>
            <w:hideMark/>
          </w:tcPr>
          <w:p w14:paraId="7665C875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proofErr w:type="spellStart"/>
            <w:r w:rsidRPr="00AB03A6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Квартальные</w:t>
            </w:r>
            <w:proofErr w:type="spellEnd"/>
            <w:r w:rsidRPr="00AB03A6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03A6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показатели</w:t>
            </w:r>
            <w:proofErr w:type="spellEnd"/>
            <w:r w:rsidRPr="00AB03A6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665C876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 xml:space="preserve">I </w:t>
            </w:r>
            <w:proofErr w:type="spellStart"/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кв</w:t>
            </w:r>
            <w:proofErr w:type="spellEnd"/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.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7665C877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 xml:space="preserve">II </w:t>
            </w:r>
            <w:proofErr w:type="spellStart"/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кв</w:t>
            </w:r>
            <w:proofErr w:type="spellEnd"/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.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14:paraId="7665C878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 xml:space="preserve">III </w:t>
            </w:r>
            <w:proofErr w:type="spellStart"/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кв</w:t>
            </w:r>
            <w:proofErr w:type="spellEnd"/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.</w:t>
            </w:r>
          </w:p>
        </w:tc>
        <w:tc>
          <w:tcPr>
            <w:tcW w:w="1603" w:type="dxa"/>
            <w:shd w:val="clear" w:color="auto" w:fill="auto"/>
            <w:vAlign w:val="center"/>
            <w:hideMark/>
          </w:tcPr>
          <w:p w14:paraId="7665C879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 xml:space="preserve">IV </w:t>
            </w:r>
            <w:proofErr w:type="spellStart"/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кв</w:t>
            </w:r>
            <w:proofErr w:type="spellEnd"/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.</w:t>
            </w:r>
          </w:p>
        </w:tc>
      </w:tr>
      <w:tr w:rsidR="009E2ACE" w:rsidRPr="0016569C" w14:paraId="7665C880" w14:textId="77777777" w:rsidTr="00567F42">
        <w:trPr>
          <w:trHeight w:val="340"/>
          <w:jc w:val="center"/>
        </w:trPr>
        <w:tc>
          <w:tcPr>
            <w:tcW w:w="8475" w:type="dxa"/>
            <w:shd w:val="clear" w:color="000000" w:fill="FFC000"/>
            <w:vAlign w:val="center"/>
            <w:hideMark/>
          </w:tcPr>
          <w:p w14:paraId="7665C87B" w14:textId="77777777" w:rsidR="009E2ACE" w:rsidRPr="00AB03A6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AB03A6">
              <w:rPr>
                <w:rFonts w:ascii="Tahoma" w:hAnsi="Tahoma" w:cs="Tahoma"/>
                <w:sz w:val="22"/>
                <w:szCs w:val="22"/>
                <w:lang w:val="ru-RU"/>
              </w:rPr>
              <w:t>уровень оплаты поставленной энергии</w:t>
            </w:r>
            <w:r w:rsidR="007C1A97">
              <w:rPr>
                <w:rFonts w:ascii="Tahoma" w:hAnsi="Tahoma" w:cs="Tahoma"/>
                <w:sz w:val="22"/>
                <w:szCs w:val="22"/>
                <w:lang w:val="ru-RU"/>
              </w:rPr>
              <w:t>, %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7665C87C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≥9</w:t>
            </w:r>
            <w:r w:rsidRPr="00AB03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6,1</w:t>
            </w:r>
          </w:p>
        </w:tc>
        <w:tc>
          <w:tcPr>
            <w:tcW w:w="1571" w:type="dxa"/>
            <w:shd w:val="clear" w:color="000000" w:fill="FFFFFF"/>
            <w:vAlign w:val="center"/>
            <w:hideMark/>
          </w:tcPr>
          <w:p w14:paraId="7665C87D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≥</w:t>
            </w:r>
            <w:r w:rsidRPr="00AB03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99,6</w:t>
            </w:r>
          </w:p>
        </w:tc>
        <w:tc>
          <w:tcPr>
            <w:tcW w:w="1584" w:type="dxa"/>
            <w:shd w:val="clear" w:color="000000" w:fill="FFFFFF"/>
            <w:vAlign w:val="center"/>
            <w:hideMark/>
          </w:tcPr>
          <w:p w14:paraId="7665C87E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≥9</w:t>
            </w:r>
            <w:r w:rsidRPr="00AB03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8,2</w:t>
            </w:r>
          </w:p>
        </w:tc>
        <w:tc>
          <w:tcPr>
            <w:tcW w:w="1603" w:type="dxa"/>
            <w:shd w:val="clear" w:color="auto" w:fill="auto"/>
            <w:vAlign w:val="center"/>
            <w:hideMark/>
          </w:tcPr>
          <w:p w14:paraId="7665C87F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≥9</w:t>
            </w:r>
            <w:r w:rsidRPr="00AB03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8,1</w:t>
            </w:r>
          </w:p>
        </w:tc>
      </w:tr>
      <w:tr w:rsidR="009E2ACE" w:rsidRPr="0016569C" w14:paraId="7665C886" w14:textId="77777777" w:rsidTr="00567F42">
        <w:trPr>
          <w:trHeight w:val="340"/>
          <w:jc w:val="center"/>
        </w:trPr>
        <w:tc>
          <w:tcPr>
            <w:tcW w:w="8475" w:type="dxa"/>
            <w:shd w:val="clear" w:color="000000" w:fill="FFC000"/>
            <w:vAlign w:val="center"/>
            <w:hideMark/>
          </w:tcPr>
          <w:p w14:paraId="7665C881" w14:textId="77777777" w:rsidR="009E2ACE" w:rsidRPr="00AB03A6" w:rsidRDefault="009E2ACE" w:rsidP="00CD40D9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AB03A6">
              <w:rPr>
                <w:rFonts w:ascii="Tahoma" w:hAnsi="Tahoma" w:cs="Tahoma"/>
                <w:sz w:val="22"/>
                <w:szCs w:val="22"/>
                <w:lang w:val="ru-RU"/>
              </w:rPr>
              <w:t>показатель финансового состояния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7665C882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71" w:type="dxa"/>
            <w:shd w:val="clear" w:color="000000" w:fill="FFFFFF"/>
            <w:vAlign w:val="center"/>
            <w:hideMark/>
          </w:tcPr>
          <w:p w14:paraId="7665C883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84" w:type="dxa"/>
            <w:shd w:val="clear" w:color="000000" w:fill="FFFFFF"/>
            <w:vAlign w:val="center"/>
            <w:hideMark/>
          </w:tcPr>
          <w:p w14:paraId="7665C884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  <w:vAlign w:val="center"/>
            <w:hideMark/>
          </w:tcPr>
          <w:p w14:paraId="7665C885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9E2ACE" w:rsidRPr="0016569C" w14:paraId="7665C88C" w14:textId="77777777" w:rsidTr="00567F42">
        <w:trPr>
          <w:trHeight w:val="340"/>
          <w:jc w:val="center"/>
        </w:trPr>
        <w:tc>
          <w:tcPr>
            <w:tcW w:w="8475" w:type="dxa"/>
            <w:shd w:val="clear" w:color="000000" w:fill="FFC000"/>
            <w:vAlign w:val="center"/>
            <w:hideMark/>
          </w:tcPr>
          <w:p w14:paraId="7665C887" w14:textId="77777777" w:rsidR="009E2ACE" w:rsidRPr="00AB03A6" w:rsidRDefault="009E2ACE" w:rsidP="00752AAD">
            <w:pPr>
              <w:pStyle w:val="ac"/>
              <w:numPr>
                <w:ilvl w:val="0"/>
                <w:numId w:val="19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о</w:t>
            </w:r>
            <w:proofErr w:type="spellStart"/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борачиваемость</w:t>
            </w:r>
            <w:proofErr w:type="spellEnd"/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кредиторской</w:t>
            </w:r>
            <w:proofErr w:type="spellEnd"/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задолженности</w:t>
            </w:r>
            <w:proofErr w:type="spellEnd"/>
            <w:r w:rsid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, дни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7665C888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≤35</w:t>
            </w:r>
          </w:p>
        </w:tc>
        <w:tc>
          <w:tcPr>
            <w:tcW w:w="1571" w:type="dxa"/>
            <w:shd w:val="clear" w:color="000000" w:fill="FFFFFF"/>
            <w:vAlign w:val="center"/>
            <w:hideMark/>
          </w:tcPr>
          <w:p w14:paraId="7665C889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≤35</w:t>
            </w:r>
          </w:p>
        </w:tc>
        <w:tc>
          <w:tcPr>
            <w:tcW w:w="1584" w:type="dxa"/>
            <w:shd w:val="clear" w:color="000000" w:fill="FFFFFF"/>
            <w:vAlign w:val="center"/>
            <w:hideMark/>
          </w:tcPr>
          <w:p w14:paraId="7665C88A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≤35</w:t>
            </w:r>
          </w:p>
        </w:tc>
        <w:tc>
          <w:tcPr>
            <w:tcW w:w="1603" w:type="dxa"/>
            <w:shd w:val="clear" w:color="auto" w:fill="auto"/>
            <w:vAlign w:val="center"/>
            <w:hideMark/>
          </w:tcPr>
          <w:p w14:paraId="7665C88B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9E2ACE" w:rsidRPr="0016569C" w14:paraId="7665C892" w14:textId="77777777" w:rsidTr="00567F42">
        <w:trPr>
          <w:trHeight w:val="340"/>
          <w:jc w:val="center"/>
        </w:trPr>
        <w:tc>
          <w:tcPr>
            <w:tcW w:w="8475" w:type="dxa"/>
            <w:shd w:val="clear" w:color="000000" w:fill="FFC000"/>
            <w:vAlign w:val="center"/>
            <w:hideMark/>
          </w:tcPr>
          <w:p w14:paraId="7665C88D" w14:textId="77777777" w:rsidR="009E2ACE" w:rsidRPr="00AB03A6" w:rsidRDefault="009E2ACE" w:rsidP="00752AAD">
            <w:pPr>
              <w:pStyle w:val="ac"/>
              <w:numPr>
                <w:ilvl w:val="0"/>
                <w:numId w:val="19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доля просроченной кредиторской задолженности в общей величине кредиторской задолженности</w:t>
            </w:r>
            <w:r w:rsid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, %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7665C88E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≤7</w:t>
            </w:r>
          </w:p>
        </w:tc>
        <w:tc>
          <w:tcPr>
            <w:tcW w:w="1571" w:type="dxa"/>
            <w:shd w:val="clear" w:color="000000" w:fill="FFFFFF"/>
            <w:vAlign w:val="center"/>
            <w:hideMark/>
          </w:tcPr>
          <w:p w14:paraId="7665C88F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≤7</w:t>
            </w:r>
          </w:p>
        </w:tc>
        <w:tc>
          <w:tcPr>
            <w:tcW w:w="1584" w:type="dxa"/>
            <w:shd w:val="clear" w:color="000000" w:fill="FFFFFF"/>
            <w:vAlign w:val="center"/>
            <w:hideMark/>
          </w:tcPr>
          <w:p w14:paraId="7665C890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≤7</w:t>
            </w:r>
          </w:p>
        </w:tc>
        <w:tc>
          <w:tcPr>
            <w:tcW w:w="1603" w:type="dxa"/>
            <w:shd w:val="clear" w:color="auto" w:fill="auto"/>
            <w:vAlign w:val="center"/>
            <w:hideMark/>
          </w:tcPr>
          <w:p w14:paraId="7665C891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9E2ACE" w:rsidRPr="007C1A97" w14:paraId="7665C898" w14:textId="77777777" w:rsidTr="00567F42">
        <w:trPr>
          <w:trHeight w:val="340"/>
          <w:jc w:val="center"/>
        </w:trPr>
        <w:tc>
          <w:tcPr>
            <w:tcW w:w="8475" w:type="dxa"/>
            <w:shd w:val="clear" w:color="000000" w:fill="FFC000"/>
            <w:vAlign w:val="center"/>
            <w:hideMark/>
          </w:tcPr>
          <w:p w14:paraId="7665C893" w14:textId="77777777" w:rsidR="009E2ACE" w:rsidRPr="00AB03A6" w:rsidRDefault="009E2ACE" w:rsidP="00752AAD">
            <w:pPr>
              <w:pStyle w:val="ac"/>
              <w:numPr>
                <w:ilvl w:val="0"/>
                <w:numId w:val="19"/>
              </w:numPr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лимит долгового покрытия (отношение выручки к краткосрочному заемному капиталу)</w:t>
            </w:r>
            <w:r w:rsid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, тыс. руб.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7665C894" w14:textId="77777777" w:rsidR="009E2ACE" w:rsidRPr="00AB03A6" w:rsidRDefault="009E2ACE" w:rsidP="00AE7006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≥</w:t>
            </w:r>
            <w:r w:rsidR="00AE7006" w:rsidRP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</w:t>
            </w:r>
            <w:r w:rsidR="00A2047B" w:rsidRP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1</w:t>
            </w:r>
            <w:r w:rsidR="00A2047B" w:rsidRPr="00AB03A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  <w:r w:rsidR="00A2047B" w:rsidRPr="00AB03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483</w:t>
            </w:r>
            <w:r w:rsidR="00A2047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 </w:t>
            </w:r>
            <w:r w:rsidR="00A2047B" w:rsidRPr="00AB03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364</w:t>
            </w:r>
            <w:r w:rsidR="00A2047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571" w:type="dxa"/>
            <w:shd w:val="clear" w:color="000000" w:fill="FFFFFF"/>
            <w:vAlign w:val="center"/>
            <w:hideMark/>
          </w:tcPr>
          <w:p w14:paraId="7665C895" w14:textId="77777777" w:rsidR="009E2ACE" w:rsidRPr="00AB03A6" w:rsidRDefault="009E2ACE" w:rsidP="00AE7006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≥</w:t>
            </w:r>
            <w:r w:rsidR="00AE7006" w:rsidRP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</w:t>
            </w:r>
            <w:r w:rsidR="00A2047B" w:rsidRP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1</w:t>
            </w:r>
            <w:r w:rsidR="00A2047B" w:rsidRPr="00AB03A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  <w:r w:rsidR="00A2047B" w:rsidRPr="00AB03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214 </w:t>
            </w:r>
            <w:r w:rsidR="00A2047B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74</w:t>
            </w:r>
            <w:r w:rsidR="00A2047B" w:rsidRPr="00AB03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1584" w:type="dxa"/>
            <w:shd w:val="clear" w:color="000000" w:fill="FFFFFF"/>
            <w:vAlign w:val="center"/>
            <w:hideMark/>
          </w:tcPr>
          <w:p w14:paraId="7665C896" w14:textId="77777777" w:rsidR="009E2ACE" w:rsidRPr="00AB03A6" w:rsidRDefault="009E2ACE" w:rsidP="00AE7006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≥</w:t>
            </w:r>
            <w:r w:rsidR="00AE7006" w:rsidRP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 </w:t>
            </w:r>
            <w:r w:rsidRP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1</w:t>
            </w:r>
            <w:r w:rsidRPr="00AB03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 523 516</w:t>
            </w:r>
          </w:p>
        </w:tc>
        <w:tc>
          <w:tcPr>
            <w:tcW w:w="1603" w:type="dxa"/>
            <w:shd w:val="clear" w:color="000000" w:fill="FFFFFF"/>
            <w:vAlign w:val="center"/>
            <w:hideMark/>
          </w:tcPr>
          <w:p w14:paraId="7665C897" w14:textId="77777777" w:rsidR="009E2ACE" w:rsidRPr="007C1A97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</w:p>
        </w:tc>
      </w:tr>
      <w:tr w:rsidR="009E2ACE" w:rsidRPr="0016569C" w14:paraId="7665C89E" w14:textId="77777777" w:rsidTr="00567F42">
        <w:trPr>
          <w:trHeight w:val="340"/>
          <w:jc w:val="center"/>
        </w:trPr>
        <w:tc>
          <w:tcPr>
            <w:tcW w:w="8475" w:type="dxa"/>
            <w:shd w:val="clear" w:color="000000" w:fill="FFC000"/>
            <w:vAlign w:val="center"/>
            <w:hideMark/>
          </w:tcPr>
          <w:p w14:paraId="7665C899" w14:textId="77777777" w:rsidR="009E2ACE" w:rsidRPr="00AB03A6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AB03A6">
              <w:rPr>
                <w:rFonts w:ascii="Tahoma" w:hAnsi="Tahoma" w:cs="Tahoma"/>
                <w:sz w:val="22"/>
                <w:szCs w:val="22"/>
                <w:lang w:val="ru-RU"/>
              </w:rPr>
              <w:t>процент оплаты услуг по передаче электроэнергии (нарастающим итогом)</w:t>
            </w:r>
            <w:r w:rsidR="007C1A97">
              <w:rPr>
                <w:rFonts w:ascii="Tahoma" w:hAnsi="Tahoma" w:cs="Tahoma"/>
                <w:sz w:val="22"/>
                <w:szCs w:val="22"/>
                <w:lang w:val="ru-RU"/>
              </w:rPr>
              <w:t>, %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7665C89A" w14:textId="77777777" w:rsidR="009E2ACE" w:rsidRPr="007C1A97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≥100,0</w:t>
            </w:r>
          </w:p>
        </w:tc>
        <w:tc>
          <w:tcPr>
            <w:tcW w:w="1571" w:type="dxa"/>
            <w:shd w:val="clear" w:color="000000" w:fill="FFFFFF"/>
            <w:vAlign w:val="center"/>
            <w:hideMark/>
          </w:tcPr>
          <w:p w14:paraId="7665C89B" w14:textId="77777777" w:rsidR="009E2ACE" w:rsidRPr="007C1A97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≥100,0</w:t>
            </w:r>
          </w:p>
        </w:tc>
        <w:tc>
          <w:tcPr>
            <w:tcW w:w="1584" w:type="dxa"/>
            <w:shd w:val="clear" w:color="000000" w:fill="FFFFFF"/>
            <w:vAlign w:val="center"/>
            <w:hideMark/>
          </w:tcPr>
          <w:p w14:paraId="7665C89C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≥</w:t>
            </w: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603" w:type="dxa"/>
            <w:shd w:val="clear" w:color="auto" w:fill="auto"/>
            <w:vAlign w:val="center"/>
            <w:hideMark/>
          </w:tcPr>
          <w:p w14:paraId="7665C89D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AB03A6">
              <w:rPr>
                <w:rFonts w:ascii="Tahoma" w:hAnsi="Tahoma" w:cs="Tahoma"/>
                <w:color w:val="000000"/>
                <w:sz w:val="22"/>
                <w:szCs w:val="22"/>
              </w:rPr>
              <w:t>≥</w:t>
            </w:r>
            <w:r w:rsidRPr="00AB03A6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>98,4</w:t>
            </w:r>
          </w:p>
        </w:tc>
      </w:tr>
      <w:tr w:rsidR="009E2ACE" w:rsidRPr="0016569C" w14:paraId="7665C8A1" w14:textId="77777777" w:rsidTr="00567F42">
        <w:trPr>
          <w:trHeight w:val="340"/>
          <w:jc w:val="center"/>
        </w:trPr>
        <w:tc>
          <w:tcPr>
            <w:tcW w:w="8475" w:type="dxa"/>
            <w:shd w:val="clear" w:color="000000" w:fill="FFC000"/>
            <w:vAlign w:val="center"/>
            <w:hideMark/>
          </w:tcPr>
          <w:p w14:paraId="7665C89F" w14:textId="77777777" w:rsidR="009E2ACE" w:rsidRPr="00AB03A6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proofErr w:type="spellStart"/>
            <w:r w:rsidRPr="00AB03A6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Годовые</w:t>
            </w:r>
            <w:proofErr w:type="spellEnd"/>
            <w:r w:rsidRPr="00AB03A6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B03A6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показатели</w:t>
            </w:r>
            <w:proofErr w:type="spellEnd"/>
            <w:r w:rsidRPr="00AB03A6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6318" w:type="dxa"/>
            <w:gridSpan w:val="4"/>
            <w:shd w:val="clear" w:color="auto" w:fill="auto"/>
            <w:vAlign w:val="center"/>
            <w:hideMark/>
          </w:tcPr>
          <w:p w14:paraId="7665C8A0" w14:textId="77777777" w:rsidR="009E2ACE" w:rsidRPr="001E6863" w:rsidRDefault="009E2ACE" w:rsidP="00330489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9E2ACE" w:rsidRPr="007C1A97" w14:paraId="7665C8A4" w14:textId="77777777" w:rsidTr="00567F42">
        <w:trPr>
          <w:trHeight w:val="340"/>
          <w:jc w:val="center"/>
        </w:trPr>
        <w:tc>
          <w:tcPr>
            <w:tcW w:w="8475" w:type="dxa"/>
            <w:shd w:val="clear" w:color="000000" w:fill="FFC000"/>
            <w:vAlign w:val="center"/>
            <w:hideMark/>
          </w:tcPr>
          <w:p w14:paraId="7665C8A2" w14:textId="77777777" w:rsidR="009E2ACE" w:rsidRPr="00AB03A6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AB03A6">
              <w:rPr>
                <w:rFonts w:ascii="Tahoma" w:hAnsi="Tahoma" w:cs="Tahoma"/>
                <w:sz w:val="22"/>
                <w:szCs w:val="22"/>
                <w:lang w:val="ru-RU"/>
              </w:rPr>
              <w:t xml:space="preserve">прибыль </w:t>
            </w:r>
            <w:proofErr w:type="gramStart"/>
            <w:r w:rsidRPr="00AB03A6">
              <w:rPr>
                <w:rFonts w:ascii="Tahoma" w:hAnsi="Tahoma" w:cs="Tahoma"/>
                <w:sz w:val="22"/>
                <w:szCs w:val="22"/>
                <w:lang w:val="ru-RU"/>
              </w:rPr>
              <w:t>по операционной</w:t>
            </w:r>
            <w:proofErr w:type="gramEnd"/>
            <w:r w:rsidRPr="00AB03A6">
              <w:rPr>
                <w:rFonts w:ascii="Tahoma" w:hAnsi="Tahoma" w:cs="Tahoma"/>
                <w:sz w:val="22"/>
                <w:szCs w:val="22"/>
                <w:lang w:val="ru-RU"/>
              </w:rPr>
              <w:t xml:space="preserve"> деятельности (EBITDA)</w:t>
            </w:r>
            <w:r w:rsidR="007C1A97">
              <w:rPr>
                <w:rFonts w:ascii="Tahoma" w:hAnsi="Tahoma" w:cs="Tahoma"/>
                <w:sz w:val="22"/>
                <w:szCs w:val="22"/>
                <w:lang w:val="ru-RU"/>
              </w:rPr>
              <w:t>, тыс. руб.</w:t>
            </w:r>
          </w:p>
        </w:tc>
        <w:tc>
          <w:tcPr>
            <w:tcW w:w="6318" w:type="dxa"/>
            <w:gridSpan w:val="4"/>
            <w:shd w:val="clear" w:color="000000" w:fill="FFFFFF"/>
            <w:vAlign w:val="center"/>
            <w:hideMark/>
          </w:tcPr>
          <w:p w14:paraId="7665C8A3" w14:textId="77777777" w:rsidR="009E2ACE" w:rsidRPr="007C1A97" w:rsidRDefault="007C762E" w:rsidP="00AE7006">
            <w:pPr>
              <w:spacing w:line="360" w:lineRule="auto"/>
              <w:ind w:firstLine="9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7C1A97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≤ 837 511,0 </w:t>
            </w:r>
          </w:p>
        </w:tc>
      </w:tr>
      <w:tr w:rsidR="009E2ACE" w:rsidRPr="007C1A97" w14:paraId="7665C8A7" w14:textId="77777777" w:rsidTr="00567F42">
        <w:trPr>
          <w:trHeight w:val="340"/>
          <w:jc w:val="center"/>
        </w:trPr>
        <w:tc>
          <w:tcPr>
            <w:tcW w:w="8475" w:type="dxa"/>
            <w:shd w:val="clear" w:color="000000" w:fill="FFC000"/>
            <w:vAlign w:val="center"/>
            <w:hideMark/>
          </w:tcPr>
          <w:p w14:paraId="7665C8A5" w14:textId="77777777" w:rsidR="009E2ACE" w:rsidRPr="00AB03A6" w:rsidRDefault="009E2ACE" w:rsidP="00760414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spacing w:line="360" w:lineRule="auto"/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AB03A6">
              <w:rPr>
                <w:rFonts w:ascii="Tahoma" w:hAnsi="Tahoma" w:cs="Tahoma"/>
                <w:sz w:val="22"/>
                <w:szCs w:val="22"/>
                <w:lang w:val="ru-RU"/>
              </w:rPr>
              <w:t>уровень операционных расходов (затрат)</w:t>
            </w:r>
            <w:r w:rsidR="007C1A97">
              <w:rPr>
                <w:rFonts w:ascii="Tahoma" w:hAnsi="Tahoma" w:cs="Tahoma"/>
                <w:sz w:val="22"/>
                <w:szCs w:val="22"/>
                <w:lang w:val="ru-RU"/>
              </w:rPr>
              <w:t>, тыс. руб.</w:t>
            </w:r>
          </w:p>
        </w:tc>
        <w:tc>
          <w:tcPr>
            <w:tcW w:w="6318" w:type="dxa"/>
            <w:gridSpan w:val="4"/>
            <w:shd w:val="clear" w:color="000000" w:fill="FFFFFF"/>
            <w:vAlign w:val="center"/>
            <w:hideMark/>
          </w:tcPr>
          <w:p w14:paraId="7665C8A6" w14:textId="77777777" w:rsidR="009E2ACE" w:rsidRPr="007C1A97" w:rsidRDefault="001E6863" w:rsidP="00AE7006">
            <w:pPr>
              <w:spacing w:line="360" w:lineRule="auto"/>
              <w:jc w:val="both"/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</w:pPr>
            <w:r w:rsidRPr="001E6863">
              <w:rPr>
                <w:rFonts w:ascii="Tahoma" w:hAnsi="Tahoma" w:cs="Tahoma"/>
                <w:color w:val="000000"/>
                <w:sz w:val="22"/>
                <w:szCs w:val="22"/>
                <w:lang w:val="ru-RU"/>
              </w:rPr>
              <w:t xml:space="preserve">≥ 0 </w:t>
            </w:r>
          </w:p>
        </w:tc>
      </w:tr>
    </w:tbl>
    <w:p w14:paraId="7665C8A8" w14:textId="77777777" w:rsidR="00E969A5" w:rsidRDefault="00E969A5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</w:p>
    <w:p w14:paraId="7665C8A9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proofErr w:type="gramStart"/>
      <w:r w:rsidRPr="004A0E49">
        <w:rPr>
          <w:rFonts w:ascii="Tahoma" w:hAnsi="Tahoma" w:cs="Tahoma"/>
          <w:lang w:val="ru-RU"/>
        </w:rPr>
        <w:t>Фактические значения ключевых показателей эффективности, с учетом сроков и порядка подготовки отчетности, являющейся источником информации для их расчета, на момент формирования Годового отчета не подведены и не утверждены Советом директоров Общества.</w:t>
      </w:r>
      <w:proofErr w:type="gramEnd"/>
    </w:p>
    <w:p w14:paraId="7665C8AA" w14:textId="77777777" w:rsidR="00E969A5" w:rsidRDefault="00726A3C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Система премирования</w:t>
      </w:r>
      <w:r w:rsidR="009E2ACE" w:rsidRPr="004A0E49">
        <w:rPr>
          <w:rFonts w:ascii="Tahoma" w:hAnsi="Tahoma" w:cs="Tahoma"/>
          <w:lang w:val="ru-RU"/>
        </w:rPr>
        <w:t xml:space="preserve"> в Обществе </w:t>
      </w:r>
      <w:r>
        <w:rPr>
          <w:rFonts w:ascii="Tahoma" w:hAnsi="Tahoma" w:cs="Tahoma"/>
          <w:lang w:val="ru-RU"/>
        </w:rPr>
        <w:t xml:space="preserve">направлена на выполнение ключевых показателей, которые </w:t>
      </w:r>
      <w:r w:rsidR="00E969A5">
        <w:rPr>
          <w:rFonts w:ascii="Tahoma" w:hAnsi="Tahoma" w:cs="Tahoma"/>
          <w:lang w:val="ru-RU"/>
        </w:rPr>
        <w:t xml:space="preserve">установлены для всех категорий персонала и основаны на принципе </w:t>
      </w:r>
      <w:r w:rsidR="001E6863" w:rsidRPr="001E6863">
        <w:rPr>
          <w:rFonts w:ascii="Tahoma" w:hAnsi="Tahoma" w:cs="Tahoma"/>
          <w:lang w:val="ru-RU"/>
        </w:rPr>
        <w:t>декомпозиции</w:t>
      </w:r>
      <w:r w:rsidR="00E969A5">
        <w:rPr>
          <w:rFonts w:ascii="Tahoma" w:hAnsi="Tahoma" w:cs="Tahoma"/>
          <w:lang w:val="ru-RU"/>
        </w:rPr>
        <w:t xml:space="preserve"> КПЭ директора. Установленные показатели обеспечивают распределение ответственности за выполнение поставленных задач между руководителями и специалистами. Применение данной системы позволяет обеспечить выполнение КПЭ Общества в целом.</w:t>
      </w:r>
    </w:p>
    <w:p w14:paraId="7665C8AB" w14:textId="77777777" w:rsidR="00E969A5" w:rsidRDefault="00E969A5">
      <w:pPr>
        <w:spacing w:after="200" w:line="276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br w:type="page"/>
      </w:r>
    </w:p>
    <w:p w14:paraId="7665C8AC" w14:textId="77777777" w:rsidR="009E2ACE" w:rsidRPr="00935943" w:rsidRDefault="009E2ACE" w:rsidP="00330489">
      <w:pPr>
        <w:spacing w:line="360" w:lineRule="auto"/>
        <w:contextualSpacing/>
        <w:jc w:val="both"/>
        <w:outlineLvl w:val="0"/>
        <w:rPr>
          <w:rFonts w:ascii="Tahoma" w:hAnsi="Tahoma" w:cs="Tahoma"/>
          <w:b/>
          <w:color w:val="006600"/>
          <w:sz w:val="28"/>
          <w:szCs w:val="28"/>
          <w:lang w:val="ru-RU" w:eastAsia="ru-RU" w:bidi="ar-SA"/>
        </w:rPr>
      </w:pPr>
      <w:bookmarkStart w:id="110" w:name="_Toc39748361"/>
      <w:r w:rsidRPr="00935943">
        <w:rPr>
          <w:rFonts w:ascii="Tahoma" w:hAnsi="Tahoma" w:cs="Tahoma"/>
          <w:b/>
          <w:color w:val="006600"/>
          <w:sz w:val="28"/>
          <w:szCs w:val="28"/>
          <w:lang w:val="ru-RU" w:eastAsia="ru-RU" w:bidi="ar-SA"/>
        </w:rPr>
        <w:t>РАЗДЕЛ 10. КОНТАКТНАЯ ИНФОРМАЦИЯ ДЛЯ АКЦИОНЕРОВ И ИНВЕСТОРОВ</w:t>
      </w:r>
      <w:bookmarkEnd w:id="110"/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49"/>
        <w:gridCol w:w="9044"/>
      </w:tblGrid>
      <w:tr w:rsidR="009E2ACE" w:rsidRPr="0016569C" w14:paraId="7665C8AF" w14:textId="77777777" w:rsidTr="00537BEE">
        <w:trPr>
          <w:jc w:val="center"/>
        </w:trPr>
        <w:tc>
          <w:tcPr>
            <w:tcW w:w="569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A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bookmarkStart w:id="111" w:name="_Toc479239548"/>
            <w:bookmarkStart w:id="112" w:name="_Toc479240653"/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Полное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фирменное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наименование</w:t>
            </w:r>
            <w:proofErr w:type="spellEnd"/>
          </w:p>
        </w:tc>
        <w:tc>
          <w:tcPr>
            <w:tcW w:w="896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A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Акционерное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общество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«Екатеринбургэнергосбыт»</w:t>
            </w:r>
          </w:p>
        </w:tc>
      </w:tr>
      <w:tr w:rsidR="009E2ACE" w:rsidRPr="0016569C" w14:paraId="7665C8B2" w14:textId="77777777" w:rsidTr="00537BEE">
        <w:trPr>
          <w:jc w:val="center"/>
        </w:trPr>
        <w:tc>
          <w:tcPr>
            <w:tcW w:w="569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B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Сокращенное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фирменное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наименование</w:t>
            </w:r>
            <w:proofErr w:type="spellEnd"/>
          </w:p>
        </w:tc>
        <w:tc>
          <w:tcPr>
            <w:tcW w:w="896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B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АО «ЕЭнС»</w:t>
            </w:r>
          </w:p>
        </w:tc>
      </w:tr>
      <w:tr w:rsidR="009E2ACE" w:rsidRPr="0016569C" w14:paraId="7665C8B5" w14:textId="77777777" w:rsidTr="00537BEE">
        <w:trPr>
          <w:jc w:val="center"/>
        </w:trPr>
        <w:tc>
          <w:tcPr>
            <w:tcW w:w="569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B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Место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нахождения</w:t>
            </w:r>
            <w:proofErr w:type="spellEnd"/>
          </w:p>
        </w:tc>
        <w:tc>
          <w:tcPr>
            <w:tcW w:w="896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B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 xml:space="preserve">620141, г.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Екатеринбург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,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ул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.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Сурикова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>, 48</w:t>
            </w:r>
          </w:p>
        </w:tc>
      </w:tr>
      <w:tr w:rsidR="009E2ACE" w:rsidRPr="0016569C" w14:paraId="7665C8B8" w14:textId="77777777" w:rsidTr="00537BEE">
        <w:trPr>
          <w:jc w:val="center"/>
        </w:trPr>
        <w:tc>
          <w:tcPr>
            <w:tcW w:w="569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B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Почтовый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адрес</w:t>
            </w:r>
            <w:proofErr w:type="spellEnd"/>
          </w:p>
        </w:tc>
        <w:tc>
          <w:tcPr>
            <w:tcW w:w="896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B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 xml:space="preserve">620026, г.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Екатеринбург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,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ул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.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Луначарского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>, 210</w:t>
            </w:r>
          </w:p>
        </w:tc>
      </w:tr>
      <w:tr w:rsidR="009E2ACE" w:rsidRPr="0016569C" w14:paraId="7665C8BB" w14:textId="77777777" w:rsidTr="00537BEE">
        <w:trPr>
          <w:jc w:val="center"/>
        </w:trPr>
        <w:tc>
          <w:tcPr>
            <w:tcW w:w="569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B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ИНН/КПП</w:t>
            </w:r>
          </w:p>
        </w:tc>
        <w:tc>
          <w:tcPr>
            <w:tcW w:w="896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B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6671250899 / 785150001</w:t>
            </w:r>
          </w:p>
        </w:tc>
      </w:tr>
      <w:tr w:rsidR="009E2ACE" w:rsidRPr="0016569C" w14:paraId="7665C8BE" w14:textId="77777777" w:rsidTr="00537BEE">
        <w:trPr>
          <w:jc w:val="center"/>
        </w:trPr>
        <w:tc>
          <w:tcPr>
            <w:tcW w:w="569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B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Телефон</w:t>
            </w:r>
            <w:proofErr w:type="spellEnd"/>
          </w:p>
        </w:tc>
        <w:tc>
          <w:tcPr>
            <w:tcW w:w="896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B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(343) 215-76-37</w:t>
            </w:r>
          </w:p>
        </w:tc>
      </w:tr>
      <w:tr w:rsidR="009E2ACE" w:rsidRPr="0016569C" w14:paraId="7665C8C1" w14:textId="77777777" w:rsidTr="00537BEE">
        <w:trPr>
          <w:jc w:val="center"/>
        </w:trPr>
        <w:tc>
          <w:tcPr>
            <w:tcW w:w="569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B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Факс</w:t>
            </w:r>
            <w:proofErr w:type="spellEnd"/>
          </w:p>
        </w:tc>
        <w:tc>
          <w:tcPr>
            <w:tcW w:w="896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C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(343) 215-77-28</w:t>
            </w:r>
          </w:p>
        </w:tc>
      </w:tr>
      <w:tr w:rsidR="009E2ACE" w:rsidRPr="0016569C" w14:paraId="7665C8C4" w14:textId="77777777" w:rsidTr="00537BEE">
        <w:trPr>
          <w:jc w:val="center"/>
        </w:trPr>
        <w:tc>
          <w:tcPr>
            <w:tcW w:w="569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C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Адрес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в Internet</w:t>
            </w:r>
          </w:p>
        </w:tc>
        <w:tc>
          <w:tcPr>
            <w:tcW w:w="896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C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www.eens.ru</w:t>
            </w:r>
          </w:p>
        </w:tc>
      </w:tr>
      <w:tr w:rsidR="009E2ACE" w:rsidRPr="0016569C" w14:paraId="7665C8CB" w14:textId="77777777" w:rsidTr="00537BEE">
        <w:trPr>
          <w:jc w:val="center"/>
        </w:trPr>
        <w:tc>
          <w:tcPr>
            <w:tcW w:w="569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C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Банковские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реквизиты</w:t>
            </w:r>
            <w:proofErr w:type="spellEnd"/>
          </w:p>
        </w:tc>
        <w:tc>
          <w:tcPr>
            <w:tcW w:w="896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C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Р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/с 40702810316160030915</w:t>
            </w:r>
          </w:p>
          <w:p w14:paraId="7665C8C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в Уральском банке ПАО Сбербанк, г. Екатеринбург</w:t>
            </w:r>
          </w:p>
          <w:p w14:paraId="7665C8C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К/с 30101810500000000674</w:t>
            </w:r>
          </w:p>
          <w:p w14:paraId="7665C8C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в ГРКЦ ГУ Банка России по Свердловской области</w:t>
            </w:r>
          </w:p>
          <w:p w14:paraId="7665C8C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БИК 046577674</w:t>
            </w:r>
          </w:p>
        </w:tc>
      </w:tr>
      <w:tr w:rsidR="009E2ACE" w:rsidRPr="0078661B" w14:paraId="7665C8D1" w14:textId="77777777" w:rsidTr="00537BEE">
        <w:trPr>
          <w:jc w:val="center"/>
        </w:trPr>
        <w:tc>
          <w:tcPr>
            <w:tcW w:w="5696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C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Подразделение эмитента по работе с акционерами и инвесторами</w:t>
            </w:r>
          </w:p>
        </w:tc>
        <w:tc>
          <w:tcPr>
            <w:tcW w:w="896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C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Управление правового обеспечения</w:t>
            </w:r>
          </w:p>
          <w:p w14:paraId="7665C8C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Начальник: Бетева Оксана Николаевна </w:t>
            </w:r>
          </w:p>
          <w:p w14:paraId="7665C8C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Телефон: (343) 215-76-44</w:t>
            </w:r>
          </w:p>
          <w:p w14:paraId="7665C8D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Адрес электронной почты: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BetevaON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@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eens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.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ru</w:t>
            </w:r>
            <w:proofErr w:type="spellEnd"/>
          </w:p>
        </w:tc>
      </w:tr>
    </w:tbl>
    <w:p w14:paraId="7665C8D2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b/>
          <w:lang w:val="ru-RU"/>
        </w:rPr>
      </w:pPr>
      <w:r w:rsidRPr="004A0E49">
        <w:rPr>
          <w:rFonts w:ascii="Tahoma" w:hAnsi="Tahoma" w:cs="Tahoma"/>
          <w:b/>
          <w:lang w:val="ru-RU"/>
        </w:rPr>
        <w:br w:type="page"/>
      </w:r>
    </w:p>
    <w:p w14:paraId="7665C8D3" w14:textId="77777777" w:rsidR="009E2ACE" w:rsidRPr="004A0E49" w:rsidRDefault="009E2ACE" w:rsidP="00330489">
      <w:pPr>
        <w:spacing w:line="360" w:lineRule="auto"/>
        <w:ind w:firstLine="709"/>
        <w:jc w:val="center"/>
        <w:rPr>
          <w:rFonts w:ascii="Tahoma" w:hAnsi="Tahoma" w:cs="Tahoma"/>
          <w:b/>
        </w:rPr>
      </w:pPr>
      <w:proofErr w:type="spellStart"/>
      <w:r w:rsidRPr="004A0E49">
        <w:rPr>
          <w:rFonts w:ascii="Tahoma" w:hAnsi="Tahoma" w:cs="Tahoma"/>
          <w:b/>
        </w:rPr>
        <w:t>Реквизиты</w:t>
      </w:r>
      <w:proofErr w:type="spellEnd"/>
      <w:r w:rsidRPr="004A0E49">
        <w:rPr>
          <w:rFonts w:ascii="Tahoma" w:hAnsi="Tahoma" w:cs="Tahoma"/>
          <w:b/>
        </w:rPr>
        <w:t xml:space="preserve"> </w:t>
      </w:r>
      <w:proofErr w:type="spellStart"/>
      <w:r w:rsidRPr="004A0E49">
        <w:rPr>
          <w:rFonts w:ascii="Tahoma" w:hAnsi="Tahoma" w:cs="Tahoma"/>
          <w:b/>
        </w:rPr>
        <w:t>регистратора</w:t>
      </w:r>
      <w:proofErr w:type="spellEnd"/>
      <w:r w:rsidRPr="004A0E49">
        <w:rPr>
          <w:rFonts w:ascii="Tahoma" w:hAnsi="Tahoma" w:cs="Tahoma"/>
          <w:b/>
        </w:rPr>
        <w:t xml:space="preserve"> </w:t>
      </w:r>
      <w:r w:rsidRPr="004A0E49">
        <w:rPr>
          <w:rFonts w:ascii="Tahoma" w:hAnsi="Tahoma" w:cs="Tahoma"/>
          <w:b/>
          <w:lang w:val="ru-RU"/>
        </w:rPr>
        <w:t>О</w:t>
      </w:r>
      <w:proofErr w:type="spellStart"/>
      <w:r w:rsidRPr="004A0E49">
        <w:rPr>
          <w:rFonts w:ascii="Tahoma" w:hAnsi="Tahoma" w:cs="Tahoma"/>
          <w:b/>
        </w:rPr>
        <w:t>бщества</w:t>
      </w:r>
      <w:proofErr w:type="spellEnd"/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9"/>
        <w:gridCol w:w="9294"/>
      </w:tblGrid>
      <w:tr w:rsidR="009E2ACE" w:rsidRPr="0078661B" w14:paraId="7665C8D6" w14:textId="77777777" w:rsidTr="0045155F">
        <w:trPr>
          <w:trHeight w:val="477"/>
          <w:jc w:val="center"/>
        </w:trPr>
        <w:tc>
          <w:tcPr>
            <w:tcW w:w="549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D4" w14:textId="77777777" w:rsidR="009E2ACE" w:rsidRPr="0016569C" w:rsidRDefault="009E2ACE" w:rsidP="009C7B12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Полное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фирменное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наименование</w:t>
            </w:r>
            <w:proofErr w:type="spellEnd"/>
          </w:p>
        </w:tc>
        <w:tc>
          <w:tcPr>
            <w:tcW w:w="9294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D5" w14:textId="77777777" w:rsidR="009E2ACE" w:rsidRPr="0016569C" w:rsidRDefault="009E2ACE" w:rsidP="009C7B12">
            <w:pPr>
              <w:pStyle w:val="af6"/>
              <w:spacing w:line="360" w:lineRule="auto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Акционерное общество</w:t>
            </w:r>
            <w:r w:rsidR="009C7B12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«Регистраторское общество «СТАТУС»</w:t>
            </w:r>
          </w:p>
        </w:tc>
      </w:tr>
      <w:tr w:rsidR="009E2ACE" w:rsidRPr="0016569C" w14:paraId="7665C8D9" w14:textId="77777777" w:rsidTr="0045155F">
        <w:trPr>
          <w:jc w:val="center"/>
        </w:trPr>
        <w:tc>
          <w:tcPr>
            <w:tcW w:w="549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D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Сокращенное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фирменное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наименование</w:t>
            </w:r>
            <w:proofErr w:type="spellEnd"/>
          </w:p>
        </w:tc>
        <w:tc>
          <w:tcPr>
            <w:tcW w:w="9294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D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АО «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Статус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>»</w:t>
            </w:r>
          </w:p>
        </w:tc>
      </w:tr>
      <w:tr w:rsidR="009E2ACE" w:rsidRPr="0016569C" w14:paraId="7665C8DC" w14:textId="77777777" w:rsidTr="0045155F">
        <w:trPr>
          <w:jc w:val="center"/>
        </w:trPr>
        <w:tc>
          <w:tcPr>
            <w:tcW w:w="549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D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ИНН</w:t>
            </w:r>
          </w:p>
        </w:tc>
        <w:tc>
          <w:tcPr>
            <w:tcW w:w="9294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DB" w14:textId="77777777" w:rsidR="009E2ACE" w:rsidRPr="0016569C" w:rsidRDefault="009E2ACE" w:rsidP="00330489">
            <w:pPr>
              <w:pStyle w:val="af6"/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7707179242</w:t>
            </w:r>
          </w:p>
        </w:tc>
      </w:tr>
      <w:tr w:rsidR="009E2ACE" w:rsidRPr="0078661B" w14:paraId="7665C8DF" w14:textId="77777777" w:rsidTr="0045155F">
        <w:trPr>
          <w:trHeight w:val="466"/>
          <w:jc w:val="center"/>
        </w:trPr>
        <w:tc>
          <w:tcPr>
            <w:tcW w:w="549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D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Место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нахождения</w:t>
            </w:r>
            <w:proofErr w:type="spellEnd"/>
          </w:p>
        </w:tc>
        <w:tc>
          <w:tcPr>
            <w:tcW w:w="9294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DE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109052, Москва, ул.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Новохохловская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, д. 23, стр. 1, пом. 1 </w:t>
            </w:r>
          </w:p>
        </w:tc>
      </w:tr>
      <w:tr w:rsidR="009E2ACE" w:rsidRPr="0078661B" w14:paraId="7665C8E2" w14:textId="77777777" w:rsidTr="0045155F">
        <w:trPr>
          <w:jc w:val="center"/>
        </w:trPr>
        <w:tc>
          <w:tcPr>
            <w:tcW w:w="549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E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Почтовый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адрес</w:t>
            </w:r>
            <w:proofErr w:type="spellEnd"/>
          </w:p>
        </w:tc>
        <w:tc>
          <w:tcPr>
            <w:tcW w:w="9294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E1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109052, Москва, ул.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Новохохловская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, д. 23, стр. 1, здание 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Бизнес-центра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«Ринг парк»</w:t>
            </w:r>
          </w:p>
        </w:tc>
      </w:tr>
      <w:tr w:rsidR="009E2ACE" w:rsidRPr="0016569C" w14:paraId="7665C8E5" w14:textId="77777777" w:rsidTr="0045155F">
        <w:trPr>
          <w:jc w:val="center"/>
        </w:trPr>
        <w:tc>
          <w:tcPr>
            <w:tcW w:w="549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E3" w14:textId="77777777" w:rsidR="009E2ACE" w:rsidRPr="0016569C" w:rsidRDefault="009E2ACE" w:rsidP="009C7B12">
            <w:pPr>
              <w:spacing w:line="360" w:lineRule="auto"/>
              <w:jc w:val="both"/>
              <w:rPr>
                <w:rFonts w:ascii="Tahoma" w:hAnsi="Tahoma" w:cs="Tahoma"/>
                <w:i/>
                <w:sz w:val="22"/>
                <w:szCs w:val="22"/>
                <w:lang w:val="ru-RU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Телефон</w:t>
            </w:r>
            <w:proofErr w:type="spellEnd"/>
          </w:p>
        </w:tc>
        <w:tc>
          <w:tcPr>
            <w:tcW w:w="9294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E4" w14:textId="77777777" w:rsidR="009E2ACE" w:rsidRPr="0016569C" w:rsidRDefault="009E2ACE" w:rsidP="009C7B12">
            <w:pPr>
              <w:spacing w:line="360" w:lineRule="auto"/>
              <w:jc w:val="both"/>
              <w:rPr>
                <w:rFonts w:ascii="Tahoma" w:hAnsi="Tahoma" w:cs="Tahoma"/>
                <w:i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 xml:space="preserve">(495)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280-04-87</w:t>
            </w:r>
          </w:p>
        </w:tc>
      </w:tr>
      <w:tr w:rsidR="009E2ACE" w:rsidRPr="0016569C" w14:paraId="7665C8E8" w14:textId="77777777" w:rsidTr="0045155F">
        <w:trPr>
          <w:jc w:val="center"/>
        </w:trPr>
        <w:tc>
          <w:tcPr>
            <w:tcW w:w="549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E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Почтовый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адрес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Екатеринбургского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филиала</w:t>
            </w:r>
            <w:proofErr w:type="spellEnd"/>
          </w:p>
        </w:tc>
        <w:tc>
          <w:tcPr>
            <w:tcW w:w="9294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E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620026, Свердловская область, г. Екатеринбург, ул. Куйбышева, д. 44Д, оф. 1003</w:t>
            </w:r>
          </w:p>
        </w:tc>
      </w:tr>
      <w:tr w:rsidR="009E2ACE" w:rsidRPr="0016569C" w14:paraId="7665C8EB" w14:textId="77777777" w:rsidTr="0045155F">
        <w:trPr>
          <w:jc w:val="center"/>
        </w:trPr>
        <w:tc>
          <w:tcPr>
            <w:tcW w:w="549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E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Телефон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Екатеринбургского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филиала</w:t>
            </w:r>
            <w:proofErr w:type="spellEnd"/>
          </w:p>
        </w:tc>
        <w:tc>
          <w:tcPr>
            <w:tcW w:w="9294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EA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(343) 287-18-39, (922) 169-21-50</w:t>
            </w:r>
          </w:p>
        </w:tc>
      </w:tr>
      <w:tr w:rsidR="009E2ACE" w:rsidRPr="0016569C" w14:paraId="7665C8EE" w14:textId="77777777" w:rsidTr="0045155F">
        <w:trPr>
          <w:jc w:val="center"/>
        </w:trPr>
        <w:tc>
          <w:tcPr>
            <w:tcW w:w="549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E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Дата, с которой осуществляется ведение реестра </w:t>
            </w:r>
          </w:p>
        </w:tc>
        <w:tc>
          <w:tcPr>
            <w:tcW w:w="9294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E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19.01.2011</w:t>
            </w:r>
          </w:p>
        </w:tc>
      </w:tr>
      <w:tr w:rsidR="009E2ACE" w:rsidRPr="0016569C" w14:paraId="7665C8F1" w14:textId="77777777" w:rsidTr="0045155F">
        <w:trPr>
          <w:trHeight w:val="491"/>
          <w:jc w:val="center"/>
        </w:trPr>
        <w:tc>
          <w:tcPr>
            <w:tcW w:w="549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E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Номер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лицензии</w:t>
            </w:r>
            <w:proofErr w:type="spellEnd"/>
          </w:p>
        </w:tc>
        <w:tc>
          <w:tcPr>
            <w:tcW w:w="9294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F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highlight w:val="yellow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10-000-1-00304</w:t>
            </w:r>
          </w:p>
        </w:tc>
      </w:tr>
      <w:tr w:rsidR="009E2ACE" w:rsidRPr="0016569C" w14:paraId="7665C8F4" w14:textId="77777777" w:rsidTr="0045155F">
        <w:trPr>
          <w:jc w:val="center"/>
        </w:trPr>
        <w:tc>
          <w:tcPr>
            <w:tcW w:w="549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F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Дата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выдачи</w:t>
            </w:r>
            <w:proofErr w:type="spellEnd"/>
          </w:p>
        </w:tc>
        <w:tc>
          <w:tcPr>
            <w:tcW w:w="9294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F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highlight w:val="yellow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12.03.2004</w:t>
            </w:r>
          </w:p>
        </w:tc>
      </w:tr>
      <w:tr w:rsidR="009E2ACE" w:rsidRPr="0016569C" w14:paraId="7665C8F7" w14:textId="77777777" w:rsidTr="0045155F">
        <w:trPr>
          <w:jc w:val="center"/>
        </w:trPr>
        <w:tc>
          <w:tcPr>
            <w:tcW w:w="549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F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Срок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действия</w:t>
            </w:r>
            <w:proofErr w:type="spellEnd"/>
          </w:p>
        </w:tc>
        <w:tc>
          <w:tcPr>
            <w:tcW w:w="9294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F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highlight w:val="yellow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Без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ограничения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срока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действия</w:t>
            </w:r>
            <w:proofErr w:type="spellEnd"/>
          </w:p>
        </w:tc>
      </w:tr>
      <w:tr w:rsidR="009E2ACE" w:rsidRPr="0078661B" w14:paraId="7665C8FA" w14:textId="77777777" w:rsidTr="0045155F">
        <w:trPr>
          <w:jc w:val="center"/>
        </w:trPr>
        <w:tc>
          <w:tcPr>
            <w:tcW w:w="549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hideMark/>
          </w:tcPr>
          <w:p w14:paraId="7665C8F8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Орган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, </w:t>
            </w: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выдавший</w:t>
            </w:r>
            <w:proofErr w:type="spellEnd"/>
            <w:r w:rsidRPr="0016569C"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bCs/>
                <w:sz w:val="22"/>
                <w:szCs w:val="22"/>
              </w:rPr>
              <w:t>лицензию</w:t>
            </w:r>
            <w:proofErr w:type="spellEnd"/>
          </w:p>
        </w:tc>
        <w:tc>
          <w:tcPr>
            <w:tcW w:w="9294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F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highlight w:val="yellow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Федеральная служба по финансовым рынкам</w:t>
            </w:r>
          </w:p>
        </w:tc>
      </w:tr>
    </w:tbl>
    <w:p w14:paraId="7665C8FB" w14:textId="77777777" w:rsidR="009E2ACE" w:rsidRPr="004A0E49" w:rsidRDefault="009E2ACE" w:rsidP="00330489">
      <w:pPr>
        <w:spacing w:line="360" w:lineRule="auto"/>
        <w:jc w:val="both"/>
        <w:rPr>
          <w:rFonts w:ascii="Tahoma" w:hAnsi="Tahoma" w:cs="Tahoma"/>
          <w:b/>
          <w:lang w:val="ru-RU"/>
        </w:rPr>
      </w:pPr>
      <w:r w:rsidRPr="004A0E49">
        <w:rPr>
          <w:rFonts w:ascii="Tahoma" w:hAnsi="Tahoma" w:cs="Tahoma"/>
          <w:b/>
          <w:lang w:val="ru-RU"/>
        </w:rPr>
        <w:br w:type="page"/>
      </w:r>
    </w:p>
    <w:p w14:paraId="7665C8FC" w14:textId="77777777" w:rsidR="009E2ACE" w:rsidRPr="004A0E49" w:rsidRDefault="009E2ACE" w:rsidP="00330489">
      <w:pPr>
        <w:spacing w:line="360" w:lineRule="auto"/>
        <w:ind w:firstLine="709"/>
        <w:jc w:val="center"/>
        <w:rPr>
          <w:rFonts w:ascii="Tahoma" w:hAnsi="Tahoma" w:cs="Tahoma"/>
          <w:b/>
        </w:rPr>
      </w:pPr>
      <w:proofErr w:type="spellStart"/>
      <w:r w:rsidRPr="004A0E49">
        <w:rPr>
          <w:rFonts w:ascii="Tahoma" w:hAnsi="Tahoma" w:cs="Tahoma"/>
          <w:b/>
        </w:rPr>
        <w:t>Реквизиты</w:t>
      </w:r>
      <w:proofErr w:type="spellEnd"/>
      <w:r w:rsidRPr="004A0E49">
        <w:rPr>
          <w:rFonts w:ascii="Tahoma" w:hAnsi="Tahoma" w:cs="Tahoma"/>
          <w:b/>
        </w:rPr>
        <w:t xml:space="preserve"> </w:t>
      </w:r>
      <w:proofErr w:type="spellStart"/>
      <w:r w:rsidRPr="004A0E49">
        <w:rPr>
          <w:rFonts w:ascii="Tahoma" w:hAnsi="Tahoma" w:cs="Tahoma"/>
          <w:b/>
        </w:rPr>
        <w:t>аудитора</w:t>
      </w:r>
      <w:proofErr w:type="spellEnd"/>
      <w:r w:rsidRPr="004A0E49">
        <w:rPr>
          <w:rFonts w:ascii="Tahoma" w:hAnsi="Tahoma" w:cs="Tahoma"/>
          <w:b/>
        </w:rPr>
        <w:t xml:space="preserve"> </w:t>
      </w:r>
      <w:r w:rsidRPr="004A0E49">
        <w:rPr>
          <w:rFonts w:ascii="Tahoma" w:hAnsi="Tahoma" w:cs="Tahoma"/>
          <w:b/>
          <w:lang w:val="ru-RU"/>
        </w:rPr>
        <w:t>О</w:t>
      </w:r>
      <w:proofErr w:type="spellStart"/>
      <w:r w:rsidRPr="004A0E49">
        <w:rPr>
          <w:rFonts w:ascii="Tahoma" w:hAnsi="Tahoma" w:cs="Tahoma"/>
          <w:b/>
        </w:rPr>
        <w:t>бщества</w:t>
      </w:r>
      <w:proofErr w:type="spellEnd"/>
    </w:p>
    <w:tbl>
      <w:tblPr>
        <w:tblW w:w="14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86"/>
        <w:gridCol w:w="9007"/>
      </w:tblGrid>
      <w:tr w:rsidR="009E2ACE" w:rsidRPr="0078661B" w14:paraId="7665C8FF" w14:textId="77777777" w:rsidTr="0045155F">
        <w:trPr>
          <w:jc w:val="center"/>
        </w:trPr>
        <w:tc>
          <w:tcPr>
            <w:tcW w:w="57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FD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Полное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фирменное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наименование</w:t>
            </w:r>
            <w:proofErr w:type="spellEnd"/>
          </w:p>
        </w:tc>
        <w:tc>
          <w:tcPr>
            <w:tcW w:w="8873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8FE" w14:textId="77777777" w:rsidR="009E2ACE" w:rsidRPr="0016569C" w:rsidRDefault="009E2ACE" w:rsidP="009C7B12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highlight w:val="yellow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Общество с ограниченной ответственностью</w:t>
            </w:r>
            <w:r w:rsidR="009C7B12">
              <w:rPr>
                <w:rFonts w:ascii="Tahoma" w:hAnsi="Tahoma" w:cs="Tahoma"/>
                <w:sz w:val="22"/>
                <w:szCs w:val="22"/>
                <w:lang w:val="ru-RU"/>
              </w:rPr>
              <w:t xml:space="preserve"> 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«Ваш Аудитор»</w:t>
            </w:r>
          </w:p>
        </w:tc>
      </w:tr>
      <w:tr w:rsidR="009E2ACE" w:rsidRPr="00E801A4" w14:paraId="7665C902" w14:textId="77777777" w:rsidTr="0045155F">
        <w:trPr>
          <w:jc w:val="center"/>
        </w:trPr>
        <w:tc>
          <w:tcPr>
            <w:tcW w:w="57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0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Место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нахождения</w:t>
            </w:r>
            <w:proofErr w:type="spellEnd"/>
          </w:p>
        </w:tc>
        <w:tc>
          <w:tcPr>
            <w:tcW w:w="8873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01" w14:textId="77777777" w:rsidR="009E2ACE" w:rsidRPr="0016569C" w:rsidRDefault="009E2ACE" w:rsidP="009C7B12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620078, г. Екатеринбург, ул. </w:t>
            </w:r>
            <w:proofErr w:type="gramStart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Комсомольская</w:t>
            </w:r>
            <w:proofErr w:type="gramEnd"/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, 76</w:t>
            </w:r>
          </w:p>
        </w:tc>
      </w:tr>
      <w:tr w:rsidR="009E2ACE" w:rsidRPr="0078661B" w14:paraId="7665C905" w14:textId="77777777" w:rsidTr="0045155F">
        <w:trPr>
          <w:jc w:val="center"/>
        </w:trPr>
        <w:tc>
          <w:tcPr>
            <w:tcW w:w="57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0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Почтовый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адрес</w:t>
            </w:r>
            <w:proofErr w:type="spellEnd"/>
          </w:p>
        </w:tc>
        <w:tc>
          <w:tcPr>
            <w:tcW w:w="8873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04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620078, г. Екатеринбург, ул. Комсомольская 76, а/я 34</w:t>
            </w:r>
          </w:p>
        </w:tc>
      </w:tr>
      <w:tr w:rsidR="009E2ACE" w:rsidRPr="0016569C" w14:paraId="7665C908" w14:textId="77777777" w:rsidTr="0045155F">
        <w:trPr>
          <w:jc w:val="center"/>
        </w:trPr>
        <w:tc>
          <w:tcPr>
            <w:tcW w:w="57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0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ИНН</w:t>
            </w:r>
          </w:p>
        </w:tc>
        <w:tc>
          <w:tcPr>
            <w:tcW w:w="8873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07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6658223159</w:t>
            </w:r>
          </w:p>
        </w:tc>
      </w:tr>
      <w:tr w:rsidR="009E2ACE" w:rsidRPr="0016569C" w14:paraId="7665C90B" w14:textId="77777777" w:rsidTr="0045155F">
        <w:trPr>
          <w:jc w:val="center"/>
        </w:trPr>
        <w:tc>
          <w:tcPr>
            <w:tcW w:w="57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09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Телефон</w:t>
            </w:r>
            <w:proofErr w:type="spellEnd"/>
          </w:p>
        </w:tc>
        <w:tc>
          <w:tcPr>
            <w:tcW w:w="8873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0A" w14:textId="77777777" w:rsidR="009E2ACE" w:rsidRPr="0016569C" w:rsidRDefault="009E2ACE" w:rsidP="00330489">
            <w:pPr>
              <w:shd w:val="clear" w:color="auto" w:fill="FFFFFF"/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</w:rPr>
              <w:t>(343) 385-90-60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, (908) 927-56-22</w:t>
            </w:r>
          </w:p>
        </w:tc>
      </w:tr>
      <w:tr w:rsidR="009E2ACE" w:rsidRPr="0016569C" w14:paraId="7665C90E" w14:textId="77777777" w:rsidTr="0045155F">
        <w:trPr>
          <w:jc w:val="center"/>
        </w:trPr>
        <w:tc>
          <w:tcPr>
            <w:tcW w:w="57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0C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Адрес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электронной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почты</w:t>
            </w:r>
            <w:proofErr w:type="spellEnd"/>
          </w:p>
        </w:tc>
        <w:tc>
          <w:tcPr>
            <w:tcW w:w="8873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0D" w14:textId="77777777" w:rsidR="009E2ACE" w:rsidRPr="0016569C" w:rsidRDefault="0078661B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hyperlink r:id="rId60" w:history="1">
              <w:r w:rsidR="009E2ACE" w:rsidRPr="0016569C">
                <w:rPr>
                  <w:rStyle w:val="affd"/>
                  <w:rFonts w:ascii="Tahoma" w:hAnsi="Tahoma" w:cs="Tahoma"/>
                  <w:sz w:val="22"/>
                  <w:szCs w:val="22"/>
                </w:rPr>
                <w:t>vash.auditor@mail.ru</w:t>
              </w:r>
            </w:hyperlink>
          </w:p>
        </w:tc>
      </w:tr>
      <w:tr w:rsidR="009E2ACE" w:rsidRPr="0078661B" w14:paraId="7665C911" w14:textId="77777777" w:rsidTr="0045155F">
        <w:trPr>
          <w:jc w:val="center"/>
        </w:trPr>
        <w:tc>
          <w:tcPr>
            <w:tcW w:w="57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0F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 xml:space="preserve">Наименование саморегулируемой организации </w:t>
            </w:r>
          </w:p>
        </w:tc>
        <w:tc>
          <w:tcPr>
            <w:tcW w:w="8873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</w:tcPr>
          <w:p w14:paraId="7665C910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highlight w:val="yellow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Член</w:t>
            </w:r>
            <w:r w:rsidRPr="0016569C">
              <w:rPr>
                <w:rFonts w:ascii="Tahoma" w:hAnsi="Tahoma" w:cs="Tahoma"/>
                <w:sz w:val="22"/>
                <w:szCs w:val="22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СРО</w:t>
            </w:r>
            <w:r w:rsidRPr="0016569C">
              <w:rPr>
                <w:rFonts w:ascii="Tahoma" w:hAnsi="Tahoma" w:cs="Tahoma"/>
                <w:sz w:val="22"/>
                <w:szCs w:val="22"/>
              </w:rPr>
              <w:t> </w:t>
            </w: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аудиторов «Российский Союз Аудиторов» (Ассоциация)</w:t>
            </w:r>
          </w:p>
        </w:tc>
      </w:tr>
      <w:tr w:rsidR="009E2ACE" w:rsidRPr="0016569C" w14:paraId="7665C914" w14:textId="77777777" w:rsidTr="0045155F">
        <w:trPr>
          <w:jc w:val="center"/>
        </w:trPr>
        <w:tc>
          <w:tcPr>
            <w:tcW w:w="57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12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Дата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выдачи</w:t>
            </w:r>
            <w:proofErr w:type="spellEnd"/>
          </w:p>
        </w:tc>
        <w:tc>
          <w:tcPr>
            <w:tcW w:w="8873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13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02.09.2016</w:t>
            </w:r>
          </w:p>
        </w:tc>
      </w:tr>
      <w:tr w:rsidR="009E2ACE" w:rsidRPr="0016569C" w14:paraId="7665C917" w14:textId="77777777" w:rsidTr="0045155F">
        <w:trPr>
          <w:jc w:val="center"/>
        </w:trPr>
        <w:tc>
          <w:tcPr>
            <w:tcW w:w="570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15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сновной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регистрационный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номер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16569C">
              <w:rPr>
                <w:rFonts w:ascii="Tahoma" w:hAnsi="Tahoma" w:cs="Tahoma"/>
                <w:sz w:val="22"/>
                <w:szCs w:val="22"/>
              </w:rPr>
              <w:t>записи</w:t>
            </w:r>
            <w:proofErr w:type="spellEnd"/>
            <w:r w:rsidRPr="0016569C">
              <w:rPr>
                <w:rFonts w:ascii="Tahoma" w:hAnsi="Tahoma" w:cs="Tahoma"/>
                <w:sz w:val="22"/>
                <w:szCs w:val="22"/>
              </w:rPr>
              <w:t xml:space="preserve">  </w:t>
            </w:r>
          </w:p>
        </w:tc>
        <w:tc>
          <w:tcPr>
            <w:tcW w:w="8873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vAlign w:val="center"/>
            <w:hideMark/>
          </w:tcPr>
          <w:p w14:paraId="7665C916" w14:textId="77777777" w:rsidR="009E2ACE" w:rsidRPr="0016569C" w:rsidRDefault="009E2ACE" w:rsidP="00330489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  <w:lang w:val="ru-RU"/>
              </w:rPr>
            </w:pPr>
            <w:r w:rsidRPr="0016569C">
              <w:rPr>
                <w:rFonts w:ascii="Tahoma" w:hAnsi="Tahoma" w:cs="Tahoma"/>
                <w:sz w:val="22"/>
                <w:szCs w:val="22"/>
                <w:lang w:val="ru-RU"/>
              </w:rPr>
              <w:t>ОРНЗ – 11603037442</w:t>
            </w:r>
          </w:p>
        </w:tc>
      </w:tr>
    </w:tbl>
    <w:p w14:paraId="7665C918" w14:textId="77777777" w:rsidR="009E2ACE" w:rsidRPr="004A0E49" w:rsidRDefault="009E2ACE" w:rsidP="00330489">
      <w:pPr>
        <w:pStyle w:val="11"/>
        <w:spacing w:before="0" w:after="0" w:line="360" w:lineRule="auto"/>
        <w:jc w:val="both"/>
        <w:rPr>
          <w:rFonts w:ascii="Tahoma" w:hAnsi="Tahoma" w:cs="Tahoma"/>
          <w:color w:val="006600"/>
          <w:lang w:val="ru-RU"/>
        </w:rPr>
      </w:pPr>
      <w:r w:rsidRPr="004A0E49">
        <w:rPr>
          <w:rFonts w:ascii="Tahoma" w:hAnsi="Tahoma" w:cs="Tahoma"/>
          <w:color w:val="006600"/>
          <w:lang w:val="ru-RU"/>
        </w:rPr>
        <w:br w:type="page"/>
      </w:r>
    </w:p>
    <w:p w14:paraId="7665C919" w14:textId="77777777" w:rsidR="009E2ACE" w:rsidRPr="00746EF2" w:rsidRDefault="009E2ACE" w:rsidP="00746EF2">
      <w:pPr>
        <w:spacing w:line="360" w:lineRule="auto"/>
        <w:contextualSpacing/>
        <w:jc w:val="both"/>
        <w:outlineLvl w:val="0"/>
        <w:rPr>
          <w:rFonts w:ascii="Tahoma" w:hAnsi="Tahoma" w:cs="Tahoma"/>
          <w:b/>
          <w:color w:val="006600"/>
          <w:sz w:val="28"/>
          <w:szCs w:val="28"/>
          <w:lang w:val="ru-RU" w:eastAsia="ru-RU" w:bidi="ar-SA"/>
        </w:rPr>
      </w:pPr>
      <w:bookmarkStart w:id="113" w:name="_Toc39748362"/>
      <w:r w:rsidRPr="00746EF2">
        <w:rPr>
          <w:rFonts w:ascii="Tahoma" w:hAnsi="Tahoma" w:cs="Tahoma"/>
          <w:b/>
          <w:color w:val="006600"/>
          <w:sz w:val="28"/>
          <w:szCs w:val="28"/>
          <w:lang w:val="ru-RU" w:eastAsia="ru-RU" w:bidi="ar-SA"/>
        </w:rPr>
        <w:t>РАЗДЕЛ 11. ПРИЛОЖЕНИЯ</w:t>
      </w:r>
      <w:bookmarkEnd w:id="113"/>
    </w:p>
    <w:p w14:paraId="7665C91A" w14:textId="77777777" w:rsidR="009E2ACE" w:rsidRPr="00746EF2" w:rsidRDefault="009E2ACE" w:rsidP="00746EF2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114" w:name="_Toc39748363"/>
      <w:r w:rsidRPr="00746EF2">
        <w:rPr>
          <w:rFonts w:ascii="Tahoma" w:hAnsi="Tahoma" w:cs="Tahoma"/>
          <w:i w:val="0"/>
          <w:color w:val="006600"/>
          <w:sz w:val="24"/>
          <w:szCs w:val="24"/>
          <w:lang w:val="ru-RU"/>
        </w:rPr>
        <w:t>11.1. ПЕРЕЧЕНЬ КРУПНЫХ СДЕЛОК</w:t>
      </w:r>
      <w:bookmarkEnd w:id="114"/>
    </w:p>
    <w:p w14:paraId="7665C91B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/>
          <w:bCs/>
          <w:color w:val="006600"/>
          <w:lang w:val="ru-RU"/>
        </w:rPr>
      </w:pPr>
      <w:r w:rsidRPr="004A0E49">
        <w:rPr>
          <w:rFonts w:ascii="Tahoma" w:hAnsi="Tahoma" w:cs="Tahoma"/>
          <w:lang w:val="ru-RU"/>
        </w:rPr>
        <w:t>В отчетном 2019 году Общество не заключало сделок, признаваемых крупными в соответствии с ФЗ «Об акционерных обществах».</w:t>
      </w:r>
    </w:p>
    <w:p w14:paraId="7665C91C" w14:textId="77777777" w:rsidR="009E2ACE" w:rsidRPr="00746EF2" w:rsidRDefault="009E2ACE" w:rsidP="00746EF2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115" w:name="_Toc39748364"/>
      <w:r w:rsidRPr="00746EF2">
        <w:rPr>
          <w:rFonts w:ascii="Tahoma" w:hAnsi="Tahoma" w:cs="Tahoma"/>
          <w:i w:val="0"/>
          <w:color w:val="006600"/>
          <w:sz w:val="24"/>
          <w:szCs w:val="24"/>
          <w:lang w:val="ru-RU"/>
        </w:rPr>
        <w:t>11.2. ПЕРЕЧЕНЬ СДЕЛОК С ЗАИНТЕРЕСОВАННОСТЬЮ</w:t>
      </w:r>
      <w:bookmarkEnd w:id="115"/>
    </w:p>
    <w:p w14:paraId="7665C91D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lang w:val="ru-RU"/>
        </w:rPr>
      </w:pPr>
      <w:r w:rsidRPr="004A0E49">
        <w:rPr>
          <w:rFonts w:ascii="Tahoma" w:hAnsi="Tahoma" w:cs="Tahoma"/>
          <w:lang w:val="ru-RU"/>
        </w:rPr>
        <w:t xml:space="preserve">В отчетном 2019 году Общество не заключало сделок, признаваемых в соответствии с ФЗ «Об акционерных обществах» сделками, в совершении которых имеется заинтересованность. </w:t>
      </w:r>
    </w:p>
    <w:p w14:paraId="7665C91E" w14:textId="77777777" w:rsidR="009E2ACE" w:rsidRPr="00746EF2" w:rsidRDefault="009E2ACE" w:rsidP="00746EF2">
      <w:pPr>
        <w:pStyle w:val="20"/>
        <w:spacing w:before="0" w:after="0" w:line="360" w:lineRule="auto"/>
        <w:ind w:firstLine="567"/>
        <w:contextualSpacing/>
        <w:jc w:val="both"/>
        <w:rPr>
          <w:rFonts w:ascii="Tahoma" w:hAnsi="Tahoma" w:cs="Tahoma"/>
          <w:i w:val="0"/>
          <w:color w:val="006600"/>
          <w:sz w:val="24"/>
          <w:szCs w:val="24"/>
          <w:lang w:val="ru-RU"/>
        </w:rPr>
      </w:pPr>
      <w:bookmarkStart w:id="116" w:name="_Toc39748365"/>
      <w:r w:rsidRPr="00746EF2">
        <w:rPr>
          <w:rFonts w:ascii="Tahoma" w:hAnsi="Tahoma" w:cs="Tahoma"/>
          <w:i w:val="0"/>
          <w:color w:val="006600"/>
          <w:sz w:val="24"/>
          <w:szCs w:val="24"/>
          <w:lang w:val="ru-RU"/>
        </w:rPr>
        <w:t>11.3. СВЕДЕНИЯ О СОБЛЮДЕНИИ ПРИНЦИПОВ И РЕКОМЕНДАЦИЙ КОДЕКСА КОРПОРАТИВНОГО УПРАВЛЕНИЯ</w:t>
      </w:r>
      <w:bookmarkEnd w:id="116"/>
    </w:p>
    <w:p w14:paraId="7665C91F" w14:textId="77777777" w:rsidR="009E2ACE" w:rsidRPr="0090190D" w:rsidRDefault="009E2ACE" w:rsidP="00330489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 xml:space="preserve">21.03.2014 </w:t>
      </w:r>
      <w:r w:rsidRPr="004A0E49">
        <w:rPr>
          <w:rFonts w:ascii="Tahoma" w:hAnsi="Tahoma" w:cs="Tahoma"/>
          <w:lang w:val="ru-RU"/>
        </w:rPr>
        <w:t xml:space="preserve">Кодекс корпоративного управления </w:t>
      </w:r>
      <w:r w:rsidRPr="004A0E49">
        <w:rPr>
          <w:rFonts w:ascii="Tahoma" w:hAnsi="Tahoma" w:cs="Tahoma"/>
          <w:bCs/>
          <w:lang w:val="ru-RU"/>
        </w:rPr>
        <w:t xml:space="preserve">одобрен Советом директоров Банка России и рекомендован </w:t>
      </w:r>
      <w:r w:rsidRPr="004A0E49">
        <w:rPr>
          <w:rFonts w:ascii="Tahoma" w:hAnsi="Tahoma" w:cs="Tahoma"/>
          <w:lang w:val="ru-RU"/>
        </w:rPr>
        <w:t>к применению акционерными обществами, ценные бумаги которых допущены к организованным торгам</w:t>
      </w:r>
      <w:r w:rsidRPr="004A0E49">
        <w:rPr>
          <w:rFonts w:ascii="Tahoma" w:hAnsi="Tahoma" w:cs="Tahoma"/>
          <w:bCs/>
          <w:lang w:val="ru-RU"/>
        </w:rPr>
        <w:t xml:space="preserve"> Письмом Центрального Банка Российской Федерации </w:t>
      </w:r>
      <w:r w:rsidRPr="0090190D">
        <w:rPr>
          <w:rFonts w:ascii="Tahoma" w:hAnsi="Tahoma" w:cs="Tahoma"/>
          <w:bCs/>
          <w:lang w:val="ru-RU"/>
        </w:rPr>
        <w:t>от 10.04.2014 № 06-52/2463.</w:t>
      </w:r>
    </w:p>
    <w:p w14:paraId="7665C920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90190D">
        <w:rPr>
          <w:rFonts w:ascii="Tahoma" w:hAnsi="Tahoma" w:cs="Tahoma"/>
          <w:bCs/>
          <w:lang w:val="ru-RU"/>
        </w:rPr>
        <w:t>В Положении Банка России от 30.12.2014 № 454-П</w:t>
      </w:r>
      <w:r w:rsidRPr="004A0E49">
        <w:rPr>
          <w:rFonts w:ascii="Tahoma" w:hAnsi="Tahoma" w:cs="Tahoma"/>
          <w:bCs/>
          <w:lang w:val="ru-RU"/>
        </w:rPr>
        <w:t xml:space="preserve"> «О раскрытии информации эмитентами эмиссионных ценных бумаг» (п. 70.4.) обязанность раскрытия в Годовом отчете информации о соблюдении принципов и рекомендаций Кодекса корпоративного управления по специально установленной форме определена только для акционерных обществ, ценные бумаги которых допущены к организованным торгам.</w:t>
      </w:r>
    </w:p>
    <w:p w14:paraId="7665C921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В связи с тем, что акц</w:t>
      </w:r>
      <w:proofErr w:type="gramStart"/>
      <w:r w:rsidRPr="004A0E49">
        <w:rPr>
          <w:rFonts w:ascii="Tahoma" w:hAnsi="Tahoma" w:cs="Tahoma"/>
          <w:bCs/>
          <w:lang w:val="ru-RU"/>
        </w:rPr>
        <w:t>ии АО</w:t>
      </w:r>
      <w:proofErr w:type="gramEnd"/>
      <w:r w:rsidRPr="004A0E49">
        <w:rPr>
          <w:rFonts w:ascii="Tahoma" w:hAnsi="Tahoma" w:cs="Tahoma"/>
          <w:bCs/>
          <w:lang w:val="ru-RU"/>
        </w:rPr>
        <w:t xml:space="preserve"> «ЕЭнС» не допущены к организованным торгам, Годовой отчет не содержит отчет о соблюдении принципов и рекомендаций Кодекса корпоративного управления.</w:t>
      </w:r>
    </w:p>
    <w:p w14:paraId="7665C922" w14:textId="77777777" w:rsidR="009E2ACE" w:rsidRPr="004A0E49" w:rsidRDefault="009E2ACE" w:rsidP="00330489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Однако в своей деятельности АО «ЕЭнС» следует принципам и рекомендациям, закрепленным в Кодексе корпоративного управления, считая это положительным фактором для сохранения безупречной репутации и инвестиционной привлекательности Общества.</w:t>
      </w:r>
    </w:p>
    <w:p w14:paraId="7665C923" w14:textId="77777777" w:rsidR="009E2ACE" w:rsidRPr="004A0E49" w:rsidRDefault="009E2ACE" w:rsidP="00330489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Общество предоставляет акционерам все необходимые права с целью повышения эффективности управления.</w:t>
      </w:r>
    </w:p>
    <w:p w14:paraId="7665C924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Органы управления и контроля Общества при осуществлении возложенных функций принимают все меры для обеспечения соблюдения принципов и рекомендаций Кодекса корпоративного управления.</w:t>
      </w:r>
    </w:p>
    <w:p w14:paraId="7665C925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Общество обеспечивает такой порядок совершения существенных корпоративных действий, который позволяет акционерам своевременно получать полную информацию о таких действиях,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действий.</w:t>
      </w:r>
    </w:p>
    <w:p w14:paraId="7665C926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Общество обеспечивает равное и справедливое отношение ко всем акционерам при реализации ими права на участие в управлении Обществом. Система и практика корпоративного управления обеспечивает равенство условий для всех акционеров - владельцев акций и равное отношение к ним со стороны Общества.</w:t>
      </w:r>
    </w:p>
    <w:p w14:paraId="7665C927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Общество своевременно раскрывает полную, актуальную и достоверную информацию об Обществе для обеспечения возможности принятия обоснованных решений акционерами Общества и инвесторами.</w:t>
      </w:r>
    </w:p>
    <w:p w14:paraId="7665C928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Акционерам предоставлена равная и справедливая возможность участвовать в прибыли Общества посредством получения дивидендов.</w:t>
      </w:r>
    </w:p>
    <w:p w14:paraId="7665C929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Совет директоров является эффективным и профессиональным органом управления Общества, выносит объективные независимые суждения и принимает решения, отвечающие интересам Общества и его акционеров. Председатель Совета директоров способствует наиболее эффективному осуществлению функций, возложенных на Совет директоров.</w:t>
      </w:r>
    </w:p>
    <w:p w14:paraId="7665C92A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Текущее взаимодействие с акционерами, координация действий Общества по защите прав и интересов акционеров, поддержка результативной работы Совета директоров обеспечиваются корпоративным секретарем Общества.</w:t>
      </w:r>
    </w:p>
    <w:p w14:paraId="7665C92B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Система вознаграждения исполнительных органов и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результата.</w:t>
      </w:r>
    </w:p>
    <w:p w14:paraId="7665C92C" w14:textId="77777777" w:rsidR="009E2ACE" w:rsidRPr="004A0E49" w:rsidRDefault="009E2ACE" w:rsidP="00330489">
      <w:pPr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Общество обеспечивает достаточный уровень выплачиваемого вознаграждения членам Совета директоров для привлечения, мотивации и удержания лиц, обладающих необходимой для Общества компетенцией и квалификацией. Выплата вознаграждения осуществляется в соответствии с принятой в Обществе политикой по вознаграждению.</w:t>
      </w:r>
    </w:p>
    <w:p w14:paraId="7665C92D" w14:textId="77777777" w:rsidR="009E2ACE" w:rsidRPr="004A0E49" w:rsidRDefault="009E2ACE" w:rsidP="00330489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ahoma" w:hAnsi="Tahoma" w:cs="Tahoma"/>
          <w:bCs/>
          <w:lang w:val="ru-RU"/>
        </w:rPr>
      </w:pPr>
      <w:r w:rsidRPr="004A0E49">
        <w:rPr>
          <w:rFonts w:ascii="Tahoma" w:hAnsi="Tahoma" w:cs="Tahoma"/>
          <w:bCs/>
          <w:lang w:val="ru-RU"/>
        </w:rPr>
        <w:t>В 2019 году корпоративные конфликты, связанные с исполнением Кодекса корпоративного управления, отсутствовали.</w:t>
      </w:r>
      <w:bookmarkEnd w:id="5"/>
      <w:bookmarkEnd w:id="7"/>
      <w:bookmarkEnd w:id="15"/>
      <w:bookmarkEnd w:id="16"/>
      <w:bookmarkEnd w:id="17"/>
      <w:bookmarkEnd w:id="111"/>
      <w:bookmarkEnd w:id="112"/>
    </w:p>
    <w:sectPr w:rsidR="009E2ACE" w:rsidRPr="004A0E49" w:rsidSect="00986D72">
      <w:headerReference w:type="default" r:id="rId61"/>
      <w:footerReference w:type="default" r:id="rId62"/>
      <w:pgSz w:w="16838" w:h="11906" w:orient="landscape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65C9F3" w14:textId="77777777" w:rsidR="009F7B53" w:rsidRDefault="009F7B53">
      <w:r>
        <w:separator/>
      </w:r>
    </w:p>
  </w:endnote>
  <w:endnote w:type="continuationSeparator" w:id="0">
    <w:p w14:paraId="7665C9F4" w14:textId="77777777" w:rsidR="009F7B53" w:rsidRDefault="009F7B53">
      <w:r>
        <w:continuationSeparator/>
      </w:r>
    </w:p>
  </w:endnote>
  <w:endnote w:type="continuationNotice" w:id="1">
    <w:p w14:paraId="7665C9F5" w14:textId="77777777" w:rsidR="009F7B53" w:rsidRDefault="009F7B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5C9F8" w14:textId="77777777" w:rsidR="009F7B53" w:rsidRPr="0016569C" w:rsidRDefault="009F7B53">
    <w:pPr>
      <w:pStyle w:val="aff2"/>
      <w:jc w:val="right"/>
      <w:rPr>
        <w:rFonts w:ascii="Arial" w:hAnsi="Arial"/>
        <w:sz w:val="28"/>
        <w:szCs w:val="28"/>
      </w:rPr>
    </w:pPr>
    <w:r w:rsidRPr="0016569C">
      <w:rPr>
        <w:rFonts w:ascii="Tahoma" w:hAnsi="Tahoma" w:cs="Tahoma"/>
        <w:sz w:val="22"/>
        <w:szCs w:val="22"/>
      </w:rPr>
      <w:t xml:space="preserve">Стр. </w:t>
    </w:r>
    <w:r w:rsidRPr="0016569C">
      <w:rPr>
        <w:rFonts w:ascii="Tahoma" w:hAnsi="Tahoma" w:cs="Tahoma"/>
        <w:sz w:val="22"/>
        <w:szCs w:val="22"/>
      </w:rPr>
      <w:fldChar w:fldCharType="begin"/>
    </w:r>
    <w:r w:rsidRPr="005E0419">
      <w:rPr>
        <w:rFonts w:ascii="Tahoma" w:hAnsi="Tahoma" w:cs="Tahoma"/>
        <w:sz w:val="22"/>
        <w:szCs w:val="22"/>
      </w:rPr>
      <w:instrText>PAGE    \* MERGEFORMAT</w:instrText>
    </w:r>
    <w:r w:rsidRPr="0016569C">
      <w:rPr>
        <w:rFonts w:ascii="Tahoma" w:hAnsi="Tahoma" w:cs="Tahoma"/>
        <w:sz w:val="22"/>
        <w:szCs w:val="22"/>
      </w:rPr>
      <w:fldChar w:fldCharType="separate"/>
    </w:r>
    <w:r w:rsidR="0078661B">
      <w:rPr>
        <w:rFonts w:ascii="Tahoma" w:hAnsi="Tahoma" w:cs="Tahoma"/>
        <w:noProof/>
        <w:sz w:val="22"/>
        <w:szCs w:val="22"/>
      </w:rPr>
      <w:t>142</w:t>
    </w:r>
    <w:r w:rsidRPr="0016569C">
      <w:rPr>
        <w:rFonts w:ascii="Tahoma" w:hAnsi="Tahoma" w:cs="Tahoma"/>
        <w:sz w:val="22"/>
        <w:szCs w:val="22"/>
      </w:rPr>
      <w:fldChar w:fldCharType="end"/>
    </w:r>
  </w:p>
  <w:p w14:paraId="7665C9F9" w14:textId="77777777" w:rsidR="009F7B53" w:rsidRDefault="009F7B53">
    <w:pPr>
      <w:pStyle w:val="af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5C9F0" w14:textId="77777777" w:rsidR="009F7B53" w:rsidRDefault="009F7B53">
      <w:r>
        <w:separator/>
      </w:r>
    </w:p>
  </w:footnote>
  <w:footnote w:type="continuationSeparator" w:id="0">
    <w:p w14:paraId="7665C9F1" w14:textId="77777777" w:rsidR="009F7B53" w:rsidRDefault="009F7B53">
      <w:r>
        <w:continuationSeparator/>
      </w:r>
    </w:p>
  </w:footnote>
  <w:footnote w:type="continuationNotice" w:id="1">
    <w:p w14:paraId="7665C9F2" w14:textId="77777777" w:rsidR="009F7B53" w:rsidRDefault="009F7B5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5C9F6" w14:textId="7B607B19" w:rsidR="009F7B53" w:rsidRPr="00ED055A" w:rsidRDefault="009F7B53" w:rsidP="00986D72">
    <w:pPr>
      <w:pStyle w:val="aff0"/>
      <w:rPr>
        <w:rFonts w:ascii="Tahoma" w:hAnsi="Tahoma" w:cs="Tahoma"/>
        <w:b/>
        <w:color w:val="808080" w:themeColor="background1" w:themeShade="80"/>
        <w:sz w:val="24"/>
        <w:u w:val="single"/>
      </w:rPr>
    </w:pPr>
    <w:r w:rsidRPr="00ED055A">
      <w:rPr>
        <w:rFonts w:ascii="Tahoma" w:hAnsi="Tahoma" w:cs="Tahoma"/>
        <w:b/>
        <w:color w:val="808080" w:themeColor="background1" w:themeShade="80"/>
        <w:sz w:val="22"/>
        <w:u w:val="single"/>
      </w:rPr>
      <w:t>ГОДОВОЙ ОТЧЕТ АО «ЕЭ</w:t>
    </w:r>
    <w:r>
      <w:rPr>
        <w:rFonts w:ascii="Tahoma" w:hAnsi="Tahoma" w:cs="Tahoma"/>
        <w:b/>
        <w:color w:val="808080" w:themeColor="background1" w:themeShade="80"/>
        <w:sz w:val="22"/>
        <w:u w:val="single"/>
      </w:rPr>
      <w:t>Н</w:t>
    </w:r>
    <w:r w:rsidRPr="00ED055A">
      <w:rPr>
        <w:rFonts w:ascii="Tahoma" w:hAnsi="Tahoma" w:cs="Tahoma"/>
        <w:b/>
        <w:color w:val="808080" w:themeColor="background1" w:themeShade="80"/>
        <w:sz w:val="22"/>
        <w:u w:val="single"/>
      </w:rPr>
      <w:t>С</w:t>
    </w:r>
    <w:r w:rsidRPr="00ED055A">
      <w:rPr>
        <w:b/>
        <w:color w:val="808080" w:themeColor="background1" w:themeShade="80"/>
        <w:u w:val="single"/>
      </w:rPr>
      <w:t xml:space="preserve">»                                                                                                                                                                                                                  </w:t>
    </w:r>
    <w:r w:rsidRPr="00ED055A">
      <w:rPr>
        <w:rFonts w:ascii="Tahoma" w:hAnsi="Tahoma" w:cs="Tahoma"/>
        <w:b/>
        <w:color w:val="808080" w:themeColor="background1" w:themeShade="80"/>
        <w:sz w:val="24"/>
        <w:u w:val="single"/>
      </w:rPr>
      <w:t>2019 год</w:t>
    </w:r>
    <w:r w:rsidRPr="00ED055A">
      <w:rPr>
        <w:rFonts w:ascii="Tahoma" w:hAnsi="Tahoma" w:cs="Tahoma"/>
        <w:b/>
        <w:color w:val="808080" w:themeColor="background1" w:themeShade="80"/>
        <w:sz w:val="24"/>
        <w:u w:val="single"/>
      </w:rPr>
      <w:softHyphen/>
    </w:r>
    <w:r w:rsidRPr="00ED055A">
      <w:rPr>
        <w:rFonts w:ascii="Tahoma" w:hAnsi="Tahoma" w:cs="Tahoma"/>
        <w:b/>
        <w:color w:val="808080" w:themeColor="background1" w:themeShade="80"/>
        <w:sz w:val="24"/>
        <w:u w:val="single"/>
      </w:rPr>
      <w:softHyphen/>
    </w:r>
    <w:r w:rsidRPr="00ED055A">
      <w:rPr>
        <w:rFonts w:ascii="Tahoma" w:hAnsi="Tahoma" w:cs="Tahoma"/>
        <w:b/>
        <w:color w:val="808080" w:themeColor="background1" w:themeShade="80"/>
        <w:sz w:val="24"/>
        <w:u w:val="single"/>
      </w:rPr>
      <w:softHyphen/>
    </w:r>
  </w:p>
  <w:p w14:paraId="7665C9F7" w14:textId="77777777" w:rsidR="009F7B53" w:rsidRPr="001E13B7" w:rsidRDefault="009F7B53">
    <w:pPr>
      <w:pStyle w:val="aff0"/>
      <w:rPr>
        <w:color w:val="808080" w:themeColor="background1" w:themeShade="8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18A423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EB025096"/>
    <w:lvl w:ilvl="0">
      <w:start w:val="1"/>
      <w:numFmt w:val="bullet"/>
      <w:pStyle w:val="1"/>
      <w:lvlText w:val=""/>
      <w:lvlJc w:val="left"/>
      <w:pPr>
        <w:tabs>
          <w:tab w:val="num" w:pos="426"/>
        </w:tabs>
        <w:ind w:left="426" w:hanging="360"/>
      </w:pPr>
      <w:rPr>
        <w:rFonts w:ascii="Symbol" w:hAnsi="Symbol" w:hint="default"/>
      </w:rPr>
    </w:lvl>
  </w:abstractNum>
  <w:abstractNum w:abstractNumId="2">
    <w:nsid w:val="019A2400"/>
    <w:multiLevelType w:val="hybridMultilevel"/>
    <w:tmpl w:val="B00C67B2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01C35"/>
    <w:multiLevelType w:val="hybridMultilevel"/>
    <w:tmpl w:val="3D16D136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870D82"/>
    <w:multiLevelType w:val="hybridMultilevel"/>
    <w:tmpl w:val="493256DC"/>
    <w:lvl w:ilvl="0" w:tplc="F61C1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2D1CCD"/>
    <w:multiLevelType w:val="hybridMultilevel"/>
    <w:tmpl w:val="2F02EFCE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7D012D"/>
    <w:multiLevelType w:val="hybridMultilevel"/>
    <w:tmpl w:val="D74E80C0"/>
    <w:lvl w:ilvl="0" w:tplc="90C8F4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6600"/>
      </w:rPr>
    </w:lvl>
    <w:lvl w:ilvl="1" w:tplc="90C8F406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color w:val="006600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0CC928EA"/>
    <w:multiLevelType w:val="hybridMultilevel"/>
    <w:tmpl w:val="CCCC2892"/>
    <w:lvl w:ilvl="0" w:tplc="FEC8E72C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3B2A88"/>
    <w:multiLevelType w:val="hybridMultilevel"/>
    <w:tmpl w:val="D9DA32BA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E8E10F9"/>
    <w:multiLevelType w:val="hybridMultilevel"/>
    <w:tmpl w:val="AFBEAC70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F3A47FC"/>
    <w:multiLevelType w:val="hybridMultilevel"/>
    <w:tmpl w:val="FC4E0526"/>
    <w:lvl w:ilvl="0" w:tplc="EB7C9D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  <w:sz w:val="24"/>
        <w:szCs w:val="24"/>
      </w:rPr>
    </w:lvl>
    <w:lvl w:ilvl="1" w:tplc="90C8F4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6600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09B49F2"/>
    <w:multiLevelType w:val="multilevel"/>
    <w:tmpl w:val="001C890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color w:val="0066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117E4DEC"/>
    <w:multiLevelType w:val="hybridMultilevel"/>
    <w:tmpl w:val="431858EE"/>
    <w:lvl w:ilvl="0" w:tplc="E81E792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1AA5BCE"/>
    <w:multiLevelType w:val="hybridMultilevel"/>
    <w:tmpl w:val="637E70BC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1B4EEA"/>
    <w:multiLevelType w:val="hybridMultilevel"/>
    <w:tmpl w:val="6666B122"/>
    <w:lvl w:ilvl="0" w:tplc="90C8F406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  <w:color w:val="006600"/>
      </w:rPr>
    </w:lvl>
    <w:lvl w:ilvl="1" w:tplc="90C8F406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  <w:color w:val="006600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>
    <w:nsid w:val="12883197"/>
    <w:multiLevelType w:val="hybridMultilevel"/>
    <w:tmpl w:val="31BC5242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A87C42"/>
    <w:multiLevelType w:val="hybridMultilevel"/>
    <w:tmpl w:val="8D660D0E"/>
    <w:lvl w:ilvl="0" w:tplc="90C8F4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6600"/>
      </w:rPr>
    </w:lvl>
    <w:lvl w:ilvl="1" w:tplc="F4C48B0E">
      <w:start w:val="1"/>
      <w:numFmt w:val="bullet"/>
      <w:lvlText w:val="–"/>
      <w:lvlJc w:val="left"/>
      <w:pPr>
        <w:ind w:left="1788" w:hanging="360"/>
      </w:pPr>
      <w:rPr>
        <w:rFonts w:ascii="Times New Roman" w:hAnsi="Times New Roman" w:cs="Times New Roman" w:hint="default"/>
        <w:color w:val="006600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13670AD9"/>
    <w:multiLevelType w:val="hybridMultilevel"/>
    <w:tmpl w:val="B44A18E8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7F7194D"/>
    <w:multiLevelType w:val="hybridMultilevel"/>
    <w:tmpl w:val="A14C7AC8"/>
    <w:lvl w:ilvl="0" w:tplc="F61C1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6A2F50"/>
    <w:multiLevelType w:val="hybridMultilevel"/>
    <w:tmpl w:val="9E908B3E"/>
    <w:lvl w:ilvl="0" w:tplc="90C8F4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196E442C"/>
    <w:multiLevelType w:val="hybridMultilevel"/>
    <w:tmpl w:val="AAF28BA6"/>
    <w:lvl w:ilvl="0" w:tplc="E81E792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9C24E5B"/>
    <w:multiLevelType w:val="hybridMultilevel"/>
    <w:tmpl w:val="5E962458"/>
    <w:lvl w:ilvl="0" w:tplc="626ADB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3F5B16"/>
    <w:multiLevelType w:val="hybridMultilevel"/>
    <w:tmpl w:val="F6DE3FC2"/>
    <w:lvl w:ilvl="0" w:tplc="90C8F406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1FF66419"/>
    <w:multiLevelType w:val="hybridMultilevel"/>
    <w:tmpl w:val="93D84784"/>
    <w:lvl w:ilvl="0" w:tplc="E81E792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8A547A"/>
    <w:multiLevelType w:val="hybridMultilevel"/>
    <w:tmpl w:val="3968BDFC"/>
    <w:lvl w:ilvl="0" w:tplc="90C8F406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219459A4"/>
    <w:multiLevelType w:val="hybridMultilevel"/>
    <w:tmpl w:val="6ACCAFA8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244403D6"/>
    <w:multiLevelType w:val="hybridMultilevel"/>
    <w:tmpl w:val="B6F8C37A"/>
    <w:lvl w:ilvl="0" w:tplc="E81E792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4EA542A"/>
    <w:multiLevelType w:val="hybridMultilevel"/>
    <w:tmpl w:val="0DF6F2D0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258A4CBC"/>
    <w:multiLevelType w:val="hybridMultilevel"/>
    <w:tmpl w:val="347A76DE"/>
    <w:lvl w:ilvl="0" w:tplc="90C8F4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6600"/>
      </w:rPr>
    </w:lvl>
    <w:lvl w:ilvl="1" w:tplc="90C8F406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color w:val="006600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275470D5"/>
    <w:multiLevelType w:val="hybridMultilevel"/>
    <w:tmpl w:val="EC8A155E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650A14"/>
    <w:multiLevelType w:val="hybridMultilevel"/>
    <w:tmpl w:val="6E900C88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90C8F4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66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76627F7"/>
    <w:multiLevelType w:val="hybridMultilevel"/>
    <w:tmpl w:val="C3682390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2944566B"/>
    <w:multiLevelType w:val="hybridMultilevel"/>
    <w:tmpl w:val="1FB025C0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9DB6A7F"/>
    <w:multiLevelType w:val="hybridMultilevel"/>
    <w:tmpl w:val="C5060054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DAB313C"/>
    <w:multiLevelType w:val="hybridMultilevel"/>
    <w:tmpl w:val="358231CC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3C30DA8"/>
    <w:multiLevelType w:val="hybridMultilevel"/>
    <w:tmpl w:val="FE48C2F8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33C84818"/>
    <w:multiLevelType w:val="hybridMultilevel"/>
    <w:tmpl w:val="F3F210C0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343D3D3F"/>
    <w:multiLevelType w:val="hybridMultilevel"/>
    <w:tmpl w:val="A67C7852"/>
    <w:lvl w:ilvl="0" w:tplc="90C8F406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  <w:color w:val="0066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3D6B7199"/>
    <w:multiLevelType w:val="hybridMultilevel"/>
    <w:tmpl w:val="B768CA76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D7E426C"/>
    <w:multiLevelType w:val="hybridMultilevel"/>
    <w:tmpl w:val="E3A26B0E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D977A5A"/>
    <w:multiLevelType w:val="hybridMultilevel"/>
    <w:tmpl w:val="747E94BC"/>
    <w:lvl w:ilvl="0" w:tplc="F61C1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2BC5732"/>
    <w:multiLevelType w:val="hybridMultilevel"/>
    <w:tmpl w:val="D64CD63E"/>
    <w:lvl w:ilvl="0" w:tplc="90C8F406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42">
    <w:nsid w:val="43815CA2"/>
    <w:multiLevelType w:val="hybridMultilevel"/>
    <w:tmpl w:val="E1228998"/>
    <w:lvl w:ilvl="0" w:tplc="90C8F40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449D71E1"/>
    <w:multiLevelType w:val="hybridMultilevel"/>
    <w:tmpl w:val="16AAECEC"/>
    <w:lvl w:ilvl="0" w:tplc="6690090E"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461B4077"/>
    <w:multiLevelType w:val="hybridMultilevel"/>
    <w:tmpl w:val="A9BE5B8A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47210882"/>
    <w:multiLevelType w:val="hybridMultilevel"/>
    <w:tmpl w:val="2AC2AB12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75F3B10"/>
    <w:multiLevelType w:val="hybridMultilevel"/>
    <w:tmpl w:val="BAFA85AE"/>
    <w:lvl w:ilvl="0" w:tplc="E81E7928">
      <w:start w:val="1"/>
      <w:numFmt w:val="bullet"/>
      <w:lvlText w:val="-"/>
      <w:lvlJc w:val="left"/>
      <w:pPr>
        <w:ind w:left="2212" w:hanging="17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55" w:hanging="360"/>
      </w:pPr>
      <w:rPr>
        <w:rFonts w:ascii="Wingdings" w:hAnsi="Wingdings" w:hint="default"/>
      </w:rPr>
    </w:lvl>
  </w:abstractNum>
  <w:abstractNum w:abstractNumId="47">
    <w:nsid w:val="4ACB1461"/>
    <w:multiLevelType w:val="hybridMultilevel"/>
    <w:tmpl w:val="05B8D288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C2609DB"/>
    <w:multiLevelType w:val="hybridMultilevel"/>
    <w:tmpl w:val="9DDEC108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DE22816"/>
    <w:multiLevelType w:val="hybridMultilevel"/>
    <w:tmpl w:val="25BCFE42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FCF0752"/>
    <w:multiLevelType w:val="hybridMultilevel"/>
    <w:tmpl w:val="565C62BC"/>
    <w:lvl w:ilvl="0" w:tplc="E81E792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505B707F"/>
    <w:multiLevelType w:val="hybridMultilevel"/>
    <w:tmpl w:val="7BC84F20"/>
    <w:lvl w:ilvl="0" w:tplc="F61C1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14E6AA8"/>
    <w:multiLevelType w:val="hybridMultilevel"/>
    <w:tmpl w:val="D70C926A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53F94DC2"/>
    <w:multiLevelType w:val="hybridMultilevel"/>
    <w:tmpl w:val="C74A120C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6181D90"/>
    <w:multiLevelType w:val="hybridMultilevel"/>
    <w:tmpl w:val="75E2DCDC"/>
    <w:lvl w:ilvl="0" w:tplc="90C8F406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5">
    <w:nsid w:val="57F350C8"/>
    <w:multiLevelType w:val="hybridMultilevel"/>
    <w:tmpl w:val="B2BA125C"/>
    <w:lvl w:ilvl="0" w:tplc="90C8F4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6600"/>
      </w:rPr>
    </w:lvl>
    <w:lvl w:ilvl="1" w:tplc="F4C48B0E">
      <w:start w:val="1"/>
      <w:numFmt w:val="bullet"/>
      <w:lvlText w:val="–"/>
      <w:lvlJc w:val="left"/>
      <w:pPr>
        <w:ind w:left="1788" w:hanging="360"/>
      </w:pPr>
      <w:rPr>
        <w:rFonts w:ascii="Times New Roman" w:hAnsi="Times New Roman" w:cs="Times New Roman" w:hint="default"/>
        <w:color w:val="006600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6">
    <w:nsid w:val="580A2E06"/>
    <w:multiLevelType w:val="hybridMultilevel"/>
    <w:tmpl w:val="A544AF28"/>
    <w:lvl w:ilvl="0" w:tplc="90C8F4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586C0169"/>
    <w:multiLevelType w:val="hybridMultilevel"/>
    <w:tmpl w:val="4414366E"/>
    <w:lvl w:ilvl="0" w:tplc="E81E792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59880DEE"/>
    <w:multiLevelType w:val="hybridMultilevel"/>
    <w:tmpl w:val="4D2887E6"/>
    <w:lvl w:ilvl="0" w:tplc="EB7C9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B92492C"/>
    <w:multiLevelType w:val="hybridMultilevel"/>
    <w:tmpl w:val="B6346EE4"/>
    <w:lvl w:ilvl="0" w:tplc="90C8F40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0">
    <w:nsid w:val="5C311E7E"/>
    <w:multiLevelType w:val="hybridMultilevel"/>
    <w:tmpl w:val="FEACC242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0EE5082"/>
    <w:multiLevelType w:val="hybridMultilevel"/>
    <w:tmpl w:val="92CE7EFC"/>
    <w:lvl w:ilvl="0" w:tplc="90C8F40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2">
    <w:nsid w:val="61A832D3"/>
    <w:multiLevelType w:val="hybridMultilevel"/>
    <w:tmpl w:val="38CEBAB2"/>
    <w:lvl w:ilvl="0" w:tplc="E81E792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33122C3"/>
    <w:multiLevelType w:val="hybridMultilevel"/>
    <w:tmpl w:val="B79453A0"/>
    <w:lvl w:ilvl="0" w:tplc="90C8F406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7" w:hanging="360"/>
      </w:pPr>
      <w:rPr>
        <w:rFonts w:ascii="Wingdings" w:hAnsi="Wingdings" w:hint="default"/>
      </w:rPr>
    </w:lvl>
  </w:abstractNum>
  <w:abstractNum w:abstractNumId="64">
    <w:nsid w:val="636A1425"/>
    <w:multiLevelType w:val="hybridMultilevel"/>
    <w:tmpl w:val="037E6BBE"/>
    <w:lvl w:ilvl="0" w:tplc="90C8F40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A2C6233"/>
    <w:multiLevelType w:val="hybridMultilevel"/>
    <w:tmpl w:val="0E343BF4"/>
    <w:lvl w:ilvl="0" w:tplc="90C8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ACE27C9"/>
    <w:multiLevelType w:val="hybridMultilevel"/>
    <w:tmpl w:val="09BCC9B2"/>
    <w:lvl w:ilvl="0" w:tplc="90C8F40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660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6D634C58"/>
    <w:multiLevelType w:val="hybridMultilevel"/>
    <w:tmpl w:val="10807C16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6FC94A2A"/>
    <w:multiLevelType w:val="hybridMultilevel"/>
    <w:tmpl w:val="F424AD0C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72BA1EA2"/>
    <w:multiLevelType w:val="hybridMultilevel"/>
    <w:tmpl w:val="C1B61E3E"/>
    <w:lvl w:ilvl="0" w:tplc="E81E7928">
      <w:start w:val="1"/>
      <w:numFmt w:val="bullet"/>
      <w:lvlText w:val="-"/>
      <w:lvlJc w:val="left"/>
      <w:pPr>
        <w:ind w:left="1312" w:hanging="17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70">
    <w:nsid w:val="735C5E61"/>
    <w:multiLevelType w:val="hybridMultilevel"/>
    <w:tmpl w:val="20C477F4"/>
    <w:lvl w:ilvl="0" w:tplc="90C8F406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1">
    <w:nsid w:val="745E02BF"/>
    <w:multiLevelType w:val="hybridMultilevel"/>
    <w:tmpl w:val="14F2018A"/>
    <w:lvl w:ilvl="0" w:tplc="E81E7928">
      <w:start w:val="1"/>
      <w:numFmt w:val="bullet"/>
      <w:lvlText w:val="-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2">
    <w:nsid w:val="74F6456F"/>
    <w:multiLevelType w:val="hybridMultilevel"/>
    <w:tmpl w:val="F0DCEF62"/>
    <w:lvl w:ilvl="0" w:tplc="90C8F406">
      <w:start w:val="1"/>
      <w:numFmt w:val="bullet"/>
      <w:lvlText w:val=""/>
      <w:lvlJc w:val="left"/>
      <w:pPr>
        <w:ind w:left="1985" w:hanging="177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73">
    <w:nsid w:val="7550406E"/>
    <w:multiLevelType w:val="hybridMultilevel"/>
    <w:tmpl w:val="F926C0E4"/>
    <w:lvl w:ilvl="0" w:tplc="E81E792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6172E6E"/>
    <w:multiLevelType w:val="hybridMultilevel"/>
    <w:tmpl w:val="E3DAAABC"/>
    <w:lvl w:ilvl="0" w:tplc="90C8F4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66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>
    <w:nsid w:val="76196787"/>
    <w:multiLevelType w:val="hybridMultilevel"/>
    <w:tmpl w:val="A5BCC4C8"/>
    <w:lvl w:ilvl="0" w:tplc="F61C1912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  <w:color w:val="006600"/>
        <w:sz w:val="24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76">
    <w:nsid w:val="76BC508D"/>
    <w:multiLevelType w:val="multilevel"/>
    <w:tmpl w:val="F6E8A972"/>
    <w:lvl w:ilvl="0">
      <w:start w:val="1"/>
      <w:numFmt w:val="decimal"/>
      <w:pStyle w:val="10"/>
      <w:lvlText w:val="%1."/>
      <w:lvlJc w:val="center"/>
      <w:pPr>
        <w:tabs>
          <w:tab w:val="num" w:pos="2977"/>
        </w:tabs>
      </w:pPr>
      <w:rPr>
        <w:rFonts w:cs="Times New Roman" w:hint="default"/>
        <w:bCs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pStyle w:val="2"/>
      <w:lvlText w:val="%1.%2"/>
      <w:lvlJc w:val="left"/>
      <w:pPr>
        <w:tabs>
          <w:tab w:val="num" w:pos="4539"/>
        </w:tabs>
        <w:ind w:firstLine="567"/>
      </w:pPr>
      <w:rPr>
        <w:rFonts w:cs="Times New Roman" w:hint="default"/>
        <w:bCs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4399"/>
        </w:tabs>
        <w:ind w:firstLine="567"/>
      </w:pPr>
      <w:rPr>
        <w:rFonts w:cs="Times New Roman" w:hint="default"/>
        <w:b w:val="0"/>
        <w:bCs w:val="0"/>
        <w:i w:val="0"/>
        <w:iCs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russianLower"/>
      <w:pStyle w:val="5"/>
      <w:lvlText w:val="%5)"/>
      <w:lvlJc w:val="left"/>
      <w:pPr>
        <w:tabs>
          <w:tab w:val="num" w:pos="1703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lowerLetter"/>
      <w:lvlText w:val="%6)"/>
      <w:lvlJc w:val="left"/>
      <w:pPr>
        <w:tabs>
          <w:tab w:val="num" w:pos="2551"/>
        </w:tabs>
        <w:ind w:left="2551" w:hanging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7">
      <w:start w:val="1"/>
      <w:numFmt w:val="decimal"/>
      <w:lvlText w:val="%5.%6.%7.%8)"/>
      <w:lvlJc w:val="left"/>
      <w:pPr>
        <w:tabs>
          <w:tab w:val="num" w:pos="1448"/>
        </w:tabs>
        <w:ind w:left="1448" w:hanging="567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66"/>
        </w:tabs>
        <w:ind w:left="2366" w:hanging="1440"/>
      </w:pPr>
      <w:rPr>
        <w:rFonts w:cs="Times New Roman" w:hint="default"/>
      </w:rPr>
    </w:lvl>
  </w:abstractNum>
  <w:abstractNum w:abstractNumId="77">
    <w:nsid w:val="791A2FF2"/>
    <w:multiLevelType w:val="hybridMultilevel"/>
    <w:tmpl w:val="3C1A4290"/>
    <w:lvl w:ilvl="0" w:tplc="F61C19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8">
    <w:nsid w:val="7A235152"/>
    <w:multiLevelType w:val="hybridMultilevel"/>
    <w:tmpl w:val="DA1AC408"/>
    <w:lvl w:ilvl="0" w:tplc="90C8F40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9">
    <w:nsid w:val="7B21713B"/>
    <w:multiLevelType w:val="hybridMultilevel"/>
    <w:tmpl w:val="548E58DA"/>
    <w:lvl w:ilvl="0" w:tplc="E81E7928">
      <w:start w:val="1"/>
      <w:numFmt w:val="bullet"/>
      <w:lvlText w:val="-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0">
    <w:nsid w:val="7F152C36"/>
    <w:multiLevelType w:val="hybridMultilevel"/>
    <w:tmpl w:val="801AE27A"/>
    <w:lvl w:ilvl="0" w:tplc="F61C191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66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54"/>
  </w:num>
  <w:num w:numId="3">
    <w:abstractNumId w:val="10"/>
  </w:num>
  <w:num w:numId="4">
    <w:abstractNumId w:val="77"/>
  </w:num>
  <w:num w:numId="5">
    <w:abstractNumId w:val="46"/>
  </w:num>
  <w:num w:numId="6">
    <w:abstractNumId w:val="32"/>
  </w:num>
  <w:num w:numId="7">
    <w:abstractNumId w:val="49"/>
  </w:num>
  <w:num w:numId="8">
    <w:abstractNumId w:val="2"/>
  </w:num>
  <w:num w:numId="9">
    <w:abstractNumId w:val="70"/>
  </w:num>
  <w:num w:numId="10">
    <w:abstractNumId w:val="42"/>
  </w:num>
  <w:num w:numId="11">
    <w:abstractNumId w:val="6"/>
  </w:num>
  <w:num w:numId="12">
    <w:abstractNumId w:val="27"/>
  </w:num>
  <w:num w:numId="13">
    <w:abstractNumId w:val="1"/>
  </w:num>
  <w:num w:numId="14">
    <w:abstractNumId w:val="48"/>
  </w:num>
  <w:num w:numId="15">
    <w:abstractNumId w:val="60"/>
  </w:num>
  <w:num w:numId="16">
    <w:abstractNumId w:val="3"/>
  </w:num>
  <w:num w:numId="17">
    <w:abstractNumId w:val="17"/>
  </w:num>
  <w:num w:numId="18">
    <w:abstractNumId w:val="67"/>
  </w:num>
  <w:num w:numId="19">
    <w:abstractNumId w:val="79"/>
  </w:num>
  <w:num w:numId="20">
    <w:abstractNumId w:val="61"/>
  </w:num>
  <w:num w:numId="21">
    <w:abstractNumId w:val="52"/>
  </w:num>
  <w:num w:numId="22">
    <w:abstractNumId w:val="11"/>
  </w:num>
  <w:num w:numId="23">
    <w:abstractNumId w:val="44"/>
  </w:num>
  <w:num w:numId="24">
    <w:abstractNumId w:val="9"/>
  </w:num>
  <w:num w:numId="25">
    <w:abstractNumId w:val="80"/>
  </w:num>
  <w:num w:numId="26">
    <w:abstractNumId w:val="19"/>
  </w:num>
  <w:num w:numId="27">
    <w:abstractNumId w:val="25"/>
  </w:num>
  <w:num w:numId="28">
    <w:abstractNumId w:val="29"/>
  </w:num>
  <w:num w:numId="29">
    <w:abstractNumId w:val="30"/>
  </w:num>
  <w:num w:numId="30">
    <w:abstractNumId w:val="72"/>
  </w:num>
  <w:num w:numId="31">
    <w:abstractNumId w:val="59"/>
  </w:num>
  <w:num w:numId="32">
    <w:abstractNumId w:val="43"/>
  </w:num>
  <w:num w:numId="33">
    <w:abstractNumId w:val="78"/>
  </w:num>
  <w:num w:numId="34">
    <w:abstractNumId w:val="7"/>
  </w:num>
  <w:num w:numId="35">
    <w:abstractNumId w:val="76"/>
  </w:num>
  <w:num w:numId="36">
    <w:abstractNumId w:val="22"/>
  </w:num>
  <w:num w:numId="37">
    <w:abstractNumId w:val="69"/>
  </w:num>
  <w:num w:numId="38">
    <w:abstractNumId w:val="15"/>
  </w:num>
  <w:num w:numId="39">
    <w:abstractNumId w:val="63"/>
  </w:num>
  <w:num w:numId="40">
    <w:abstractNumId w:val="66"/>
  </w:num>
  <w:num w:numId="41">
    <w:abstractNumId w:val="8"/>
  </w:num>
  <w:num w:numId="42">
    <w:abstractNumId w:val="31"/>
  </w:num>
  <w:num w:numId="43">
    <w:abstractNumId w:val="34"/>
  </w:num>
  <w:num w:numId="44">
    <w:abstractNumId w:val="24"/>
  </w:num>
  <w:num w:numId="45">
    <w:abstractNumId w:val="14"/>
  </w:num>
  <w:num w:numId="46">
    <w:abstractNumId w:val="64"/>
  </w:num>
  <w:num w:numId="47">
    <w:abstractNumId w:val="33"/>
  </w:num>
  <w:num w:numId="48">
    <w:abstractNumId w:val="41"/>
  </w:num>
  <w:num w:numId="49">
    <w:abstractNumId w:val="37"/>
  </w:num>
  <w:num w:numId="50">
    <w:abstractNumId w:val="74"/>
  </w:num>
  <w:num w:numId="51">
    <w:abstractNumId w:val="53"/>
  </w:num>
  <w:num w:numId="52">
    <w:abstractNumId w:val="13"/>
  </w:num>
  <w:num w:numId="53">
    <w:abstractNumId w:val="56"/>
  </w:num>
  <w:num w:numId="54">
    <w:abstractNumId w:val="47"/>
  </w:num>
  <w:num w:numId="55">
    <w:abstractNumId w:val="26"/>
  </w:num>
  <w:num w:numId="56">
    <w:abstractNumId w:val="12"/>
  </w:num>
  <w:num w:numId="57">
    <w:abstractNumId w:val="65"/>
  </w:num>
  <w:num w:numId="58">
    <w:abstractNumId w:val="39"/>
  </w:num>
  <w:num w:numId="59">
    <w:abstractNumId w:val="45"/>
  </w:num>
  <w:num w:numId="60">
    <w:abstractNumId w:val="36"/>
  </w:num>
  <w:num w:numId="61">
    <w:abstractNumId w:val="5"/>
  </w:num>
  <w:num w:numId="62">
    <w:abstractNumId w:val="58"/>
  </w:num>
  <w:num w:numId="63">
    <w:abstractNumId w:val="4"/>
  </w:num>
  <w:num w:numId="64">
    <w:abstractNumId w:val="51"/>
  </w:num>
  <w:num w:numId="65">
    <w:abstractNumId w:val="40"/>
  </w:num>
  <w:num w:numId="66">
    <w:abstractNumId w:val="18"/>
  </w:num>
  <w:num w:numId="67">
    <w:abstractNumId w:val="71"/>
  </w:num>
  <w:num w:numId="68">
    <w:abstractNumId w:val="50"/>
  </w:num>
  <w:num w:numId="69">
    <w:abstractNumId w:val="57"/>
  </w:num>
  <w:num w:numId="70">
    <w:abstractNumId w:val="20"/>
  </w:num>
  <w:num w:numId="71">
    <w:abstractNumId w:val="75"/>
  </w:num>
  <w:num w:numId="72">
    <w:abstractNumId w:val="0"/>
  </w:num>
  <w:num w:numId="73">
    <w:abstractNumId w:val="62"/>
  </w:num>
  <w:num w:numId="74">
    <w:abstractNumId w:val="73"/>
  </w:num>
  <w:num w:numId="75">
    <w:abstractNumId w:val="23"/>
  </w:num>
  <w:num w:numId="76">
    <w:abstractNumId w:val="16"/>
  </w:num>
  <w:num w:numId="77">
    <w:abstractNumId w:val="55"/>
  </w:num>
  <w:num w:numId="78">
    <w:abstractNumId w:val="68"/>
  </w:num>
  <w:num w:numId="79">
    <w:abstractNumId w:val="28"/>
  </w:num>
  <w:num w:numId="80">
    <w:abstractNumId w:val="21"/>
  </w:num>
  <w:num w:numId="81">
    <w:abstractNumId w:val="38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227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C91"/>
    <w:rsid w:val="00002226"/>
    <w:rsid w:val="00003E7E"/>
    <w:rsid w:val="000040C8"/>
    <w:rsid w:val="00004417"/>
    <w:rsid w:val="00006744"/>
    <w:rsid w:val="000076D3"/>
    <w:rsid w:val="00014FC8"/>
    <w:rsid w:val="0001575A"/>
    <w:rsid w:val="00015B42"/>
    <w:rsid w:val="00015BAC"/>
    <w:rsid w:val="00016AD4"/>
    <w:rsid w:val="00030E3C"/>
    <w:rsid w:val="00031741"/>
    <w:rsid w:val="00031D56"/>
    <w:rsid w:val="00051404"/>
    <w:rsid w:val="0005159C"/>
    <w:rsid w:val="00055635"/>
    <w:rsid w:val="00061769"/>
    <w:rsid w:val="000621D2"/>
    <w:rsid w:val="00072889"/>
    <w:rsid w:val="00073554"/>
    <w:rsid w:val="00075D91"/>
    <w:rsid w:val="00082045"/>
    <w:rsid w:val="00082399"/>
    <w:rsid w:val="00085E99"/>
    <w:rsid w:val="00086D63"/>
    <w:rsid w:val="000A3812"/>
    <w:rsid w:val="000A5BE4"/>
    <w:rsid w:val="000B08FA"/>
    <w:rsid w:val="000B226E"/>
    <w:rsid w:val="000B2864"/>
    <w:rsid w:val="000B5028"/>
    <w:rsid w:val="000E0E58"/>
    <w:rsid w:val="000E1DF3"/>
    <w:rsid w:val="000E3362"/>
    <w:rsid w:val="000F5669"/>
    <w:rsid w:val="000F6596"/>
    <w:rsid w:val="00102D0F"/>
    <w:rsid w:val="001077EE"/>
    <w:rsid w:val="001153F1"/>
    <w:rsid w:val="001174BD"/>
    <w:rsid w:val="00121525"/>
    <w:rsid w:val="0012181B"/>
    <w:rsid w:val="001303EE"/>
    <w:rsid w:val="00135806"/>
    <w:rsid w:val="001509D1"/>
    <w:rsid w:val="00152EF2"/>
    <w:rsid w:val="0015485F"/>
    <w:rsid w:val="001555D3"/>
    <w:rsid w:val="00155CF7"/>
    <w:rsid w:val="0016305E"/>
    <w:rsid w:val="00163BCC"/>
    <w:rsid w:val="0016591B"/>
    <w:rsid w:val="0017332E"/>
    <w:rsid w:val="00173C0F"/>
    <w:rsid w:val="00186FBC"/>
    <w:rsid w:val="001871F8"/>
    <w:rsid w:val="001916E7"/>
    <w:rsid w:val="001954BB"/>
    <w:rsid w:val="001A5477"/>
    <w:rsid w:val="001B1447"/>
    <w:rsid w:val="001B1BB0"/>
    <w:rsid w:val="001B1F95"/>
    <w:rsid w:val="001B4543"/>
    <w:rsid w:val="001B5AC0"/>
    <w:rsid w:val="001B6D07"/>
    <w:rsid w:val="001B6EB2"/>
    <w:rsid w:val="001C04D9"/>
    <w:rsid w:val="001C1877"/>
    <w:rsid w:val="001C3DFB"/>
    <w:rsid w:val="001D1266"/>
    <w:rsid w:val="001D7A5D"/>
    <w:rsid w:val="001E13B7"/>
    <w:rsid w:val="001E19EC"/>
    <w:rsid w:val="001E6863"/>
    <w:rsid w:val="001F37A6"/>
    <w:rsid w:val="00200009"/>
    <w:rsid w:val="002000E0"/>
    <w:rsid w:val="00202192"/>
    <w:rsid w:val="00214174"/>
    <w:rsid w:val="00214687"/>
    <w:rsid w:val="00214A4A"/>
    <w:rsid w:val="00217D09"/>
    <w:rsid w:val="00223D82"/>
    <w:rsid w:val="00227AF1"/>
    <w:rsid w:val="0023194D"/>
    <w:rsid w:val="00234900"/>
    <w:rsid w:val="00234F51"/>
    <w:rsid w:val="0023603B"/>
    <w:rsid w:val="002403C8"/>
    <w:rsid w:val="00246336"/>
    <w:rsid w:val="00255938"/>
    <w:rsid w:val="00255A37"/>
    <w:rsid w:val="0025625D"/>
    <w:rsid w:val="00256D21"/>
    <w:rsid w:val="0025727A"/>
    <w:rsid w:val="00262469"/>
    <w:rsid w:val="00264740"/>
    <w:rsid w:val="00264BF0"/>
    <w:rsid w:val="0027532A"/>
    <w:rsid w:val="00281F0D"/>
    <w:rsid w:val="00283143"/>
    <w:rsid w:val="002848BF"/>
    <w:rsid w:val="00286147"/>
    <w:rsid w:val="00293A21"/>
    <w:rsid w:val="00294631"/>
    <w:rsid w:val="002947E4"/>
    <w:rsid w:val="00295452"/>
    <w:rsid w:val="002A7B19"/>
    <w:rsid w:val="002B2D8C"/>
    <w:rsid w:val="002B32D9"/>
    <w:rsid w:val="002B4736"/>
    <w:rsid w:val="002B589C"/>
    <w:rsid w:val="002C110C"/>
    <w:rsid w:val="002C1115"/>
    <w:rsid w:val="002C5CA5"/>
    <w:rsid w:val="002E0FFD"/>
    <w:rsid w:val="002E2C0C"/>
    <w:rsid w:val="002E6979"/>
    <w:rsid w:val="002F181B"/>
    <w:rsid w:val="002F2996"/>
    <w:rsid w:val="002F3D36"/>
    <w:rsid w:val="002F40A8"/>
    <w:rsid w:val="002F5EC6"/>
    <w:rsid w:val="003002DA"/>
    <w:rsid w:val="003008AF"/>
    <w:rsid w:val="00303603"/>
    <w:rsid w:val="00307194"/>
    <w:rsid w:val="00307668"/>
    <w:rsid w:val="00310C12"/>
    <w:rsid w:val="00312B48"/>
    <w:rsid w:val="0031607B"/>
    <w:rsid w:val="003249A5"/>
    <w:rsid w:val="00330489"/>
    <w:rsid w:val="00333460"/>
    <w:rsid w:val="00334514"/>
    <w:rsid w:val="0034055F"/>
    <w:rsid w:val="00340F93"/>
    <w:rsid w:val="0034194D"/>
    <w:rsid w:val="003429BE"/>
    <w:rsid w:val="00343E30"/>
    <w:rsid w:val="00346432"/>
    <w:rsid w:val="0035163F"/>
    <w:rsid w:val="00354730"/>
    <w:rsid w:val="00360983"/>
    <w:rsid w:val="00364D0E"/>
    <w:rsid w:val="00367C5C"/>
    <w:rsid w:val="00370951"/>
    <w:rsid w:val="0037225F"/>
    <w:rsid w:val="003736D2"/>
    <w:rsid w:val="003770DD"/>
    <w:rsid w:val="00383E1C"/>
    <w:rsid w:val="00385C0D"/>
    <w:rsid w:val="00387A0C"/>
    <w:rsid w:val="003907BE"/>
    <w:rsid w:val="003926EB"/>
    <w:rsid w:val="003A3666"/>
    <w:rsid w:val="003C4486"/>
    <w:rsid w:val="003D382A"/>
    <w:rsid w:val="003E0A7A"/>
    <w:rsid w:val="003E1FF3"/>
    <w:rsid w:val="003E387F"/>
    <w:rsid w:val="003E7ACB"/>
    <w:rsid w:val="003F11EE"/>
    <w:rsid w:val="003F7F25"/>
    <w:rsid w:val="00400F65"/>
    <w:rsid w:val="0040690D"/>
    <w:rsid w:val="004106FE"/>
    <w:rsid w:val="0041236B"/>
    <w:rsid w:val="00412588"/>
    <w:rsid w:val="00413AF8"/>
    <w:rsid w:val="0041474F"/>
    <w:rsid w:val="00414774"/>
    <w:rsid w:val="00414AA3"/>
    <w:rsid w:val="00414F7D"/>
    <w:rsid w:val="00415A5B"/>
    <w:rsid w:val="00417A30"/>
    <w:rsid w:val="00425FD1"/>
    <w:rsid w:val="004269E7"/>
    <w:rsid w:val="00432140"/>
    <w:rsid w:val="004336E4"/>
    <w:rsid w:val="004416A0"/>
    <w:rsid w:val="004435EE"/>
    <w:rsid w:val="0045155F"/>
    <w:rsid w:val="00457541"/>
    <w:rsid w:val="00460593"/>
    <w:rsid w:val="00460D2A"/>
    <w:rsid w:val="00461596"/>
    <w:rsid w:val="00465921"/>
    <w:rsid w:val="00466269"/>
    <w:rsid w:val="004715ED"/>
    <w:rsid w:val="004729F3"/>
    <w:rsid w:val="00485BA2"/>
    <w:rsid w:val="004866A1"/>
    <w:rsid w:val="00494207"/>
    <w:rsid w:val="004953BB"/>
    <w:rsid w:val="004A1978"/>
    <w:rsid w:val="004A5064"/>
    <w:rsid w:val="004A7631"/>
    <w:rsid w:val="004B46B1"/>
    <w:rsid w:val="004B7351"/>
    <w:rsid w:val="004B735F"/>
    <w:rsid w:val="004C057E"/>
    <w:rsid w:val="004C0F39"/>
    <w:rsid w:val="004C2A53"/>
    <w:rsid w:val="004C4926"/>
    <w:rsid w:val="004C7477"/>
    <w:rsid w:val="004D02DF"/>
    <w:rsid w:val="004D1C84"/>
    <w:rsid w:val="004D58C3"/>
    <w:rsid w:val="004D73C6"/>
    <w:rsid w:val="004E2325"/>
    <w:rsid w:val="004F1020"/>
    <w:rsid w:val="004F59F3"/>
    <w:rsid w:val="00501E18"/>
    <w:rsid w:val="00504B12"/>
    <w:rsid w:val="00504C5F"/>
    <w:rsid w:val="00512F4D"/>
    <w:rsid w:val="00514E07"/>
    <w:rsid w:val="00516CA3"/>
    <w:rsid w:val="00522C79"/>
    <w:rsid w:val="00525068"/>
    <w:rsid w:val="0052527A"/>
    <w:rsid w:val="00525A14"/>
    <w:rsid w:val="00525A4A"/>
    <w:rsid w:val="00530B2F"/>
    <w:rsid w:val="005321CC"/>
    <w:rsid w:val="005377A4"/>
    <w:rsid w:val="00537BEE"/>
    <w:rsid w:val="00540152"/>
    <w:rsid w:val="00540AB3"/>
    <w:rsid w:val="00541E0A"/>
    <w:rsid w:val="005426DB"/>
    <w:rsid w:val="0054649A"/>
    <w:rsid w:val="00551E60"/>
    <w:rsid w:val="00553EA9"/>
    <w:rsid w:val="0055492C"/>
    <w:rsid w:val="0055687C"/>
    <w:rsid w:val="00557A5D"/>
    <w:rsid w:val="00560C5B"/>
    <w:rsid w:val="00561144"/>
    <w:rsid w:val="00563B41"/>
    <w:rsid w:val="00565812"/>
    <w:rsid w:val="00566086"/>
    <w:rsid w:val="00566A6A"/>
    <w:rsid w:val="00567A92"/>
    <w:rsid w:val="00567F42"/>
    <w:rsid w:val="00570502"/>
    <w:rsid w:val="00572EA8"/>
    <w:rsid w:val="00573426"/>
    <w:rsid w:val="0058009D"/>
    <w:rsid w:val="005907C9"/>
    <w:rsid w:val="00591BF7"/>
    <w:rsid w:val="0059307C"/>
    <w:rsid w:val="005A3C75"/>
    <w:rsid w:val="005A6E3F"/>
    <w:rsid w:val="005A6EC7"/>
    <w:rsid w:val="005A7B04"/>
    <w:rsid w:val="005B4FAE"/>
    <w:rsid w:val="005B5F80"/>
    <w:rsid w:val="005C1C91"/>
    <w:rsid w:val="005C4444"/>
    <w:rsid w:val="005C6957"/>
    <w:rsid w:val="005D0AC0"/>
    <w:rsid w:val="005D64B6"/>
    <w:rsid w:val="005D6ADF"/>
    <w:rsid w:val="005E2ECA"/>
    <w:rsid w:val="005F0674"/>
    <w:rsid w:val="005F0919"/>
    <w:rsid w:val="005F28DF"/>
    <w:rsid w:val="005F31CD"/>
    <w:rsid w:val="005F396F"/>
    <w:rsid w:val="005F48A1"/>
    <w:rsid w:val="005F62DB"/>
    <w:rsid w:val="005F6C53"/>
    <w:rsid w:val="00600BE5"/>
    <w:rsid w:val="00602EDE"/>
    <w:rsid w:val="006049B2"/>
    <w:rsid w:val="0060686E"/>
    <w:rsid w:val="006140F9"/>
    <w:rsid w:val="00614A0F"/>
    <w:rsid w:val="00621F7A"/>
    <w:rsid w:val="00625C9B"/>
    <w:rsid w:val="00625D4A"/>
    <w:rsid w:val="00631CBA"/>
    <w:rsid w:val="0063472F"/>
    <w:rsid w:val="00634B20"/>
    <w:rsid w:val="00635A1B"/>
    <w:rsid w:val="00636A83"/>
    <w:rsid w:val="0064079F"/>
    <w:rsid w:val="00641061"/>
    <w:rsid w:val="00643CA2"/>
    <w:rsid w:val="00647A16"/>
    <w:rsid w:val="00647E31"/>
    <w:rsid w:val="00657FCA"/>
    <w:rsid w:val="006632AF"/>
    <w:rsid w:val="0066346D"/>
    <w:rsid w:val="00665315"/>
    <w:rsid w:val="00667E17"/>
    <w:rsid w:val="00671D5C"/>
    <w:rsid w:val="006804C8"/>
    <w:rsid w:val="00682FA7"/>
    <w:rsid w:val="00683FA9"/>
    <w:rsid w:val="00686B8E"/>
    <w:rsid w:val="00690AD6"/>
    <w:rsid w:val="00695297"/>
    <w:rsid w:val="006A43B7"/>
    <w:rsid w:val="006A46A3"/>
    <w:rsid w:val="006A732D"/>
    <w:rsid w:val="006B0EE0"/>
    <w:rsid w:val="006B2578"/>
    <w:rsid w:val="006B4506"/>
    <w:rsid w:val="006B475F"/>
    <w:rsid w:val="006B4F18"/>
    <w:rsid w:val="006B6A1C"/>
    <w:rsid w:val="006C4260"/>
    <w:rsid w:val="006C47A2"/>
    <w:rsid w:val="006C6FA7"/>
    <w:rsid w:val="006D4933"/>
    <w:rsid w:val="006D52DB"/>
    <w:rsid w:val="006D69DD"/>
    <w:rsid w:val="006E1659"/>
    <w:rsid w:val="006E7E3F"/>
    <w:rsid w:val="006F35F4"/>
    <w:rsid w:val="006F4AE2"/>
    <w:rsid w:val="006F74C2"/>
    <w:rsid w:val="00700112"/>
    <w:rsid w:val="007009E2"/>
    <w:rsid w:val="0070234B"/>
    <w:rsid w:val="00702762"/>
    <w:rsid w:val="0070379A"/>
    <w:rsid w:val="007056A1"/>
    <w:rsid w:val="00706B41"/>
    <w:rsid w:val="0070728B"/>
    <w:rsid w:val="0071076A"/>
    <w:rsid w:val="007132AC"/>
    <w:rsid w:val="00721ED7"/>
    <w:rsid w:val="00726A3C"/>
    <w:rsid w:val="00746EF2"/>
    <w:rsid w:val="0075211B"/>
    <w:rsid w:val="00752AAD"/>
    <w:rsid w:val="00760414"/>
    <w:rsid w:val="007644C4"/>
    <w:rsid w:val="0076723C"/>
    <w:rsid w:val="0077312F"/>
    <w:rsid w:val="0077340E"/>
    <w:rsid w:val="007740CF"/>
    <w:rsid w:val="00781005"/>
    <w:rsid w:val="00784E80"/>
    <w:rsid w:val="0078661B"/>
    <w:rsid w:val="00796234"/>
    <w:rsid w:val="007965EC"/>
    <w:rsid w:val="007975AC"/>
    <w:rsid w:val="007A3202"/>
    <w:rsid w:val="007A411C"/>
    <w:rsid w:val="007B09CF"/>
    <w:rsid w:val="007B2B61"/>
    <w:rsid w:val="007B7D8B"/>
    <w:rsid w:val="007C1A97"/>
    <w:rsid w:val="007C57EE"/>
    <w:rsid w:val="007C6FF1"/>
    <w:rsid w:val="007C762E"/>
    <w:rsid w:val="007D2CF9"/>
    <w:rsid w:val="007D2D79"/>
    <w:rsid w:val="007D41F4"/>
    <w:rsid w:val="007E16BA"/>
    <w:rsid w:val="007E2735"/>
    <w:rsid w:val="007E313E"/>
    <w:rsid w:val="007E35DF"/>
    <w:rsid w:val="007E6067"/>
    <w:rsid w:val="007E683E"/>
    <w:rsid w:val="007F0CD8"/>
    <w:rsid w:val="007F104C"/>
    <w:rsid w:val="007F10E6"/>
    <w:rsid w:val="007F68C3"/>
    <w:rsid w:val="007F7EC5"/>
    <w:rsid w:val="0080096F"/>
    <w:rsid w:val="00803D8A"/>
    <w:rsid w:val="00807E7D"/>
    <w:rsid w:val="008118DC"/>
    <w:rsid w:val="00813DF0"/>
    <w:rsid w:val="008155F8"/>
    <w:rsid w:val="0082236F"/>
    <w:rsid w:val="00823736"/>
    <w:rsid w:val="00826C1D"/>
    <w:rsid w:val="00833398"/>
    <w:rsid w:val="008357C0"/>
    <w:rsid w:val="00835DCA"/>
    <w:rsid w:val="00837B20"/>
    <w:rsid w:val="00840CAD"/>
    <w:rsid w:val="008464A1"/>
    <w:rsid w:val="00846F1D"/>
    <w:rsid w:val="0084769C"/>
    <w:rsid w:val="0085032B"/>
    <w:rsid w:val="00852042"/>
    <w:rsid w:val="008536AC"/>
    <w:rsid w:val="008630DE"/>
    <w:rsid w:val="00867EED"/>
    <w:rsid w:val="0087573A"/>
    <w:rsid w:val="0087630C"/>
    <w:rsid w:val="0088670A"/>
    <w:rsid w:val="00892948"/>
    <w:rsid w:val="0089318E"/>
    <w:rsid w:val="008949E4"/>
    <w:rsid w:val="008971E4"/>
    <w:rsid w:val="008A157F"/>
    <w:rsid w:val="008A2DE8"/>
    <w:rsid w:val="008A3EB5"/>
    <w:rsid w:val="008A5DD7"/>
    <w:rsid w:val="008B11B6"/>
    <w:rsid w:val="008B5F0E"/>
    <w:rsid w:val="008B6EC5"/>
    <w:rsid w:val="008C79F0"/>
    <w:rsid w:val="008C7D36"/>
    <w:rsid w:val="008D16E6"/>
    <w:rsid w:val="008D2BA7"/>
    <w:rsid w:val="008E1BA8"/>
    <w:rsid w:val="008E6EEC"/>
    <w:rsid w:val="008F3B07"/>
    <w:rsid w:val="008F419C"/>
    <w:rsid w:val="008F62BD"/>
    <w:rsid w:val="008F65A5"/>
    <w:rsid w:val="0090190D"/>
    <w:rsid w:val="00902D6A"/>
    <w:rsid w:val="0091211A"/>
    <w:rsid w:val="00913428"/>
    <w:rsid w:val="00914F0A"/>
    <w:rsid w:val="00916E3B"/>
    <w:rsid w:val="00923362"/>
    <w:rsid w:val="009244A9"/>
    <w:rsid w:val="00926A5A"/>
    <w:rsid w:val="009310BA"/>
    <w:rsid w:val="009315DD"/>
    <w:rsid w:val="009334A4"/>
    <w:rsid w:val="00936E39"/>
    <w:rsid w:val="00937ADE"/>
    <w:rsid w:val="00940603"/>
    <w:rsid w:val="00946858"/>
    <w:rsid w:val="00952EE1"/>
    <w:rsid w:val="00953446"/>
    <w:rsid w:val="009537DA"/>
    <w:rsid w:val="00956E8D"/>
    <w:rsid w:val="009674F2"/>
    <w:rsid w:val="009677E5"/>
    <w:rsid w:val="00971CA3"/>
    <w:rsid w:val="00972359"/>
    <w:rsid w:val="00972ACE"/>
    <w:rsid w:val="009816EB"/>
    <w:rsid w:val="00986D72"/>
    <w:rsid w:val="00987F99"/>
    <w:rsid w:val="00990DAA"/>
    <w:rsid w:val="009943A4"/>
    <w:rsid w:val="009A02BE"/>
    <w:rsid w:val="009A4FFE"/>
    <w:rsid w:val="009A782F"/>
    <w:rsid w:val="009A7C5D"/>
    <w:rsid w:val="009B3046"/>
    <w:rsid w:val="009B41CF"/>
    <w:rsid w:val="009B4AFD"/>
    <w:rsid w:val="009B7612"/>
    <w:rsid w:val="009C4357"/>
    <w:rsid w:val="009C53DB"/>
    <w:rsid w:val="009C7B12"/>
    <w:rsid w:val="009D14A3"/>
    <w:rsid w:val="009D339B"/>
    <w:rsid w:val="009D6553"/>
    <w:rsid w:val="009E1CFF"/>
    <w:rsid w:val="009E27E9"/>
    <w:rsid w:val="009E2ACE"/>
    <w:rsid w:val="009E7F26"/>
    <w:rsid w:val="009F127E"/>
    <w:rsid w:val="009F7B53"/>
    <w:rsid w:val="00A0530F"/>
    <w:rsid w:val="00A15071"/>
    <w:rsid w:val="00A2047B"/>
    <w:rsid w:val="00A21068"/>
    <w:rsid w:val="00A229BA"/>
    <w:rsid w:val="00A240BD"/>
    <w:rsid w:val="00A25C81"/>
    <w:rsid w:val="00A30438"/>
    <w:rsid w:val="00A324E7"/>
    <w:rsid w:val="00A3261F"/>
    <w:rsid w:val="00A349C2"/>
    <w:rsid w:val="00A41AF2"/>
    <w:rsid w:val="00A44CD8"/>
    <w:rsid w:val="00A44E39"/>
    <w:rsid w:val="00A4666E"/>
    <w:rsid w:val="00A52C32"/>
    <w:rsid w:val="00A61152"/>
    <w:rsid w:val="00A62631"/>
    <w:rsid w:val="00A646B2"/>
    <w:rsid w:val="00A709CA"/>
    <w:rsid w:val="00A76ECC"/>
    <w:rsid w:val="00A816FB"/>
    <w:rsid w:val="00A83E08"/>
    <w:rsid w:val="00A84159"/>
    <w:rsid w:val="00A84CA8"/>
    <w:rsid w:val="00A86376"/>
    <w:rsid w:val="00A87587"/>
    <w:rsid w:val="00A90B38"/>
    <w:rsid w:val="00A91479"/>
    <w:rsid w:val="00A95886"/>
    <w:rsid w:val="00A979CF"/>
    <w:rsid w:val="00AA14C3"/>
    <w:rsid w:val="00AA274E"/>
    <w:rsid w:val="00AA3340"/>
    <w:rsid w:val="00AA3FEC"/>
    <w:rsid w:val="00AA7508"/>
    <w:rsid w:val="00AB03A6"/>
    <w:rsid w:val="00AB2792"/>
    <w:rsid w:val="00AB3C2F"/>
    <w:rsid w:val="00AB496F"/>
    <w:rsid w:val="00AB5C15"/>
    <w:rsid w:val="00AB7A6A"/>
    <w:rsid w:val="00AC06E6"/>
    <w:rsid w:val="00AC103C"/>
    <w:rsid w:val="00AC1FF7"/>
    <w:rsid w:val="00AC6912"/>
    <w:rsid w:val="00AD0AEA"/>
    <w:rsid w:val="00AD478A"/>
    <w:rsid w:val="00AD6FE1"/>
    <w:rsid w:val="00AE135C"/>
    <w:rsid w:val="00AE194A"/>
    <w:rsid w:val="00AE4EFC"/>
    <w:rsid w:val="00AE53DA"/>
    <w:rsid w:val="00AE7006"/>
    <w:rsid w:val="00AF2053"/>
    <w:rsid w:val="00AF31C8"/>
    <w:rsid w:val="00AF46D5"/>
    <w:rsid w:val="00B04E92"/>
    <w:rsid w:val="00B0520D"/>
    <w:rsid w:val="00B05478"/>
    <w:rsid w:val="00B21D82"/>
    <w:rsid w:val="00B23311"/>
    <w:rsid w:val="00B30E91"/>
    <w:rsid w:val="00B324F5"/>
    <w:rsid w:val="00B32F03"/>
    <w:rsid w:val="00B34342"/>
    <w:rsid w:val="00B437A8"/>
    <w:rsid w:val="00B45EA6"/>
    <w:rsid w:val="00B471FA"/>
    <w:rsid w:val="00B515DA"/>
    <w:rsid w:val="00B548F2"/>
    <w:rsid w:val="00B55446"/>
    <w:rsid w:val="00B60971"/>
    <w:rsid w:val="00B62D1F"/>
    <w:rsid w:val="00B63144"/>
    <w:rsid w:val="00B6350C"/>
    <w:rsid w:val="00B666EE"/>
    <w:rsid w:val="00B67873"/>
    <w:rsid w:val="00B75D1C"/>
    <w:rsid w:val="00B7659E"/>
    <w:rsid w:val="00B804D2"/>
    <w:rsid w:val="00B815BF"/>
    <w:rsid w:val="00B86958"/>
    <w:rsid w:val="00B97261"/>
    <w:rsid w:val="00BA1D1B"/>
    <w:rsid w:val="00BA2FD2"/>
    <w:rsid w:val="00BA5C6B"/>
    <w:rsid w:val="00BA7952"/>
    <w:rsid w:val="00BB1FE7"/>
    <w:rsid w:val="00BB3D14"/>
    <w:rsid w:val="00BC11BB"/>
    <w:rsid w:val="00BC1F49"/>
    <w:rsid w:val="00BC3BFD"/>
    <w:rsid w:val="00BD39CB"/>
    <w:rsid w:val="00BE29A8"/>
    <w:rsid w:val="00BE4314"/>
    <w:rsid w:val="00BF3AB1"/>
    <w:rsid w:val="00BF6239"/>
    <w:rsid w:val="00BF64DF"/>
    <w:rsid w:val="00BF6A42"/>
    <w:rsid w:val="00C00D85"/>
    <w:rsid w:val="00C060D6"/>
    <w:rsid w:val="00C12E29"/>
    <w:rsid w:val="00C20809"/>
    <w:rsid w:val="00C21A9D"/>
    <w:rsid w:val="00C22B53"/>
    <w:rsid w:val="00C345CE"/>
    <w:rsid w:val="00C36A52"/>
    <w:rsid w:val="00C40B3E"/>
    <w:rsid w:val="00C43A7D"/>
    <w:rsid w:val="00C44AA2"/>
    <w:rsid w:val="00C4538F"/>
    <w:rsid w:val="00C45AAC"/>
    <w:rsid w:val="00C50B1B"/>
    <w:rsid w:val="00C57B36"/>
    <w:rsid w:val="00C679F6"/>
    <w:rsid w:val="00C701D0"/>
    <w:rsid w:val="00C7372F"/>
    <w:rsid w:val="00C76CC4"/>
    <w:rsid w:val="00C8352F"/>
    <w:rsid w:val="00C87CB8"/>
    <w:rsid w:val="00C9317E"/>
    <w:rsid w:val="00C933CA"/>
    <w:rsid w:val="00C93735"/>
    <w:rsid w:val="00C939E1"/>
    <w:rsid w:val="00C94AE3"/>
    <w:rsid w:val="00CA0487"/>
    <w:rsid w:val="00CA2E9C"/>
    <w:rsid w:val="00CA5DF9"/>
    <w:rsid w:val="00CA5E5E"/>
    <w:rsid w:val="00CB14DD"/>
    <w:rsid w:val="00CB32D5"/>
    <w:rsid w:val="00CB3C6D"/>
    <w:rsid w:val="00CC4C5C"/>
    <w:rsid w:val="00CD40D9"/>
    <w:rsid w:val="00CD4412"/>
    <w:rsid w:val="00CD4B17"/>
    <w:rsid w:val="00CD6520"/>
    <w:rsid w:val="00CE447E"/>
    <w:rsid w:val="00CF5BB8"/>
    <w:rsid w:val="00CF6271"/>
    <w:rsid w:val="00CF6CDA"/>
    <w:rsid w:val="00CF73F2"/>
    <w:rsid w:val="00D00040"/>
    <w:rsid w:val="00D0189A"/>
    <w:rsid w:val="00D01CD6"/>
    <w:rsid w:val="00D01CF3"/>
    <w:rsid w:val="00D059E8"/>
    <w:rsid w:val="00D162EF"/>
    <w:rsid w:val="00D26301"/>
    <w:rsid w:val="00D26D13"/>
    <w:rsid w:val="00D32F72"/>
    <w:rsid w:val="00D43689"/>
    <w:rsid w:val="00D43BC2"/>
    <w:rsid w:val="00D45A35"/>
    <w:rsid w:val="00D50978"/>
    <w:rsid w:val="00D539E3"/>
    <w:rsid w:val="00D555DD"/>
    <w:rsid w:val="00D56925"/>
    <w:rsid w:val="00D622D9"/>
    <w:rsid w:val="00D63F94"/>
    <w:rsid w:val="00D67B28"/>
    <w:rsid w:val="00D7015E"/>
    <w:rsid w:val="00D703E1"/>
    <w:rsid w:val="00D70F9D"/>
    <w:rsid w:val="00D72372"/>
    <w:rsid w:val="00D7374A"/>
    <w:rsid w:val="00D73C5F"/>
    <w:rsid w:val="00D773AC"/>
    <w:rsid w:val="00D813FE"/>
    <w:rsid w:val="00D81C8B"/>
    <w:rsid w:val="00D86C1D"/>
    <w:rsid w:val="00D9155E"/>
    <w:rsid w:val="00D96A69"/>
    <w:rsid w:val="00DB3909"/>
    <w:rsid w:val="00DB44EA"/>
    <w:rsid w:val="00DC014A"/>
    <w:rsid w:val="00DC2FBC"/>
    <w:rsid w:val="00DC5F3D"/>
    <w:rsid w:val="00DD21CA"/>
    <w:rsid w:val="00DD7168"/>
    <w:rsid w:val="00DE04E4"/>
    <w:rsid w:val="00DE0C28"/>
    <w:rsid w:val="00DE2A75"/>
    <w:rsid w:val="00DE4658"/>
    <w:rsid w:val="00DE6E1A"/>
    <w:rsid w:val="00DF1725"/>
    <w:rsid w:val="00E01821"/>
    <w:rsid w:val="00E03526"/>
    <w:rsid w:val="00E03FBB"/>
    <w:rsid w:val="00E15779"/>
    <w:rsid w:val="00E21F8E"/>
    <w:rsid w:val="00E22330"/>
    <w:rsid w:val="00E23F63"/>
    <w:rsid w:val="00E325C2"/>
    <w:rsid w:val="00E34AAE"/>
    <w:rsid w:val="00E34DF5"/>
    <w:rsid w:val="00E36244"/>
    <w:rsid w:val="00E40DEF"/>
    <w:rsid w:val="00E4238B"/>
    <w:rsid w:val="00E45CFB"/>
    <w:rsid w:val="00E51CDD"/>
    <w:rsid w:val="00E522C2"/>
    <w:rsid w:val="00E523DD"/>
    <w:rsid w:val="00E5405A"/>
    <w:rsid w:val="00E551C5"/>
    <w:rsid w:val="00E5602C"/>
    <w:rsid w:val="00E57113"/>
    <w:rsid w:val="00E5775E"/>
    <w:rsid w:val="00E62496"/>
    <w:rsid w:val="00E65ADA"/>
    <w:rsid w:val="00E67738"/>
    <w:rsid w:val="00E7052E"/>
    <w:rsid w:val="00E74398"/>
    <w:rsid w:val="00E801A4"/>
    <w:rsid w:val="00E809FC"/>
    <w:rsid w:val="00E81382"/>
    <w:rsid w:val="00E85627"/>
    <w:rsid w:val="00E8720F"/>
    <w:rsid w:val="00E91589"/>
    <w:rsid w:val="00E9612E"/>
    <w:rsid w:val="00E969A5"/>
    <w:rsid w:val="00E96EAB"/>
    <w:rsid w:val="00EA37B8"/>
    <w:rsid w:val="00EA4386"/>
    <w:rsid w:val="00EA5445"/>
    <w:rsid w:val="00EC41C8"/>
    <w:rsid w:val="00EC77BE"/>
    <w:rsid w:val="00EC780F"/>
    <w:rsid w:val="00ED055A"/>
    <w:rsid w:val="00ED0CA4"/>
    <w:rsid w:val="00ED1599"/>
    <w:rsid w:val="00ED2F2B"/>
    <w:rsid w:val="00ED3C99"/>
    <w:rsid w:val="00EF314F"/>
    <w:rsid w:val="00F010FC"/>
    <w:rsid w:val="00F016AA"/>
    <w:rsid w:val="00F041B1"/>
    <w:rsid w:val="00F0593A"/>
    <w:rsid w:val="00F12ED8"/>
    <w:rsid w:val="00F16753"/>
    <w:rsid w:val="00F16B65"/>
    <w:rsid w:val="00F2381F"/>
    <w:rsid w:val="00F3487C"/>
    <w:rsid w:val="00F36481"/>
    <w:rsid w:val="00F36D35"/>
    <w:rsid w:val="00F41244"/>
    <w:rsid w:val="00F42337"/>
    <w:rsid w:val="00F44A61"/>
    <w:rsid w:val="00F45BBA"/>
    <w:rsid w:val="00F625AD"/>
    <w:rsid w:val="00F62907"/>
    <w:rsid w:val="00F65CC7"/>
    <w:rsid w:val="00F67EDB"/>
    <w:rsid w:val="00F70215"/>
    <w:rsid w:val="00F73405"/>
    <w:rsid w:val="00F81135"/>
    <w:rsid w:val="00F8527E"/>
    <w:rsid w:val="00F914D5"/>
    <w:rsid w:val="00F91A54"/>
    <w:rsid w:val="00F923FF"/>
    <w:rsid w:val="00F9272B"/>
    <w:rsid w:val="00F94B4D"/>
    <w:rsid w:val="00FA0B0C"/>
    <w:rsid w:val="00FA2166"/>
    <w:rsid w:val="00FB00A1"/>
    <w:rsid w:val="00FC1619"/>
    <w:rsid w:val="00FC4436"/>
    <w:rsid w:val="00FD0946"/>
    <w:rsid w:val="00FD356D"/>
    <w:rsid w:val="00FD5E75"/>
    <w:rsid w:val="00FD6916"/>
    <w:rsid w:val="00FE30EB"/>
    <w:rsid w:val="00FE452D"/>
    <w:rsid w:val="00FE4C81"/>
    <w:rsid w:val="00FE7F57"/>
    <w:rsid w:val="00FF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5B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2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11">
    <w:name w:val="heading 1"/>
    <w:basedOn w:val="a0"/>
    <w:next w:val="a0"/>
    <w:link w:val="12"/>
    <w:uiPriority w:val="99"/>
    <w:qFormat/>
    <w:rsid w:val="009E2AC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unhideWhenUsed/>
    <w:qFormat/>
    <w:rsid w:val="009E2AC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uiPriority w:val="99"/>
    <w:unhideWhenUsed/>
    <w:qFormat/>
    <w:rsid w:val="009E2AC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unhideWhenUsed/>
    <w:qFormat/>
    <w:rsid w:val="009E2AC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9E2A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9E2AC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unhideWhenUsed/>
    <w:qFormat/>
    <w:rsid w:val="009E2ACE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9E2ACE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9E2ACE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1"/>
    <w:uiPriority w:val="99"/>
    <w:rsid w:val="009E2ACE"/>
    <w:rPr>
      <w:rFonts w:ascii="Arial" w:eastAsia="Times New Roman" w:hAnsi="Arial" w:cs="Times New Roman"/>
      <w:b/>
      <w:bCs/>
      <w:kern w:val="32"/>
      <w:sz w:val="32"/>
      <w:szCs w:val="32"/>
      <w:lang w:val="en-US" w:bidi="en-US"/>
    </w:rPr>
  </w:style>
  <w:style w:type="character" w:customStyle="1" w:styleId="21">
    <w:name w:val="Заголовок 2 Знак"/>
    <w:basedOn w:val="a1"/>
    <w:link w:val="20"/>
    <w:rsid w:val="009E2ACE"/>
    <w:rPr>
      <w:rFonts w:ascii="Arial" w:eastAsia="Times New Roman" w:hAnsi="Arial" w:cs="Times New Roman"/>
      <w:b/>
      <w:bCs/>
      <w:i/>
      <w:iCs/>
      <w:sz w:val="28"/>
      <w:szCs w:val="28"/>
      <w:lang w:val="en-US" w:bidi="en-US"/>
    </w:rPr>
  </w:style>
  <w:style w:type="character" w:customStyle="1" w:styleId="31">
    <w:name w:val="Заголовок 3 Знак"/>
    <w:basedOn w:val="a1"/>
    <w:link w:val="30"/>
    <w:uiPriority w:val="99"/>
    <w:rsid w:val="009E2ACE"/>
    <w:rPr>
      <w:rFonts w:ascii="Arial" w:eastAsia="Times New Roman" w:hAnsi="Arial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1"/>
    <w:link w:val="4"/>
    <w:uiPriority w:val="99"/>
    <w:rsid w:val="009E2ACE"/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character" w:customStyle="1" w:styleId="51">
    <w:name w:val="Заголовок 5 Знак"/>
    <w:basedOn w:val="a1"/>
    <w:link w:val="50"/>
    <w:uiPriority w:val="9"/>
    <w:semiHidden/>
    <w:rsid w:val="009E2ACE"/>
    <w:rPr>
      <w:rFonts w:ascii="Times New Roman" w:eastAsia="Times New Roman" w:hAnsi="Times New Roman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1"/>
    <w:link w:val="6"/>
    <w:rsid w:val="009E2ACE"/>
    <w:rPr>
      <w:rFonts w:ascii="Times New Roman" w:eastAsia="Times New Roman" w:hAnsi="Times New Roman" w:cs="Times New Roman"/>
      <w:b/>
      <w:bCs/>
      <w:lang w:val="en-US" w:bidi="en-US"/>
    </w:rPr>
  </w:style>
  <w:style w:type="character" w:customStyle="1" w:styleId="70">
    <w:name w:val="Заголовок 7 Знак"/>
    <w:basedOn w:val="a1"/>
    <w:link w:val="7"/>
    <w:uiPriority w:val="99"/>
    <w:rsid w:val="009E2ACE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1"/>
    <w:link w:val="8"/>
    <w:uiPriority w:val="9"/>
    <w:semiHidden/>
    <w:rsid w:val="009E2ACE"/>
    <w:rPr>
      <w:rFonts w:ascii="Times New Roman" w:eastAsia="Times New Roman" w:hAnsi="Times New Roman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semiHidden/>
    <w:rsid w:val="009E2ACE"/>
    <w:rPr>
      <w:rFonts w:ascii="Arial" w:eastAsia="Times New Roman" w:hAnsi="Arial" w:cs="Times New Roman"/>
      <w:lang w:val="en-US" w:bidi="en-US"/>
    </w:rPr>
  </w:style>
  <w:style w:type="paragraph" w:styleId="a4">
    <w:name w:val="Title"/>
    <w:basedOn w:val="a0"/>
    <w:next w:val="a0"/>
    <w:link w:val="a5"/>
    <w:qFormat/>
    <w:rsid w:val="009E2ACE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a5">
    <w:name w:val="Название Знак"/>
    <w:basedOn w:val="a1"/>
    <w:link w:val="a4"/>
    <w:rsid w:val="009E2ACE"/>
    <w:rPr>
      <w:rFonts w:ascii="Arial" w:eastAsia="Times New Roman" w:hAnsi="Arial" w:cs="Times New Roman"/>
      <w:b/>
      <w:bCs/>
      <w:kern w:val="28"/>
      <w:sz w:val="32"/>
      <w:szCs w:val="32"/>
      <w:lang w:val="en-US" w:bidi="en-US"/>
    </w:rPr>
  </w:style>
  <w:style w:type="paragraph" w:styleId="a6">
    <w:name w:val="Subtitle"/>
    <w:basedOn w:val="a0"/>
    <w:next w:val="a0"/>
    <w:link w:val="a7"/>
    <w:uiPriority w:val="11"/>
    <w:qFormat/>
    <w:rsid w:val="009E2ACE"/>
    <w:pPr>
      <w:spacing w:after="60"/>
      <w:jc w:val="center"/>
      <w:outlineLvl w:val="1"/>
    </w:pPr>
    <w:rPr>
      <w:rFonts w:ascii="Arial" w:hAnsi="Arial"/>
    </w:rPr>
  </w:style>
  <w:style w:type="character" w:customStyle="1" w:styleId="a7">
    <w:name w:val="Подзаголовок Знак"/>
    <w:basedOn w:val="a1"/>
    <w:link w:val="a6"/>
    <w:uiPriority w:val="11"/>
    <w:rsid w:val="009E2ACE"/>
    <w:rPr>
      <w:rFonts w:ascii="Arial" w:eastAsia="Times New Roman" w:hAnsi="Arial" w:cs="Times New Roman"/>
      <w:sz w:val="24"/>
      <w:szCs w:val="24"/>
      <w:lang w:val="en-US" w:bidi="en-US"/>
    </w:rPr>
  </w:style>
  <w:style w:type="character" w:styleId="a8">
    <w:name w:val="Strong"/>
    <w:qFormat/>
    <w:rsid w:val="009E2ACE"/>
    <w:rPr>
      <w:b/>
      <w:bCs/>
    </w:rPr>
  </w:style>
  <w:style w:type="character" w:styleId="a9">
    <w:name w:val="Emphasis"/>
    <w:uiPriority w:val="20"/>
    <w:qFormat/>
    <w:rsid w:val="009E2ACE"/>
    <w:rPr>
      <w:rFonts w:ascii="Times New Roman" w:hAnsi="Times New Roman"/>
      <w:b/>
      <w:i/>
      <w:iCs/>
    </w:rPr>
  </w:style>
  <w:style w:type="paragraph" w:styleId="aa">
    <w:name w:val="No Spacing"/>
    <w:basedOn w:val="a0"/>
    <w:link w:val="ab"/>
    <w:uiPriority w:val="1"/>
    <w:qFormat/>
    <w:rsid w:val="009E2ACE"/>
    <w:rPr>
      <w:szCs w:val="32"/>
    </w:rPr>
  </w:style>
  <w:style w:type="paragraph" w:styleId="ac">
    <w:name w:val="List Paragraph"/>
    <w:aliases w:val="AC List 01,Нумерованый список,List Paragraph1,Ненумерованный список,Абзац вправо-1,Абзац вправо-11,List Paragraph11,Абзац вправо-12,List Paragraph12,Абзац вправо-111,List Paragraph111,Абзац вправо-13,List Paragraph13,Абзац вправо-112"/>
    <w:basedOn w:val="a0"/>
    <w:link w:val="ad"/>
    <w:uiPriority w:val="34"/>
    <w:qFormat/>
    <w:rsid w:val="009E2AC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9E2ACE"/>
    <w:rPr>
      <w:i/>
    </w:rPr>
  </w:style>
  <w:style w:type="character" w:customStyle="1" w:styleId="23">
    <w:name w:val="Цитата 2 Знак"/>
    <w:basedOn w:val="a1"/>
    <w:link w:val="22"/>
    <w:uiPriority w:val="29"/>
    <w:rsid w:val="009E2ACE"/>
    <w:rPr>
      <w:rFonts w:ascii="Times New Roman" w:eastAsia="Times New Roman" w:hAnsi="Times New Roman" w:cs="Times New Roman"/>
      <w:i/>
      <w:sz w:val="24"/>
      <w:szCs w:val="24"/>
      <w:lang w:val="en-US" w:bidi="en-US"/>
    </w:rPr>
  </w:style>
  <w:style w:type="paragraph" w:styleId="ae">
    <w:name w:val="Intense Quote"/>
    <w:basedOn w:val="a0"/>
    <w:next w:val="a0"/>
    <w:link w:val="af"/>
    <w:uiPriority w:val="30"/>
    <w:qFormat/>
    <w:rsid w:val="009E2ACE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1"/>
    <w:link w:val="ae"/>
    <w:uiPriority w:val="30"/>
    <w:rsid w:val="009E2ACE"/>
    <w:rPr>
      <w:rFonts w:ascii="Times New Roman" w:eastAsia="Times New Roman" w:hAnsi="Times New Roman" w:cs="Times New Roman"/>
      <w:b/>
      <w:i/>
      <w:sz w:val="24"/>
      <w:lang w:val="en-US" w:bidi="en-US"/>
    </w:rPr>
  </w:style>
  <w:style w:type="character" w:styleId="af0">
    <w:name w:val="Subtle Emphasis"/>
    <w:uiPriority w:val="19"/>
    <w:qFormat/>
    <w:rsid w:val="009E2ACE"/>
    <w:rPr>
      <w:i/>
      <w:color w:val="5A5A5A"/>
    </w:rPr>
  </w:style>
  <w:style w:type="character" w:styleId="af1">
    <w:name w:val="Intense Emphasis"/>
    <w:uiPriority w:val="21"/>
    <w:qFormat/>
    <w:rsid w:val="009E2ACE"/>
    <w:rPr>
      <w:b/>
      <w:i/>
      <w:sz w:val="24"/>
      <w:szCs w:val="24"/>
      <w:u w:val="single"/>
    </w:rPr>
  </w:style>
  <w:style w:type="character" w:styleId="af2">
    <w:name w:val="Subtle Reference"/>
    <w:uiPriority w:val="31"/>
    <w:qFormat/>
    <w:rsid w:val="009E2ACE"/>
    <w:rPr>
      <w:sz w:val="24"/>
      <w:szCs w:val="24"/>
      <w:u w:val="single"/>
    </w:rPr>
  </w:style>
  <w:style w:type="character" w:styleId="af3">
    <w:name w:val="Intense Reference"/>
    <w:uiPriority w:val="32"/>
    <w:qFormat/>
    <w:rsid w:val="009E2ACE"/>
    <w:rPr>
      <w:b/>
      <w:sz w:val="24"/>
      <w:u w:val="single"/>
    </w:rPr>
  </w:style>
  <w:style w:type="character" w:styleId="af4">
    <w:name w:val="Book Title"/>
    <w:uiPriority w:val="33"/>
    <w:qFormat/>
    <w:rsid w:val="009E2ACE"/>
    <w:rPr>
      <w:rFonts w:ascii="Arial" w:eastAsia="Times New Roman" w:hAnsi="Arial"/>
      <w:b/>
      <w:i/>
      <w:sz w:val="24"/>
      <w:szCs w:val="24"/>
    </w:rPr>
  </w:style>
  <w:style w:type="paragraph" w:styleId="af5">
    <w:name w:val="TOC Heading"/>
    <w:basedOn w:val="11"/>
    <w:next w:val="a0"/>
    <w:uiPriority w:val="39"/>
    <w:unhideWhenUsed/>
    <w:qFormat/>
    <w:rsid w:val="009E2ACE"/>
    <w:pPr>
      <w:outlineLvl w:val="9"/>
    </w:pPr>
  </w:style>
  <w:style w:type="character" w:customStyle="1" w:styleId="ad">
    <w:name w:val="Абзац списка Знак"/>
    <w:aliases w:val="AC List 01 Знак,Нумерованый список Знак,List Paragraph1 Знак,Ненумерованный список Знак,Абзац вправо-1 Знак,Абзац вправо-11 Знак,List Paragraph11 Знак,Абзац вправо-12 Знак,List Paragraph12 Знак,Абзац вправо-111 Знак"/>
    <w:link w:val="ac"/>
    <w:uiPriority w:val="34"/>
    <w:locked/>
    <w:rsid w:val="009E2ACE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f6">
    <w:name w:val="Normal (Web)"/>
    <w:aliases w:val="Обычный (Web)"/>
    <w:basedOn w:val="a0"/>
    <w:uiPriority w:val="99"/>
    <w:unhideWhenUsed/>
    <w:rsid w:val="009E2ACE"/>
  </w:style>
  <w:style w:type="table" w:styleId="af7">
    <w:name w:val="Table Grid"/>
    <w:basedOn w:val="a2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0"/>
    <w:link w:val="af9"/>
    <w:uiPriority w:val="99"/>
    <w:semiHidden/>
    <w:unhideWhenUsed/>
    <w:rsid w:val="009E2AC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9E2ACE"/>
    <w:rPr>
      <w:rFonts w:ascii="Tahoma" w:eastAsia="Times New Roman" w:hAnsi="Tahoma" w:cs="Tahoma"/>
      <w:sz w:val="16"/>
      <w:szCs w:val="16"/>
      <w:lang w:val="en-US" w:bidi="en-US"/>
    </w:rPr>
  </w:style>
  <w:style w:type="character" w:styleId="afa">
    <w:name w:val="annotation reference"/>
    <w:uiPriority w:val="99"/>
    <w:semiHidden/>
    <w:unhideWhenUsed/>
    <w:rsid w:val="009E2ACE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rsid w:val="009E2ACE"/>
    <w:rPr>
      <w:sz w:val="20"/>
      <w:szCs w:val="20"/>
      <w:lang w:val="ru-RU" w:eastAsia="ru-RU" w:bidi="ar-SA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9E2AC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2">
    <w:name w:val="Сетка таблицы5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3"/>
    <w:uiPriority w:val="99"/>
    <w:semiHidden/>
    <w:unhideWhenUsed/>
    <w:rsid w:val="009E2ACE"/>
  </w:style>
  <w:style w:type="paragraph" w:styleId="24">
    <w:name w:val="Body Text 2"/>
    <w:basedOn w:val="a0"/>
    <w:link w:val="25"/>
    <w:rsid w:val="009E2ACE"/>
    <w:pPr>
      <w:spacing w:after="120" w:line="480" w:lineRule="auto"/>
    </w:pPr>
    <w:rPr>
      <w:lang w:val="ru-RU" w:eastAsia="ru-RU" w:bidi="ar-SA"/>
    </w:rPr>
  </w:style>
  <w:style w:type="character" w:customStyle="1" w:styleId="25">
    <w:name w:val="Основной текст 2 Знак"/>
    <w:basedOn w:val="a1"/>
    <w:link w:val="24"/>
    <w:rsid w:val="009E2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 Indent"/>
    <w:basedOn w:val="a0"/>
    <w:link w:val="afe"/>
    <w:unhideWhenUsed/>
    <w:rsid w:val="009E2ACE"/>
    <w:pPr>
      <w:spacing w:after="120"/>
      <w:ind w:left="283"/>
    </w:pPr>
    <w:rPr>
      <w:lang w:val="ru-RU" w:eastAsia="ru-RU" w:bidi="ar-SA"/>
    </w:rPr>
  </w:style>
  <w:style w:type="character" w:customStyle="1" w:styleId="afe">
    <w:name w:val="Основной текст с отступом Знак"/>
    <w:basedOn w:val="a1"/>
    <w:link w:val="afd"/>
    <w:rsid w:val="009E2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Прижатый влево"/>
    <w:basedOn w:val="a0"/>
    <w:next w:val="a0"/>
    <w:uiPriority w:val="99"/>
    <w:rsid w:val="009E2ACE"/>
    <w:pPr>
      <w:autoSpaceDE w:val="0"/>
      <w:autoSpaceDN w:val="0"/>
      <w:adjustRightInd w:val="0"/>
    </w:pPr>
    <w:rPr>
      <w:rFonts w:ascii="Arial" w:eastAsia="Calibri" w:hAnsi="Arial" w:cs="Arial"/>
      <w:lang w:val="ru-RU" w:eastAsia="ru-RU" w:bidi="ar-SA"/>
    </w:rPr>
  </w:style>
  <w:style w:type="paragraph" w:customStyle="1" w:styleId="Default">
    <w:name w:val="Default"/>
    <w:rsid w:val="009E2AC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ff0">
    <w:name w:val="header"/>
    <w:basedOn w:val="a0"/>
    <w:link w:val="aff1"/>
    <w:unhideWhenUsed/>
    <w:rsid w:val="009E2ACE"/>
    <w:pPr>
      <w:tabs>
        <w:tab w:val="center" w:pos="4677"/>
        <w:tab w:val="right" w:pos="9355"/>
      </w:tabs>
    </w:pPr>
    <w:rPr>
      <w:sz w:val="20"/>
      <w:szCs w:val="20"/>
      <w:lang w:val="ru-RU" w:eastAsia="ru-RU" w:bidi="ar-SA"/>
    </w:rPr>
  </w:style>
  <w:style w:type="character" w:customStyle="1" w:styleId="aff1">
    <w:name w:val="Верхний колонтитул Знак"/>
    <w:basedOn w:val="a1"/>
    <w:link w:val="aff0"/>
    <w:rsid w:val="009E2A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footer"/>
    <w:basedOn w:val="a0"/>
    <w:link w:val="aff3"/>
    <w:uiPriority w:val="99"/>
    <w:unhideWhenUsed/>
    <w:rsid w:val="009E2ACE"/>
    <w:pPr>
      <w:tabs>
        <w:tab w:val="center" w:pos="4677"/>
        <w:tab w:val="right" w:pos="9355"/>
      </w:tabs>
    </w:pPr>
    <w:rPr>
      <w:sz w:val="20"/>
      <w:szCs w:val="20"/>
      <w:lang w:val="ru-RU" w:eastAsia="ru-RU" w:bidi="ar-SA"/>
    </w:rPr>
  </w:style>
  <w:style w:type="character" w:customStyle="1" w:styleId="aff3">
    <w:name w:val="Нижний колонтитул Знак"/>
    <w:basedOn w:val="a1"/>
    <w:link w:val="aff2"/>
    <w:uiPriority w:val="99"/>
    <w:rsid w:val="009E2A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4">
    <w:name w:val="Стиль"/>
    <w:uiPriority w:val="99"/>
    <w:rsid w:val="009E2A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">
    <w:name w:val="Маркированный список1"/>
    <w:basedOn w:val="a0"/>
    <w:next w:val="aff5"/>
    <w:uiPriority w:val="99"/>
    <w:unhideWhenUsed/>
    <w:rsid w:val="009E2ACE"/>
    <w:pPr>
      <w:numPr>
        <w:numId w:val="13"/>
      </w:numPr>
      <w:contextualSpacing/>
    </w:pPr>
  </w:style>
  <w:style w:type="paragraph" w:styleId="32">
    <w:name w:val="Body Text 3"/>
    <w:basedOn w:val="a0"/>
    <w:link w:val="33"/>
    <w:rsid w:val="009E2ACE"/>
    <w:pPr>
      <w:spacing w:after="120"/>
    </w:pPr>
    <w:rPr>
      <w:sz w:val="16"/>
      <w:szCs w:val="16"/>
      <w:lang w:val="ru-RU" w:eastAsia="ru-RU" w:bidi="ar-SA"/>
    </w:rPr>
  </w:style>
  <w:style w:type="character" w:customStyle="1" w:styleId="33">
    <w:name w:val="Основной текст 3 Знак"/>
    <w:basedOn w:val="a1"/>
    <w:link w:val="32"/>
    <w:rsid w:val="009E2A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0"/>
    <w:link w:val="27"/>
    <w:rsid w:val="009E2ACE"/>
    <w:pPr>
      <w:spacing w:after="120" w:line="480" w:lineRule="auto"/>
      <w:ind w:left="283"/>
    </w:pPr>
    <w:rPr>
      <w:lang w:val="ru-RU" w:eastAsia="ru-RU" w:bidi="ar-SA"/>
    </w:rPr>
  </w:style>
  <w:style w:type="character" w:customStyle="1" w:styleId="27">
    <w:name w:val="Основной текст с отступом 2 Знак"/>
    <w:basedOn w:val="a1"/>
    <w:link w:val="26"/>
    <w:rsid w:val="009E2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TimesNewRoman18pt12">
    <w:name w:val="Стиль Стиль Стиль1 + Times New Roman 18 pt После:  12 пт сверху: (о..."/>
    <w:basedOn w:val="a0"/>
    <w:rsid w:val="009E2ACE"/>
    <w:pPr>
      <w:keepNext/>
      <w:pBdr>
        <w:top w:val="single" w:sz="4" w:space="0" w:color="auto"/>
        <w:bottom w:val="single" w:sz="4" w:space="3" w:color="auto"/>
      </w:pBdr>
      <w:shd w:val="clear" w:color="auto" w:fill="3CB478"/>
      <w:spacing w:after="240"/>
      <w:outlineLvl w:val="0"/>
    </w:pPr>
    <w:rPr>
      <w:b/>
      <w:bCs/>
      <w:sz w:val="36"/>
      <w:szCs w:val="20"/>
      <w:lang w:val="ru-RU" w:eastAsia="ru-RU" w:bidi="ar-SA"/>
    </w:rPr>
  </w:style>
  <w:style w:type="paragraph" w:customStyle="1" w:styleId="aff6">
    <w:name w:val="Основной материал"/>
    <w:basedOn w:val="a0"/>
    <w:rsid w:val="009E2ACE"/>
    <w:pPr>
      <w:tabs>
        <w:tab w:val="left" w:pos="540"/>
      </w:tabs>
      <w:ind w:firstLine="567"/>
      <w:jc w:val="both"/>
    </w:pPr>
    <w:rPr>
      <w:lang w:val="ru-RU" w:eastAsia="ru-RU" w:bidi="ar-SA"/>
    </w:rPr>
  </w:style>
  <w:style w:type="paragraph" w:styleId="aff7">
    <w:name w:val="Body Text"/>
    <w:basedOn w:val="a0"/>
    <w:link w:val="aff8"/>
    <w:rsid w:val="009E2ACE"/>
    <w:pPr>
      <w:spacing w:after="120"/>
    </w:pPr>
    <w:rPr>
      <w:sz w:val="20"/>
      <w:szCs w:val="20"/>
      <w:lang w:val="ru-RU" w:eastAsia="ru-RU" w:bidi="ar-SA"/>
    </w:rPr>
  </w:style>
  <w:style w:type="character" w:customStyle="1" w:styleId="aff8">
    <w:name w:val="Основной текст Знак"/>
    <w:basedOn w:val="a1"/>
    <w:link w:val="aff7"/>
    <w:rsid w:val="009E2A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9">
    <w:name w:val="Знак Знак Знак Знак"/>
    <w:basedOn w:val="a0"/>
    <w:rsid w:val="009E2A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bidi="ar-SA"/>
    </w:rPr>
  </w:style>
  <w:style w:type="character" w:customStyle="1" w:styleId="SUBST">
    <w:name w:val="__SUBST"/>
    <w:rsid w:val="009E2ACE"/>
    <w:rPr>
      <w:b/>
      <w:bCs/>
      <w:i/>
      <w:iCs/>
      <w:sz w:val="22"/>
      <w:szCs w:val="22"/>
    </w:rPr>
  </w:style>
  <w:style w:type="paragraph" w:customStyle="1" w:styleId="ConsNormal">
    <w:name w:val="ConsNormal"/>
    <w:rsid w:val="009E2A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Знак Знак Знак Знак Знак Знак Знак Знак Знак Знак Знак Знак Знак Знак Знак1 Знак Знак Знак Знак Знак Знак Знак"/>
    <w:basedOn w:val="a0"/>
    <w:rsid w:val="009E2A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bidi="ar-SA"/>
    </w:rPr>
  </w:style>
  <w:style w:type="paragraph" w:customStyle="1" w:styleId="affa">
    <w:name w:val="Знак"/>
    <w:basedOn w:val="a0"/>
    <w:rsid w:val="009E2A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bidi="ar-SA"/>
    </w:rPr>
  </w:style>
  <w:style w:type="paragraph" w:customStyle="1" w:styleId="15">
    <w:name w:val="Знак Знак Знак Знак Знак Знак Знак Знак Знак1 Знак"/>
    <w:basedOn w:val="a0"/>
    <w:rsid w:val="009E2A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bidi="ar-SA"/>
    </w:rPr>
  </w:style>
  <w:style w:type="paragraph" w:styleId="affb">
    <w:name w:val="footnote text"/>
    <w:basedOn w:val="a0"/>
    <w:link w:val="affc"/>
    <w:semiHidden/>
    <w:rsid w:val="009E2ACE"/>
    <w:rPr>
      <w:sz w:val="20"/>
      <w:szCs w:val="20"/>
      <w:lang w:val="ru-RU" w:eastAsia="ru-RU" w:bidi="ar-SA"/>
    </w:rPr>
  </w:style>
  <w:style w:type="character" w:customStyle="1" w:styleId="affc">
    <w:name w:val="Текст сноски Знак"/>
    <w:basedOn w:val="a1"/>
    <w:link w:val="affb"/>
    <w:semiHidden/>
    <w:rsid w:val="009E2A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d">
    <w:name w:val="Hyperlink"/>
    <w:uiPriority w:val="99"/>
    <w:rsid w:val="009E2ACE"/>
    <w:rPr>
      <w:color w:val="0000FF"/>
      <w:u w:val="single"/>
    </w:rPr>
  </w:style>
  <w:style w:type="paragraph" w:styleId="affe">
    <w:name w:val="annotation subject"/>
    <w:basedOn w:val="afb"/>
    <w:next w:val="afb"/>
    <w:link w:val="afff"/>
    <w:uiPriority w:val="99"/>
    <w:semiHidden/>
    <w:unhideWhenUsed/>
    <w:rsid w:val="009E2ACE"/>
    <w:rPr>
      <w:b/>
      <w:bCs/>
    </w:rPr>
  </w:style>
  <w:style w:type="character" w:customStyle="1" w:styleId="afff">
    <w:name w:val="Тема примечания Знак"/>
    <w:basedOn w:val="afc"/>
    <w:link w:val="affe"/>
    <w:uiPriority w:val="99"/>
    <w:semiHidden/>
    <w:rsid w:val="009E2AC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4">
    <w:name w:val="List Number 3"/>
    <w:basedOn w:val="a0"/>
    <w:rsid w:val="009E2ACE"/>
    <w:pPr>
      <w:tabs>
        <w:tab w:val="num" w:pos="420"/>
      </w:tabs>
      <w:ind w:left="357" w:hanging="357"/>
    </w:pPr>
    <w:rPr>
      <w:sz w:val="22"/>
      <w:szCs w:val="20"/>
      <w:lang w:val="ru-RU" w:eastAsia="ru-RU" w:bidi="ar-SA"/>
    </w:rPr>
  </w:style>
  <w:style w:type="paragraph" w:customStyle="1" w:styleId="110">
    <w:name w:val="Оглавление 11"/>
    <w:basedOn w:val="a0"/>
    <w:next w:val="a0"/>
    <w:autoRedefine/>
    <w:uiPriority w:val="39"/>
    <w:unhideWhenUsed/>
    <w:qFormat/>
    <w:rsid w:val="009E2ACE"/>
    <w:pPr>
      <w:tabs>
        <w:tab w:val="right" w:leader="dot" w:pos="15168"/>
      </w:tabs>
      <w:spacing w:before="120" w:after="120"/>
    </w:pPr>
    <w:rPr>
      <w:b/>
      <w:bCs/>
      <w:caps/>
      <w:sz w:val="20"/>
      <w:szCs w:val="20"/>
      <w:lang w:val="ru-RU" w:eastAsia="ru-RU" w:bidi="ar-SA"/>
    </w:rPr>
  </w:style>
  <w:style w:type="paragraph" w:customStyle="1" w:styleId="210">
    <w:name w:val="Оглавление 21"/>
    <w:basedOn w:val="a0"/>
    <w:next w:val="a0"/>
    <w:autoRedefine/>
    <w:uiPriority w:val="39"/>
    <w:unhideWhenUsed/>
    <w:qFormat/>
    <w:rsid w:val="009E2ACE"/>
    <w:pPr>
      <w:tabs>
        <w:tab w:val="right" w:leader="dot" w:pos="15168"/>
      </w:tabs>
      <w:ind w:left="200"/>
    </w:pPr>
    <w:rPr>
      <w:b/>
      <w:iCs/>
      <w:smallCaps/>
      <w:noProof/>
      <w:sz w:val="20"/>
      <w:szCs w:val="20"/>
      <w:lang w:val="ru-RU" w:eastAsia="ru-RU" w:bidi="ar-SA"/>
    </w:rPr>
  </w:style>
  <w:style w:type="paragraph" w:customStyle="1" w:styleId="310">
    <w:name w:val="Оглавление 31"/>
    <w:basedOn w:val="a0"/>
    <w:next w:val="a0"/>
    <w:autoRedefine/>
    <w:uiPriority w:val="39"/>
    <w:unhideWhenUsed/>
    <w:qFormat/>
    <w:rsid w:val="009E2ACE"/>
    <w:pPr>
      <w:ind w:left="400"/>
    </w:pPr>
    <w:rPr>
      <w:i/>
      <w:iCs/>
      <w:sz w:val="20"/>
      <w:szCs w:val="20"/>
      <w:lang w:val="ru-RU" w:eastAsia="ru-RU" w:bidi="ar-SA"/>
    </w:rPr>
  </w:style>
  <w:style w:type="paragraph" w:customStyle="1" w:styleId="41">
    <w:name w:val="Оглавление 41"/>
    <w:basedOn w:val="a0"/>
    <w:next w:val="a0"/>
    <w:autoRedefine/>
    <w:uiPriority w:val="39"/>
    <w:unhideWhenUsed/>
    <w:rsid w:val="009E2ACE"/>
    <w:pPr>
      <w:ind w:left="600"/>
    </w:pPr>
    <w:rPr>
      <w:sz w:val="18"/>
      <w:szCs w:val="18"/>
      <w:lang w:val="ru-RU" w:eastAsia="ru-RU" w:bidi="ar-SA"/>
    </w:rPr>
  </w:style>
  <w:style w:type="paragraph" w:customStyle="1" w:styleId="510">
    <w:name w:val="Оглавление 51"/>
    <w:basedOn w:val="a0"/>
    <w:next w:val="a0"/>
    <w:autoRedefine/>
    <w:uiPriority w:val="39"/>
    <w:unhideWhenUsed/>
    <w:rsid w:val="009E2ACE"/>
    <w:pPr>
      <w:ind w:left="800"/>
    </w:pPr>
    <w:rPr>
      <w:sz w:val="18"/>
      <w:szCs w:val="18"/>
      <w:lang w:val="ru-RU" w:eastAsia="ru-RU" w:bidi="ar-SA"/>
    </w:rPr>
  </w:style>
  <w:style w:type="paragraph" w:customStyle="1" w:styleId="61">
    <w:name w:val="Оглавление 61"/>
    <w:basedOn w:val="a0"/>
    <w:next w:val="a0"/>
    <w:autoRedefine/>
    <w:uiPriority w:val="39"/>
    <w:unhideWhenUsed/>
    <w:rsid w:val="009E2ACE"/>
    <w:pPr>
      <w:ind w:left="1000"/>
    </w:pPr>
    <w:rPr>
      <w:sz w:val="18"/>
      <w:szCs w:val="18"/>
      <w:lang w:val="ru-RU" w:eastAsia="ru-RU" w:bidi="ar-SA"/>
    </w:rPr>
  </w:style>
  <w:style w:type="paragraph" w:customStyle="1" w:styleId="71">
    <w:name w:val="Оглавление 71"/>
    <w:basedOn w:val="a0"/>
    <w:next w:val="a0"/>
    <w:autoRedefine/>
    <w:uiPriority w:val="39"/>
    <w:unhideWhenUsed/>
    <w:rsid w:val="009E2ACE"/>
    <w:pPr>
      <w:ind w:left="1200"/>
    </w:pPr>
    <w:rPr>
      <w:sz w:val="18"/>
      <w:szCs w:val="18"/>
      <w:lang w:val="ru-RU" w:eastAsia="ru-RU" w:bidi="ar-SA"/>
    </w:rPr>
  </w:style>
  <w:style w:type="paragraph" w:customStyle="1" w:styleId="81">
    <w:name w:val="Оглавление 81"/>
    <w:basedOn w:val="a0"/>
    <w:next w:val="a0"/>
    <w:autoRedefine/>
    <w:uiPriority w:val="39"/>
    <w:unhideWhenUsed/>
    <w:rsid w:val="009E2ACE"/>
    <w:pPr>
      <w:ind w:left="1400"/>
    </w:pPr>
    <w:rPr>
      <w:sz w:val="18"/>
      <w:szCs w:val="18"/>
      <w:lang w:val="ru-RU" w:eastAsia="ru-RU" w:bidi="ar-SA"/>
    </w:rPr>
  </w:style>
  <w:style w:type="paragraph" w:customStyle="1" w:styleId="91">
    <w:name w:val="Оглавление 91"/>
    <w:basedOn w:val="a0"/>
    <w:next w:val="a0"/>
    <w:autoRedefine/>
    <w:uiPriority w:val="39"/>
    <w:unhideWhenUsed/>
    <w:rsid w:val="009E2ACE"/>
    <w:pPr>
      <w:ind w:left="1600"/>
    </w:pPr>
    <w:rPr>
      <w:sz w:val="18"/>
      <w:szCs w:val="18"/>
      <w:lang w:val="ru-RU" w:eastAsia="ru-RU" w:bidi="ar-SA"/>
    </w:rPr>
  </w:style>
  <w:style w:type="character" w:customStyle="1" w:styleId="16">
    <w:name w:val="Просмотренная гиперссылка1"/>
    <w:uiPriority w:val="99"/>
    <w:semiHidden/>
    <w:unhideWhenUsed/>
    <w:rsid w:val="009E2ACE"/>
    <w:rPr>
      <w:color w:val="800080"/>
      <w:u w:val="single"/>
    </w:rPr>
  </w:style>
  <w:style w:type="paragraph" w:customStyle="1" w:styleId="afff0">
    <w:name w:val="текст"/>
    <w:basedOn w:val="a0"/>
    <w:link w:val="afff1"/>
    <w:qFormat/>
    <w:rsid w:val="009E2ACE"/>
    <w:pPr>
      <w:ind w:firstLine="567"/>
      <w:jc w:val="both"/>
    </w:pPr>
    <w:rPr>
      <w:lang w:val="ru-RU" w:eastAsia="ru-RU" w:bidi="ar-SA"/>
    </w:rPr>
  </w:style>
  <w:style w:type="character" w:customStyle="1" w:styleId="afff1">
    <w:name w:val="текст Знак"/>
    <w:link w:val="afff0"/>
    <w:rsid w:val="009E2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2">
    <w:name w:val="Plain Text"/>
    <w:basedOn w:val="a0"/>
    <w:link w:val="afff3"/>
    <w:rsid w:val="009E2ACE"/>
    <w:rPr>
      <w:rFonts w:ascii="Courier New" w:hAnsi="Courier New"/>
      <w:sz w:val="20"/>
      <w:szCs w:val="20"/>
      <w:lang w:val="ru-RU" w:eastAsia="ru-RU" w:bidi="ar-SA"/>
    </w:rPr>
  </w:style>
  <w:style w:type="character" w:customStyle="1" w:styleId="afff3">
    <w:name w:val="Текст Знак"/>
    <w:basedOn w:val="a1"/>
    <w:link w:val="afff2"/>
    <w:rsid w:val="009E2AC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a"/>
    <w:uiPriority w:val="1"/>
    <w:rsid w:val="009E2ACE"/>
    <w:rPr>
      <w:rFonts w:ascii="Times New Roman" w:eastAsia="Times New Roman" w:hAnsi="Times New Roman" w:cs="Times New Roman"/>
      <w:sz w:val="24"/>
      <w:szCs w:val="32"/>
      <w:lang w:val="en-US" w:bidi="en-US"/>
    </w:rPr>
  </w:style>
  <w:style w:type="paragraph" w:styleId="afff4">
    <w:name w:val="Revision"/>
    <w:hidden/>
    <w:uiPriority w:val="99"/>
    <w:semiHidden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9E2ACE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table" w:customStyle="1" w:styleId="17">
    <w:name w:val="Сетка таблицы1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3"/>
    <w:uiPriority w:val="99"/>
    <w:semiHidden/>
    <w:unhideWhenUsed/>
    <w:rsid w:val="009E2ACE"/>
  </w:style>
  <w:style w:type="table" w:customStyle="1" w:styleId="42">
    <w:name w:val="Сетка таблицы4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5">
    <w:name w:val="footnote reference"/>
    <w:uiPriority w:val="99"/>
    <w:semiHidden/>
    <w:unhideWhenUsed/>
    <w:rsid w:val="009E2ACE"/>
    <w:rPr>
      <w:vertAlign w:val="superscript"/>
    </w:rPr>
  </w:style>
  <w:style w:type="paragraph" w:customStyle="1" w:styleId="18">
    <w:name w:val="Название объекта1"/>
    <w:basedOn w:val="a0"/>
    <w:next w:val="a0"/>
    <w:uiPriority w:val="35"/>
    <w:semiHidden/>
    <w:unhideWhenUsed/>
    <w:qFormat/>
    <w:rsid w:val="009E2ACE"/>
    <w:pPr>
      <w:spacing w:after="200"/>
    </w:pPr>
    <w:rPr>
      <w:b/>
      <w:bCs/>
      <w:color w:val="4F81BD"/>
      <w:sz w:val="18"/>
      <w:szCs w:val="18"/>
      <w:lang w:val="ru-RU" w:eastAsia="ru-RU" w:bidi="ar-SA"/>
    </w:rPr>
  </w:style>
  <w:style w:type="paragraph" w:styleId="aff5">
    <w:name w:val="List Bullet"/>
    <w:basedOn w:val="a0"/>
    <w:uiPriority w:val="99"/>
    <w:semiHidden/>
    <w:unhideWhenUsed/>
    <w:rsid w:val="009E2ACE"/>
    <w:pPr>
      <w:ind w:left="1070" w:hanging="360"/>
      <w:contextualSpacing/>
    </w:pPr>
  </w:style>
  <w:style w:type="character" w:styleId="afff6">
    <w:name w:val="FollowedHyperlink"/>
    <w:uiPriority w:val="99"/>
    <w:semiHidden/>
    <w:unhideWhenUsed/>
    <w:rsid w:val="009E2ACE"/>
    <w:rPr>
      <w:color w:val="800080"/>
      <w:u w:val="single"/>
    </w:rPr>
  </w:style>
  <w:style w:type="table" w:customStyle="1" w:styleId="19">
    <w:name w:val="Мис1"/>
    <w:basedOn w:val="af7"/>
    <w:uiPriority w:val="99"/>
    <w:rsid w:val="009E2ACE"/>
    <w:pPr>
      <w:jc w:val="center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/>
        <w:b/>
        <w:caps/>
        <w:color w:val="auto"/>
        <w:sz w:val="24"/>
      </w:rPr>
      <w:tblPr/>
      <w:tcPr>
        <w:shd w:val="clear" w:color="auto" w:fill="F2F2F2"/>
      </w:tcPr>
    </w:tblStylePr>
  </w:style>
  <w:style w:type="table" w:styleId="afff7">
    <w:name w:val="Table Elegant"/>
    <w:basedOn w:val="a2"/>
    <w:uiPriority w:val="99"/>
    <w:semiHidden/>
    <w:unhideWhenUsed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2">
    <w:name w:val="Сетка таблицы6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a">
    <w:name w:val="toc 1"/>
    <w:basedOn w:val="a0"/>
    <w:next w:val="a0"/>
    <w:autoRedefine/>
    <w:uiPriority w:val="39"/>
    <w:unhideWhenUsed/>
    <w:qFormat/>
    <w:rsid w:val="006F4AE2"/>
    <w:pPr>
      <w:tabs>
        <w:tab w:val="right" w:leader="dot" w:pos="14843"/>
      </w:tabs>
      <w:spacing w:after="100"/>
    </w:pPr>
  </w:style>
  <w:style w:type="paragraph" w:styleId="29">
    <w:name w:val="toc 2"/>
    <w:basedOn w:val="a0"/>
    <w:next w:val="a0"/>
    <w:autoRedefine/>
    <w:uiPriority w:val="39"/>
    <w:unhideWhenUsed/>
    <w:qFormat/>
    <w:rsid w:val="008D16E6"/>
    <w:pPr>
      <w:tabs>
        <w:tab w:val="right" w:leader="dot" w:pos="14843"/>
        <w:tab w:val="right" w:leader="dot" w:pos="15593"/>
      </w:tabs>
      <w:spacing w:after="100"/>
      <w:ind w:left="240"/>
    </w:pPr>
  </w:style>
  <w:style w:type="paragraph" w:customStyle="1" w:styleId="10">
    <w:name w:val="Заголовок_1"/>
    <w:basedOn w:val="a0"/>
    <w:uiPriority w:val="99"/>
    <w:locked/>
    <w:rsid w:val="009E2ACE"/>
    <w:pPr>
      <w:keepNext/>
      <w:keepLines/>
      <w:numPr>
        <w:numId w:val="35"/>
      </w:numPr>
      <w:suppressAutoHyphens/>
      <w:spacing w:before="360" w:after="120"/>
      <w:jc w:val="center"/>
      <w:outlineLvl w:val="0"/>
    </w:pPr>
    <w:rPr>
      <w:rFonts w:ascii="Arial" w:hAnsi="Arial" w:cs="Arial"/>
      <w:b/>
      <w:bCs/>
      <w:caps/>
      <w:sz w:val="36"/>
      <w:szCs w:val="28"/>
      <w:lang w:val="ru-RU" w:eastAsia="ru-RU" w:bidi="ar-SA"/>
    </w:rPr>
  </w:style>
  <w:style w:type="paragraph" w:customStyle="1" w:styleId="3">
    <w:name w:val="Пункт_3"/>
    <w:basedOn w:val="a0"/>
    <w:uiPriority w:val="99"/>
    <w:rsid w:val="009E2ACE"/>
    <w:pPr>
      <w:numPr>
        <w:ilvl w:val="2"/>
        <w:numId w:val="35"/>
      </w:numPr>
      <w:jc w:val="both"/>
    </w:pPr>
    <w:rPr>
      <w:sz w:val="28"/>
      <w:szCs w:val="28"/>
      <w:lang w:val="ru-RU" w:eastAsia="ru-RU" w:bidi="ar-SA"/>
    </w:rPr>
  </w:style>
  <w:style w:type="paragraph" w:customStyle="1" w:styleId="2">
    <w:name w:val="Пункт_2"/>
    <w:basedOn w:val="a0"/>
    <w:uiPriority w:val="99"/>
    <w:rsid w:val="009E2ACE"/>
    <w:pPr>
      <w:numPr>
        <w:ilvl w:val="1"/>
        <w:numId w:val="35"/>
      </w:numPr>
      <w:tabs>
        <w:tab w:val="clear" w:pos="4539"/>
        <w:tab w:val="num" w:pos="4680"/>
      </w:tabs>
      <w:jc w:val="both"/>
    </w:pPr>
    <w:rPr>
      <w:sz w:val="28"/>
      <w:szCs w:val="20"/>
      <w:lang w:val="ru-RU" w:eastAsia="ru-RU" w:bidi="ar-SA"/>
    </w:rPr>
  </w:style>
  <w:style w:type="paragraph" w:customStyle="1" w:styleId="5">
    <w:name w:val="Пункт_5"/>
    <w:basedOn w:val="3"/>
    <w:uiPriority w:val="99"/>
    <w:rsid w:val="009E2ACE"/>
    <w:pPr>
      <w:numPr>
        <w:ilvl w:val="4"/>
      </w:numPr>
    </w:pPr>
  </w:style>
  <w:style w:type="paragraph" w:styleId="36">
    <w:name w:val="toc 3"/>
    <w:basedOn w:val="a0"/>
    <w:next w:val="a0"/>
    <w:autoRedefine/>
    <w:uiPriority w:val="39"/>
    <w:semiHidden/>
    <w:unhideWhenUsed/>
    <w:qFormat/>
    <w:rsid w:val="008D16E6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customStyle="1" w:styleId="afff8">
    <w:name w:val="Знак"/>
    <w:basedOn w:val="a0"/>
    <w:rsid w:val="00625D4A"/>
    <w:pPr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styleId="a">
    <w:name w:val="List Number"/>
    <w:basedOn w:val="a0"/>
    <w:uiPriority w:val="99"/>
    <w:semiHidden/>
    <w:unhideWhenUsed/>
    <w:rsid w:val="00073554"/>
    <w:pPr>
      <w:numPr>
        <w:numId w:val="7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2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11">
    <w:name w:val="heading 1"/>
    <w:basedOn w:val="a0"/>
    <w:next w:val="a0"/>
    <w:link w:val="12"/>
    <w:uiPriority w:val="99"/>
    <w:qFormat/>
    <w:rsid w:val="009E2AC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unhideWhenUsed/>
    <w:qFormat/>
    <w:rsid w:val="009E2AC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uiPriority w:val="99"/>
    <w:unhideWhenUsed/>
    <w:qFormat/>
    <w:rsid w:val="009E2AC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unhideWhenUsed/>
    <w:qFormat/>
    <w:rsid w:val="009E2AC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9E2A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9E2AC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unhideWhenUsed/>
    <w:qFormat/>
    <w:rsid w:val="009E2ACE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9E2ACE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9E2ACE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1"/>
    <w:uiPriority w:val="99"/>
    <w:rsid w:val="009E2ACE"/>
    <w:rPr>
      <w:rFonts w:ascii="Arial" w:eastAsia="Times New Roman" w:hAnsi="Arial" w:cs="Times New Roman"/>
      <w:b/>
      <w:bCs/>
      <w:kern w:val="32"/>
      <w:sz w:val="32"/>
      <w:szCs w:val="32"/>
      <w:lang w:val="en-US" w:bidi="en-US"/>
    </w:rPr>
  </w:style>
  <w:style w:type="character" w:customStyle="1" w:styleId="21">
    <w:name w:val="Заголовок 2 Знак"/>
    <w:basedOn w:val="a1"/>
    <w:link w:val="20"/>
    <w:rsid w:val="009E2ACE"/>
    <w:rPr>
      <w:rFonts w:ascii="Arial" w:eastAsia="Times New Roman" w:hAnsi="Arial" w:cs="Times New Roman"/>
      <w:b/>
      <w:bCs/>
      <w:i/>
      <w:iCs/>
      <w:sz w:val="28"/>
      <w:szCs w:val="28"/>
      <w:lang w:val="en-US" w:bidi="en-US"/>
    </w:rPr>
  </w:style>
  <w:style w:type="character" w:customStyle="1" w:styleId="31">
    <w:name w:val="Заголовок 3 Знак"/>
    <w:basedOn w:val="a1"/>
    <w:link w:val="30"/>
    <w:uiPriority w:val="99"/>
    <w:rsid w:val="009E2ACE"/>
    <w:rPr>
      <w:rFonts w:ascii="Arial" w:eastAsia="Times New Roman" w:hAnsi="Arial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1"/>
    <w:link w:val="4"/>
    <w:uiPriority w:val="99"/>
    <w:rsid w:val="009E2ACE"/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character" w:customStyle="1" w:styleId="51">
    <w:name w:val="Заголовок 5 Знак"/>
    <w:basedOn w:val="a1"/>
    <w:link w:val="50"/>
    <w:uiPriority w:val="9"/>
    <w:semiHidden/>
    <w:rsid w:val="009E2ACE"/>
    <w:rPr>
      <w:rFonts w:ascii="Times New Roman" w:eastAsia="Times New Roman" w:hAnsi="Times New Roman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1"/>
    <w:link w:val="6"/>
    <w:rsid w:val="009E2ACE"/>
    <w:rPr>
      <w:rFonts w:ascii="Times New Roman" w:eastAsia="Times New Roman" w:hAnsi="Times New Roman" w:cs="Times New Roman"/>
      <w:b/>
      <w:bCs/>
      <w:lang w:val="en-US" w:bidi="en-US"/>
    </w:rPr>
  </w:style>
  <w:style w:type="character" w:customStyle="1" w:styleId="70">
    <w:name w:val="Заголовок 7 Знак"/>
    <w:basedOn w:val="a1"/>
    <w:link w:val="7"/>
    <w:uiPriority w:val="99"/>
    <w:rsid w:val="009E2ACE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1"/>
    <w:link w:val="8"/>
    <w:uiPriority w:val="9"/>
    <w:semiHidden/>
    <w:rsid w:val="009E2ACE"/>
    <w:rPr>
      <w:rFonts w:ascii="Times New Roman" w:eastAsia="Times New Roman" w:hAnsi="Times New Roman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semiHidden/>
    <w:rsid w:val="009E2ACE"/>
    <w:rPr>
      <w:rFonts w:ascii="Arial" w:eastAsia="Times New Roman" w:hAnsi="Arial" w:cs="Times New Roman"/>
      <w:lang w:val="en-US" w:bidi="en-US"/>
    </w:rPr>
  </w:style>
  <w:style w:type="paragraph" w:styleId="a4">
    <w:name w:val="Title"/>
    <w:basedOn w:val="a0"/>
    <w:next w:val="a0"/>
    <w:link w:val="a5"/>
    <w:qFormat/>
    <w:rsid w:val="009E2ACE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a5">
    <w:name w:val="Название Знак"/>
    <w:basedOn w:val="a1"/>
    <w:link w:val="a4"/>
    <w:rsid w:val="009E2ACE"/>
    <w:rPr>
      <w:rFonts w:ascii="Arial" w:eastAsia="Times New Roman" w:hAnsi="Arial" w:cs="Times New Roman"/>
      <w:b/>
      <w:bCs/>
      <w:kern w:val="28"/>
      <w:sz w:val="32"/>
      <w:szCs w:val="32"/>
      <w:lang w:val="en-US" w:bidi="en-US"/>
    </w:rPr>
  </w:style>
  <w:style w:type="paragraph" w:styleId="a6">
    <w:name w:val="Subtitle"/>
    <w:basedOn w:val="a0"/>
    <w:next w:val="a0"/>
    <w:link w:val="a7"/>
    <w:uiPriority w:val="11"/>
    <w:qFormat/>
    <w:rsid w:val="009E2ACE"/>
    <w:pPr>
      <w:spacing w:after="60"/>
      <w:jc w:val="center"/>
      <w:outlineLvl w:val="1"/>
    </w:pPr>
    <w:rPr>
      <w:rFonts w:ascii="Arial" w:hAnsi="Arial"/>
    </w:rPr>
  </w:style>
  <w:style w:type="character" w:customStyle="1" w:styleId="a7">
    <w:name w:val="Подзаголовок Знак"/>
    <w:basedOn w:val="a1"/>
    <w:link w:val="a6"/>
    <w:uiPriority w:val="11"/>
    <w:rsid w:val="009E2ACE"/>
    <w:rPr>
      <w:rFonts w:ascii="Arial" w:eastAsia="Times New Roman" w:hAnsi="Arial" w:cs="Times New Roman"/>
      <w:sz w:val="24"/>
      <w:szCs w:val="24"/>
      <w:lang w:val="en-US" w:bidi="en-US"/>
    </w:rPr>
  </w:style>
  <w:style w:type="character" w:styleId="a8">
    <w:name w:val="Strong"/>
    <w:qFormat/>
    <w:rsid w:val="009E2ACE"/>
    <w:rPr>
      <w:b/>
      <w:bCs/>
    </w:rPr>
  </w:style>
  <w:style w:type="character" w:styleId="a9">
    <w:name w:val="Emphasis"/>
    <w:uiPriority w:val="20"/>
    <w:qFormat/>
    <w:rsid w:val="009E2ACE"/>
    <w:rPr>
      <w:rFonts w:ascii="Times New Roman" w:hAnsi="Times New Roman"/>
      <w:b/>
      <w:i/>
      <w:iCs/>
    </w:rPr>
  </w:style>
  <w:style w:type="paragraph" w:styleId="aa">
    <w:name w:val="No Spacing"/>
    <w:basedOn w:val="a0"/>
    <w:link w:val="ab"/>
    <w:uiPriority w:val="1"/>
    <w:qFormat/>
    <w:rsid w:val="009E2ACE"/>
    <w:rPr>
      <w:szCs w:val="32"/>
    </w:rPr>
  </w:style>
  <w:style w:type="paragraph" w:styleId="ac">
    <w:name w:val="List Paragraph"/>
    <w:aliases w:val="AC List 01,Нумерованый список,List Paragraph1,Ненумерованный список,Абзац вправо-1,Абзац вправо-11,List Paragraph11,Абзац вправо-12,List Paragraph12,Абзац вправо-111,List Paragraph111,Абзац вправо-13,List Paragraph13,Абзац вправо-112"/>
    <w:basedOn w:val="a0"/>
    <w:link w:val="ad"/>
    <w:uiPriority w:val="34"/>
    <w:qFormat/>
    <w:rsid w:val="009E2AC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9E2ACE"/>
    <w:rPr>
      <w:i/>
    </w:rPr>
  </w:style>
  <w:style w:type="character" w:customStyle="1" w:styleId="23">
    <w:name w:val="Цитата 2 Знак"/>
    <w:basedOn w:val="a1"/>
    <w:link w:val="22"/>
    <w:uiPriority w:val="29"/>
    <w:rsid w:val="009E2ACE"/>
    <w:rPr>
      <w:rFonts w:ascii="Times New Roman" w:eastAsia="Times New Roman" w:hAnsi="Times New Roman" w:cs="Times New Roman"/>
      <w:i/>
      <w:sz w:val="24"/>
      <w:szCs w:val="24"/>
      <w:lang w:val="en-US" w:bidi="en-US"/>
    </w:rPr>
  </w:style>
  <w:style w:type="paragraph" w:styleId="ae">
    <w:name w:val="Intense Quote"/>
    <w:basedOn w:val="a0"/>
    <w:next w:val="a0"/>
    <w:link w:val="af"/>
    <w:uiPriority w:val="30"/>
    <w:qFormat/>
    <w:rsid w:val="009E2ACE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1"/>
    <w:link w:val="ae"/>
    <w:uiPriority w:val="30"/>
    <w:rsid w:val="009E2ACE"/>
    <w:rPr>
      <w:rFonts w:ascii="Times New Roman" w:eastAsia="Times New Roman" w:hAnsi="Times New Roman" w:cs="Times New Roman"/>
      <w:b/>
      <w:i/>
      <w:sz w:val="24"/>
      <w:lang w:val="en-US" w:bidi="en-US"/>
    </w:rPr>
  </w:style>
  <w:style w:type="character" w:styleId="af0">
    <w:name w:val="Subtle Emphasis"/>
    <w:uiPriority w:val="19"/>
    <w:qFormat/>
    <w:rsid w:val="009E2ACE"/>
    <w:rPr>
      <w:i/>
      <w:color w:val="5A5A5A"/>
    </w:rPr>
  </w:style>
  <w:style w:type="character" w:styleId="af1">
    <w:name w:val="Intense Emphasis"/>
    <w:uiPriority w:val="21"/>
    <w:qFormat/>
    <w:rsid w:val="009E2ACE"/>
    <w:rPr>
      <w:b/>
      <w:i/>
      <w:sz w:val="24"/>
      <w:szCs w:val="24"/>
      <w:u w:val="single"/>
    </w:rPr>
  </w:style>
  <w:style w:type="character" w:styleId="af2">
    <w:name w:val="Subtle Reference"/>
    <w:uiPriority w:val="31"/>
    <w:qFormat/>
    <w:rsid w:val="009E2ACE"/>
    <w:rPr>
      <w:sz w:val="24"/>
      <w:szCs w:val="24"/>
      <w:u w:val="single"/>
    </w:rPr>
  </w:style>
  <w:style w:type="character" w:styleId="af3">
    <w:name w:val="Intense Reference"/>
    <w:uiPriority w:val="32"/>
    <w:qFormat/>
    <w:rsid w:val="009E2ACE"/>
    <w:rPr>
      <w:b/>
      <w:sz w:val="24"/>
      <w:u w:val="single"/>
    </w:rPr>
  </w:style>
  <w:style w:type="character" w:styleId="af4">
    <w:name w:val="Book Title"/>
    <w:uiPriority w:val="33"/>
    <w:qFormat/>
    <w:rsid w:val="009E2ACE"/>
    <w:rPr>
      <w:rFonts w:ascii="Arial" w:eastAsia="Times New Roman" w:hAnsi="Arial"/>
      <w:b/>
      <w:i/>
      <w:sz w:val="24"/>
      <w:szCs w:val="24"/>
    </w:rPr>
  </w:style>
  <w:style w:type="paragraph" w:styleId="af5">
    <w:name w:val="TOC Heading"/>
    <w:basedOn w:val="11"/>
    <w:next w:val="a0"/>
    <w:uiPriority w:val="39"/>
    <w:unhideWhenUsed/>
    <w:qFormat/>
    <w:rsid w:val="009E2ACE"/>
    <w:pPr>
      <w:outlineLvl w:val="9"/>
    </w:pPr>
  </w:style>
  <w:style w:type="character" w:customStyle="1" w:styleId="ad">
    <w:name w:val="Абзац списка Знак"/>
    <w:aliases w:val="AC List 01 Знак,Нумерованый список Знак,List Paragraph1 Знак,Ненумерованный список Знак,Абзац вправо-1 Знак,Абзац вправо-11 Знак,List Paragraph11 Знак,Абзац вправо-12 Знак,List Paragraph12 Знак,Абзац вправо-111 Знак"/>
    <w:link w:val="ac"/>
    <w:uiPriority w:val="34"/>
    <w:locked/>
    <w:rsid w:val="009E2ACE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f6">
    <w:name w:val="Normal (Web)"/>
    <w:aliases w:val="Обычный (Web)"/>
    <w:basedOn w:val="a0"/>
    <w:uiPriority w:val="99"/>
    <w:unhideWhenUsed/>
    <w:rsid w:val="009E2ACE"/>
  </w:style>
  <w:style w:type="table" w:styleId="af7">
    <w:name w:val="Table Grid"/>
    <w:basedOn w:val="a2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0"/>
    <w:link w:val="af9"/>
    <w:uiPriority w:val="99"/>
    <w:semiHidden/>
    <w:unhideWhenUsed/>
    <w:rsid w:val="009E2AC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9E2ACE"/>
    <w:rPr>
      <w:rFonts w:ascii="Tahoma" w:eastAsia="Times New Roman" w:hAnsi="Tahoma" w:cs="Tahoma"/>
      <w:sz w:val="16"/>
      <w:szCs w:val="16"/>
      <w:lang w:val="en-US" w:bidi="en-US"/>
    </w:rPr>
  </w:style>
  <w:style w:type="character" w:styleId="afa">
    <w:name w:val="annotation reference"/>
    <w:uiPriority w:val="99"/>
    <w:semiHidden/>
    <w:unhideWhenUsed/>
    <w:rsid w:val="009E2ACE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rsid w:val="009E2ACE"/>
    <w:rPr>
      <w:sz w:val="20"/>
      <w:szCs w:val="20"/>
      <w:lang w:val="ru-RU" w:eastAsia="ru-RU" w:bidi="ar-SA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9E2AC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2">
    <w:name w:val="Сетка таблицы5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3"/>
    <w:uiPriority w:val="99"/>
    <w:semiHidden/>
    <w:unhideWhenUsed/>
    <w:rsid w:val="009E2ACE"/>
  </w:style>
  <w:style w:type="paragraph" w:styleId="24">
    <w:name w:val="Body Text 2"/>
    <w:basedOn w:val="a0"/>
    <w:link w:val="25"/>
    <w:rsid w:val="009E2ACE"/>
    <w:pPr>
      <w:spacing w:after="120" w:line="480" w:lineRule="auto"/>
    </w:pPr>
    <w:rPr>
      <w:lang w:val="ru-RU" w:eastAsia="ru-RU" w:bidi="ar-SA"/>
    </w:rPr>
  </w:style>
  <w:style w:type="character" w:customStyle="1" w:styleId="25">
    <w:name w:val="Основной текст 2 Знак"/>
    <w:basedOn w:val="a1"/>
    <w:link w:val="24"/>
    <w:rsid w:val="009E2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 Indent"/>
    <w:basedOn w:val="a0"/>
    <w:link w:val="afe"/>
    <w:unhideWhenUsed/>
    <w:rsid w:val="009E2ACE"/>
    <w:pPr>
      <w:spacing w:after="120"/>
      <w:ind w:left="283"/>
    </w:pPr>
    <w:rPr>
      <w:lang w:val="ru-RU" w:eastAsia="ru-RU" w:bidi="ar-SA"/>
    </w:rPr>
  </w:style>
  <w:style w:type="character" w:customStyle="1" w:styleId="afe">
    <w:name w:val="Основной текст с отступом Знак"/>
    <w:basedOn w:val="a1"/>
    <w:link w:val="afd"/>
    <w:rsid w:val="009E2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Прижатый влево"/>
    <w:basedOn w:val="a0"/>
    <w:next w:val="a0"/>
    <w:uiPriority w:val="99"/>
    <w:rsid w:val="009E2ACE"/>
    <w:pPr>
      <w:autoSpaceDE w:val="0"/>
      <w:autoSpaceDN w:val="0"/>
      <w:adjustRightInd w:val="0"/>
    </w:pPr>
    <w:rPr>
      <w:rFonts w:ascii="Arial" w:eastAsia="Calibri" w:hAnsi="Arial" w:cs="Arial"/>
      <w:lang w:val="ru-RU" w:eastAsia="ru-RU" w:bidi="ar-SA"/>
    </w:rPr>
  </w:style>
  <w:style w:type="paragraph" w:customStyle="1" w:styleId="Default">
    <w:name w:val="Default"/>
    <w:rsid w:val="009E2AC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ff0">
    <w:name w:val="header"/>
    <w:basedOn w:val="a0"/>
    <w:link w:val="aff1"/>
    <w:unhideWhenUsed/>
    <w:rsid w:val="009E2ACE"/>
    <w:pPr>
      <w:tabs>
        <w:tab w:val="center" w:pos="4677"/>
        <w:tab w:val="right" w:pos="9355"/>
      </w:tabs>
    </w:pPr>
    <w:rPr>
      <w:sz w:val="20"/>
      <w:szCs w:val="20"/>
      <w:lang w:val="ru-RU" w:eastAsia="ru-RU" w:bidi="ar-SA"/>
    </w:rPr>
  </w:style>
  <w:style w:type="character" w:customStyle="1" w:styleId="aff1">
    <w:name w:val="Верхний колонтитул Знак"/>
    <w:basedOn w:val="a1"/>
    <w:link w:val="aff0"/>
    <w:rsid w:val="009E2A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footer"/>
    <w:basedOn w:val="a0"/>
    <w:link w:val="aff3"/>
    <w:uiPriority w:val="99"/>
    <w:unhideWhenUsed/>
    <w:rsid w:val="009E2ACE"/>
    <w:pPr>
      <w:tabs>
        <w:tab w:val="center" w:pos="4677"/>
        <w:tab w:val="right" w:pos="9355"/>
      </w:tabs>
    </w:pPr>
    <w:rPr>
      <w:sz w:val="20"/>
      <w:szCs w:val="20"/>
      <w:lang w:val="ru-RU" w:eastAsia="ru-RU" w:bidi="ar-SA"/>
    </w:rPr>
  </w:style>
  <w:style w:type="character" w:customStyle="1" w:styleId="aff3">
    <w:name w:val="Нижний колонтитул Знак"/>
    <w:basedOn w:val="a1"/>
    <w:link w:val="aff2"/>
    <w:uiPriority w:val="99"/>
    <w:rsid w:val="009E2A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4">
    <w:name w:val="Стиль"/>
    <w:uiPriority w:val="99"/>
    <w:rsid w:val="009E2A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">
    <w:name w:val="Маркированный список1"/>
    <w:basedOn w:val="a0"/>
    <w:next w:val="aff5"/>
    <w:uiPriority w:val="99"/>
    <w:unhideWhenUsed/>
    <w:rsid w:val="009E2ACE"/>
    <w:pPr>
      <w:numPr>
        <w:numId w:val="13"/>
      </w:numPr>
      <w:contextualSpacing/>
    </w:pPr>
  </w:style>
  <w:style w:type="paragraph" w:styleId="32">
    <w:name w:val="Body Text 3"/>
    <w:basedOn w:val="a0"/>
    <w:link w:val="33"/>
    <w:rsid w:val="009E2ACE"/>
    <w:pPr>
      <w:spacing w:after="120"/>
    </w:pPr>
    <w:rPr>
      <w:sz w:val="16"/>
      <w:szCs w:val="16"/>
      <w:lang w:val="ru-RU" w:eastAsia="ru-RU" w:bidi="ar-SA"/>
    </w:rPr>
  </w:style>
  <w:style w:type="character" w:customStyle="1" w:styleId="33">
    <w:name w:val="Основной текст 3 Знак"/>
    <w:basedOn w:val="a1"/>
    <w:link w:val="32"/>
    <w:rsid w:val="009E2A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0"/>
    <w:link w:val="27"/>
    <w:rsid w:val="009E2ACE"/>
    <w:pPr>
      <w:spacing w:after="120" w:line="480" w:lineRule="auto"/>
      <w:ind w:left="283"/>
    </w:pPr>
    <w:rPr>
      <w:lang w:val="ru-RU" w:eastAsia="ru-RU" w:bidi="ar-SA"/>
    </w:rPr>
  </w:style>
  <w:style w:type="character" w:customStyle="1" w:styleId="27">
    <w:name w:val="Основной текст с отступом 2 Знак"/>
    <w:basedOn w:val="a1"/>
    <w:link w:val="26"/>
    <w:rsid w:val="009E2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TimesNewRoman18pt12">
    <w:name w:val="Стиль Стиль Стиль1 + Times New Roman 18 pt После:  12 пт сверху: (о..."/>
    <w:basedOn w:val="a0"/>
    <w:rsid w:val="009E2ACE"/>
    <w:pPr>
      <w:keepNext/>
      <w:pBdr>
        <w:top w:val="single" w:sz="4" w:space="0" w:color="auto"/>
        <w:bottom w:val="single" w:sz="4" w:space="3" w:color="auto"/>
      </w:pBdr>
      <w:shd w:val="clear" w:color="auto" w:fill="3CB478"/>
      <w:spacing w:after="240"/>
      <w:outlineLvl w:val="0"/>
    </w:pPr>
    <w:rPr>
      <w:b/>
      <w:bCs/>
      <w:sz w:val="36"/>
      <w:szCs w:val="20"/>
      <w:lang w:val="ru-RU" w:eastAsia="ru-RU" w:bidi="ar-SA"/>
    </w:rPr>
  </w:style>
  <w:style w:type="paragraph" w:customStyle="1" w:styleId="aff6">
    <w:name w:val="Основной материал"/>
    <w:basedOn w:val="a0"/>
    <w:rsid w:val="009E2ACE"/>
    <w:pPr>
      <w:tabs>
        <w:tab w:val="left" w:pos="540"/>
      </w:tabs>
      <w:ind w:firstLine="567"/>
      <w:jc w:val="both"/>
    </w:pPr>
    <w:rPr>
      <w:lang w:val="ru-RU" w:eastAsia="ru-RU" w:bidi="ar-SA"/>
    </w:rPr>
  </w:style>
  <w:style w:type="paragraph" w:styleId="aff7">
    <w:name w:val="Body Text"/>
    <w:basedOn w:val="a0"/>
    <w:link w:val="aff8"/>
    <w:rsid w:val="009E2ACE"/>
    <w:pPr>
      <w:spacing w:after="120"/>
    </w:pPr>
    <w:rPr>
      <w:sz w:val="20"/>
      <w:szCs w:val="20"/>
      <w:lang w:val="ru-RU" w:eastAsia="ru-RU" w:bidi="ar-SA"/>
    </w:rPr>
  </w:style>
  <w:style w:type="character" w:customStyle="1" w:styleId="aff8">
    <w:name w:val="Основной текст Знак"/>
    <w:basedOn w:val="a1"/>
    <w:link w:val="aff7"/>
    <w:rsid w:val="009E2A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9">
    <w:name w:val="Знак Знак Знак Знак"/>
    <w:basedOn w:val="a0"/>
    <w:rsid w:val="009E2A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bidi="ar-SA"/>
    </w:rPr>
  </w:style>
  <w:style w:type="character" w:customStyle="1" w:styleId="SUBST">
    <w:name w:val="__SUBST"/>
    <w:rsid w:val="009E2ACE"/>
    <w:rPr>
      <w:b/>
      <w:bCs/>
      <w:i/>
      <w:iCs/>
      <w:sz w:val="22"/>
      <w:szCs w:val="22"/>
    </w:rPr>
  </w:style>
  <w:style w:type="paragraph" w:customStyle="1" w:styleId="ConsNormal">
    <w:name w:val="ConsNormal"/>
    <w:rsid w:val="009E2A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Знак Знак Знак Знак Знак Знак Знак Знак Знак Знак Знак Знак Знак Знак Знак1 Знак Знак Знак Знак Знак Знак Знак"/>
    <w:basedOn w:val="a0"/>
    <w:rsid w:val="009E2A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bidi="ar-SA"/>
    </w:rPr>
  </w:style>
  <w:style w:type="paragraph" w:customStyle="1" w:styleId="affa">
    <w:name w:val="Знак"/>
    <w:basedOn w:val="a0"/>
    <w:rsid w:val="009E2A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bidi="ar-SA"/>
    </w:rPr>
  </w:style>
  <w:style w:type="paragraph" w:customStyle="1" w:styleId="15">
    <w:name w:val="Знак Знак Знак Знак Знак Знак Знак Знак Знак1 Знак"/>
    <w:basedOn w:val="a0"/>
    <w:rsid w:val="009E2A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bidi="ar-SA"/>
    </w:rPr>
  </w:style>
  <w:style w:type="paragraph" w:styleId="affb">
    <w:name w:val="footnote text"/>
    <w:basedOn w:val="a0"/>
    <w:link w:val="affc"/>
    <w:semiHidden/>
    <w:rsid w:val="009E2ACE"/>
    <w:rPr>
      <w:sz w:val="20"/>
      <w:szCs w:val="20"/>
      <w:lang w:val="ru-RU" w:eastAsia="ru-RU" w:bidi="ar-SA"/>
    </w:rPr>
  </w:style>
  <w:style w:type="character" w:customStyle="1" w:styleId="affc">
    <w:name w:val="Текст сноски Знак"/>
    <w:basedOn w:val="a1"/>
    <w:link w:val="affb"/>
    <w:semiHidden/>
    <w:rsid w:val="009E2A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d">
    <w:name w:val="Hyperlink"/>
    <w:uiPriority w:val="99"/>
    <w:rsid w:val="009E2ACE"/>
    <w:rPr>
      <w:color w:val="0000FF"/>
      <w:u w:val="single"/>
    </w:rPr>
  </w:style>
  <w:style w:type="paragraph" w:styleId="affe">
    <w:name w:val="annotation subject"/>
    <w:basedOn w:val="afb"/>
    <w:next w:val="afb"/>
    <w:link w:val="afff"/>
    <w:uiPriority w:val="99"/>
    <w:semiHidden/>
    <w:unhideWhenUsed/>
    <w:rsid w:val="009E2ACE"/>
    <w:rPr>
      <w:b/>
      <w:bCs/>
    </w:rPr>
  </w:style>
  <w:style w:type="character" w:customStyle="1" w:styleId="afff">
    <w:name w:val="Тема примечания Знак"/>
    <w:basedOn w:val="afc"/>
    <w:link w:val="affe"/>
    <w:uiPriority w:val="99"/>
    <w:semiHidden/>
    <w:rsid w:val="009E2AC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4">
    <w:name w:val="List Number 3"/>
    <w:basedOn w:val="a0"/>
    <w:rsid w:val="009E2ACE"/>
    <w:pPr>
      <w:tabs>
        <w:tab w:val="num" w:pos="420"/>
      </w:tabs>
      <w:ind w:left="357" w:hanging="357"/>
    </w:pPr>
    <w:rPr>
      <w:sz w:val="22"/>
      <w:szCs w:val="20"/>
      <w:lang w:val="ru-RU" w:eastAsia="ru-RU" w:bidi="ar-SA"/>
    </w:rPr>
  </w:style>
  <w:style w:type="paragraph" w:customStyle="1" w:styleId="110">
    <w:name w:val="Оглавление 11"/>
    <w:basedOn w:val="a0"/>
    <w:next w:val="a0"/>
    <w:autoRedefine/>
    <w:uiPriority w:val="39"/>
    <w:unhideWhenUsed/>
    <w:qFormat/>
    <w:rsid w:val="009E2ACE"/>
    <w:pPr>
      <w:tabs>
        <w:tab w:val="right" w:leader="dot" w:pos="15168"/>
      </w:tabs>
      <w:spacing w:before="120" w:after="120"/>
    </w:pPr>
    <w:rPr>
      <w:b/>
      <w:bCs/>
      <w:caps/>
      <w:sz w:val="20"/>
      <w:szCs w:val="20"/>
      <w:lang w:val="ru-RU" w:eastAsia="ru-RU" w:bidi="ar-SA"/>
    </w:rPr>
  </w:style>
  <w:style w:type="paragraph" w:customStyle="1" w:styleId="210">
    <w:name w:val="Оглавление 21"/>
    <w:basedOn w:val="a0"/>
    <w:next w:val="a0"/>
    <w:autoRedefine/>
    <w:uiPriority w:val="39"/>
    <w:unhideWhenUsed/>
    <w:qFormat/>
    <w:rsid w:val="009E2ACE"/>
    <w:pPr>
      <w:tabs>
        <w:tab w:val="right" w:leader="dot" w:pos="15168"/>
      </w:tabs>
      <w:ind w:left="200"/>
    </w:pPr>
    <w:rPr>
      <w:b/>
      <w:iCs/>
      <w:smallCaps/>
      <w:noProof/>
      <w:sz w:val="20"/>
      <w:szCs w:val="20"/>
      <w:lang w:val="ru-RU" w:eastAsia="ru-RU" w:bidi="ar-SA"/>
    </w:rPr>
  </w:style>
  <w:style w:type="paragraph" w:customStyle="1" w:styleId="310">
    <w:name w:val="Оглавление 31"/>
    <w:basedOn w:val="a0"/>
    <w:next w:val="a0"/>
    <w:autoRedefine/>
    <w:uiPriority w:val="39"/>
    <w:unhideWhenUsed/>
    <w:qFormat/>
    <w:rsid w:val="009E2ACE"/>
    <w:pPr>
      <w:ind w:left="400"/>
    </w:pPr>
    <w:rPr>
      <w:i/>
      <w:iCs/>
      <w:sz w:val="20"/>
      <w:szCs w:val="20"/>
      <w:lang w:val="ru-RU" w:eastAsia="ru-RU" w:bidi="ar-SA"/>
    </w:rPr>
  </w:style>
  <w:style w:type="paragraph" w:customStyle="1" w:styleId="41">
    <w:name w:val="Оглавление 41"/>
    <w:basedOn w:val="a0"/>
    <w:next w:val="a0"/>
    <w:autoRedefine/>
    <w:uiPriority w:val="39"/>
    <w:unhideWhenUsed/>
    <w:rsid w:val="009E2ACE"/>
    <w:pPr>
      <w:ind w:left="600"/>
    </w:pPr>
    <w:rPr>
      <w:sz w:val="18"/>
      <w:szCs w:val="18"/>
      <w:lang w:val="ru-RU" w:eastAsia="ru-RU" w:bidi="ar-SA"/>
    </w:rPr>
  </w:style>
  <w:style w:type="paragraph" w:customStyle="1" w:styleId="510">
    <w:name w:val="Оглавление 51"/>
    <w:basedOn w:val="a0"/>
    <w:next w:val="a0"/>
    <w:autoRedefine/>
    <w:uiPriority w:val="39"/>
    <w:unhideWhenUsed/>
    <w:rsid w:val="009E2ACE"/>
    <w:pPr>
      <w:ind w:left="800"/>
    </w:pPr>
    <w:rPr>
      <w:sz w:val="18"/>
      <w:szCs w:val="18"/>
      <w:lang w:val="ru-RU" w:eastAsia="ru-RU" w:bidi="ar-SA"/>
    </w:rPr>
  </w:style>
  <w:style w:type="paragraph" w:customStyle="1" w:styleId="61">
    <w:name w:val="Оглавление 61"/>
    <w:basedOn w:val="a0"/>
    <w:next w:val="a0"/>
    <w:autoRedefine/>
    <w:uiPriority w:val="39"/>
    <w:unhideWhenUsed/>
    <w:rsid w:val="009E2ACE"/>
    <w:pPr>
      <w:ind w:left="1000"/>
    </w:pPr>
    <w:rPr>
      <w:sz w:val="18"/>
      <w:szCs w:val="18"/>
      <w:lang w:val="ru-RU" w:eastAsia="ru-RU" w:bidi="ar-SA"/>
    </w:rPr>
  </w:style>
  <w:style w:type="paragraph" w:customStyle="1" w:styleId="71">
    <w:name w:val="Оглавление 71"/>
    <w:basedOn w:val="a0"/>
    <w:next w:val="a0"/>
    <w:autoRedefine/>
    <w:uiPriority w:val="39"/>
    <w:unhideWhenUsed/>
    <w:rsid w:val="009E2ACE"/>
    <w:pPr>
      <w:ind w:left="1200"/>
    </w:pPr>
    <w:rPr>
      <w:sz w:val="18"/>
      <w:szCs w:val="18"/>
      <w:lang w:val="ru-RU" w:eastAsia="ru-RU" w:bidi="ar-SA"/>
    </w:rPr>
  </w:style>
  <w:style w:type="paragraph" w:customStyle="1" w:styleId="81">
    <w:name w:val="Оглавление 81"/>
    <w:basedOn w:val="a0"/>
    <w:next w:val="a0"/>
    <w:autoRedefine/>
    <w:uiPriority w:val="39"/>
    <w:unhideWhenUsed/>
    <w:rsid w:val="009E2ACE"/>
    <w:pPr>
      <w:ind w:left="1400"/>
    </w:pPr>
    <w:rPr>
      <w:sz w:val="18"/>
      <w:szCs w:val="18"/>
      <w:lang w:val="ru-RU" w:eastAsia="ru-RU" w:bidi="ar-SA"/>
    </w:rPr>
  </w:style>
  <w:style w:type="paragraph" w:customStyle="1" w:styleId="91">
    <w:name w:val="Оглавление 91"/>
    <w:basedOn w:val="a0"/>
    <w:next w:val="a0"/>
    <w:autoRedefine/>
    <w:uiPriority w:val="39"/>
    <w:unhideWhenUsed/>
    <w:rsid w:val="009E2ACE"/>
    <w:pPr>
      <w:ind w:left="1600"/>
    </w:pPr>
    <w:rPr>
      <w:sz w:val="18"/>
      <w:szCs w:val="18"/>
      <w:lang w:val="ru-RU" w:eastAsia="ru-RU" w:bidi="ar-SA"/>
    </w:rPr>
  </w:style>
  <w:style w:type="character" w:customStyle="1" w:styleId="16">
    <w:name w:val="Просмотренная гиперссылка1"/>
    <w:uiPriority w:val="99"/>
    <w:semiHidden/>
    <w:unhideWhenUsed/>
    <w:rsid w:val="009E2ACE"/>
    <w:rPr>
      <w:color w:val="800080"/>
      <w:u w:val="single"/>
    </w:rPr>
  </w:style>
  <w:style w:type="paragraph" w:customStyle="1" w:styleId="afff0">
    <w:name w:val="текст"/>
    <w:basedOn w:val="a0"/>
    <w:link w:val="afff1"/>
    <w:qFormat/>
    <w:rsid w:val="009E2ACE"/>
    <w:pPr>
      <w:ind w:firstLine="567"/>
      <w:jc w:val="both"/>
    </w:pPr>
    <w:rPr>
      <w:lang w:val="ru-RU" w:eastAsia="ru-RU" w:bidi="ar-SA"/>
    </w:rPr>
  </w:style>
  <w:style w:type="character" w:customStyle="1" w:styleId="afff1">
    <w:name w:val="текст Знак"/>
    <w:link w:val="afff0"/>
    <w:rsid w:val="009E2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2">
    <w:name w:val="Plain Text"/>
    <w:basedOn w:val="a0"/>
    <w:link w:val="afff3"/>
    <w:rsid w:val="009E2ACE"/>
    <w:rPr>
      <w:rFonts w:ascii="Courier New" w:hAnsi="Courier New"/>
      <w:sz w:val="20"/>
      <w:szCs w:val="20"/>
      <w:lang w:val="ru-RU" w:eastAsia="ru-RU" w:bidi="ar-SA"/>
    </w:rPr>
  </w:style>
  <w:style w:type="character" w:customStyle="1" w:styleId="afff3">
    <w:name w:val="Текст Знак"/>
    <w:basedOn w:val="a1"/>
    <w:link w:val="afff2"/>
    <w:rsid w:val="009E2AC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a"/>
    <w:uiPriority w:val="1"/>
    <w:rsid w:val="009E2ACE"/>
    <w:rPr>
      <w:rFonts w:ascii="Times New Roman" w:eastAsia="Times New Roman" w:hAnsi="Times New Roman" w:cs="Times New Roman"/>
      <w:sz w:val="24"/>
      <w:szCs w:val="32"/>
      <w:lang w:val="en-US" w:bidi="en-US"/>
    </w:rPr>
  </w:style>
  <w:style w:type="paragraph" w:styleId="afff4">
    <w:name w:val="Revision"/>
    <w:hidden/>
    <w:uiPriority w:val="99"/>
    <w:semiHidden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9E2ACE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table" w:customStyle="1" w:styleId="17">
    <w:name w:val="Сетка таблицы1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3"/>
    <w:uiPriority w:val="99"/>
    <w:semiHidden/>
    <w:unhideWhenUsed/>
    <w:rsid w:val="009E2ACE"/>
  </w:style>
  <w:style w:type="table" w:customStyle="1" w:styleId="42">
    <w:name w:val="Сетка таблицы4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5">
    <w:name w:val="footnote reference"/>
    <w:uiPriority w:val="99"/>
    <w:semiHidden/>
    <w:unhideWhenUsed/>
    <w:rsid w:val="009E2ACE"/>
    <w:rPr>
      <w:vertAlign w:val="superscript"/>
    </w:rPr>
  </w:style>
  <w:style w:type="paragraph" w:customStyle="1" w:styleId="18">
    <w:name w:val="Название объекта1"/>
    <w:basedOn w:val="a0"/>
    <w:next w:val="a0"/>
    <w:uiPriority w:val="35"/>
    <w:semiHidden/>
    <w:unhideWhenUsed/>
    <w:qFormat/>
    <w:rsid w:val="009E2ACE"/>
    <w:pPr>
      <w:spacing w:after="200"/>
    </w:pPr>
    <w:rPr>
      <w:b/>
      <w:bCs/>
      <w:color w:val="4F81BD"/>
      <w:sz w:val="18"/>
      <w:szCs w:val="18"/>
      <w:lang w:val="ru-RU" w:eastAsia="ru-RU" w:bidi="ar-SA"/>
    </w:rPr>
  </w:style>
  <w:style w:type="paragraph" w:styleId="aff5">
    <w:name w:val="List Bullet"/>
    <w:basedOn w:val="a0"/>
    <w:uiPriority w:val="99"/>
    <w:semiHidden/>
    <w:unhideWhenUsed/>
    <w:rsid w:val="009E2ACE"/>
    <w:pPr>
      <w:ind w:left="1070" w:hanging="360"/>
      <w:contextualSpacing/>
    </w:pPr>
  </w:style>
  <w:style w:type="character" w:styleId="afff6">
    <w:name w:val="FollowedHyperlink"/>
    <w:uiPriority w:val="99"/>
    <w:semiHidden/>
    <w:unhideWhenUsed/>
    <w:rsid w:val="009E2ACE"/>
    <w:rPr>
      <w:color w:val="800080"/>
      <w:u w:val="single"/>
    </w:rPr>
  </w:style>
  <w:style w:type="table" w:customStyle="1" w:styleId="19">
    <w:name w:val="Мис1"/>
    <w:basedOn w:val="af7"/>
    <w:uiPriority w:val="99"/>
    <w:rsid w:val="009E2ACE"/>
    <w:pPr>
      <w:jc w:val="center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/>
        <w:b/>
        <w:caps/>
        <w:color w:val="auto"/>
        <w:sz w:val="24"/>
      </w:rPr>
      <w:tblPr/>
      <w:tcPr>
        <w:shd w:val="clear" w:color="auto" w:fill="F2F2F2"/>
      </w:tcPr>
    </w:tblStylePr>
  </w:style>
  <w:style w:type="table" w:styleId="afff7">
    <w:name w:val="Table Elegant"/>
    <w:basedOn w:val="a2"/>
    <w:uiPriority w:val="99"/>
    <w:semiHidden/>
    <w:unhideWhenUsed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2">
    <w:name w:val="Сетка таблицы6"/>
    <w:basedOn w:val="a2"/>
    <w:next w:val="af7"/>
    <w:uiPriority w:val="59"/>
    <w:rsid w:val="009E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a">
    <w:name w:val="toc 1"/>
    <w:basedOn w:val="a0"/>
    <w:next w:val="a0"/>
    <w:autoRedefine/>
    <w:uiPriority w:val="39"/>
    <w:unhideWhenUsed/>
    <w:qFormat/>
    <w:rsid w:val="006F4AE2"/>
    <w:pPr>
      <w:tabs>
        <w:tab w:val="right" w:leader="dot" w:pos="14843"/>
      </w:tabs>
      <w:spacing w:after="100"/>
    </w:pPr>
  </w:style>
  <w:style w:type="paragraph" w:styleId="29">
    <w:name w:val="toc 2"/>
    <w:basedOn w:val="a0"/>
    <w:next w:val="a0"/>
    <w:autoRedefine/>
    <w:uiPriority w:val="39"/>
    <w:unhideWhenUsed/>
    <w:qFormat/>
    <w:rsid w:val="008D16E6"/>
    <w:pPr>
      <w:tabs>
        <w:tab w:val="right" w:leader="dot" w:pos="14843"/>
        <w:tab w:val="right" w:leader="dot" w:pos="15593"/>
      </w:tabs>
      <w:spacing w:after="100"/>
      <w:ind w:left="240"/>
    </w:pPr>
  </w:style>
  <w:style w:type="paragraph" w:customStyle="1" w:styleId="10">
    <w:name w:val="Заголовок_1"/>
    <w:basedOn w:val="a0"/>
    <w:uiPriority w:val="99"/>
    <w:locked/>
    <w:rsid w:val="009E2ACE"/>
    <w:pPr>
      <w:keepNext/>
      <w:keepLines/>
      <w:numPr>
        <w:numId w:val="35"/>
      </w:numPr>
      <w:suppressAutoHyphens/>
      <w:spacing w:before="360" w:after="120"/>
      <w:jc w:val="center"/>
      <w:outlineLvl w:val="0"/>
    </w:pPr>
    <w:rPr>
      <w:rFonts w:ascii="Arial" w:hAnsi="Arial" w:cs="Arial"/>
      <w:b/>
      <w:bCs/>
      <w:caps/>
      <w:sz w:val="36"/>
      <w:szCs w:val="28"/>
      <w:lang w:val="ru-RU" w:eastAsia="ru-RU" w:bidi="ar-SA"/>
    </w:rPr>
  </w:style>
  <w:style w:type="paragraph" w:customStyle="1" w:styleId="3">
    <w:name w:val="Пункт_3"/>
    <w:basedOn w:val="a0"/>
    <w:uiPriority w:val="99"/>
    <w:rsid w:val="009E2ACE"/>
    <w:pPr>
      <w:numPr>
        <w:ilvl w:val="2"/>
        <w:numId w:val="35"/>
      </w:numPr>
      <w:jc w:val="both"/>
    </w:pPr>
    <w:rPr>
      <w:sz w:val="28"/>
      <w:szCs w:val="28"/>
      <w:lang w:val="ru-RU" w:eastAsia="ru-RU" w:bidi="ar-SA"/>
    </w:rPr>
  </w:style>
  <w:style w:type="paragraph" w:customStyle="1" w:styleId="2">
    <w:name w:val="Пункт_2"/>
    <w:basedOn w:val="a0"/>
    <w:uiPriority w:val="99"/>
    <w:rsid w:val="009E2ACE"/>
    <w:pPr>
      <w:numPr>
        <w:ilvl w:val="1"/>
        <w:numId w:val="35"/>
      </w:numPr>
      <w:tabs>
        <w:tab w:val="clear" w:pos="4539"/>
        <w:tab w:val="num" w:pos="4680"/>
      </w:tabs>
      <w:jc w:val="both"/>
    </w:pPr>
    <w:rPr>
      <w:sz w:val="28"/>
      <w:szCs w:val="20"/>
      <w:lang w:val="ru-RU" w:eastAsia="ru-RU" w:bidi="ar-SA"/>
    </w:rPr>
  </w:style>
  <w:style w:type="paragraph" w:customStyle="1" w:styleId="5">
    <w:name w:val="Пункт_5"/>
    <w:basedOn w:val="3"/>
    <w:uiPriority w:val="99"/>
    <w:rsid w:val="009E2ACE"/>
    <w:pPr>
      <w:numPr>
        <w:ilvl w:val="4"/>
      </w:numPr>
    </w:pPr>
  </w:style>
  <w:style w:type="paragraph" w:styleId="36">
    <w:name w:val="toc 3"/>
    <w:basedOn w:val="a0"/>
    <w:next w:val="a0"/>
    <w:autoRedefine/>
    <w:uiPriority w:val="39"/>
    <w:semiHidden/>
    <w:unhideWhenUsed/>
    <w:qFormat/>
    <w:rsid w:val="008D16E6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customStyle="1" w:styleId="afff8">
    <w:name w:val="Знак"/>
    <w:basedOn w:val="a0"/>
    <w:rsid w:val="00625D4A"/>
    <w:pPr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styleId="a">
    <w:name w:val="List Number"/>
    <w:basedOn w:val="a0"/>
    <w:uiPriority w:val="99"/>
    <w:semiHidden/>
    <w:unhideWhenUsed/>
    <w:rsid w:val="00073554"/>
    <w:pPr>
      <w:numPr>
        <w:numId w:val="7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8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chart" Target="charts/chart26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42" Type="http://schemas.openxmlformats.org/officeDocument/2006/relationships/chart" Target="charts/chart29.xml"/><Relationship Id="rId47" Type="http://schemas.openxmlformats.org/officeDocument/2006/relationships/chart" Target="charts/chart34.xml"/><Relationship Id="rId50" Type="http://schemas.openxmlformats.org/officeDocument/2006/relationships/hyperlink" Target="http://www.e-disclosure.ru" TargetMode="External"/><Relationship Id="rId55" Type="http://schemas.openxmlformats.org/officeDocument/2006/relationships/chart" Target="charts/chart35.xml"/><Relationship Id="rId63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41" Type="http://schemas.openxmlformats.org/officeDocument/2006/relationships/chart" Target="charts/chart28.xml"/><Relationship Id="rId54" Type="http://schemas.openxmlformats.org/officeDocument/2006/relationships/hyperlink" Target="http://www.e-disclosure.ru/portal/company.aspx?id=15325%20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chart" Target="charts/chart32.xml"/><Relationship Id="rId53" Type="http://schemas.openxmlformats.org/officeDocument/2006/relationships/hyperlink" Target="http://www.eens.ru/" TargetMode="External"/><Relationship Id="rId58" Type="http://schemas.openxmlformats.org/officeDocument/2006/relationships/chart" Target="charts/chart38.xml"/><Relationship Id="rId5" Type="http://schemas.openxmlformats.org/officeDocument/2006/relationships/customXml" Target="../customXml/item5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49" Type="http://schemas.openxmlformats.org/officeDocument/2006/relationships/hyperlink" Target="http://www.eens.ru" TargetMode="External"/><Relationship Id="rId57" Type="http://schemas.openxmlformats.org/officeDocument/2006/relationships/chart" Target="charts/chart37.xml"/><Relationship Id="rId61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4" Type="http://schemas.openxmlformats.org/officeDocument/2006/relationships/chart" Target="charts/chart31.xml"/><Relationship Id="rId52" Type="http://schemas.openxmlformats.org/officeDocument/2006/relationships/hyperlink" Target="http://www.eens.ru" TargetMode="External"/><Relationship Id="rId60" Type="http://schemas.openxmlformats.org/officeDocument/2006/relationships/hyperlink" Target="mailto:vash.auditor@mail.ru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chart" Target="charts/chart30.xml"/><Relationship Id="rId48" Type="http://schemas.openxmlformats.org/officeDocument/2006/relationships/hyperlink" Target="http://www.rostatus.ru" TargetMode="External"/><Relationship Id="rId56" Type="http://schemas.openxmlformats.org/officeDocument/2006/relationships/chart" Target="charts/chart36.xml"/><Relationship Id="rId64" Type="http://schemas.openxmlformats.org/officeDocument/2006/relationships/theme" Target="theme/theme1.xml"/><Relationship Id="rId8" Type="http://schemas.microsoft.com/office/2007/relationships/stylesWithEffects" Target="stylesWithEffects.xml"/><Relationship Id="rId51" Type="http://schemas.openxmlformats.org/officeDocument/2006/relationships/hyperlink" Target="http://www.fedresurs.ru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chart" Target="charts/chart33.xml"/><Relationship Id="rId59" Type="http://schemas.openxmlformats.org/officeDocument/2006/relationships/chart" Target="charts/chart39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20_&#1079;&#1072;%202019\&#1055;&#1086;&#1090;&#1088;&#1077;&#1073;&#1083;&#1077;&#1085;&#1080;&#1077;%20&#1080;%20&#1090;&#1077;&#1084;&#1087;&#1077;&#1088;&#1072;&#1090;&#1091;&#1088;&#1072;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20_&#1079;&#1072;%202019\2020_&#1090;&#1072;&#1073;&#1083;&#1080;&#1094;&#1099;%20&#1076;&#1083;&#1103;%20&#1075;&#1088;&#1072;&#1092;&#1080;&#1082;&#1086;&#1074;%20&#1082;%20&#1086;&#1090;&#1095;&#1077;&#1090;&#1091;%202019.xlsx" TargetMode="External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20_&#1079;&#1072;%202019\2020_&#1090;&#1072;&#1073;&#1083;&#1080;&#1094;&#1099;%20&#1076;&#1083;&#1103;%20&#1075;&#1088;&#1072;&#1092;&#1080;&#1082;&#1086;&#1074;%20&#1082;%20&#1086;&#1090;&#1095;&#1077;&#1090;&#1091;%202019.xlsx" TargetMode="External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20_&#1079;&#1072;%202019\2020_&#1090;&#1072;&#1073;&#1083;&#1080;&#1094;&#1099;%20&#1076;&#1083;&#1103;%20&#1075;&#1088;&#1072;&#1092;&#1080;&#1082;&#1086;&#1074;%20&#1082;%20&#1086;&#1090;&#1095;&#1077;&#1090;&#1091;%202019.xlsx" TargetMode="External"/><Relationship Id="rId1" Type="http://schemas.openxmlformats.org/officeDocument/2006/relationships/themeOverride" Target="../theme/themeOverride9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20_&#1079;&#1072;%202019\&#1044;&#1080;&#1072;&#1075;&#1088;&#1072;&#1084;&#1084;&#1072;%202019%20&#1058;&#1057;&#1054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20_&#1079;&#1072;%202019\&#1044;&#1080;&#1072;&#1075;&#1088;&#1072;&#1084;&#1084;&#1072;%202019%20&#1058;&#1057;&#1054;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60;&#1080;&#1085;&#1072;&#1085;&#1089;&#1086;&#1074;&#1072;&#1103;%20&#1089;&#1092;&#1077;&#1088;&#1072;\&#1054;&#1041;&#1055;&#1080;&#1041;\03%20&#1054;&#1090;&#1095;&#1077;&#1090;&#1099;\&#1054;&#1090;&#1095;&#1077;&#1090;%20&#1044;&#1047;&#1054;\2019%20&#1075;\&#1058;&#1072;&#1073;&#1083;&#1080;&#1094;&#1099;%20&#1076;&#1083;&#1103;%20&#1075;&#1086;&#1076;&#1086;&#1074;&#1086;&#1075;&#1086;%20&#1086;&#1090;&#1095;&#1077;&#1090;&#1072;_&#1079;&#1072;%202019.xls" TargetMode="External"/><Relationship Id="rId1" Type="http://schemas.openxmlformats.org/officeDocument/2006/relationships/themeOverride" Target="../theme/themeOverride10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60;&#1080;&#1085;&#1072;&#1085;&#1089;&#1086;&#1074;&#1072;&#1103;%20&#1089;&#1092;&#1077;&#1088;&#1072;\&#1054;&#1041;&#1055;&#1080;&#1041;\03%20&#1054;&#1090;&#1095;&#1077;&#1090;&#1099;\&#1054;&#1090;&#1095;&#1077;&#1090;%20&#1044;&#1047;&#1054;\2019%20&#1075;\&#1058;&#1072;&#1073;&#1083;&#1080;&#1094;&#1099;%20&#1076;&#1083;&#1103;%20&#1075;&#1086;&#1076;&#1086;&#1074;&#1086;&#1075;&#1086;%20&#1086;&#1090;&#1095;&#1077;&#1090;&#1072;_&#1079;&#1072;%202019.xls" TargetMode="External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60;&#1080;&#1085;&#1072;&#1085;&#1089;&#1086;&#1074;&#1072;&#1103;%20&#1089;&#1092;&#1077;&#1088;&#1072;\&#1054;&#1041;&#1055;&#1080;&#1041;\03%20&#1054;&#1090;&#1095;&#1077;&#1090;&#1099;\&#1054;&#1090;&#1095;&#1077;&#1090;%20&#1044;&#1047;&#1054;\2019%20&#1075;\&#1058;&#1072;&#1073;&#1083;&#1080;&#1094;&#1099;%20&#1076;&#1083;&#1103;%20&#1075;&#1086;&#1076;&#1086;&#1074;&#1086;&#1075;&#1086;%20&#1086;&#1090;&#1095;&#1077;&#1090;&#1072;_&#1079;&#1072;%202019.xls" TargetMode="External"/><Relationship Id="rId1" Type="http://schemas.openxmlformats.org/officeDocument/2006/relationships/themeOverride" Target="../theme/themeOverride12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3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4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5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6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7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18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-eens-fs1\&#1044;&#1086;&#1082;&#1091;&#1084;&#1077;&#1085;&#1090;&#1099;%20&#1045;&#1069;&#1085;&#1057;\&#1054;&#1089;&#1085;&#1086;&#1074;&#1085;&#1072;&#1103;%20&#1089;&#1092;&#1077;&#1088;&#1072;\&#1048;&#1085;&#1089;&#1087;&#1077;&#1082;&#1094;&#1080;&#1103;\02_&#1054;&#1090;&#1076;&#1077;&#1083;%20&#1080;&#1085;&#1089;&#1087;&#1077;&#1082;&#1090;&#1080;&#1088;&#1086;&#1074;&#1072;&#1085;&#1080;&#1103;%20&#1080;%20&#1076;&#1080;&#1089;&#1087;&#1077;&#1090;&#1095;&#1077;&#1088;&#1080;&#1079;&#1072;&#1094;&#1080;&#1080;\01_&#1054;&#1087;&#1077;&#1088;&#1072;&#1090;&#1080;&#1074;&#1085;&#1072;&#1103;%20&#1088;&#1072;&#1073;&#1086;&#1090;&#1072;\04_&#1051;&#1080;&#1095;&#1085;&#1099;&#1077;%20&#1087;&#1072;&#1087;&#1082;&#1080;\01_&#1047;&#1054;&#1058;&#1048;&#1050;&#1054;&#1042;\&#1056;&#1072;&#1079;&#1085;&#1086;&#1077;\&#1043;&#1086;&#1076;&#1086;&#1074;&#1086;&#1081;%20&#1086;&#1090;&#1095;&#1077;&#1090;\&#1054;&#1090;&#1095;&#1077;&#1090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styaginaEY\AppData\Local\Microsoft\Windows\INetCache\Content.Outlook\88XQ9TFT\&#1050;&#1085;&#1080;&#1075;&#1072;1_13.03.2020.xlsx" TargetMode="Externa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19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20_&#1079;&#1072;%202019\2020_&#1090;&#1072;&#1073;&#1083;&#1080;&#1094;&#1099;%20&#1076;&#1083;&#1103;%20&#1075;&#1088;&#1072;&#1092;&#1080;&#1082;&#1086;&#1074;%20&#1082;%20&#1086;&#1090;&#1095;&#1077;&#1090;&#1091;%202019.xlsx" TargetMode="Externa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2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60;&#1080;&#1085;&#1072;&#1085;&#1089;&#1086;&#1074;&#1072;&#1103;%20&#1089;&#1092;&#1077;&#1088;&#1072;\&#1054;&#1041;&#1055;&#1080;&#1041;\03%20&#1054;&#1090;&#1095;&#1077;&#1090;&#1099;\&#1054;&#1090;&#1095;&#1077;&#1090;%20&#1044;&#1047;&#1054;\2019%20&#1075;\&#1044;&#1080;&#1072;&#1075;&#1088;&#1072;&#1084;&#1084;&#1099;%20&#1076;&#1083;&#1103;%20&#1075;&#1086;&#1076;&#1086;&#1074;&#1086;&#1075;&#1086;%20&#1086;&#1090;&#1095;&#1077;&#1090;&#1072;%202019%20&#1075;..xls" TargetMode="External"/><Relationship Id="rId1" Type="http://schemas.openxmlformats.org/officeDocument/2006/relationships/themeOverride" Target="../theme/themeOverride2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60;&#1080;&#1085;&#1072;&#1085;&#1089;&#1086;&#1074;&#1072;&#1103;%20&#1089;&#1092;&#1077;&#1088;&#1072;\&#1054;&#1041;&#1055;&#1080;&#1041;\03%20&#1054;&#1090;&#1095;&#1077;&#1090;&#1099;\&#1054;&#1090;&#1095;&#1077;&#1090;%20&#1044;&#1047;&#1054;\2019%20&#1075;\&#1044;&#1080;&#1072;&#1075;&#1088;&#1072;&#1084;&#1084;&#1099;%20&#1076;&#1083;&#1103;%20&#1075;&#1086;&#1076;&#1086;&#1074;&#1086;&#1075;&#1086;%20&#1086;&#1090;&#1095;&#1077;&#1090;&#1072;%202019%20&#1075;..xls" TargetMode="External"/><Relationship Id="rId1" Type="http://schemas.openxmlformats.org/officeDocument/2006/relationships/themeOverride" Target="../theme/themeOverride22.xm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styaginaEY\AppData\Local\Microsoft\Windows\INetCache\Content.Outlook\88XQ9TFT\&#1044;&#1080;&#1072;&#1075;&#1088;&#1072;&#1084;&#1084;&#1099;%20&#1076;&#1083;&#1103;%20&#1075;&#1086;&#1076;&#1086;&#1074;&#1086;&#1075;&#1086;%20&#1086;&#1090;&#1095;&#1077;&#1090;&#1072;%202019%20&#1075;_.xls" TargetMode="Externa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60;&#1080;&#1085;&#1072;&#1085;&#1089;&#1086;&#1074;&#1072;&#1103;%20&#1089;&#1092;&#1077;&#1088;&#1072;\&#1054;&#1041;&#1055;&#1080;&#1041;\03%20&#1054;&#1090;&#1095;&#1077;&#1090;&#1099;\&#1054;&#1090;&#1095;&#1077;&#1090;%20&#1044;&#1047;&#1054;\2019%20&#1075;\&#1044;&#1080;&#1072;&#1075;&#1088;&#1072;&#1084;&#1084;&#1099;%20&#1076;&#1083;&#1103;%20&#1075;&#1086;&#1076;&#1086;&#1074;&#1086;&#1075;&#1086;%20&#1086;&#1090;&#1095;&#1077;&#1090;&#1072;%202019%20&#1075;..xls" TargetMode="External"/><Relationship Id="rId1" Type="http://schemas.openxmlformats.org/officeDocument/2006/relationships/themeOverride" Target="../theme/themeOverride23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24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25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26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27.xm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20_&#1079;&#1072;%202019\2020_&#1090;&#1072;&#1073;&#1083;&#1080;&#1094;&#1099;%20&#1076;&#1083;&#1103;%20&#1075;&#1088;&#1072;&#1092;&#1080;&#1082;&#1086;&#1074;%20&#1082;%20&#1086;&#1090;&#1095;&#1077;&#1090;&#1091;%202019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20_&#1079;&#1072;%202019\2020_&#1090;&#1072;&#1073;&#1083;&#1080;&#1094;&#1099;%20&#1076;&#1083;&#1103;%20&#1075;&#1088;&#1072;&#1092;&#1080;&#1082;&#1086;&#1074;%20&#1082;%20&#1086;&#1090;&#1095;&#1077;&#1090;&#1091;%202019.xlsx" TargetMode="External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-eens-fs1\&#1044;&#1086;&#1082;&#1091;&#1084;&#1077;&#1085;&#1090;&#1099;%20&#1045;&#1069;&#1085;&#1057;\&#1059;&#1055;&#1069;&#1042;&#1058;\&#1054;&#1040;&#1080;&#1055;\&#1043;&#1086;&#1076;&#1086;&#1074;&#1086;&#1081;%20&#1086;&#1090;&#1095;&#1077;&#1090;\2020_&#1079;&#1072;%202019\2020_&#1090;&#1072;&#1073;&#1083;&#1080;&#1094;&#1099;%20&#1076;&#1083;&#1103;%20&#1075;&#1088;&#1072;&#1092;&#1080;&#1082;&#1086;&#1074;%20&#1082;%20&#1086;&#1090;&#1095;&#1077;&#1090;&#1091;%20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441798962351924"/>
          <c:y val="7.2141514711552696E-2"/>
          <c:w val="0.49398351832367071"/>
          <c:h val="0.79259295569731236"/>
        </c:manualLayout>
      </c:layout>
      <c:radarChart>
        <c:radarStyle val="marker"/>
        <c:varyColors val="0"/>
        <c:ser>
          <c:idx val="0"/>
          <c:order val="0"/>
          <c:tx>
            <c:strRef>
              <c:f>'2019'!$C$5</c:f>
              <c:strCache>
                <c:ptCount val="1"/>
                <c:pt idx="0">
                  <c:v>Оценка значимости риска</c:v>
                </c:pt>
              </c:strCache>
            </c:strRef>
          </c:tx>
          <c:spPr>
            <a:ln>
              <a:solidFill>
                <a:schemeClr val="tx1">
                  <a:lumMod val="65000"/>
                  <a:lumOff val="35000"/>
                </a:schemeClr>
              </a:solidFill>
            </a:ln>
          </c:spPr>
          <c:marker>
            <c:spPr>
              <a:solidFill>
                <a:schemeClr val="tx1">
                  <a:lumMod val="50000"/>
                  <a:lumOff val="50000"/>
                </a:schemeClr>
              </a:solidFill>
            </c:spPr>
          </c:marker>
          <c:cat>
            <c:strRef>
              <c:f>'2019'!$B$6:$B$21</c:f>
              <c:strCache>
                <c:ptCount val="16"/>
                <c:pt idx="0">
                  <c:v>Тарифные риски</c:v>
                </c:pt>
                <c:pt idx="1">
                  <c:v>Риски, связанные с утратой статуса гарантирующего поставщика</c:v>
                </c:pt>
                <c:pt idx="2">
                  <c:v>Риски снижения объема реализации электрической энергии (мощности)</c:v>
                </c:pt>
                <c:pt idx="3">
                  <c:v>Риски, связанные с политической и экономической ситуацией в стране и регионе</c:v>
                </c:pt>
                <c:pt idx="4">
                  <c:v>Риски, связанные с возможными конфликтами и их проявлениями, введением ЧП и забастовками в регионах</c:v>
                </c:pt>
                <c:pt idx="5">
                  <c:v>Риски, связанные с изменениями валютных курсов</c:v>
                </c:pt>
                <c:pt idx="6">
                  <c:v>Риски, связанные с изменениями процентных ставок</c:v>
                </c:pt>
                <c:pt idx="7">
                  <c:v>Риски роста просроченной и безнадежной ДЗ</c:v>
                </c:pt>
                <c:pt idx="8">
                  <c:v>Риски, связанные с влиянием инфляции</c:v>
                </c:pt>
                <c:pt idx="9">
                  <c:v>Правовые риски</c:v>
                </c:pt>
                <c:pt idx="10">
                  <c:v>Комплаенс-риск</c:v>
                </c:pt>
                <c:pt idx="11">
                  <c:v>Репутационный риск</c:v>
                </c:pt>
                <c:pt idx="12">
                  <c:v>Риски, связанные с географическими особенностями страны или региона</c:v>
                </c:pt>
                <c:pt idx="13">
                  <c:v>Стратегический риск</c:v>
                </c:pt>
                <c:pt idx="14">
                  <c:v>Операционный риск</c:v>
                </c:pt>
                <c:pt idx="15">
                  <c:v>Технологический риск</c:v>
                </c:pt>
              </c:strCache>
            </c:strRef>
          </c:cat>
          <c:val>
            <c:numRef>
              <c:f>'2019'!$C$6:$C$21</c:f>
              <c:numCache>
                <c:formatCode>General</c:formatCode>
                <c:ptCount val="16"/>
                <c:pt idx="0">
                  <c:v>3</c:v>
                </c:pt>
                <c:pt idx="1">
                  <c:v>3</c:v>
                </c:pt>
                <c:pt idx="2">
                  <c:v>9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7</c:v>
                </c:pt>
                <c:pt idx="8">
                  <c:v>3</c:v>
                </c:pt>
                <c:pt idx="9">
                  <c:v>5</c:v>
                </c:pt>
                <c:pt idx="10">
                  <c:v>5</c:v>
                </c:pt>
                <c:pt idx="11">
                  <c:v>2</c:v>
                </c:pt>
                <c:pt idx="12">
                  <c:v>3</c:v>
                </c:pt>
                <c:pt idx="13">
                  <c:v>2</c:v>
                </c:pt>
                <c:pt idx="14">
                  <c:v>5</c:v>
                </c:pt>
                <c:pt idx="15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B5-4AD4-8C6B-33516E74F7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863808"/>
        <c:axId val="63871232"/>
      </c:radarChart>
      <c:catAx>
        <c:axId val="63863808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63871232"/>
        <c:crosses val="autoZero"/>
        <c:auto val="1"/>
        <c:lblAlgn val="ctr"/>
        <c:lblOffset val="100"/>
        <c:noMultiLvlLbl val="0"/>
      </c:catAx>
      <c:valAx>
        <c:axId val="63871232"/>
        <c:scaling>
          <c:orientation val="minMax"/>
          <c:max val="10"/>
          <c:min val="0"/>
        </c:scaling>
        <c:delete val="1"/>
        <c:axPos val="l"/>
        <c:majorGridlines>
          <c:spPr>
            <a:ln>
              <a:gradFill flip="none" rotWithShape="1">
                <a:gsLst>
                  <a:gs pos="8000">
                    <a:schemeClr val="bg1"/>
                  </a:gs>
                  <a:gs pos="9000">
                    <a:srgbClr val="007635"/>
                  </a:gs>
                  <a:gs pos="32000">
                    <a:srgbClr val="FFC000"/>
                  </a:gs>
                  <a:gs pos="53000">
                    <a:srgbClr val="FF0000"/>
                  </a:gs>
                  <a:gs pos="51000">
                    <a:srgbClr val="FFC000"/>
                  </a:gs>
                  <a:gs pos="31000">
                    <a:srgbClr val="007635"/>
                  </a:gs>
                  <a:gs pos="100000">
                    <a:srgbClr val="FF0000"/>
                  </a:gs>
                </a:gsLst>
                <a:path path="shape">
                  <a:fillToRect l="50000" t="50000" r="50000" b="50000"/>
                </a:path>
                <a:tileRect/>
              </a:gradFill>
            </a:ln>
          </c:spPr>
        </c:majorGridlines>
        <c:numFmt formatCode="General" sourceLinked="1"/>
        <c:majorTickMark val="cross"/>
        <c:minorTickMark val="none"/>
        <c:tickLblPos val="nextTo"/>
        <c:crossAx val="63863808"/>
        <c:crosses val="autoZero"/>
        <c:crossBetween val="between"/>
      </c:valAx>
      <c:spPr>
        <a:ln cap="rnd">
          <a:round/>
        </a:ln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847486178254632E-2"/>
          <c:y val="5.2427985975437283E-2"/>
          <c:w val="0.9114918464551196"/>
          <c:h val="0.72806239063867018"/>
        </c:manualLayout>
      </c:layout>
      <c:lineChart>
        <c:grouping val="standard"/>
        <c:varyColors val="0"/>
        <c:ser>
          <c:idx val="2"/>
          <c:order val="0"/>
          <c:tx>
            <c:strRef>
              <c:f>данные!$A$20</c:f>
              <c:strCache>
                <c:ptCount val="1"/>
                <c:pt idx="0">
                  <c:v>Среднемесячная многолетняя температура</c:v>
                </c:pt>
              </c:strCache>
            </c:strRef>
          </c:tx>
          <c:spPr>
            <a:ln w="12700">
              <a:solidFill>
                <a:schemeClr val="bg1">
                  <a:lumMod val="65000"/>
                </a:schemeClr>
              </a:solidFill>
            </a:ln>
          </c:spPr>
          <c:marker>
            <c:symbol val="square"/>
            <c:size val="5"/>
            <c:spPr>
              <a:solidFill>
                <a:schemeClr val="bg1"/>
              </a:solidFill>
              <a:ln w="12700">
                <a:solidFill>
                  <a:srgbClr val="0070C0"/>
                </a:solidFill>
              </a:ln>
            </c:spPr>
          </c:marker>
          <c:val>
            <c:numRef>
              <c:f>данные!$C$7:$N$7</c:f>
              <c:numCache>
                <c:formatCode>General</c:formatCode>
                <c:ptCount val="12"/>
                <c:pt idx="0">
                  <c:v>-12.6</c:v>
                </c:pt>
                <c:pt idx="1">
                  <c:v>-11.1</c:v>
                </c:pt>
                <c:pt idx="2">
                  <c:v>-3.8</c:v>
                </c:pt>
                <c:pt idx="3">
                  <c:v>4.3</c:v>
                </c:pt>
                <c:pt idx="4">
                  <c:v>11.3</c:v>
                </c:pt>
                <c:pt idx="5">
                  <c:v>17.100000000000001</c:v>
                </c:pt>
                <c:pt idx="6">
                  <c:v>19</c:v>
                </c:pt>
                <c:pt idx="7">
                  <c:v>15.9</c:v>
                </c:pt>
                <c:pt idx="8">
                  <c:v>9.8000000000000007</c:v>
                </c:pt>
                <c:pt idx="9">
                  <c:v>3.4</c:v>
                </c:pt>
                <c:pt idx="10">
                  <c:v>-5.8</c:v>
                </c:pt>
                <c:pt idx="11">
                  <c:v>-11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90E-4DF7-BBF9-086E526170A8}"/>
            </c:ext>
          </c:extLst>
        </c:ser>
        <c:ser>
          <c:idx val="3"/>
          <c:order val="2"/>
          <c:tx>
            <c:strRef>
              <c:f>данные!$A$21</c:f>
              <c:strCache>
                <c:ptCount val="1"/>
                <c:pt idx="0">
                  <c:v>Температура, 2018 год</c:v>
                </c:pt>
              </c:strCache>
            </c:strRef>
          </c:tx>
          <c:spPr>
            <a:ln w="12700">
              <a:solidFill>
                <a:srgbClr val="FFCC00"/>
              </a:solidFill>
            </a:ln>
          </c:spPr>
          <c:marker>
            <c:symbol val="square"/>
            <c:size val="5"/>
            <c:spPr>
              <a:solidFill>
                <a:schemeClr val="bg1"/>
              </a:solidFill>
              <a:ln w="12700">
                <a:solidFill>
                  <a:srgbClr val="FFC000"/>
                </a:solidFill>
              </a:ln>
            </c:spPr>
          </c:marker>
          <c:val>
            <c:numRef>
              <c:f>данные!$C$8:$N$8</c:f>
              <c:numCache>
                <c:formatCode>General</c:formatCode>
                <c:ptCount val="12"/>
                <c:pt idx="0">
                  <c:v>-14.1</c:v>
                </c:pt>
                <c:pt idx="1">
                  <c:v>-11.1</c:v>
                </c:pt>
                <c:pt idx="2">
                  <c:v>-7.6</c:v>
                </c:pt>
                <c:pt idx="3">
                  <c:v>2.9</c:v>
                </c:pt>
                <c:pt idx="4">
                  <c:v>9.6</c:v>
                </c:pt>
                <c:pt idx="5">
                  <c:v>14.4</c:v>
                </c:pt>
                <c:pt idx="6">
                  <c:v>20.9</c:v>
                </c:pt>
                <c:pt idx="7">
                  <c:v>16</c:v>
                </c:pt>
                <c:pt idx="8">
                  <c:v>12.1</c:v>
                </c:pt>
                <c:pt idx="9">
                  <c:v>4.3</c:v>
                </c:pt>
                <c:pt idx="10">
                  <c:v>-5.5</c:v>
                </c:pt>
                <c:pt idx="11">
                  <c:v>-11.1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90E-4DF7-BBF9-086E526170A8}"/>
            </c:ext>
          </c:extLst>
        </c:ser>
        <c:ser>
          <c:idx val="4"/>
          <c:order val="3"/>
          <c:tx>
            <c:strRef>
              <c:f>данные!$A$23</c:f>
              <c:strCache>
                <c:ptCount val="1"/>
                <c:pt idx="0">
                  <c:v>Температура, 2019 год</c:v>
                </c:pt>
              </c:strCache>
            </c:strRef>
          </c:tx>
          <c:spPr>
            <a:ln w="12700">
              <a:solidFill>
                <a:srgbClr val="339966"/>
              </a:solidFill>
            </a:ln>
          </c:spPr>
          <c:marker>
            <c:symbol val="square"/>
            <c:size val="5"/>
            <c:spPr>
              <a:solidFill>
                <a:schemeClr val="bg1"/>
              </a:solidFill>
              <a:ln w="12700">
                <a:solidFill>
                  <a:srgbClr val="339966"/>
                </a:solidFill>
              </a:ln>
            </c:spPr>
          </c:marker>
          <c:val>
            <c:numRef>
              <c:f>данные!$C$9:$N$9</c:f>
              <c:numCache>
                <c:formatCode>General</c:formatCode>
                <c:ptCount val="12"/>
                <c:pt idx="0">
                  <c:v>-11.4</c:v>
                </c:pt>
                <c:pt idx="1">
                  <c:v>-11</c:v>
                </c:pt>
                <c:pt idx="2">
                  <c:v>-1.1000000000000001</c:v>
                </c:pt>
                <c:pt idx="3">
                  <c:v>4</c:v>
                </c:pt>
                <c:pt idx="4">
                  <c:v>13.1</c:v>
                </c:pt>
                <c:pt idx="5">
                  <c:v>15.9</c:v>
                </c:pt>
                <c:pt idx="6">
                  <c:v>19.600000000000001</c:v>
                </c:pt>
                <c:pt idx="7">
                  <c:v>15.9</c:v>
                </c:pt>
                <c:pt idx="8">
                  <c:v>9</c:v>
                </c:pt>
                <c:pt idx="9">
                  <c:v>5.2</c:v>
                </c:pt>
                <c:pt idx="10">
                  <c:v>-5.7</c:v>
                </c:pt>
                <c:pt idx="11">
                  <c:v>-7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90E-4DF7-BBF9-086E526170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283264"/>
        <c:axId val="134285184"/>
      </c:lineChart>
      <c:lineChart>
        <c:grouping val="standard"/>
        <c:varyColors val="0"/>
        <c:ser>
          <c:idx val="0"/>
          <c:order val="1"/>
          <c:tx>
            <c:strRef>
              <c:f>данные!$A$22</c:f>
              <c:strCache>
                <c:ptCount val="1"/>
                <c:pt idx="0">
                  <c:v>Энергопотребление, 2018 год</c:v>
                </c:pt>
              </c:strCache>
            </c:strRef>
          </c:tx>
          <c:spPr>
            <a:ln w="34925">
              <a:solidFill>
                <a:srgbClr val="FFCC00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 w="22225">
                <a:solidFill>
                  <a:srgbClr val="FFCC00"/>
                </a:solidFill>
              </a:ln>
            </c:spPr>
          </c:marker>
          <c:val>
            <c:numRef>
              <c:f>данные!$C$5:$N$5</c:f>
              <c:numCache>
                <c:formatCode>0.000</c:formatCode>
                <c:ptCount val="12"/>
                <c:pt idx="0">
                  <c:v>579.41593</c:v>
                </c:pt>
                <c:pt idx="1">
                  <c:v>521.77794200000005</c:v>
                </c:pt>
                <c:pt idx="2">
                  <c:v>552.70868700000005</c:v>
                </c:pt>
                <c:pt idx="3">
                  <c:v>478.91601200000002</c:v>
                </c:pt>
                <c:pt idx="4">
                  <c:v>444.85563400000001</c:v>
                </c:pt>
                <c:pt idx="5">
                  <c:v>417.270692</c:v>
                </c:pt>
                <c:pt idx="6">
                  <c:v>411.93922199999997</c:v>
                </c:pt>
                <c:pt idx="7">
                  <c:v>412.24035199999997</c:v>
                </c:pt>
                <c:pt idx="8">
                  <c:v>431.92212999999998</c:v>
                </c:pt>
                <c:pt idx="9">
                  <c:v>502.72418900000002</c:v>
                </c:pt>
                <c:pt idx="10">
                  <c:v>542.66280700000004</c:v>
                </c:pt>
                <c:pt idx="11">
                  <c:v>590.76058200000011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90E-4DF7-BBF9-086E526170A8}"/>
            </c:ext>
          </c:extLst>
        </c:ser>
        <c:ser>
          <c:idx val="1"/>
          <c:order val="4"/>
          <c:tx>
            <c:strRef>
              <c:f>данные!$A$24</c:f>
              <c:strCache>
                <c:ptCount val="1"/>
                <c:pt idx="0">
                  <c:v>Энергопотребление, 2019 год</c:v>
                </c:pt>
              </c:strCache>
            </c:strRef>
          </c:tx>
          <c:spPr>
            <a:ln w="34925">
              <a:solidFill>
                <a:srgbClr val="339966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 w="22225">
                <a:solidFill>
                  <a:srgbClr val="339966"/>
                </a:solidFill>
              </a:ln>
            </c:spPr>
          </c:marker>
          <c:val>
            <c:numRef>
              <c:f>данные!$C$6:$N$6</c:f>
              <c:numCache>
                <c:formatCode>0.000</c:formatCode>
                <c:ptCount val="12"/>
                <c:pt idx="0">
                  <c:v>567.24084400000004</c:v>
                </c:pt>
                <c:pt idx="1">
                  <c:v>523.73800700000004</c:v>
                </c:pt>
                <c:pt idx="2">
                  <c:v>519.165434</c:v>
                </c:pt>
                <c:pt idx="3">
                  <c:v>472.11750799999999</c:v>
                </c:pt>
                <c:pt idx="4">
                  <c:v>430.26849800000002</c:v>
                </c:pt>
                <c:pt idx="5">
                  <c:v>387.02885300000003</c:v>
                </c:pt>
                <c:pt idx="6">
                  <c:v>401.09286100000003</c:v>
                </c:pt>
                <c:pt idx="7">
                  <c:v>406.662172</c:v>
                </c:pt>
                <c:pt idx="8">
                  <c:v>461.26976100000002</c:v>
                </c:pt>
                <c:pt idx="9">
                  <c:v>499.750766</c:v>
                </c:pt>
                <c:pt idx="10">
                  <c:v>545.77789299999995</c:v>
                </c:pt>
                <c:pt idx="11">
                  <c:v>574.14130399999999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90E-4DF7-BBF9-086E526170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292608"/>
        <c:axId val="134286720"/>
      </c:lineChart>
      <c:catAx>
        <c:axId val="134283264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majorTickMark val="none"/>
        <c:minorTickMark val="none"/>
        <c:tickLblPos val="none"/>
        <c:crossAx val="134285184"/>
        <c:crosses val="autoZero"/>
        <c:auto val="1"/>
        <c:lblAlgn val="ctr"/>
        <c:lblOffset val="100"/>
        <c:noMultiLvlLbl val="0"/>
      </c:catAx>
      <c:valAx>
        <c:axId val="134285184"/>
        <c:scaling>
          <c:orientation val="minMax"/>
          <c:min val="-30"/>
        </c:scaling>
        <c:delete val="0"/>
        <c:axPos val="l"/>
        <c:majorGridlines>
          <c:spPr>
            <a:ln>
              <a:noFill/>
            </a:ln>
          </c:spPr>
        </c:majorGridlines>
        <c:numFmt formatCode="#,##0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34283264"/>
        <c:crosses val="autoZero"/>
        <c:crossBetween val="between"/>
      </c:valAx>
      <c:valAx>
        <c:axId val="134286720"/>
        <c:scaling>
          <c:orientation val="minMax"/>
          <c:min val="300"/>
        </c:scaling>
        <c:delete val="0"/>
        <c:axPos val="r"/>
        <c:numFmt formatCode="#,##0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34292608"/>
        <c:crosses val="max"/>
        <c:crossBetween val="between"/>
      </c:valAx>
      <c:catAx>
        <c:axId val="134292608"/>
        <c:scaling>
          <c:orientation val="minMax"/>
        </c:scaling>
        <c:delete val="1"/>
        <c:axPos val="b"/>
        <c:majorTickMark val="out"/>
        <c:minorTickMark val="none"/>
        <c:tickLblPos val="nextTo"/>
        <c:crossAx val="134286720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8.2132142640569505E-2"/>
          <c:y val="0.81732139040213514"/>
          <c:w val="0.85757575757575755"/>
          <c:h val="0.12269995855781185"/>
        </c:manualLayout>
      </c:layout>
      <c:overlay val="1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2018 год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CC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02A-4147-A7E0-F614C069044C}"/>
              </c:ext>
            </c:extLst>
          </c:dPt>
          <c:dPt>
            <c:idx val="1"/>
            <c:bubble3D val="0"/>
            <c:explosion val="13"/>
            <c:spPr>
              <a:solidFill>
                <a:srgbClr val="00CC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02A-4147-A7E0-F614C069044C}"/>
              </c:ext>
            </c:extLst>
          </c:dPt>
          <c:dPt>
            <c:idx val="2"/>
            <c:bubble3D val="0"/>
            <c:explosion val="11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02A-4147-A7E0-F614C069044C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02A-4147-A7E0-F614C069044C}"/>
              </c:ext>
            </c:extLst>
          </c:dPt>
          <c:dPt>
            <c:idx val="4"/>
            <c:bubble3D val="0"/>
            <c:explosion val="13"/>
            <c:spPr>
              <a:solidFill>
                <a:srgbClr val="3399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02A-4147-A7E0-F614C069044C}"/>
              </c:ext>
            </c:extLst>
          </c:dPt>
          <c:dPt>
            <c:idx val="5"/>
            <c:bubble3D val="0"/>
            <c:explosion val="13"/>
            <c:spPr>
              <a:solidFill>
                <a:srgbClr val="00808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02A-4147-A7E0-F614C069044C}"/>
              </c:ext>
            </c:extLst>
          </c:dPt>
          <c:dPt>
            <c:idx val="6"/>
            <c:bubble3D val="0"/>
            <c:explosion val="2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02A-4147-A7E0-F614C069044C}"/>
              </c:ext>
            </c:extLst>
          </c:dPt>
          <c:dLbls>
            <c:dLbl>
              <c:idx val="0"/>
              <c:layout>
                <c:manualLayout>
                  <c:x val="0.10613557305336833"/>
                  <c:y val="6.41378660002829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37,0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2A-4147-A7E0-F614C069044C}"/>
                </c:ext>
              </c:extLst>
            </c:dLbl>
            <c:dLbl>
              <c:idx val="1"/>
              <c:layout>
                <c:manualLayout>
                  <c:x val="-6.2557719207254781E-2"/>
                  <c:y val="0.10632373049177236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1,4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2A-4147-A7E0-F614C069044C}"/>
                </c:ext>
              </c:extLst>
            </c:dLbl>
            <c:dLbl>
              <c:idx val="2"/>
              <c:layout>
                <c:manualLayout>
                  <c:x val="-8.9765455964711E-2"/>
                  <c:y val="6.7637323777641561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6,8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02A-4147-A7E0-F614C069044C}"/>
                </c:ext>
              </c:extLst>
            </c:dLbl>
            <c:dLbl>
              <c:idx val="3"/>
              <c:layout>
                <c:manualLayout>
                  <c:x val="-0.13192384951881014"/>
                  <c:y val="-1.0552438430226161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38,4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02A-4147-A7E0-F614C069044C}"/>
                </c:ext>
              </c:extLst>
            </c:dLbl>
            <c:dLbl>
              <c:idx val="4"/>
              <c:layout>
                <c:manualLayout>
                  <c:x val="9.8883807188772155E-2"/>
                  <c:y val="-8.1649614157511749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13,1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02A-4147-A7E0-F614C069044C}"/>
                </c:ext>
              </c:extLst>
            </c:dLbl>
            <c:dLbl>
              <c:idx val="5"/>
              <c:layout>
                <c:manualLayout>
                  <c:x val="9.7282390599378668E-2"/>
                  <c:y val="-5.5862762663649076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3,1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02A-4147-A7E0-F614C069044C}"/>
                </c:ext>
              </c:extLst>
            </c:dLbl>
            <c:dLbl>
              <c:idx val="6"/>
              <c:layout>
                <c:manualLayout>
                  <c:x val="8.9250789759064544E-2"/>
                  <c:y val="-8.7833781256384871E-3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0,2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02A-4147-A7E0-F614C069044C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таблицы!$A$189:$A$195</c:f>
              <c:strCache>
                <c:ptCount val="7"/>
                <c:pt idx="0">
                  <c:v>РД</c:v>
                </c:pt>
                <c:pt idx="1">
                  <c:v>ДВР</c:v>
                </c:pt>
                <c:pt idx="2">
                  <c:v>КОМ</c:v>
                </c:pt>
                <c:pt idx="3">
                  <c:v>СДМ</c:v>
                </c:pt>
                <c:pt idx="4">
                  <c:v>ДПМ</c:v>
                </c:pt>
                <c:pt idx="5">
                  <c:v>ДПМ АЭС/ГЭС</c:v>
                </c:pt>
                <c:pt idx="6">
                  <c:v>ДПМ ВИЭ</c:v>
                </c:pt>
              </c:strCache>
            </c:strRef>
          </c:cat>
          <c:val>
            <c:numRef>
              <c:f>таблицы!$B$189:$B$195</c:f>
              <c:numCache>
                <c:formatCode>#,##0.000</c:formatCode>
                <c:ptCount val="7"/>
                <c:pt idx="0">
                  <c:v>468.85558333333341</c:v>
                </c:pt>
                <c:pt idx="1">
                  <c:v>18.206</c:v>
                </c:pt>
                <c:pt idx="2">
                  <c:v>86.576416666666674</c:v>
                </c:pt>
                <c:pt idx="3">
                  <c:v>487.45016666666675</c:v>
                </c:pt>
                <c:pt idx="4">
                  <c:v>166.21691666666663</c:v>
                </c:pt>
                <c:pt idx="5">
                  <c:v>39.414500000000004</c:v>
                </c:pt>
                <c:pt idx="6">
                  <c:v>1.9927499999999998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02A-4147-A7E0-F614C069044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82"/>
        <c:holeSize val="50"/>
      </c:doughnutChart>
    </c:plotArea>
    <c:legend>
      <c:legendPos val="b"/>
      <c:overlay val="0"/>
      <c:txPr>
        <a:bodyPr/>
        <a:lstStyle/>
        <a:p>
          <a:pPr>
            <a:defRPr sz="9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2019 год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CC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2D7-4C1D-A03B-5C44BE1B8BFC}"/>
              </c:ext>
            </c:extLst>
          </c:dPt>
          <c:dPt>
            <c:idx val="1"/>
            <c:bubble3D val="0"/>
            <c:explosion val="13"/>
            <c:spPr>
              <a:solidFill>
                <a:srgbClr val="00CC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2D7-4C1D-A03B-5C44BE1B8BFC}"/>
              </c:ext>
            </c:extLst>
          </c:dPt>
          <c:dPt>
            <c:idx val="2"/>
            <c:bubble3D val="0"/>
            <c:explosion val="11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2D7-4C1D-A03B-5C44BE1B8BFC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2D7-4C1D-A03B-5C44BE1B8BFC}"/>
              </c:ext>
            </c:extLst>
          </c:dPt>
          <c:dPt>
            <c:idx val="4"/>
            <c:bubble3D val="0"/>
            <c:explosion val="13"/>
            <c:spPr>
              <a:solidFill>
                <a:srgbClr val="3399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2D7-4C1D-A03B-5C44BE1B8BFC}"/>
              </c:ext>
            </c:extLst>
          </c:dPt>
          <c:dPt>
            <c:idx val="5"/>
            <c:bubble3D val="0"/>
            <c:explosion val="13"/>
            <c:spPr>
              <a:solidFill>
                <a:srgbClr val="00808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2D7-4C1D-A03B-5C44BE1B8BFC}"/>
              </c:ext>
            </c:extLst>
          </c:dPt>
          <c:dPt>
            <c:idx val="6"/>
            <c:bubble3D val="0"/>
            <c:explosion val="2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2D7-4C1D-A03B-5C44BE1B8BFC}"/>
              </c:ext>
            </c:extLst>
          </c:dPt>
          <c:dLbls>
            <c:dLbl>
              <c:idx val="0"/>
              <c:layout>
                <c:manualLayout>
                  <c:x val="0.10613557305336833"/>
                  <c:y val="6.41378660002829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42,3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D7-4C1D-A03B-5C44BE1B8BFC}"/>
                </c:ext>
              </c:extLst>
            </c:dLbl>
            <c:dLbl>
              <c:idx val="1"/>
              <c:layout>
                <c:manualLayout>
                  <c:x val="-7.3203095122091777E-2"/>
                  <c:y val="0.10632373049177236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1,3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2D7-4C1D-A03B-5C44BE1B8BFC}"/>
                </c:ext>
              </c:extLst>
            </c:dLbl>
            <c:dLbl>
              <c:idx val="2"/>
              <c:layout>
                <c:manualLayout>
                  <c:x val="-9.7749487900838747E-2"/>
                  <c:y val="3.9693212001194536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3,0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2D7-4C1D-A03B-5C44BE1B8BFC}"/>
                </c:ext>
              </c:extLst>
            </c:dLbl>
            <c:dLbl>
              <c:idx val="3"/>
              <c:layout>
                <c:manualLayout>
                  <c:x val="-0.13192384951881014"/>
                  <c:y val="-1.0552438430226161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37,4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2D7-4C1D-A03B-5C44BE1B8BFC}"/>
                </c:ext>
              </c:extLst>
            </c:dLbl>
            <c:dLbl>
              <c:idx val="4"/>
              <c:layout>
                <c:manualLayout>
                  <c:x val="9.0886363755428773E-2"/>
                  <c:y val="-7.7639366935420492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11,7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2D7-4C1D-A03B-5C44BE1B8BFC}"/>
                </c:ext>
              </c:extLst>
            </c:dLbl>
            <c:dLbl>
              <c:idx val="5"/>
              <c:layout>
                <c:manualLayout>
                  <c:x val="9.1959912196604168E-2"/>
                  <c:y val="-4.7860185141527969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3,9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2D7-4C1D-A03B-5C44BE1B8BFC}"/>
                </c:ext>
              </c:extLst>
            </c:dLbl>
            <c:dLbl>
              <c:idx val="6"/>
              <c:layout>
                <c:manualLayout>
                  <c:x val="8.9250789759064544E-2"/>
                  <c:y val="-4.7913621575746143E-3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0,4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2D7-4C1D-A03B-5C44BE1B8BFC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таблицы!$A$189:$A$195</c:f>
              <c:strCache>
                <c:ptCount val="7"/>
                <c:pt idx="0">
                  <c:v>РД</c:v>
                </c:pt>
                <c:pt idx="1">
                  <c:v>ДВР</c:v>
                </c:pt>
                <c:pt idx="2">
                  <c:v>КОМ</c:v>
                </c:pt>
                <c:pt idx="3">
                  <c:v>СДМ</c:v>
                </c:pt>
                <c:pt idx="4">
                  <c:v>ДПМ</c:v>
                </c:pt>
                <c:pt idx="5">
                  <c:v>ДПМ АЭС/ГЭС</c:v>
                </c:pt>
                <c:pt idx="6">
                  <c:v>ДПМ ВИЭ</c:v>
                </c:pt>
              </c:strCache>
            </c:strRef>
          </c:cat>
          <c:val>
            <c:numRef>
              <c:f>таблицы!$D$189:$D$195</c:f>
              <c:numCache>
                <c:formatCode>#,##0.000</c:formatCode>
                <c:ptCount val="7"/>
                <c:pt idx="0">
                  <c:v>572.57908333333341</c:v>
                </c:pt>
                <c:pt idx="1">
                  <c:v>17.229000000000003</c:v>
                </c:pt>
                <c:pt idx="2">
                  <c:v>40.489666666666665</c:v>
                </c:pt>
                <c:pt idx="3">
                  <c:v>507.14416666666671</c:v>
                </c:pt>
                <c:pt idx="4">
                  <c:v>158.60466666666665</c:v>
                </c:pt>
                <c:pt idx="5">
                  <c:v>52.868666666666662</c:v>
                </c:pt>
                <c:pt idx="6">
                  <c:v>5.4494999999999996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2D7-4C1D-A03B-5C44BE1B8BF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82"/>
        <c:holeSize val="50"/>
      </c:doughnutChart>
    </c:plotArea>
    <c:legend>
      <c:legendPos val="b"/>
      <c:overlay val="0"/>
      <c:txPr>
        <a:bodyPr/>
        <a:lstStyle/>
        <a:p>
          <a:pPr rtl="0">
            <a:defRPr sz="9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Изменение цен на мощность</a:t>
            </a:r>
          </a:p>
          <a:p>
            <a:pPr>
              <a:defRPr sz="1200"/>
            </a:pPr>
            <a:r>
              <a:rPr lang="ru-RU" sz="1200"/>
              <a:t>на ОРЭМ</a:t>
            </a:r>
            <a:r>
              <a:rPr lang="en-US" sz="1200"/>
              <a:t> </a:t>
            </a:r>
            <a:r>
              <a:rPr lang="ru-RU" sz="1200"/>
              <a:t>в динамике за 201</a:t>
            </a:r>
            <a:r>
              <a:rPr lang="en-US" sz="1200"/>
              <a:t>8</a:t>
            </a:r>
            <a:r>
              <a:rPr lang="ru-RU" sz="1200"/>
              <a:t>-201</a:t>
            </a:r>
            <a:r>
              <a:rPr lang="en-US" sz="1200"/>
              <a:t>9</a:t>
            </a:r>
            <a:r>
              <a:rPr lang="ru-RU" sz="1200"/>
              <a:t> годы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110804718745443"/>
          <c:y val="0.22498049159607791"/>
          <c:w val="0.79250374043239835"/>
          <c:h val="0.624219123646377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таблицы!$B$145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cat>
            <c:strRef>
              <c:f>таблицы!$A$147:$A$154</c:f>
              <c:strCache>
                <c:ptCount val="8"/>
                <c:pt idx="0">
                  <c:v>Регулируемый сектор</c:v>
                </c:pt>
                <c:pt idx="1">
                  <c:v>Нерегулируемый сектор</c:v>
                </c:pt>
                <c:pt idx="2">
                  <c:v>*ДПМ</c:v>
                </c:pt>
                <c:pt idx="3">
                  <c:v>*ДПМ ГЭС/АЭС</c:v>
                </c:pt>
                <c:pt idx="4">
                  <c:v>*ДПМ ВИЭ</c:v>
                </c:pt>
                <c:pt idx="5">
                  <c:v>*ДВР</c:v>
                </c:pt>
                <c:pt idx="6">
                  <c:v>*КОМ</c:v>
                </c:pt>
                <c:pt idx="7">
                  <c:v>*СДМ</c:v>
                </c:pt>
              </c:strCache>
            </c:strRef>
          </c:cat>
          <c:val>
            <c:numRef>
              <c:f>таблицы!$D$147:$D$154</c:f>
              <c:numCache>
                <c:formatCode>#,##0</c:formatCode>
                <c:ptCount val="8"/>
                <c:pt idx="0">
                  <c:v>189515.97233298738</c:v>
                </c:pt>
                <c:pt idx="1">
                  <c:v>426087.25917380414</c:v>
                </c:pt>
                <c:pt idx="2">
                  <c:v>905174.01921084058</c:v>
                </c:pt>
                <c:pt idx="3">
                  <c:v>2050293.4801490142</c:v>
                </c:pt>
                <c:pt idx="4">
                  <c:v>2916680.2149458458</c:v>
                </c:pt>
                <c:pt idx="5">
                  <c:v>367699.35630195175</c:v>
                </c:pt>
                <c:pt idx="6">
                  <c:v>446465.3210025439</c:v>
                </c:pt>
                <c:pt idx="7">
                  <c:v>119770.86233772272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C0-44B3-A2F1-146E467FE52B}"/>
            </c:ext>
          </c:extLst>
        </c:ser>
        <c:ser>
          <c:idx val="1"/>
          <c:order val="1"/>
          <c:tx>
            <c:strRef>
              <c:f>таблицы!$E$145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000" b="0"/>
                      <a:t>-15,8%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C0-44B3-A2F1-146E467FE52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 b="0"/>
                      <a:t>16,7%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C0-44B3-A2F1-146E467FE52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000" b="0"/>
                      <a:t>2,5%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C0-44B3-A2F1-146E467FE52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000" b="0"/>
                      <a:t>6,3%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C0-44B3-A2F1-146E467FE52B}"/>
                </c:ext>
              </c:extLst>
            </c:dLbl>
            <c:dLbl>
              <c:idx val="4"/>
              <c:layout>
                <c:manualLayout>
                  <c:x val="1.1875397113908788E-2"/>
                  <c:y val="6.38809314195222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-7,3%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C0-44B3-A2F1-146E467FE52B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sz="1000" b="0"/>
                      <a:t>1,6%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DC0-44B3-A2F1-146E467FE52B}"/>
                </c:ext>
              </c:extLst>
            </c:dLbl>
            <c:dLbl>
              <c:idx val="6"/>
              <c:layout>
                <c:manualLayout>
                  <c:x val="1.9829641343417888E-3"/>
                  <c:y val="4.2046031687837954E-4"/>
                </c:manualLayout>
              </c:layout>
              <c:tx>
                <c:rich>
                  <a:bodyPr/>
                  <a:lstStyle/>
                  <a:p>
                    <a:pPr algn="ctr" rtl="0">
                      <a:defRPr sz="1000"/>
                    </a:pPr>
                    <a:r>
                      <a:rPr lang="en-US" sz="1000"/>
                      <a:t>134,1%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C0-44B3-A2F1-146E467FE52B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pPr algn="ctr" rtl="0">
                      <a:defRPr sz="1000"/>
                    </a:pPr>
                    <a:r>
                      <a:rPr lang="en-US" sz="1000"/>
                      <a:t>3,6%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DC0-44B3-A2F1-146E467FE5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таблицы!$A$147:$A$154</c:f>
              <c:strCache>
                <c:ptCount val="8"/>
                <c:pt idx="0">
                  <c:v>Регулируемый сектор</c:v>
                </c:pt>
                <c:pt idx="1">
                  <c:v>Нерегулируемый сектор</c:v>
                </c:pt>
                <c:pt idx="2">
                  <c:v>*ДПМ</c:v>
                </c:pt>
                <c:pt idx="3">
                  <c:v>*ДПМ ГЭС/АЭС</c:v>
                </c:pt>
                <c:pt idx="4">
                  <c:v>*ДПМ ВИЭ</c:v>
                </c:pt>
                <c:pt idx="5">
                  <c:v>*ДВР</c:v>
                </c:pt>
                <c:pt idx="6">
                  <c:v>*КОМ</c:v>
                </c:pt>
                <c:pt idx="7">
                  <c:v>*СДМ</c:v>
                </c:pt>
              </c:strCache>
            </c:strRef>
          </c:cat>
          <c:val>
            <c:numRef>
              <c:f>таблицы!$G$147:$G$154</c:f>
              <c:numCache>
                <c:formatCode>#,##0</c:formatCode>
                <c:ptCount val="8"/>
                <c:pt idx="0">
                  <c:v>159551.54211303269</c:v>
                </c:pt>
                <c:pt idx="1">
                  <c:v>497343.12250224594</c:v>
                </c:pt>
                <c:pt idx="2">
                  <c:v>927910.46790867869</c:v>
                </c:pt>
                <c:pt idx="3">
                  <c:v>2179674.1789875547</c:v>
                </c:pt>
                <c:pt idx="4">
                  <c:v>2703774.7967703459</c:v>
                </c:pt>
                <c:pt idx="5">
                  <c:v>373627.67141641025</c:v>
                </c:pt>
                <c:pt idx="6">
                  <c:v>1044957.1276827831</c:v>
                </c:pt>
                <c:pt idx="7">
                  <c:v>124080.90828380489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DC0-44B3-A2F1-146E467FE5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091328"/>
        <c:axId val="137093120"/>
      </c:barChart>
      <c:catAx>
        <c:axId val="137091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37093120"/>
        <c:crosses val="autoZero"/>
        <c:auto val="1"/>
        <c:lblAlgn val="ctr"/>
        <c:lblOffset val="100"/>
        <c:noMultiLvlLbl val="0"/>
      </c:catAx>
      <c:valAx>
        <c:axId val="13709312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/>
                </a:pPr>
                <a:r>
                  <a:rPr lang="ru-RU" sz="1000"/>
                  <a:t>руб/МВт</a:t>
                </a:r>
              </a:p>
            </c:rich>
          </c:tx>
          <c:layout>
            <c:manualLayout>
              <c:xMode val="edge"/>
              <c:yMode val="edge"/>
              <c:x val="3.5970853293687932E-2"/>
              <c:y val="0.14561258488335679"/>
            </c:manualLayout>
          </c:layout>
          <c:overlay val="0"/>
        </c:title>
        <c:numFmt formatCode="#,##0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3709132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/>
            </a:pPr>
            <a:endParaRPr lang="ru-RU"/>
          </a:p>
        </c:txPr>
      </c:legendEntry>
      <c:layout>
        <c:manualLayout>
          <c:xMode val="edge"/>
          <c:yMode val="edge"/>
          <c:x val="0.39403627518198098"/>
          <c:y val="0.87806447608595684"/>
          <c:w val="0.18902034712554033"/>
          <c:h val="0.12007380302829398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/>
            </a:pPr>
            <a:r>
              <a:rPr lang="ru-RU" sz="1200"/>
              <a:t>Рост объемов</a:t>
            </a:r>
            <a:r>
              <a:rPr lang="en-US" sz="1200"/>
              <a:t> </a:t>
            </a:r>
            <a:r>
              <a:rPr lang="ru-RU" sz="1200"/>
              <a:t>покупки электроэнергии</a:t>
            </a:r>
          </a:p>
          <a:p>
            <a:pPr algn="ctr">
              <a:defRPr sz="1200"/>
            </a:pPr>
            <a:r>
              <a:rPr lang="ru-RU" sz="1200"/>
              <a:t> на РРЭ</a:t>
            </a:r>
          </a:p>
        </c:rich>
      </c:tx>
      <c:layout>
        <c:manualLayout>
          <c:xMode val="edge"/>
          <c:yMode val="edge"/>
          <c:x val="0.1412661507440325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37212891307041"/>
          <c:y val="0.24288355521824831"/>
          <c:w val="0.68730229321732861"/>
          <c:h val="0.621519722677298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таблицы!$B$322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cat>
            <c:strRef>
              <c:f>таблицы!$A$323</c:f>
              <c:strCache>
                <c:ptCount val="1"/>
                <c:pt idx="0">
                  <c:v>Объем покупки</c:v>
                </c:pt>
              </c:strCache>
            </c:strRef>
          </c:cat>
          <c:val>
            <c:numRef>
              <c:f>таблицы!$B$323</c:f>
              <c:numCache>
                <c:formatCode>#,##0</c:formatCode>
                <c:ptCount val="1"/>
                <c:pt idx="0">
                  <c:v>207.56560300000001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10-4F20-8801-6308DEC0EEF2}"/>
            </c:ext>
          </c:extLst>
        </c:ser>
        <c:ser>
          <c:idx val="1"/>
          <c:order val="1"/>
          <c:tx>
            <c:strRef>
              <c:f>таблицы!$C$322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layout>
                <c:manualLayout>
                  <c:x val="5.9414102511879379E-3"/>
                  <c:y val="1.7921166581923557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+4,4%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10-4F20-8801-6308DEC0EEF2}"/>
                </c:ext>
              </c:extLst>
            </c:dLbl>
            <c:dLbl>
              <c:idx val="1"/>
              <c:layout>
                <c:manualLayout>
                  <c:x val="2.4839008239031665E-2"/>
                  <c:y val="-1.8511379032146395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2,8%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10-4F20-8801-6308DEC0EE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таблицы!$A$323</c:f>
              <c:strCache>
                <c:ptCount val="1"/>
                <c:pt idx="0">
                  <c:v>Объем покупки</c:v>
                </c:pt>
              </c:strCache>
            </c:strRef>
          </c:cat>
          <c:val>
            <c:numRef>
              <c:f>таблицы!$C$323</c:f>
              <c:numCache>
                <c:formatCode>#,##0</c:formatCode>
                <c:ptCount val="1"/>
                <c:pt idx="0">
                  <c:v>216.80123599999999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C10-4F20-8801-6308DEC0EE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970688"/>
        <c:axId val="143972224"/>
      </c:barChart>
      <c:catAx>
        <c:axId val="1439706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43972224"/>
        <c:crosses val="autoZero"/>
        <c:auto val="1"/>
        <c:lblAlgn val="ctr"/>
        <c:lblOffset val="100"/>
        <c:noMultiLvlLbl val="0"/>
      </c:catAx>
      <c:valAx>
        <c:axId val="14397222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/>
                </a:pPr>
                <a:r>
                  <a:rPr lang="ru-RU" sz="1000"/>
                  <a:t>млн кВт·ч</a:t>
                </a:r>
              </a:p>
            </c:rich>
          </c:tx>
          <c:layout>
            <c:manualLayout>
              <c:xMode val="edge"/>
              <c:yMode val="edge"/>
              <c:x val="2.6415573147663015E-2"/>
              <c:y val="0.13236449166605502"/>
            </c:manualLayout>
          </c:layout>
          <c:overlay val="0"/>
        </c:title>
        <c:numFmt formatCode="#,##0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439706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Рост цены покупки</a:t>
            </a:r>
            <a:r>
              <a:rPr lang="en-US" sz="1200"/>
              <a:t> </a:t>
            </a:r>
            <a:r>
              <a:rPr lang="ru-RU" sz="1200"/>
              <a:t>электроэнергии (мощности) на РРЭ</a:t>
            </a:r>
          </a:p>
        </c:rich>
      </c:tx>
      <c:layout>
        <c:manualLayout>
          <c:xMode val="edge"/>
          <c:yMode val="edge"/>
          <c:x val="0.23711085459018055"/>
          <c:y val="1.3427268959800988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843353280839895"/>
          <c:y val="0.24330231448341685"/>
          <c:w val="0.62016918776443053"/>
          <c:h val="0.601457305313766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таблицы!$B$322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cat>
            <c:strRef>
              <c:f>таблицы!$A$324</c:f>
              <c:strCache>
                <c:ptCount val="1"/>
                <c:pt idx="0">
                  <c:v>Средневзвешенная цена покупки электрической энергии (мощности)</c:v>
                </c:pt>
              </c:strCache>
            </c:strRef>
          </c:cat>
          <c:val>
            <c:numRef>
              <c:f>таблицы!$B$324</c:f>
              <c:numCache>
                <c:formatCode>#,##0</c:formatCode>
                <c:ptCount val="1"/>
                <c:pt idx="0">
                  <c:v>1807.3551493500586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0B-42D1-BE29-86918D5B7C5E}"/>
            </c:ext>
          </c:extLst>
        </c:ser>
        <c:ser>
          <c:idx val="1"/>
          <c:order val="1"/>
          <c:tx>
            <c:strRef>
              <c:f>таблицы!$C$322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layout>
                <c:manualLayout>
                  <c:x val="2.2805249343832022E-3"/>
                  <c:y val="2.2964323135497389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+22,8%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0B-42D1-BE29-86918D5B7C5E}"/>
                </c:ext>
              </c:extLst>
            </c:dLbl>
            <c:dLbl>
              <c:idx val="1"/>
              <c:layout>
                <c:manualLayout>
                  <c:x val="2.4839008239031665E-2"/>
                  <c:y val="-1.8511379032146395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2,8%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0B-42D1-BE29-86918D5B7C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таблицы!$A$324</c:f>
              <c:strCache>
                <c:ptCount val="1"/>
                <c:pt idx="0">
                  <c:v>Средневзвешенная цена покупки электрической энергии (мощности)</c:v>
                </c:pt>
              </c:strCache>
            </c:strRef>
          </c:cat>
          <c:val>
            <c:numRef>
              <c:f>таблицы!$C$324</c:f>
              <c:numCache>
                <c:formatCode>#,##0</c:formatCode>
                <c:ptCount val="1"/>
                <c:pt idx="0">
                  <c:v>2219.8243959734618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0B-42D1-BE29-86918D5B7C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183872"/>
        <c:axId val="145185408"/>
      </c:barChart>
      <c:catAx>
        <c:axId val="145183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45185408"/>
        <c:crosses val="autoZero"/>
        <c:auto val="1"/>
        <c:lblAlgn val="ctr"/>
        <c:lblOffset val="100"/>
        <c:noMultiLvlLbl val="0"/>
      </c:catAx>
      <c:valAx>
        <c:axId val="14518540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/>
                </a:pPr>
                <a:r>
                  <a:rPr lang="ru-RU" sz="1000"/>
                  <a:t>руб/МВт·ч</a:t>
                </a:r>
              </a:p>
            </c:rich>
          </c:tx>
          <c:layout>
            <c:manualLayout>
              <c:xMode val="edge"/>
              <c:yMode val="edge"/>
              <c:x val="6.0655958005249345E-2"/>
              <c:y val="0.15049438356192821"/>
            </c:manualLayout>
          </c:layout>
          <c:overlay val="0"/>
        </c:title>
        <c:numFmt formatCode="#,##0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451838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04899767138652"/>
          <c:y val="8.5771798210263081E-2"/>
          <c:w val="0.65661889544141705"/>
          <c:h val="0.742307687536363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'таблицы (3)'!$B$84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cat>
            <c:strRef>
              <c:f>'таблицы (3)'!$A$85</c:f>
              <c:strCache>
                <c:ptCount val="1"/>
                <c:pt idx="0">
                  <c:v>Объем услуг по передаче электроэнергии</c:v>
                </c:pt>
              </c:strCache>
            </c:strRef>
          </c:cat>
          <c:val>
            <c:numRef>
              <c:f>'таблицы (3)'!$B$85</c:f>
              <c:numCache>
                <c:formatCode>#,##0</c:formatCode>
                <c:ptCount val="1"/>
                <c:pt idx="0">
                  <c:v>4895.6000000000004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E8-4B9D-90A2-F6972F94399C}"/>
            </c:ext>
          </c:extLst>
        </c:ser>
        <c:ser>
          <c:idx val="1"/>
          <c:order val="1"/>
          <c:tx>
            <c:strRef>
              <c:f>'таблицы (3)'!$C$84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layout>
                <c:manualLayout>
                  <c:x val="5.9414373637134837E-3"/>
                  <c:y val="2.1733110132886933E-3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-2,3%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E8-4B9D-90A2-F6972F94399C}"/>
                </c:ext>
              </c:extLst>
            </c:dLbl>
            <c:dLbl>
              <c:idx val="1"/>
              <c:layout>
                <c:manualLayout>
                  <c:x val="2.4839008239031665E-2"/>
                  <c:y val="-1.8511379032146395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2,8%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2E8-4B9D-90A2-F6972F9439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'таблицы (3)'!$A$85</c:f>
              <c:strCache>
                <c:ptCount val="1"/>
                <c:pt idx="0">
                  <c:v>Объем услуг по передаче электроэнергии</c:v>
                </c:pt>
              </c:strCache>
            </c:strRef>
          </c:cat>
          <c:val>
            <c:numRef>
              <c:f>'таблицы (3)'!$C$85</c:f>
              <c:numCache>
                <c:formatCode>#,##0</c:formatCode>
                <c:ptCount val="1"/>
                <c:pt idx="0">
                  <c:v>4785.2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2E8-4B9D-90A2-F6972F9439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197312"/>
        <c:axId val="145203200"/>
      </c:barChart>
      <c:catAx>
        <c:axId val="1451973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5203200"/>
        <c:crosses val="autoZero"/>
        <c:auto val="1"/>
        <c:lblAlgn val="ctr"/>
        <c:lblOffset val="100"/>
        <c:noMultiLvlLbl val="0"/>
      </c:catAx>
      <c:valAx>
        <c:axId val="145203200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/>
                </a:pPr>
                <a:r>
                  <a:rPr lang="ru-RU" sz="1000"/>
                  <a:t>млн кВт·ч</a:t>
                </a:r>
              </a:p>
            </c:rich>
          </c:tx>
          <c:layout>
            <c:manualLayout>
              <c:xMode val="edge"/>
              <c:yMode val="edge"/>
              <c:x val="1.5167301484277588E-3"/>
              <c:y val="1.1093888854444391E-3"/>
            </c:manualLayout>
          </c:layout>
          <c:overlay val="0"/>
        </c:title>
        <c:numFmt formatCode="#,##0" sourceLinked="1"/>
        <c:majorTickMark val="none"/>
        <c:minorTickMark val="none"/>
        <c:tickLblPos val="nextTo"/>
        <c:crossAx val="145197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33543048739437"/>
          <c:y val="0.10681174695682726"/>
          <c:w val="0.59469158711848913"/>
          <c:h val="0.726196125562982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'таблицы (3)'!$B$84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cat>
            <c:strRef>
              <c:f>'таблицы (3)'!$A$86</c:f>
              <c:strCache>
                <c:ptCount val="1"/>
                <c:pt idx="0">
                  <c:v>Затраты на услуги по передаче электроэнергии (без НДС)</c:v>
                </c:pt>
              </c:strCache>
            </c:strRef>
          </c:cat>
          <c:val>
            <c:numRef>
              <c:f>'таблицы (3)'!$B$86</c:f>
              <c:numCache>
                <c:formatCode>#,##0</c:formatCode>
                <c:ptCount val="1"/>
                <c:pt idx="0">
                  <c:v>7294.4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68-4D43-8BEB-1F4DA19B8624}"/>
            </c:ext>
          </c:extLst>
        </c:ser>
        <c:ser>
          <c:idx val="1"/>
          <c:order val="1"/>
          <c:tx>
            <c:strRef>
              <c:f>'таблицы (3)'!$C$84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layout>
                <c:manualLayout>
                  <c:x val="2.864967930195558E-4"/>
                  <c:y val="1.7605450582415777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-0,9%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68-4D43-8BEB-1F4DA19B8624}"/>
                </c:ext>
              </c:extLst>
            </c:dLbl>
            <c:dLbl>
              <c:idx val="1"/>
              <c:layout>
                <c:manualLayout>
                  <c:x val="2.4839008239031665E-2"/>
                  <c:y val="-1.8511379032146395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2,8%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568-4D43-8BEB-1F4DA19B86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'таблицы (3)'!$A$86</c:f>
              <c:strCache>
                <c:ptCount val="1"/>
                <c:pt idx="0">
                  <c:v>Затраты на услуги по передаче электроэнергии (без НДС)</c:v>
                </c:pt>
              </c:strCache>
            </c:strRef>
          </c:cat>
          <c:val>
            <c:numRef>
              <c:f>'таблицы (3)'!$C$86</c:f>
              <c:numCache>
                <c:formatCode>#,##0</c:formatCode>
                <c:ptCount val="1"/>
                <c:pt idx="0">
                  <c:v>7225.4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568-4D43-8BEB-1F4DA19B86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213696"/>
        <c:axId val="145219584"/>
      </c:barChart>
      <c:catAx>
        <c:axId val="1452136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5219584"/>
        <c:crosses val="autoZero"/>
        <c:auto val="1"/>
        <c:lblAlgn val="ctr"/>
        <c:lblOffset val="100"/>
        <c:noMultiLvlLbl val="0"/>
      </c:catAx>
      <c:valAx>
        <c:axId val="14521958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/>
                </a:pPr>
                <a:r>
                  <a:rPr lang="ru-RU" sz="1000"/>
                  <a:t>млн руб.</a:t>
                </a:r>
              </a:p>
            </c:rich>
          </c:tx>
          <c:layout>
            <c:manualLayout>
              <c:xMode val="edge"/>
              <c:yMode val="edge"/>
              <c:x val="5.2655933931825404E-2"/>
              <c:y val="3.6328267778486779E-3"/>
            </c:manualLayout>
          </c:layout>
          <c:overlay val="0"/>
        </c:title>
        <c:numFmt formatCode="#,##0" sourceLinked="1"/>
        <c:majorTickMark val="none"/>
        <c:minorTickMark val="none"/>
        <c:tickLblPos val="nextTo"/>
        <c:crossAx val="145213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922530984075421"/>
          <c:y val="2.8441285840623113E-2"/>
          <c:w val="0.72276071780933016"/>
          <c:h val="0.47211201299490807"/>
        </c:manualLayout>
      </c:layout>
      <c:doughnut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rgbClr val="00808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47A-4754-BE64-E2E4B4094949}"/>
              </c:ext>
            </c:extLst>
          </c:dPt>
          <c:dPt>
            <c:idx val="1"/>
            <c:bubble3D val="0"/>
            <c:spPr>
              <a:solidFill>
                <a:srgbClr val="FFCC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47A-4754-BE64-E2E4B4094949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B47A-4754-BE64-E2E4B4094949}"/>
              </c:ext>
            </c:extLst>
          </c:dPt>
          <c:dPt>
            <c:idx val="3"/>
            <c:bubble3D val="0"/>
            <c:spPr>
              <a:solidFill>
                <a:srgbClr val="A6A6A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47A-4754-BE64-E2E4B4094949}"/>
              </c:ext>
            </c:extLst>
          </c:dPt>
          <c:dPt>
            <c:idx val="4"/>
            <c:bubble3D val="0"/>
            <c:spPr>
              <a:solidFill>
                <a:srgbClr val="00CC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B47A-4754-BE64-E2E4B4094949}"/>
              </c:ext>
            </c:extLst>
          </c:dPt>
          <c:dPt>
            <c:idx val="5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B47A-4754-BE64-E2E4B4094949}"/>
              </c:ext>
            </c:extLst>
          </c:dPt>
          <c:dPt>
            <c:idx val="6"/>
            <c:bubble3D val="0"/>
            <c:spPr>
              <a:solidFill>
                <a:srgbClr val="3399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B47A-4754-BE64-E2E4B4094949}"/>
              </c:ext>
            </c:extLst>
          </c:dPt>
          <c:dLbls>
            <c:dLbl>
              <c:idx val="0"/>
              <c:layout>
                <c:manualLayout>
                  <c:x val="4.6730244128736574E-2"/>
                  <c:y val="-6.394150409999606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6,1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7A-4754-BE64-E2E4B4094949}"/>
                </c:ext>
              </c:extLst>
            </c:dLbl>
            <c:dLbl>
              <c:idx val="1"/>
              <c:layout>
                <c:manualLayout>
                  <c:x val="4.4799382283620244E-2"/>
                  <c:y val="8.365498209940031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33,1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7A-4754-BE64-E2E4B4094949}"/>
                </c:ext>
              </c:extLst>
            </c:dLbl>
            <c:dLbl>
              <c:idx val="2"/>
              <c:layout>
                <c:manualLayout>
                  <c:x val="-3.0923679024107694E-2"/>
                  <c:y val="7.803807179348834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15,8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7A-4754-BE64-E2E4B4094949}"/>
                </c:ext>
              </c:extLst>
            </c:dLbl>
            <c:dLbl>
              <c:idx val="3"/>
              <c:layout>
                <c:manualLayout>
                  <c:x val="-5.9203133416152159E-2"/>
                  <c:y val="3.8204432154760096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23,0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47A-4754-BE64-E2E4B4094949}"/>
                </c:ext>
              </c:extLst>
            </c:dLbl>
            <c:dLbl>
              <c:idx val="4"/>
              <c:layout>
                <c:manualLayout>
                  <c:x val="-5.4529162502374037E-2"/>
                  <c:y val="-5.037032041230392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2,1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47A-4754-BE64-E2E4B4094949}"/>
                </c:ext>
              </c:extLst>
            </c:dLbl>
            <c:dLbl>
              <c:idx val="5"/>
              <c:layout>
                <c:manualLayout>
                  <c:x val="9.9214591058679941E-2"/>
                  <c:y val="-7.800907113591529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10,3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47A-4754-BE64-E2E4B4094949}"/>
                </c:ext>
              </c:extLst>
            </c:dLbl>
            <c:dLbl>
              <c:idx val="6"/>
              <c:layout>
                <c:manualLayout>
                  <c:x val="-7.3430038327059646E-2"/>
                  <c:y val="-6.852248394004281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9,6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47A-4754-BE64-E2E4B40949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'итоговые таблички'!$A$3:$A$9</c:f>
              <c:strCache>
                <c:ptCount val="7"/>
                <c:pt idx="0">
                  <c:v>Бюджетные организации</c:v>
                </c:pt>
                <c:pt idx="1">
                  <c:v>Население и приравненные к нему категории потребителей</c:v>
                </c:pt>
                <c:pt idx="2">
                  <c:v>Промышленные потребители</c:v>
                </c:pt>
                <c:pt idx="3">
                  <c:v>Непромышленные потребители</c:v>
                </c:pt>
                <c:pt idx="4">
                  <c:v>Электрофицированный городской 
транспорт</c:v>
                </c:pt>
                <c:pt idx="5">
                  <c:v>Энергосбытовые организации</c:v>
                </c:pt>
                <c:pt idx="6">
                  <c:v>Сетевые организации, покупающие электроэнергию в
целях компенсации потерь
</c:v>
                </c:pt>
              </c:strCache>
            </c:strRef>
          </c:cat>
          <c:val>
            <c:numRef>
              <c:f>'итоговые таблички'!$F$3:$F$9</c:f>
              <c:numCache>
                <c:formatCode>#,##0.0</c:formatCode>
                <c:ptCount val="7"/>
                <c:pt idx="0">
                  <c:v>6.0652288536243573</c:v>
                </c:pt>
                <c:pt idx="1">
                  <c:v>33.110796245987167</c:v>
                </c:pt>
                <c:pt idx="2">
                  <c:v>15.82641225124256</c:v>
                </c:pt>
                <c:pt idx="3">
                  <c:v>22.993721797177045</c:v>
                </c:pt>
                <c:pt idx="4">
                  <c:v>2.0932039732741008</c:v>
                </c:pt>
                <c:pt idx="5">
                  <c:v>10.307955306866941</c:v>
                </c:pt>
                <c:pt idx="6">
                  <c:v>9.5706220926710834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B47A-4754-BE64-E2E4B40949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30"/>
        <c:holeSize val="50"/>
      </c:doughnutChart>
    </c:plotArea>
    <c:legend>
      <c:legendPos val="b"/>
      <c:layout>
        <c:manualLayout>
          <c:xMode val="edge"/>
          <c:yMode val="edge"/>
          <c:x val="8.2209758270735234E-2"/>
          <c:y val="0.55624655055163075"/>
          <c:w val="0.8660379700054408"/>
          <c:h val="0.38328572954076667"/>
        </c:manualLayout>
      </c:layout>
      <c:overlay val="0"/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Изменение полезного отпуска электроэнергии </a:t>
            </a:r>
          </a:p>
          <a:p>
            <a:pPr>
              <a:defRPr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по группам </a:t>
            </a:r>
            <a:r>
              <a:rPr lang="ru-RU" sz="12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потребителе</a:t>
            </a:r>
            <a:r>
              <a:rPr lang="ru-RU"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й, %</a:t>
            </a:r>
          </a:p>
        </c:rich>
      </c:tx>
      <c:layout>
        <c:manualLayout>
          <c:xMode val="edge"/>
          <c:yMode val="edge"/>
          <c:x val="0.1925955440736874"/>
          <c:y val="2.007347769848568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9671938993615293E-2"/>
          <c:y val="9.8713863892013504E-2"/>
          <c:w val="0.95032806100638467"/>
          <c:h val="0.48399775042592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'итоговые таблички'!$D$2</c:f>
              <c:strCache>
                <c:ptCount val="1"/>
                <c:pt idx="0">
                  <c:v>Изменение полезного отпуска электроэнергии по группам потребителей, %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accent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834-4959-A222-3BAC46942EC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834-4959-A222-3BAC46942EC8}"/>
                </c:ext>
              </c:extLst>
            </c:dLbl>
            <c:dLbl>
              <c:idx val="2"/>
              <c:layout>
                <c:manualLayout>
                  <c:x val="-3.1741720732309324E-3"/>
                  <c:y val="1.340076417916372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-7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834-4959-A222-3BAC46942EC8}"/>
                </c:ext>
              </c:extLst>
            </c:dLbl>
            <c:dLbl>
              <c:idx val="3"/>
              <c:layout>
                <c:manualLayout>
                  <c:x val="0"/>
                  <c:y val="1.4213776513844422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1,2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34-4959-A222-3BAC46942EC8}"/>
                </c:ext>
              </c:extLst>
            </c:dLbl>
            <c:dLbl>
              <c:idx val="4"/>
              <c:layout>
                <c:manualLayout>
                  <c:x val="0"/>
                  <c:y val="-2.4236501687289742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-3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834-4959-A222-3BAC46942EC8}"/>
                </c:ext>
              </c:extLst>
            </c:dLbl>
            <c:dLbl>
              <c:idx val="5"/>
              <c:layout>
                <c:manualLayout>
                  <c:x val="0"/>
                  <c:y val="-6.7315905137078488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834-4959-A222-3BAC46942EC8}"/>
                </c:ext>
              </c:extLst>
            </c:dLbl>
            <c:dLbl>
              <c:idx val="6"/>
              <c:layout>
                <c:manualLayout>
                  <c:x val="-1.3038322048623081E-3"/>
                  <c:y val="-6.7266591676033943E-4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-6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834-4959-A222-3BAC46942EC8}"/>
                </c:ext>
              </c:extLst>
            </c:dLbl>
            <c:dLbl>
              <c:idx val="7"/>
              <c:layout>
                <c:manualLayout>
                  <c:x val="2.0629438273390738E-3"/>
                  <c:y val="1.5326210587496844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solidFill>
                          <a:sysClr val="windowText" lastClr="000000"/>
                        </a:solidFill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1 800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834-4959-A222-3BAC46942E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1000"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'итоговые таблички'!$E$3:$E$10</c:f>
              <c:strCache>
                <c:ptCount val="8"/>
                <c:pt idx="0">
                  <c:v>Бюджетные организации</c:v>
                </c:pt>
                <c:pt idx="1">
                  <c:v>Население и приравненные к нему категории потребителей</c:v>
                </c:pt>
                <c:pt idx="2">
                  <c:v>Промышленные потребители</c:v>
                </c:pt>
                <c:pt idx="3">
                  <c:v>Непромышленные потребители</c:v>
                </c:pt>
                <c:pt idx="4">
                  <c:v>Электрофицированный городской 
транспорт</c:v>
                </c:pt>
                <c:pt idx="5">
                  <c:v>Энергосбытовые организации</c:v>
                </c:pt>
                <c:pt idx="6">
                  <c:v>Сетевые организации, покупающие электроэнергию в
целях компенсации потерь
</c:v>
                </c:pt>
                <c:pt idx="7">
                  <c:v>Организации, покупающие электроэнергию  у АО «ЕЭнС» 
не в статусе ГП
</c:v>
                </c:pt>
              </c:strCache>
            </c:strRef>
          </c:cat>
          <c:val>
            <c:numRef>
              <c:f>'итоговые таблички'!$D$3:$D$10</c:f>
              <c:numCache>
                <c:formatCode>0%</c:formatCode>
                <c:ptCount val="8"/>
                <c:pt idx="0">
                  <c:v>1.0141234785913627E-3</c:v>
                </c:pt>
                <c:pt idx="1">
                  <c:v>1.3996539545930524E-3</c:v>
                </c:pt>
                <c:pt idx="2">
                  <c:v>-7.1305899276500981E-2</c:v>
                </c:pt>
                <c:pt idx="3" formatCode="0.0%">
                  <c:v>1.1872336783582741E-2</c:v>
                </c:pt>
                <c:pt idx="4">
                  <c:v>-2.9864410595056567E-2</c:v>
                </c:pt>
                <c:pt idx="5">
                  <c:v>-4.0303319312515412E-4</c:v>
                </c:pt>
                <c:pt idx="6">
                  <c:v>-6.0164674091875897E-2</c:v>
                </c:pt>
                <c:pt idx="7">
                  <c:v>0.12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834-4959-A222-3BAC46942E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262464"/>
        <c:axId val="145264000"/>
      </c:barChart>
      <c:catAx>
        <c:axId val="1452624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txPr>
          <a:bodyPr rot="-5400000"/>
          <a:lstStyle/>
          <a:p>
            <a:pPr>
              <a:defRPr sz="9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  <c:crossAx val="145264000"/>
        <c:crosses val="autoZero"/>
        <c:auto val="1"/>
        <c:lblAlgn val="ctr"/>
        <c:lblOffset val="1"/>
        <c:tickLblSkip val="1"/>
        <c:noMultiLvlLbl val="0"/>
      </c:catAx>
      <c:valAx>
        <c:axId val="145264000"/>
        <c:scaling>
          <c:orientation val="minMax"/>
          <c:max val="0.2"/>
        </c:scaling>
        <c:delete val="1"/>
        <c:axPos val="l"/>
        <c:numFmt formatCode="0%" sourceLinked="1"/>
        <c:majorTickMark val="out"/>
        <c:minorTickMark val="none"/>
        <c:tickLblPos val="nextTo"/>
        <c:crossAx val="145262464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Структура покупки электроэнергии на ОРЭМ и РРЭ в динамике за 2018-2019 годы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6396212805399943"/>
          <c:y val="0.19747515069851093"/>
          <c:w val="0.67896577536992342"/>
          <c:h val="0.6357415980196081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таблицы!$I$6</c:f>
              <c:strCache>
                <c:ptCount val="1"/>
                <c:pt idx="0">
                  <c:v>ОРЭМ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000"/>
                      <a:t>96,5%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BC-4ADF-9821-003CF25BAB9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/>
                      <a:t>96,3%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BC-4ADF-9821-003CF25BAB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таблицы!$J$5:$K$5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таблицы!$J$6:$K$6</c:f>
              <c:numCache>
                <c:formatCode>#,##0</c:formatCode>
                <c:ptCount val="2"/>
                <c:pt idx="0">
                  <c:v>5679.6822419999999</c:v>
                </c:pt>
                <c:pt idx="1">
                  <c:v>5573.311404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3BC-4ADF-9821-003CF25BAB94}"/>
            </c:ext>
          </c:extLst>
        </c:ser>
        <c:ser>
          <c:idx val="1"/>
          <c:order val="1"/>
          <c:tx>
            <c:strRef>
              <c:f>таблицы!$I$7</c:f>
              <c:strCache>
                <c:ptCount val="1"/>
                <c:pt idx="0">
                  <c:v>РРЭ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3.7414301897875556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3,5%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BC-4ADF-9821-003CF25BAB94}"/>
                </c:ext>
              </c:extLst>
            </c:dLbl>
            <c:dLbl>
              <c:idx val="1"/>
              <c:layout>
                <c:manualLayout>
                  <c:x val="-2.039787418816059E-3"/>
                  <c:y val="-4.0656350451850655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3,7%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3BC-4ADF-9821-003CF25BAB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таблицы!$J$5:$K$5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таблицы!$J$7:$K$7</c:f>
              <c:numCache>
                <c:formatCode>#,##0</c:formatCode>
                <c:ptCount val="2"/>
                <c:pt idx="0">
                  <c:v>207.51193699999999</c:v>
                </c:pt>
                <c:pt idx="1">
                  <c:v>214.942497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3BC-4ADF-9821-003CF25BAB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26960000"/>
        <c:axId val="127877888"/>
      </c:barChart>
      <c:catAx>
        <c:axId val="126960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7877888"/>
        <c:crosses val="autoZero"/>
        <c:auto val="1"/>
        <c:lblAlgn val="ctr"/>
        <c:lblOffset val="100"/>
        <c:noMultiLvlLbl val="0"/>
      </c:catAx>
      <c:valAx>
        <c:axId val="12787788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 b="1"/>
                </a:pPr>
                <a:r>
                  <a:rPr lang="ru-RU" sz="1000" b="1"/>
                  <a:t>млн кВт∙ч</a:t>
                </a:r>
              </a:p>
            </c:rich>
          </c:tx>
          <c:layout>
            <c:manualLayout>
              <c:xMode val="edge"/>
              <c:yMode val="edge"/>
              <c:x val="5.9511360090097568E-2"/>
              <c:y val="0.11285396713273638"/>
            </c:manualLayout>
          </c:layout>
          <c:overlay val="0"/>
        </c:title>
        <c:numFmt formatCode="#,##0" sourceLinked="1"/>
        <c:majorTickMark val="none"/>
        <c:minorTickMark val="none"/>
        <c:tickLblPos val="nextTo"/>
        <c:crossAx val="1269600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953284692166365"/>
          <c:y val="0.89576946021588988"/>
          <c:w val="0.22733446844023239"/>
          <c:h val="8.5120613996042635E-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0315968700633733"/>
          <c:y val="3.9740646825926422E-2"/>
          <c:w val="0.27342332208473941"/>
          <c:h val="0.49471084122959208"/>
        </c:manualLayout>
      </c:layout>
      <c:doughnut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rgbClr val="A6A6A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673-497E-8C46-B5D74B5A1057}"/>
              </c:ext>
            </c:extLst>
          </c:dPt>
          <c:dPt>
            <c:idx val="1"/>
            <c:bubble3D val="0"/>
            <c:spPr>
              <a:solidFill>
                <a:srgbClr val="3399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673-497E-8C46-B5D74B5A1057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3673-497E-8C46-B5D74B5A1057}"/>
              </c:ext>
            </c:extLst>
          </c:dPt>
          <c:dPt>
            <c:idx val="3"/>
            <c:bubble3D val="0"/>
            <c:spPr>
              <a:solidFill>
                <a:srgbClr val="FFCC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673-497E-8C46-B5D74B5A1057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3673-497E-8C46-B5D74B5A1057}"/>
              </c:ext>
            </c:extLst>
          </c:dPt>
          <c:dPt>
            <c:idx val="5"/>
            <c:bubble3D val="0"/>
            <c:spPr>
              <a:solidFill>
                <a:srgbClr val="00CC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673-497E-8C46-B5D74B5A1057}"/>
              </c:ext>
            </c:extLst>
          </c:dPt>
          <c:dPt>
            <c:idx val="6"/>
            <c:bubble3D val="0"/>
            <c:spPr>
              <a:solidFill>
                <a:srgbClr val="00808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3673-497E-8C46-B5D74B5A1057}"/>
              </c:ext>
            </c:extLst>
          </c:dPt>
          <c:dLbls>
            <c:dLbl>
              <c:idx val="0"/>
              <c:layout>
                <c:manualLayout>
                  <c:x val="4.7619662296311323E-2"/>
                  <c:y val="-5.832202705431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73-497E-8C46-B5D74B5A1057}"/>
                </c:ext>
              </c:extLst>
            </c:dLbl>
            <c:dLbl>
              <c:idx val="1"/>
              <c:layout>
                <c:manualLayout>
                  <c:x val="5.3191465820870754E-2"/>
                  <c:y val="4.885483545326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73-497E-8C46-B5D74B5A1057}"/>
                </c:ext>
              </c:extLst>
            </c:dLbl>
            <c:dLbl>
              <c:idx val="2"/>
              <c:layout>
                <c:manualLayout>
                  <c:x val="3.0923798459618835E-2"/>
                  <c:y val="8.9614973975710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73-497E-8C46-B5D74B5A1057}"/>
                </c:ext>
              </c:extLst>
            </c:dLbl>
            <c:dLbl>
              <c:idx val="3"/>
              <c:layout>
                <c:manualLayout>
                  <c:x val="-5.5163719289187209E-2"/>
                  <c:y val="1.8035277369989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73-497E-8C46-B5D74B5A1057}"/>
                </c:ext>
              </c:extLst>
            </c:dLbl>
            <c:dLbl>
              <c:idx val="4"/>
              <c:layout>
                <c:manualLayout>
                  <c:x val="-4.2520422652086519E-2"/>
                  <c:y val="-7.5083585705632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673-497E-8C46-B5D74B5A1057}"/>
                </c:ext>
              </c:extLst>
            </c:dLbl>
            <c:dLbl>
              <c:idx val="5"/>
              <c:layout>
                <c:manualLayout>
                  <c:x val="7.992808276014679E-2"/>
                  <c:y val="-6.95063597819503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673-497E-8C46-B5D74B5A1057}"/>
                </c:ext>
              </c:extLst>
            </c:dLbl>
            <c:dLbl>
              <c:idx val="6"/>
              <c:layout>
                <c:manualLayout>
                  <c:x val="-7.1400173338988362E-2"/>
                  <c:y val="-8.7237866453134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673-497E-8C46-B5D74B5A10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'итоговые таблички'!$A$60:$A$66</c:f>
              <c:strCache>
                <c:ptCount val="7"/>
                <c:pt idx="0">
                  <c:v>Бюджетные организации</c:v>
                </c:pt>
                <c:pt idx="1">
                  <c:v>Население и приравненные к нему категории потребителей</c:v>
                </c:pt>
                <c:pt idx="2">
                  <c:v>Промышленные потребители</c:v>
                </c:pt>
                <c:pt idx="3">
                  <c:v>Непромышленные потребители</c:v>
                </c:pt>
                <c:pt idx="4">
                  <c:v>Электрофицированный городской 
транспорт</c:v>
                </c:pt>
                <c:pt idx="5">
                  <c:v>Энергосбытовые организации</c:v>
                </c:pt>
                <c:pt idx="6">
                  <c:v>Сетевые организации, покупающие электроэнергию в
целях компенсации потерь
</c:v>
                </c:pt>
              </c:strCache>
            </c:strRef>
          </c:cat>
          <c:val>
            <c:numRef>
              <c:f>'итоговые таблички'!$F$60:$F$66</c:f>
              <c:numCache>
                <c:formatCode>#,##0.0</c:formatCode>
                <c:ptCount val="7"/>
                <c:pt idx="0">
                  <c:v>9.4196043556284739</c:v>
                </c:pt>
                <c:pt idx="1">
                  <c:v>21.441257090974613</c:v>
                </c:pt>
                <c:pt idx="2">
                  <c:v>18.483700878935295</c:v>
                </c:pt>
                <c:pt idx="3">
                  <c:v>32.592755896502709</c:v>
                </c:pt>
                <c:pt idx="4">
                  <c:v>2.5065402922286517</c:v>
                </c:pt>
                <c:pt idx="5">
                  <c:v>8.970361787878069</c:v>
                </c:pt>
                <c:pt idx="6">
                  <c:v>6.5257204138406797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3673-497E-8C46-B5D74B5A10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30"/>
        <c:holeSize val="50"/>
      </c:doughnutChart>
    </c:plotArea>
    <c:legend>
      <c:legendPos val="b"/>
      <c:layout>
        <c:manualLayout>
          <c:xMode val="edge"/>
          <c:yMode val="edge"/>
          <c:x val="0"/>
          <c:y val="0.60588504826727163"/>
          <c:w val="0.97990177457326033"/>
          <c:h val="0.36715868143600688"/>
        </c:manualLayout>
      </c:layout>
      <c:overlay val="0"/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Изменение товарной продукции</a:t>
            </a:r>
          </a:p>
          <a:p>
            <a:pPr>
              <a:defRPr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по группам </a:t>
            </a:r>
            <a:r>
              <a:rPr lang="ru-RU" sz="12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потребителей </a:t>
            </a:r>
            <a:r>
              <a:rPr lang="ru-RU"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за 2019 год, %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'итоговые таблички'!$D$59</c:f>
              <c:strCache>
                <c:ptCount val="1"/>
                <c:pt idx="0">
                  <c:v>Изменение  товарной продукции по группам потребителей, %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50-4E90-8B54-65B62BBE541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50-4E90-8B54-65B62BBE541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50-4E90-8B54-65B62BBE541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50-4E90-8B54-65B62BBE541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50-4E90-8B54-65B62BBE541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50-4E90-8B54-65B62BBE5418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50-4E90-8B54-65B62BBE5418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2</a:t>
                    </a:r>
                    <a:r>
                      <a:rPr lang="en-US" b="0" baseline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 950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850-4E90-8B54-65B62BBE54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'итоговые таблички'!$E$3:$E$10</c:f>
              <c:strCache>
                <c:ptCount val="8"/>
                <c:pt idx="0">
                  <c:v>Бюджетные организации</c:v>
                </c:pt>
                <c:pt idx="1">
                  <c:v>Население и приравненные к нему категории потребителей</c:v>
                </c:pt>
                <c:pt idx="2">
                  <c:v>Промышленные потребители</c:v>
                </c:pt>
                <c:pt idx="3">
                  <c:v>Непромышленные потребители</c:v>
                </c:pt>
                <c:pt idx="4">
                  <c:v>Электрофицированный городской 
транспорт</c:v>
                </c:pt>
                <c:pt idx="5">
                  <c:v>Энергосбытовые организации</c:v>
                </c:pt>
                <c:pt idx="6">
                  <c:v>Продажа электроэнергии в 
целях компенсации потерь</c:v>
                </c:pt>
                <c:pt idx="7">
                  <c:v>Вне статуса ГП</c:v>
                </c:pt>
              </c:strCache>
            </c:strRef>
          </c:cat>
          <c:val>
            <c:numRef>
              <c:f>'итоговые таблички'!$D$60:$D$67</c:f>
              <c:numCache>
                <c:formatCode>0%</c:formatCode>
                <c:ptCount val="8"/>
                <c:pt idx="0">
                  <c:v>9.4581154921479768E-2</c:v>
                </c:pt>
                <c:pt idx="1">
                  <c:v>5.9088686541869898E-2</c:v>
                </c:pt>
                <c:pt idx="2">
                  <c:v>2.6158098727615483E-2</c:v>
                </c:pt>
                <c:pt idx="3">
                  <c:v>0.11243761334507958</c:v>
                </c:pt>
                <c:pt idx="4">
                  <c:v>8.8862313544880014E-2</c:v>
                </c:pt>
                <c:pt idx="5">
                  <c:v>8.4279642346916456E-2</c:v>
                </c:pt>
                <c:pt idx="6">
                  <c:v>5.4771392468114827E-2</c:v>
                </c:pt>
                <c:pt idx="7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850-4E90-8B54-65B62BBE54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351616"/>
        <c:axId val="146353152"/>
      </c:barChart>
      <c:catAx>
        <c:axId val="146351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/>
          <a:lstStyle/>
          <a:p>
            <a:pPr>
              <a:defRPr sz="9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  <c:crossAx val="146353152"/>
        <c:crosses val="autoZero"/>
        <c:auto val="1"/>
        <c:lblAlgn val="ctr"/>
        <c:lblOffset val="1000"/>
        <c:noMultiLvlLbl val="0"/>
      </c:catAx>
      <c:valAx>
        <c:axId val="14635315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463516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269982314813615"/>
          <c:y val="6.8199053914822255E-2"/>
          <c:w val="0.39787286659220139"/>
          <c:h val="0.72122351372745075"/>
        </c:manualLayout>
      </c:layout>
      <c:doughnutChart>
        <c:varyColors val="1"/>
        <c:ser>
          <c:idx val="0"/>
          <c:order val="0"/>
          <c:spPr>
            <a:solidFill>
              <a:srgbClr val="00B050"/>
            </a:solidFill>
            <a:ln w="3175"/>
          </c:spPr>
          <c:explosion val="2"/>
          <c:dPt>
            <c:idx val="0"/>
            <c:bubble3D val="0"/>
            <c:spPr>
              <a:solidFill>
                <a:srgbClr val="FFCC00"/>
              </a:solidFill>
              <a:ln w="3175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081-4D9F-A992-7C201092CFEA}"/>
              </c:ext>
            </c:extLst>
          </c:dPt>
          <c:dPt>
            <c:idx val="1"/>
            <c:bubble3D val="0"/>
            <c:spPr>
              <a:solidFill>
                <a:srgbClr val="A6A6A6"/>
              </a:solidFill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081-4D9F-A992-7C201092CFEA}"/>
              </c:ext>
            </c:extLst>
          </c:dPt>
          <c:dLbls>
            <c:dLbl>
              <c:idx val="0"/>
              <c:layout>
                <c:manualLayout>
                  <c:x val="8.7630487704687648E-2"/>
                  <c:y val="0.15744662289706624"/>
                </c:manualLayout>
              </c:layout>
              <c:tx>
                <c:rich>
                  <a:bodyPr/>
                  <a:lstStyle/>
                  <a:p>
                    <a:r>
                      <a:rPr lang="en-US" sz="1000" b="0" i="0">
                        <a:solidFill>
                          <a:sysClr val="windowText" lastClr="000000"/>
                        </a:solidFill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12 375</a:t>
                    </a:r>
                    <a:endParaRPr lang="en-US" sz="1000"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81-4D9F-A992-7C201092CFEA}"/>
                </c:ext>
              </c:extLst>
            </c:dLbl>
            <c:dLbl>
              <c:idx val="1"/>
              <c:layout>
                <c:manualLayout>
                  <c:x val="-0.10371857633382518"/>
                  <c:y val="3.154672332625096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 i="0">
                        <a:solidFill>
                          <a:sysClr val="windowText" lastClr="000000"/>
                        </a:solidFill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3 666</a:t>
                    </a:r>
                    <a:endParaRPr lang="en-US" sz="1000"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81-4D9F-A992-7C201092CFEA}"/>
                </c:ext>
              </c:extLst>
            </c:dLbl>
            <c:dLbl>
              <c:idx val="7"/>
              <c:layout>
                <c:manualLayout>
                  <c:x val="-5.2506561679790033E-3"/>
                  <c:y val="-7.16622316274885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81-4D9F-A992-7C201092CFEA}"/>
                </c:ext>
              </c:extLst>
            </c:dLbl>
            <c:numFmt formatCode="#,##0" sourceLinked="0"/>
            <c:spPr>
              <a:noFill/>
              <a:ln w="22141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Лист1!$A$3:$B$3</c:f>
              <c:strCache>
                <c:ptCount val="2"/>
                <c:pt idx="0">
                  <c:v>Клиенты категории "Прочие"</c:v>
                </c:pt>
                <c:pt idx="1">
                  <c:v>Клиенты  категории "Социально-значимые"</c:v>
                </c:pt>
              </c:strCache>
            </c:strRef>
          </c:cat>
          <c:val>
            <c:numRef>
              <c:f>Лист1!$A$4:$B$4</c:f>
              <c:numCache>
                <c:formatCode>General</c:formatCode>
                <c:ptCount val="2"/>
                <c:pt idx="0">
                  <c:v>12375</c:v>
                </c:pt>
                <c:pt idx="1">
                  <c:v>3666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081-4D9F-A992-7C201092CF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310"/>
        <c:holeSize val="50"/>
      </c:doughnutChart>
    </c:plotArea>
    <c:legend>
      <c:legendPos val="r"/>
      <c:legendEntry>
        <c:idx val="0"/>
        <c:txPr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0011216308692747"/>
          <c:y val="0.18093901586083974"/>
          <c:w val="0.27653757218033487"/>
          <c:h val="0.23291088613923261"/>
        </c:manualLayout>
      </c:layout>
      <c:overlay val="0"/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7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048841720871849E-2"/>
          <c:y val="2.3913677456984336E-4"/>
          <c:w val="0.48983727034120733"/>
          <c:h val="0.7363566809050829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10"/>
            <c:spPr>
              <a:solidFill>
                <a:srgbClr val="A6A6A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4A9-4CA8-84AD-175CEF75FA0D}"/>
              </c:ext>
            </c:extLst>
          </c:dPt>
          <c:dPt>
            <c:idx val="1"/>
            <c:bubble3D val="0"/>
            <c:explosion val="1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4A9-4CA8-84AD-175CEF75FA0D}"/>
              </c:ext>
            </c:extLst>
          </c:dPt>
          <c:dPt>
            <c:idx val="2"/>
            <c:bubble3D val="0"/>
            <c:spPr>
              <a:solidFill>
                <a:srgbClr val="FFCC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4A9-4CA8-84AD-175CEF75FA0D}"/>
              </c:ext>
            </c:extLst>
          </c:dPt>
          <c:dPt>
            <c:idx val="3"/>
            <c:bubble3D val="0"/>
            <c:explosion val="10"/>
            <c:spPr>
              <a:solidFill>
                <a:srgbClr val="3399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4A9-4CA8-84AD-175CEF75FA0D}"/>
              </c:ext>
            </c:extLst>
          </c:dPt>
          <c:dLbls>
            <c:dLbl>
              <c:idx val="0"/>
              <c:layout>
                <c:manualLayout>
                  <c:x val="7.5966906310624221E-2"/>
                  <c:y val="0.10548250373296977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454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A9-4CA8-84AD-175CEF75FA0D}"/>
                </c:ext>
              </c:extLst>
            </c:dLbl>
            <c:dLbl>
              <c:idx val="1"/>
              <c:layout>
                <c:manualLayout>
                  <c:x val="5.1795275590551179E-2"/>
                  <c:y val="0.10765643693831557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59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4A9-4CA8-84AD-175CEF75FA0D}"/>
                </c:ext>
              </c:extLst>
            </c:dLbl>
            <c:dLbl>
              <c:idx val="2"/>
              <c:layout>
                <c:manualLayout>
                  <c:x val="0.35789752367910532"/>
                  <c:y val="0.47801211123119414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A9-4CA8-84AD-175CEF75FA0D}"/>
                </c:ext>
              </c:extLst>
            </c:dLbl>
            <c:dLbl>
              <c:idx val="3"/>
              <c:layout>
                <c:manualLayout>
                  <c:x val="-0.35959876754536119"/>
                  <c:y val="-0.51267699380714671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11 856</a:t>
                    </a:r>
                    <a:endParaRPr lang="en-US" b="0"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4A9-4CA8-84AD-175CEF75FA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Клиенты с присоединенной мощностью не менее 670 кВт</c:v>
                </c:pt>
                <c:pt idx="1">
                  <c:v>Сбытовые компании</c:v>
                </c:pt>
                <c:pt idx="2">
                  <c:v>Клиенты с присоединенной мощностью менее 670 кВт </c:v>
                </c:pt>
                <c:pt idx="3">
                  <c:v>Клиенты, покупающие часть объемов электроэнергии (мощности) у производителей на розничном рынке электроэнергии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454</c:v>
                </c:pt>
                <c:pt idx="1">
                  <c:v>120</c:v>
                </c:pt>
                <c:pt idx="2">
                  <c:v>11856</c:v>
                </c:pt>
                <c:pt idx="3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4A9-4CA8-84AD-175CEF75FA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0"/>
        <c:holeSize val="50"/>
      </c:doughnutChart>
    </c:plotArea>
    <c:legend>
      <c:legendPos val="b"/>
      <c:layout>
        <c:manualLayout>
          <c:xMode val="edge"/>
          <c:yMode val="edge"/>
          <c:x val="0.5791701472098596"/>
          <c:y val="2.2644228294997295E-5"/>
          <c:w val="0.41817756476092666"/>
          <c:h val="0.95181230615280188"/>
        </c:manualLayout>
      </c:layout>
      <c:overlay val="1"/>
      <c:spPr>
        <a:noFill/>
        <a:ln>
          <a:noFill/>
        </a:ln>
      </c:spPr>
      <c:txPr>
        <a:bodyPr/>
        <a:lstStyle/>
        <a:p>
          <a:pPr algn="l">
            <a:defRPr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6974136100045065E-2"/>
          <c:y val="2.3160209585725289E-3"/>
          <c:w val="0.55265969905022372"/>
          <c:h val="0.8478516163069371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rgbClr val="FFCC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1B-4B34-A4EC-BE95C4586BFB}"/>
              </c:ext>
            </c:extLst>
          </c:dPt>
          <c:dPt>
            <c:idx val="1"/>
            <c:bubble3D val="0"/>
            <c:spPr>
              <a:solidFill>
                <a:srgbClr val="A6A6A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41B-4B34-A4EC-BE95C4586BFB}"/>
              </c:ext>
            </c:extLst>
          </c:dPt>
          <c:dPt>
            <c:idx val="2"/>
            <c:bubble3D val="0"/>
            <c:spPr>
              <a:solidFill>
                <a:srgbClr val="00808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41B-4B34-A4EC-BE95C4586BFB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41B-4B34-A4EC-BE95C4586BFB}"/>
              </c:ext>
            </c:extLst>
          </c:dPt>
          <c:dPt>
            <c:idx val="4"/>
            <c:bubble3D val="0"/>
            <c:spPr>
              <a:solidFill>
                <a:srgbClr val="3399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41B-4B34-A4EC-BE95C4586BFB}"/>
              </c:ext>
            </c:extLst>
          </c:dPt>
          <c:dPt>
            <c:idx val="5"/>
            <c:bubble3D val="0"/>
            <c:spPr>
              <a:solidFill>
                <a:srgbClr val="00CC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41B-4B34-A4EC-BE95C4586BFB}"/>
              </c:ext>
            </c:extLst>
          </c:dPt>
          <c:dLbls>
            <c:dLbl>
              <c:idx val="0"/>
              <c:layout>
                <c:manualLayout>
                  <c:x val="-9.2892632606970629E-2"/>
                  <c:y val="-7.9759337775085801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1 594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1B-4B34-A4EC-BE95C4586BFB}"/>
                </c:ext>
              </c:extLst>
            </c:dLbl>
            <c:dLbl>
              <c:idx val="1"/>
              <c:layout>
                <c:manualLayout>
                  <c:x val="6.5646910415267865E-2"/>
                  <c:y val="-0.1530082778114274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988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1B-4B34-A4EC-BE95C4586BFB}"/>
                </c:ext>
              </c:extLst>
            </c:dLbl>
            <c:dLbl>
              <c:idx val="2"/>
              <c:layout>
                <c:manualLayout>
                  <c:x val="9.2485910191458631E-2"/>
                  <c:y val="6.1841712093680598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157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1B-4B34-A4EC-BE95C4586BFB}"/>
                </c:ext>
              </c:extLst>
            </c:dLbl>
            <c:dLbl>
              <c:idx val="3"/>
              <c:layout>
                <c:manualLayout>
                  <c:x val="7.2025270097051827E-2"/>
                  <c:y val="0.11505834847567131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181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1B-4B34-A4EC-BE95C4586BFB}"/>
                </c:ext>
              </c:extLst>
            </c:dLbl>
            <c:dLbl>
              <c:idx val="4"/>
              <c:layout>
                <c:manualLayout>
                  <c:x val="2.4700400821990275E-2"/>
                  <c:y val="0.16040258429234808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679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41B-4B34-A4EC-BE95C4586BFB}"/>
                </c:ext>
              </c:extLst>
            </c:dLbl>
            <c:dLbl>
              <c:idx val="5"/>
              <c:layout>
                <c:manualLayout>
                  <c:x val="-4.7166982034222468E-2"/>
                  <c:y val="0.13708540278619019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67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41B-4B34-A4EC-BE95C4586B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УК, ТСЖ, прочее жилье</c:v>
                </c:pt>
                <c:pt idx="1">
                  <c:v>Клиенты, приравненные к категории «Население» (СНТ, ГСК и т.п.)</c:v>
                </c:pt>
                <c:pt idx="2">
                  <c:v>Организации, финансируемые из ФБ</c:v>
                </c:pt>
                <c:pt idx="3">
                  <c:v>Организации, финансируемые из ОБ</c:v>
                </c:pt>
                <c:pt idx="4">
                  <c:v>Организации, финансируемые из МБ</c:v>
                </c:pt>
                <c:pt idx="5">
                  <c:v>Религиозные организации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1594</c:v>
                </c:pt>
                <c:pt idx="1">
                  <c:v>988</c:v>
                </c:pt>
                <c:pt idx="2">
                  <c:v>157</c:v>
                </c:pt>
                <c:pt idx="3">
                  <c:v>181</c:v>
                </c:pt>
                <c:pt idx="4">
                  <c:v>679</c:v>
                </c:pt>
                <c:pt idx="5">
                  <c:v>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441B-4B34-A4EC-BE95C4586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20"/>
        <c:holeSize val="50"/>
      </c:doughnutChart>
    </c:plotArea>
    <c:legend>
      <c:legendPos val="r"/>
      <c:layout>
        <c:manualLayout>
          <c:xMode val="edge"/>
          <c:yMode val="edge"/>
          <c:x val="0.61799711082626296"/>
          <c:y val="6.8529116650070036E-4"/>
          <c:w val="0.33126228407495573"/>
          <c:h val="0.84016353725015136"/>
        </c:manualLayout>
      </c:layout>
      <c:overlay val="0"/>
      <c:spPr>
        <a:noFill/>
      </c:spPr>
      <c:txPr>
        <a:bodyPr/>
        <a:lstStyle/>
        <a:p>
          <a:pPr>
            <a:defRPr sz="900" baseline="0">
              <a:latin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272467782291656E-3"/>
          <c:y val="0.13263206037045505"/>
          <c:w val="0.63603415119328577"/>
          <c:h val="0.866927153200293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FFC000"/>
            </a:solidFill>
          </c:spPr>
          <c:explosion val="2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D241-410A-8908-1F036F6FD343}"/>
              </c:ext>
            </c:extLst>
          </c:dPt>
          <c:dPt>
            <c:idx val="1"/>
            <c:bubble3D val="0"/>
            <c:spPr>
              <a:solidFill>
                <a:srgbClr val="A6A6A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D241-410A-8908-1F036F6FD343}"/>
              </c:ext>
            </c:extLst>
          </c:dPt>
          <c:dLbls>
            <c:dLbl>
              <c:idx val="0"/>
              <c:layout>
                <c:manualLayout>
                  <c:x val="-0.17923564989158963"/>
                  <c:y val="-7.4802742680420767E-2"/>
                </c:manualLayout>
              </c:layout>
              <c:tx>
                <c:rich>
                  <a:bodyPr/>
                  <a:lstStyle/>
                  <a:p>
                    <a:pPr>
                      <a:defRPr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defRPr>
                    </a:pPr>
                    <a:r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33 795</a:t>
                    </a:r>
                    <a:endParaRPr lang="en-US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41-410A-8908-1F036F6FD343}"/>
                </c:ext>
              </c:extLst>
            </c:dLbl>
            <c:dLbl>
              <c:idx val="1"/>
              <c:layout>
                <c:manualLayout>
                  <c:x val="0.23373319639392903"/>
                  <c:y val="-7.4910578038210343E-2"/>
                </c:manualLayout>
              </c:layout>
              <c:tx>
                <c:rich>
                  <a:bodyPr/>
                  <a:lstStyle/>
                  <a:p>
                    <a:pPr>
                      <a:defRPr sz="1000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defRPr>
                    </a:pPr>
                    <a:r>
                      <a:rPr lang="en-US" b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42 134</a:t>
                    </a:r>
                    <a:endParaRPr lang="en-US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41-410A-8908-1F036F6FD3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Клиенты, проживающие в частных жилых домах</c:v>
                </c:pt>
                <c:pt idx="1">
                  <c:v>Клиенты, проживающие в многоквартирных домах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33795</c:v>
                </c:pt>
                <c:pt idx="1">
                  <c:v>42134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241-410A-8908-1F036F6FD3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  <c:holeSize val="50"/>
      </c:doughnutChart>
    </c:plotArea>
    <c:legend>
      <c:legendPos val="r"/>
      <c:layout>
        <c:manualLayout>
          <c:xMode val="edge"/>
          <c:yMode val="edge"/>
          <c:x val="0.65358895355471869"/>
          <c:y val="0.16527416631060651"/>
          <c:w val="0.32945954581764236"/>
          <c:h val="0.43112810468242124"/>
        </c:manualLayout>
      </c:layout>
      <c:overlay val="0"/>
      <c:txPr>
        <a:bodyPr/>
        <a:lstStyle/>
        <a:p>
          <a:pPr>
            <a:defRPr sz="900" baseline="0">
              <a:latin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6006444386905274E-2"/>
          <c:y val="4.0588719473840032E-2"/>
          <c:w val="0.8464800964629835"/>
          <c:h val="0.74011534997239736"/>
        </c:manualLayout>
      </c:layout>
      <c:barChart>
        <c:barDir val="col"/>
        <c:grouping val="clustered"/>
        <c:varyColors val="0"/>
        <c:ser>
          <c:idx val="0"/>
          <c:order val="0"/>
          <c:tx>
            <c:v>2018 год</c:v>
          </c:tx>
          <c:spPr>
            <a:solidFill>
              <a:srgbClr val="FFC000"/>
            </a:solidFill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12 273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8A1-4880-B0CF-1BA63F3E9C2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7 664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A1-4880-B0CF-1BA63F3E9C2D}"/>
                </c:ext>
              </c:extLst>
            </c:dLbl>
            <c:dLbl>
              <c:idx val="3"/>
              <c:layout>
                <c:manualLayout>
                  <c:x val="1.0265809736657759E-16"/>
                  <c:y val="-7.3797671770618242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3 581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A1-4880-B0CF-1BA63F3E9C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Лист1!$A$5:$A$8</c:f>
              <c:strCache>
                <c:ptCount val="4"/>
                <c:pt idx="0">
                  <c:v>Включение электроустановок</c:v>
                </c:pt>
                <c:pt idx="1">
                  <c:v>Проверка ИК</c:v>
                </c:pt>
                <c:pt idx="2">
                  <c:v>Отключение электроустановок за долги</c:v>
                </c:pt>
                <c:pt idx="3">
                  <c:v>Уведомление СО о расторжении договоров</c:v>
                </c:pt>
              </c:strCache>
            </c:strRef>
          </c:cat>
          <c:val>
            <c:numRef>
              <c:f>Лист1!$F$5:$F$8</c:f>
              <c:numCache>
                <c:formatCode>General</c:formatCode>
                <c:ptCount val="4"/>
                <c:pt idx="0">
                  <c:v>825</c:v>
                </c:pt>
                <c:pt idx="1">
                  <c:v>12273</c:v>
                </c:pt>
                <c:pt idx="2">
                  <c:v>7664</c:v>
                </c:pt>
                <c:pt idx="3">
                  <c:v>3581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8A1-4880-B0CF-1BA63F3E9C2D}"/>
            </c:ext>
          </c:extLst>
        </c:ser>
        <c:ser>
          <c:idx val="1"/>
          <c:order val="1"/>
          <c:tx>
            <c:v>2019 год</c:v>
          </c:tx>
          <c:spPr>
            <a:solidFill>
              <a:srgbClr val="339966"/>
            </a:solidFill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10 443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A1-4880-B0CF-1BA63F3E9C2D}"/>
                </c:ext>
              </c:extLst>
            </c:dLbl>
            <c:dLbl>
              <c:idx val="2"/>
              <c:layout>
                <c:manualLayout>
                  <c:x val="0"/>
                  <c:y val="1.4759243812108804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9 169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8A1-4880-B0CF-1BA63F3E9C2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2 766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8A1-4880-B0CF-1BA63F3E9C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Лист1!$A$5:$A$8</c:f>
              <c:strCache>
                <c:ptCount val="4"/>
                <c:pt idx="0">
                  <c:v>Включение электроустановок</c:v>
                </c:pt>
                <c:pt idx="1">
                  <c:v>Проверка ИК</c:v>
                </c:pt>
                <c:pt idx="2">
                  <c:v>Отключение электроустановок за долги</c:v>
                </c:pt>
                <c:pt idx="3">
                  <c:v>Уведомление СО о расторжении договоров</c:v>
                </c:pt>
              </c:strCache>
            </c:strRef>
          </c:cat>
          <c:val>
            <c:numRef>
              <c:f>Лист1!$G$5:$G$8</c:f>
              <c:numCache>
                <c:formatCode>General</c:formatCode>
                <c:ptCount val="4"/>
                <c:pt idx="0">
                  <c:v>726</c:v>
                </c:pt>
                <c:pt idx="1">
                  <c:v>10443</c:v>
                </c:pt>
                <c:pt idx="2">
                  <c:v>9169</c:v>
                </c:pt>
                <c:pt idx="3">
                  <c:v>2766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8A1-4880-B0CF-1BA63F3E9C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981056"/>
        <c:axId val="147982592"/>
      </c:barChart>
      <c:catAx>
        <c:axId val="147981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  <c:crossAx val="147982592"/>
        <c:crosses val="autoZero"/>
        <c:auto val="1"/>
        <c:lblAlgn val="ctr"/>
        <c:lblOffset val="100"/>
        <c:noMultiLvlLbl val="0"/>
      </c:catAx>
      <c:valAx>
        <c:axId val="147982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  <c:crossAx val="147981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943250843644544"/>
          <c:y val="0.87288066830981303"/>
          <c:w val="0.15911474441490991"/>
          <c:h val="0.12519161600526429"/>
        </c:manualLayout>
      </c:layout>
      <c:overlay val="0"/>
      <c:txPr>
        <a:bodyPr/>
        <a:lstStyle/>
        <a:p>
          <a:pPr>
            <a:defRPr sz="9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n>
            <a:noFill/>
          </a:ln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2018 год</c:v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1 400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D38-4843-8DC6-D01B199E5774}"/>
                </c:ext>
              </c:extLst>
            </c:dLbl>
            <c:dLbl>
              <c:idx val="1"/>
              <c:layout>
                <c:manualLayout>
                  <c:x val="0"/>
                  <c:y val="2.0953378732320588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1 216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38-4843-8DC6-D01B199E5774}"/>
                </c:ext>
              </c:extLst>
            </c:dLbl>
            <c:dLbl>
              <c:idx val="2"/>
              <c:layout>
                <c:manualLayout>
                  <c:x val="0"/>
                  <c:y val="-2.6188796061864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38-4843-8DC6-D01B199E5774}"/>
                </c:ext>
              </c:extLst>
            </c:dLbl>
            <c:dLbl>
              <c:idx val="3"/>
              <c:layout>
                <c:manualLayout>
                  <c:x val="0"/>
                  <c:y val="1.57132776371189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1 205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38-4843-8DC6-D01B199E57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Лист1!$A$19:$A$22</c:f>
              <c:strCache>
                <c:ptCount val="4"/>
                <c:pt idx="0">
                  <c:v>Приемка ИК</c:v>
                </c:pt>
                <c:pt idx="1">
                  <c:v>Комплексная проверка ИК</c:v>
                </c:pt>
                <c:pt idx="2">
                  <c:v>Разработка схем ограничений</c:v>
                </c:pt>
                <c:pt idx="3">
                  <c:v>Ограничение потребителей-должников </c:v>
                </c:pt>
              </c:strCache>
            </c:strRef>
          </c:cat>
          <c:val>
            <c:numRef>
              <c:f>Лист1!$B$19:$B$22</c:f>
              <c:numCache>
                <c:formatCode>General</c:formatCode>
                <c:ptCount val="4"/>
                <c:pt idx="0">
                  <c:v>1400</c:v>
                </c:pt>
                <c:pt idx="1">
                  <c:v>1216</c:v>
                </c:pt>
                <c:pt idx="2">
                  <c:v>304</c:v>
                </c:pt>
                <c:pt idx="3">
                  <c:v>1205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D38-4843-8DC6-D01B199E5774}"/>
            </c:ext>
          </c:extLst>
        </c:ser>
        <c:ser>
          <c:idx val="1"/>
          <c:order val="1"/>
          <c:tx>
            <c:v>2019 год</c:v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2 928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38-4843-8DC6-D01B199E5774}"/>
                </c:ext>
              </c:extLst>
            </c:dLbl>
            <c:dLbl>
              <c:idx val="1"/>
              <c:layout>
                <c:manualLayout>
                  <c:x val="-2.8126503158459808E-3"/>
                  <c:y val="2.09510368494919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D38-4843-8DC6-D01B199E5774}"/>
                </c:ext>
              </c:extLst>
            </c:dLbl>
            <c:dLbl>
              <c:idx val="2"/>
              <c:layout>
                <c:manualLayout>
                  <c:x val="0"/>
                  <c:y val="-3.142655527423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D38-4843-8DC6-D01B199E5774}"/>
                </c:ext>
              </c:extLst>
            </c:dLbl>
            <c:dLbl>
              <c:idx val="3"/>
              <c:layout>
                <c:manualLayout>
                  <c:x val="0"/>
                  <c:y val="-1.57132776371189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1 845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D38-4843-8DC6-D01B199E57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Лист1!$A$19:$A$22</c:f>
              <c:strCache>
                <c:ptCount val="4"/>
                <c:pt idx="0">
                  <c:v>Приемка ИК</c:v>
                </c:pt>
                <c:pt idx="1">
                  <c:v>Комплексная проверка ИК</c:v>
                </c:pt>
                <c:pt idx="2">
                  <c:v>Разработка схем ограничений</c:v>
                </c:pt>
                <c:pt idx="3">
                  <c:v>Ограничение потребителей-должников </c:v>
                </c:pt>
              </c:strCache>
            </c:strRef>
          </c:cat>
          <c:val>
            <c:numRef>
              <c:f>Лист1!$C$19:$C$22</c:f>
              <c:numCache>
                <c:formatCode>General</c:formatCode>
                <c:ptCount val="4"/>
                <c:pt idx="0">
                  <c:v>2928</c:v>
                </c:pt>
                <c:pt idx="1">
                  <c:v>744</c:v>
                </c:pt>
                <c:pt idx="2">
                  <c:v>300</c:v>
                </c:pt>
                <c:pt idx="3">
                  <c:v>1845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D38-4843-8DC6-D01B199E57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041088"/>
        <c:axId val="148042880"/>
      </c:barChart>
      <c:catAx>
        <c:axId val="148041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  <c:crossAx val="148042880"/>
        <c:crosses val="autoZero"/>
        <c:auto val="1"/>
        <c:lblAlgn val="ctr"/>
        <c:lblOffset val="100"/>
        <c:noMultiLvlLbl val="0"/>
      </c:catAx>
      <c:valAx>
        <c:axId val="148042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  <c:crossAx val="148041088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9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41394409559564549"/>
          <c:y val="0.89926658221350086"/>
          <c:w val="0.17211169806305857"/>
          <c:h val="0.10073341778649908"/>
        </c:manualLayout>
      </c:layout>
      <c:overlay val="0"/>
      <c:txPr>
        <a:bodyPr/>
        <a:lstStyle/>
        <a:p>
          <a:pPr>
            <a:defRPr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000"/>
            </a:pPr>
            <a:r>
              <a:rPr lang="ru-RU" sz="1200"/>
              <a:t>Динамика показателей  за 2018 - 2019 годы</a:t>
            </a:r>
          </a:p>
          <a:p>
            <a:pPr algn="ctr">
              <a:defRPr sz="1000"/>
            </a:pPr>
            <a:r>
              <a:rPr lang="ru-RU" sz="1200"/>
              <a:t> (по данным бухгалтерского учета),</a:t>
            </a:r>
          </a:p>
          <a:p>
            <a:pPr algn="ctr">
              <a:defRPr sz="1000"/>
            </a:pPr>
            <a:r>
              <a:rPr lang="ru-RU" sz="1200"/>
              <a:t>тыс. рублей</a:t>
            </a:r>
          </a:p>
          <a:p>
            <a:pPr algn="ctr">
              <a:defRPr sz="1000"/>
            </a:pPr>
            <a:r>
              <a:rPr lang="ru-RU" sz="1200"/>
              <a:t> </a:t>
            </a:r>
          </a:p>
        </c:rich>
      </c:tx>
      <c:layout>
        <c:manualLayout>
          <c:xMode val="edge"/>
          <c:yMode val="edge"/>
          <c:x val="0.20673209959741823"/>
          <c:y val="2.31481481481481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dLbls>
            <c:dLbl>
              <c:idx val="0"/>
              <c:layout>
                <c:manualLayout>
                  <c:x val="-2.7869030236178038E-3"/>
                  <c:y val="-1.3888888888888888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 algn="ctr">
                    <a:defRPr lang="ru-RU" sz="1000" b="0" i="0" u="none" strike="noStrike" kern="1200" baseline="0">
                      <a:ln>
                        <a:noFill/>
                      </a:ln>
                      <a:solidFill>
                        <a:sysClr val="windowText" lastClr="000000"/>
                      </a:solidFill>
                      <a:latin typeface="Tahoma" panose="020B060403050404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5B-46AA-99A0-00083BF6D416}"/>
                </c:ext>
              </c:extLst>
            </c:dLbl>
            <c:dLbl>
              <c:idx val="1"/>
              <c:layout>
                <c:manualLayout>
                  <c:x val="0"/>
                  <c:y val="9.25925925925934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5B-46AA-99A0-00083BF6D4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ctr">
                  <a:defRPr lang="ru-RU" sz="1000" b="0" i="0" u="none" strike="noStrike" kern="1200" baseline="0">
                    <a:ln>
                      <a:noFill/>
                    </a:ln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Лист1!$A$3:$A$4</c:f>
              <c:strCache>
                <c:ptCount val="2"/>
                <c:pt idx="0">
                  <c:v>Выручка</c:v>
                </c:pt>
                <c:pt idx="1">
                  <c:v>Прибыль</c:v>
                </c:pt>
              </c:strCache>
            </c:strRef>
          </c:cat>
          <c:val>
            <c:numRef>
              <c:f>Лист1!$B$3:$B$4</c:f>
              <c:numCache>
                <c:formatCode>#,##0</c:formatCode>
                <c:ptCount val="2"/>
                <c:pt idx="0">
                  <c:v>4635</c:v>
                </c:pt>
                <c:pt idx="1">
                  <c:v>1162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5B-46AA-99A0-00083BF6D416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5B-46AA-99A0-00083BF6D41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Лист1!$A$3:$A$4</c:f>
              <c:strCache>
                <c:ptCount val="2"/>
                <c:pt idx="0">
                  <c:v>Выручка</c:v>
                </c:pt>
                <c:pt idx="1">
                  <c:v>Прибыль</c:v>
                </c:pt>
              </c:strCache>
            </c:strRef>
          </c:cat>
          <c:val>
            <c:numRef>
              <c:f>Лист1!$C$3:$C$4</c:f>
              <c:numCache>
                <c:formatCode>#,##0</c:formatCode>
                <c:ptCount val="2"/>
                <c:pt idx="0">
                  <c:v>7141</c:v>
                </c:pt>
                <c:pt idx="1">
                  <c:v>2013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E5B-46AA-99A0-00083BF6D4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076416"/>
        <c:axId val="148077952"/>
      </c:barChart>
      <c:catAx>
        <c:axId val="148076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48077952"/>
        <c:crosses val="autoZero"/>
        <c:auto val="1"/>
        <c:lblAlgn val="ctr"/>
        <c:lblOffset val="100"/>
        <c:noMultiLvlLbl val="0"/>
      </c:catAx>
      <c:valAx>
        <c:axId val="14807795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480764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aseline="0">
          <a:ln>
            <a:noFill/>
          </a:ln>
          <a:latin typeface="Tahoma" panose="020B0604030504040204" pitchFamily="34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Структура средней отпускной</a:t>
            </a:r>
            <a:r>
              <a:rPr lang="ru-RU" sz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цены </a:t>
            </a:r>
            <a:r>
              <a:rPr lang="ru-RU" sz="12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в 2018</a:t>
            </a:r>
            <a:r>
              <a:rPr lang="ru-RU" sz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году, %     </a:t>
            </a:r>
            <a:r>
              <a:rPr lang="ru-RU" sz="120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</a:t>
            </a:r>
          </a:p>
        </c:rich>
      </c:tx>
      <c:layout>
        <c:manualLayout>
          <c:xMode val="edge"/>
          <c:yMode val="edge"/>
          <c:x val="0.11016248923083088"/>
          <c:y val="1.68114317736060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798051426293688"/>
          <c:y val="0.20607576883078293"/>
          <c:w val="0.34131814630041468"/>
          <c:h val="0.75168412158062747"/>
        </c:manualLayout>
      </c:layout>
      <c:doughnutChart>
        <c:varyColors val="1"/>
        <c:ser>
          <c:idx val="0"/>
          <c:order val="0"/>
          <c:tx>
            <c:strRef>
              <c:f>'ср. тарифы'!$A$30:$A$33</c:f>
              <c:strCache>
                <c:ptCount val="1"/>
                <c:pt idx="0">
                  <c:v>стоимость покупки электроэнергии (мощности)  услуги по передаче инфраструктура сбытовая надбавка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rgbClr val="A6A6A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7F-4348-A318-0212CA06A232}"/>
              </c:ext>
            </c:extLst>
          </c:dPt>
          <c:dPt>
            <c:idx val="1"/>
            <c:bubble3D val="0"/>
            <c:spPr>
              <a:solidFill>
                <a:srgbClr val="FFCC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37F-4348-A318-0212CA06A232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337F-4348-A318-0212CA06A232}"/>
              </c:ext>
            </c:extLst>
          </c:dPt>
          <c:dPt>
            <c:idx val="3"/>
            <c:bubble3D val="0"/>
            <c:spPr>
              <a:solidFill>
                <a:srgbClr val="3399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37F-4348-A318-0212CA06A232}"/>
              </c:ext>
            </c:extLst>
          </c:dPt>
          <c:dLbls>
            <c:dLbl>
              <c:idx val="0"/>
              <c:layout>
                <c:manualLayout>
                  <c:x val="6.0553709497317289E-2"/>
                  <c:y val="0.1522694002872283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58,1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7F-4348-A318-0212CA06A232}"/>
                </c:ext>
              </c:extLst>
            </c:dLbl>
            <c:dLbl>
              <c:idx val="1"/>
              <c:layout>
                <c:manualLayout>
                  <c:x val="-6.6471773304648193E-2"/>
                  <c:y val="-0.1230735403357599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39,3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7F-4348-A318-0212CA06A232}"/>
                </c:ext>
              </c:extLst>
            </c:dLbl>
            <c:dLbl>
              <c:idx val="2"/>
              <c:layout>
                <c:manualLayout>
                  <c:x val="-3.6206247119873372E-2"/>
                  <c:y val="-0.1278224783403895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37F-4348-A318-0212CA06A232}"/>
                </c:ext>
              </c:extLst>
            </c:dLbl>
            <c:dLbl>
              <c:idx val="3"/>
              <c:layout>
                <c:manualLayout>
                  <c:x val="2.4161808018272526E-2"/>
                  <c:y val="-0.1472169579250898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2,5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37F-4348-A318-0212CA06A232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'ср. тарифы'!$A$30:$A$33</c:f>
              <c:strCache>
                <c:ptCount val="4"/>
                <c:pt idx="0">
                  <c:v>стоимость покупки электроэнергии (мощности) </c:v>
                </c:pt>
                <c:pt idx="1">
                  <c:v>услуги по передаче</c:v>
                </c:pt>
                <c:pt idx="2">
                  <c:v>инфраструктура</c:v>
                </c:pt>
                <c:pt idx="3">
                  <c:v>сбытовая надбавка</c:v>
                </c:pt>
              </c:strCache>
            </c:strRef>
          </c:cat>
          <c:val>
            <c:numRef>
              <c:f>'ср. тарифы'!$C$30:$C$33</c:f>
              <c:numCache>
                <c:formatCode>0.0%</c:formatCode>
                <c:ptCount val="4"/>
                <c:pt idx="0">
                  <c:v>0.58134715580107732</c:v>
                </c:pt>
                <c:pt idx="1">
                  <c:v>0.39296852059765414</c:v>
                </c:pt>
                <c:pt idx="2">
                  <c:v>8.5515332899718766E-4</c:v>
                </c:pt>
                <c:pt idx="3">
                  <c:v>2.4829170272271477E-2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37F-4348-A318-0212CA06A2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7312919018478881"/>
          <c:y val="0.1697923042638538"/>
          <c:w val="0.38550339604495998"/>
          <c:h val="0.60484643193185761"/>
        </c:manualLayout>
      </c:layout>
      <c:overlay val="0"/>
      <c:txPr>
        <a:bodyPr/>
        <a:lstStyle/>
        <a:p>
          <a:pPr>
            <a:defRPr sz="9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396212805399943"/>
          <c:y val="0.19747515069851093"/>
          <c:w val="0.67896577536992342"/>
          <c:h val="0.63574159801960817"/>
        </c:manualLayout>
      </c:layout>
      <c:barChart>
        <c:barDir val="col"/>
        <c:grouping val="stack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47431808"/>
        <c:axId val="147434112"/>
      </c:barChart>
      <c:catAx>
        <c:axId val="1474318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47434112"/>
        <c:crosses val="autoZero"/>
        <c:auto val="1"/>
        <c:lblAlgn val="ctr"/>
        <c:lblOffset val="100"/>
        <c:noMultiLvlLbl val="0"/>
      </c:catAx>
      <c:valAx>
        <c:axId val="147434112"/>
        <c:scaling>
          <c:orientation val="minMax"/>
          <c:min val="0"/>
        </c:scaling>
        <c:delete val="1"/>
        <c:axPos val="l"/>
        <c:numFmt formatCode="#,##0.000" sourceLinked="1"/>
        <c:majorTickMark val="none"/>
        <c:minorTickMark val="none"/>
        <c:tickLblPos val="nextTo"/>
        <c:crossAx val="147431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953284692166365"/>
          <c:y val="0.89576946021588988"/>
          <c:w val="0.22733446844023239"/>
          <c:h val="8.5120613996042635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19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Структура средней отпускной</a:t>
            </a:r>
            <a:r>
              <a:rPr lang="ru-RU" sz="119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цены </a:t>
            </a:r>
            <a:r>
              <a:rPr lang="ru-RU" sz="119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в 2019</a:t>
            </a:r>
            <a:r>
              <a:rPr lang="ru-RU" sz="119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году,</a:t>
            </a:r>
            <a:r>
              <a:rPr lang="ru-RU" sz="119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%</a:t>
            </a:r>
          </a:p>
        </c:rich>
      </c:tx>
      <c:layout>
        <c:manualLayout>
          <c:xMode val="edge"/>
          <c:yMode val="edge"/>
          <c:x val="0.118545362552572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9381666914277221E-2"/>
          <c:y val="0.2158622204096998"/>
          <c:w val="0.36896667161887786"/>
          <c:h val="0.77909297194424409"/>
        </c:manualLayout>
      </c:layout>
      <c:doughnutChart>
        <c:varyColors val="1"/>
        <c:ser>
          <c:idx val="0"/>
          <c:order val="0"/>
          <c:tx>
            <c:strRef>
              <c:f>'ср. тарифы'!$A$13:$A$16</c:f>
              <c:strCache>
                <c:ptCount val="1"/>
                <c:pt idx="0">
                  <c:v>стоимость покупки электроэнергии (мощности)  услуги по передаче инфраструктура сбытовая надбавка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6D-4BFD-998D-E2DC063E1D50}"/>
              </c:ext>
            </c:extLst>
          </c:dPt>
          <c:dPt>
            <c:idx val="1"/>
            <c:bubble3D val="0"/>
            <c:spPr>
              <a:solidFill>
                <a:srgbClr val="A6A6A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6D-4BFD-998D-E2DC063E1D50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DC6D-4BFD-998D-E2DC063E1D50}"/>
              </c:ext>
            </c:extLst>
          </c:dPt>
          <c:dPt>
            <c:idx val="3"/>
            <c:bubble3D val="0"/>
            <c:spPr>
              <a:solidFill>
                <a:srgbClr val="3399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DC6D-4BFD-998D-E2DC063E1D50}"/>
              </c:ext>
            </c:extLst>
          </c:dPt>
          <c:dLbls>
            <c:dLbl>
              <c:idx val="0"/>
              <c:layout>
                <c:manualLayout>
                  <c:x val="5.6842187999216275E-2"/>
                  <c:y val="0.1604760600178409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59,3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6D-4BFD-998D-E2DC063E1D50}"/>
                </c:ext>
              </c:extLst>
            </c:dLbl>
            <c:dLbl>
              <c:idx val="1"/>
              <c:layout>
                <c:manualLayout>
                  <c:x val="-5.2234747634962893E-2"/>
                  <c:y val="-0.1780125691459882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6D-4BFD-998D-E2DC063E1D50}"/>
                </c:ext>
              </c:extLst>
            </c:dLbl>
            <c:dLbl>
              <c:idx val="2"/>
              <c:layout>
                <c:manualLayout>
                  <c:x val="-4.105503544340422E-2"/>
                  <c:y val="-0.130545750746673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6D-4BFD-998D-E2DC063E1D50}"/>
                </c:ext>
              </c:extLst>
            </c:dLbl>
            <c:dLbl>
              <c:idx val="3"/>
              <c:layout>
                <c:manualLayout>
                  <c:x val="1.460495587657842E-2"/>
                  <c:y val="-0.145482849126617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C6D-4BFD-998D-E2DC063E1D50}"/>
                </c:ext>
              </c:extLst>
            </c:dLbl>
            <c:numFmt formatCode="0.0%" sourceLinked="0"/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'ср. тарифы'!$A$13:$A$16</c:f>
              <c:strCache>
                <c:ptCount val="4"/>
                <c:pt idx="0">
                  <c:v>стоимость покупки электроэнергии (мощности) </c:v>
                </c:pt>
                <c:pt idx="1">
                  <c:v>услуги по передаче</c:v>
                </c:pt>
                <c:pt idx="2">
                  <c:v>инфраструктура</c:v>
                </c:pt>
                <c:pt idx="3">
                  <c:v>сбытовая надбавка</c:v>
                </c:pt>
              </c:strCache>
            </c:strRef>
          </c:cat>
          <c:val>
            <c:numRef>
              <c:f>'ср. тарифы'!$C$13:$C$16</c:f>
              <c:numCache>
                <c:formatCode>0.0%</c:formatCode>
                <c:ptCount val="4"/>
                <c:pt idx="0">
                  <c:v>0.59326737001130481</c:v>
                </c:pt>
                <c:pt idx="1">
                  <c:v>0.360283896966131</c:v>
                </c:pt>
                <c:pt idx="2">
                  <c:v>7.9980409411770147E-4</c:v>
                </c:pt>
                <c:pt idx="3">
                  <c:v>4.5648928928446297E-2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C6D-4BFD-998D-E2DC063E1D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0.43006678480487454"/>
          <c:y val="0.1991082389601698"/>
          <c:w val="0.47861410618570471"/>
          <c:h val="0.66772364609802259"/>
        </c:manualLayout>
      </c:layout>
      <c:overlay val="0"/>
      <c:txPr>
        <a:bodyPr/>
        <a:lstStyle/>
        <a:p>
          <a:pPr>
            <a:defRPr sz="9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449453193350831"/>
          <c:y val="0.23302174779452159"/>
          <c:w val="0.78632545931758535"/>
          <c:h val="0.61972314571789633"/>
        </c:manualLayout>
      </c:layout>
      <c:lineChart>
        <c:grouping val="standard"/>
        <c:varyColors val="0"/>
        <c:ser>
          <c:idx val="0"/>
          <c:order val="0"/>
          <c:tx>
            <c:v>Кредиторская задолженность</c:v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5491970983941969E-2"/>
                  <c:y val="-8.03305498819980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A69-43E4-AC7A-797562C69C6B}"/>
                </c:ext>
              </c:extLst>
            </c:dLbl>
            <c:dLbl>
              <c:idx val="1"/>
              <c:layout>
                <c:manualLayout>
                  <c:x val="-3.7188542377084757E-2"/>
                  <c:y val="-6.1463224521316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69-43E4-AC7A-797562C69C6B}"/>
                </c:ext>
              </c:extLst>
            </c:dLbl>
            <c:dLbl>
              <c:idx val="2"/>
              <c:layout>
                <c:manualLayout>
                  <c:x val="-5.8427676855353711E-3"/>
                  <c:y val="1.9342220169309878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A69-43E4-AC7A-797562C69C6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ahoma" pitchFamily="34" charset="0"/>
                    <a:ea typeface="Tahoma" pitchFamily="34" charset="0"/>
                    <a:cs typeface="Tahom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'КЗ и ДЗ'!$F$2:$H$2</c:f>
              <c:strCache>
                <c:ptCount val="3"/>
                <c:pt idx="0">
                  <c:v>на 31.12.2017</c:v>
                </c:pt>
                <c:pt idx="1">
                  <c:v>на 31.12.2018</c:v>
                </c:pt>
                <c:pt idx="2">
                  <c:v>на 31.12.2019</c:v>
                </c:pt>
              </c:strCache>
            </c:strRef>
          </c:cat>
          <c:val>
            <c:numRef>
              <c:f>'КЗ и ДЗ'!$F$8:$H$8</c:f>
              <c:numCache>
                <c:formatCode>#,##0.0</c:formatCode>
                <c:ptCount val="3"/>
                <c:pt idx="0">
                  <c:v>1190.5328890000001</c:v>
                </c:pt>
                <c:pt idx="1">
                  <c:v>1299.8531</c:v>
                </c:pt>
                <c:pt idx="2">
                  <c:v>1396.2581740000001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69-43E4-AC7A-797562C69C6B}"/>
            </c:ext>
          </c:extLst>
        </c:ser>
        <c:ser>
          <c:idx val="1"/>
          <c:order val="1"/>
          <c:tx>
            <c:v>Дебиторская задолженность</c:v>
          </c:tx>
          <c:marker>
            <c:symbol val="none"/>
          </c:marker>
          <c:dLbls>
            <c:dLbl>
              <c:idx val="0"/>
              <c:layout>
                <c:manualLayout>
                  <c:x val="-2.6616838184483137E-2"/>
                  <c:y val="-4.5692984874945108E-2"/>
                </c:manualLayout>
              </c:layout>
              <c:spPr/>
              <c:txPr>
                <a:bodyPr/>
                <a:lstStyle/>
                <a:p>
                  <a:pPr>
                    <a:defRPr sz="1000" b="0" i="0">
                      <a:latin typeface="Tahoma" pitchFamily="34" charset="0"/>
                      <a:ea typeface="Tahoma" pitchFamily="34" charset="0"/>
                      <a:cs typeface="Tahoma" pitchFamily="34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A69-43E4-AC7A-797562C69C6B}"/>
                </c:ext>
              </c:extLst>
            </c:dLbl>
            <c:dLbl>
              <c:idx val="1"/>
              <c:layout>
                <c:manualLayout>
                  <c:x val="-4.8568045136090275E-2"/>
                  <c:y val="-3.6689882142367403E-2"/>
                </c:manualLayout>
              </c:layout>
              <c:spPr/>
              <c:txPr>
                <a:bodyPr/>
                <a:lstStyle/>
                <a:p>
                  <a:pPr>
                    <a:defRPr sz="1000" b="0" i="0">
                      <a:latin typeface="Tahoma" pitchFamily="34" charset="0"/>
                      <a:ea typeface="Tahoma" pitchFamily="34" charset="0"/>
                      <a:cs typeface="Tahoma" pitchFamily="34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69-43E4-AC7A-797562C69C6B}"/>
                </c:ext>
              </c:extLst>
            </c:dLbl>
            <c:dLbl>
              <c:idx val="2"/>
              <c:layout>
                <c:manualLayout>
                  <c:x val="-1.1799243598487196E-2"/>
                  <c:y val="-2.5251990155675971E-2"/>
                </c:manualLayout>
              </c:layout>
              <c:spPr/>
              <c:txPr>
                <a:bodyPr/>
                <a:lstStyle/>
                <a:p>
                  <a:pPr>
                    <a:defRPr sz="1000" b="0" i="0">
                      <a:latin typeface="Tahoma" pitchFamily="34" charset="0"/>
                      <a:ea typeface="Tahoma" pitchFamily="34" charset="0"/>
                      <a:cs typeface="Tahoma" pitchFamily="34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A69-43E4-AC7A-797562C69C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>
                    <a:latin typeface="Tahoma" pitchFamily="34" charset="0"/>
                    <a:ea typeface="Tahoma" pitchFamily="34" charset="0"/>
                    <a:cs typeface="Tahoma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'КЗ и ДЗ'!$F$2:$H$2</c:f>
              <c:strCache>
                <c:ptCount val="3"/>
                <c:pt idx="0">
                  <c:v>на 31.12.2017</c:v>
                </c:pt>
                <c:pt idx="1">
                  <c:v>на 31.12.2018</c:v>
                </c:pt>
                <c:pt idx="2">
                  <c:v>на 31.12.2019</c:v>
                </c:pt>
              </c:strCache>
            </c:strRef>
          </c:cat>
          <c:val>
            <c:numRef>
              <c:f>'КЗ и ДЗ'!$G$23:$I$23</c:f>
              <c:numCache>
                <c:formatCode>#,##0.0</c:formatCode>
                <c:ptCount val="3"/>
                <c:pt idx="0">
                  <c:v>1653.0602635400001</c:v>
                </c:pt>
                <c:pt idx="1">
                  <c:v>1622.5046838300004</c:v>
                </c:pt>
                <c:pt idx="2">
                  <c:v>1737.4777000599997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1A69-43E4-AC7A-797562C69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182400"/>
        <c:axId val="154183936"/>
      </c:lineChart>
      <c:catAx>
        <c:axId val="154182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ahoma" pitchFamily="34" charset="0"/>
                <a:ea typeface="Tahoma" pitchFamily="34" charset="0"/>
                <a:cs typeface="Tahoma" pitchFamily="34" charset="0"/>
              </a:defRPr>
            </a:pPr>
            <a:endParaRPr lang="ru-RU"/>
          </a:p>
        </c:txPr>
        <c:crossAx val="1541839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4183936"/>
        <c:scaling>
          <c:orientation val="minMax"/>
          <c:max val="1800"/>
          <c:min val="1000"/>
        </c:scaling>
        <c:delete val="1"/>
        <c:axPos val="l"/>
        <c:numFmt formatCode="#,##0.0" sourceLinked="1"/>
        <c:majorTickMark val="out"/>
        <c:minorTickMark val="none"/>
        <c:tickLblPos val="nextTo"/>
        <c:crossAx val="154182400"/>
        <c:crosses val="autoZero"/>
        <c:crossBetween val="between"/>
        <c:majorUnit val="200"/>
        <c:minorUnit val="15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3921445769692012"/>
          <c:y val="0.9256296112592225"/>
          <c:w val="0.83731174099105388"/>
          <c:h val="5.3518920371174117E-2"/>
        </c:manualLayout>
      </c:layout>
      <c:overlay val="0"/>
      <c:txPr>
        <a:bodyPr/>
        <a:lstStyle/>
        <a:p>
          <a:pPr>
            <a:defRPr sz="900">
              <a:latin typeface="Tahoma" pitchFamily="34" charset="0"/>
              <a:ea typeface="Tahoma" pitchFamily="34" charset="0"/>
              <a:cs typeface="Tahom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3175">
      <a:noFill/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0749027061272516E-2"/>
          <c:y val="5.0596332801057207E-2"/>
          <c:w val="0.88965571544936195"/>
          <c:h val="0.69744947965420412"/>
        </c:manualLayout>
      </c:layout>
      <c:lineChart>
        <c:grouping val="standard"/>
        <c:varyColors val="0"/>
        <c:ser>
          <c:idx val="2"/>
          <c:order val="0"/>
          <c:tx>
            <c:strRef>
              <c:f>'Структура и рент. капитала'!$A$6</c:f>
              <c:strCache>
                <c:ptCount val="1"/>
                <c:pt idx="0">
                  <c:v>Рентабельность собственного капитала 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7962273009344552E-2"/>
                  <c:y val="-3.6866427880711067E-2"/>
                </c:manualLayout>
              </c:layout>
              <c:tx>
                <c:rich>
                  <a:bodyPr/>
                  <a:lstStyle/>
                  <a:p>
                    <a:r>
                      <a:rPr lang="en-US" b="0">
                        <a:latin typeface="Tahoma" pitchFamily="34" charset="0"/>
                        <a:ea typeface="Tahoma" pitchFamily="34" charset="0"/>
                        <a:cs typeface="Tahoma" pitchFamily="34" charset="0"/>
                      </a:rPr>
                      <a:t>1,2</a:t>
                    </a:r>
                    <a:endParaRPr lang="en-US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59-4126-924E-763FD6B8E799}"/>
                </c:ext>
              </c:extLst>
            </c:dLbl>
            <c:dLbl>
              <c:idx val="1"/>
              <c:layout>
                <c:manualLayout>
                  <c:x val="-5.4451802796173655E-2"/>
                  <c:y val="-2.7565084226646247E-2"/>
                </c:manualLayout>
              </c:layout>
              <c:tx>
                <c:rich>
                  <a:bodyPr/>
                  <a:lstStyle/>
                  <a:p>
                    <a:r>
                      <a:rPr lang="en-US" b="0">
                        <a:latin typeface="Tahoma" pitchFamily="34" charset="0"/>
                        <a:ea typeface="Tahoma" pitchFamily="34" charset="0"/>
                        <a:cs typeface="Tahoma" pitchFamily="34" charset="0"/>
                      </a:rPr>
                      <a:t>11,7</a:t>
                    </a:r>
                    <a:endParaRPr lang="en-US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59-4126-924E-763FD6B8E79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0">
                        <a:latin typeface="Tahoma" pitchFamily="34" charset="0"/>
                        <a:ea typeface="Tahoma" pitchFamily="34" charset="0"/>
                        <a:cs typeface="Tahoma" pitchFamily="34" charset="0"/>
                      </a:rPr>
                      <a:t>44,5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59-4126-924E-763FD6B8E7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latin typeface="Tahoma" pitchFamily="34" charset="0"/>
                    <a:ea typeface="Tahoma" pitchFamily="34" charset="0"/>
                    <a:cs typeface="Tahom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'Структура и рент. капитала'!$F$3:$H$3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'Структура и рент. капитала'!$F$6:$H$6</c:f>
              <c:numCache>
                <c:formatCode>0.0%</c:formatCode>
                <c:ptCount val="3"/>
                <c:pt idx="0">
                  <c:v>1.2086231331305606E-2</c:v>
                </c:pt>
                <c:pt idx="1">
                  <c:v>0.11678823592331328</c:v>
                </c:pt>
                <c:pt idx="2">
                  <c:v>0.44463371099317345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359-4126-924E-763FD6B8E799}"/>
            </c:ext>
          </c:extLst>
        </c:ser>
        <c:ser>
          <c:idx val="3"/>
          <c:order val="1"/>
          <c:tx>
            <c:strRef>
              <c:f>'Структура и рент. капитала'!$A$7</c:f>
              <c:strCache>
                <c:ptCount val="1"/>
                <c:pt idx="0">
                  <c:v>Рентабельность активов </c:v>
                </c:pt>
              </c:strCache>
            </c:strRef>
          </c:tx>
          <c:spPr>
            <a:ln w="25400">
              <a:solidFill>
                <a:schemeClr val="tx2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4417361312756275E-2"/>
                  <c:y val="2.6538027794172758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itchFamily="34" charset="0"/>
                        <a:ea typeface="Tahoma" pitchFamily="34" charset="0"/>
                        <a:cs typeface="Tahoma" pitchFamily="34" charset="0"/>
                      </a:rPr>
                      <a:t>0,8</a:t>
                    </a:r>
                    <a:endParaRPr lang="en-US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59-4126-924E-763FD6B8E799}"/>
                </c:ext>
              </c:extLst>
            </c:dLbl>
            <c:dLbl>
              <c:idx val="1"/>
              <c:layout>
                <c:manualLayout>
                  <c:x val="-2.7961736571008096E-2"/>
                  <c:y val="-3.6753445635528334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ahoma" pitchFamily="34" charset="0"/>
                        <a:ea typeface="Tahoma" pitchFamily="34" charset="0"/>
                        <a:cs typeface="Tahoma" pitchFamily="34" charset="0"/>
                      </a:rPr>
                      <a:t>2,9</a:t>
                    </a:r>
                    <a:endParaRPr lang="en-US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59-4126-924E-763FD6B8E79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000" b="0">
                        <a:latin typeface="Tahoma" pitchFamily="34" charset="0"/>
                        <a:ea typeface="Tahoma" pitchFamily="34" charset="0"/>
                        <a:cs typeface="Tahoma" pitchFamily="34" charset="0"/>
                      </a:rPr>
                      <a:t>13,7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359-4126-924E-763FD6B8E7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ahoma" pitchFamily="34" charset="0"/>
                    <a:ea typeface="Tahoma" pitchFamily="34" charset="0"/>
                    <a:cs typeface="Tahom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'Структура и рент. капитала'!$F$3:$H$3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'Структура и рент. капитала'!$F$7:$H$7</c:f>
              <c:numCache>
                <c:formatCode>0.0%</c:formatCode>
                <c:ptCount val="3"/>
                <c:pt idx="0">
                  <c:v>8.2825503696421932E-3</c:v>
                </c:pt>
                <c:pt idx="1">
                  <c:v>2.9208221589991389E-2</c:v>
                </c:pt>
                <c:pt idx="2">
                  <c:v>0.13722527947504329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B359-4126-924E-763FD6B8E799}"/>
            </c:ext>
          </c:extLst>
        </c:ser>
        <c:ser>
          <c:idx val="0"/>
          <c:order val="2"/>
          <c:tx>
            <c:strRef>
              <c:f>'Структура и рент. капитала'!$A$8</c:f>
              <c:strCache>
                <c:ptCount val="1"/>
                <c:pt idx="0">
                  <c:v>Рентабельность по EBITDA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1.2844247539037065E-2"/>
                  <c:y val="1.3521465840223835E-2"/>
                </c:manualLayout>
              </c:layout>
              <c:tx>
                <c:rich>
                  <a:bodyPr/>
                  <a:lstStyle/>
                  <a:p>
                    <a:r>
                      <a:rPr lang="en-US" b="0">
                        <a:latin typeface="Tahoma" pitchFamily="34" charset="0"/>
                        <a:ea typeface="Tahoma" pitchFamily="34" charset="0"/>
                        <a:cs typeface="Tahoma" pitchFamily="34" charset="0"/>
                      </a:rPr>
                      <a:t>0,2</a:t>
                    </a:r>
                    <a:endParaRPr lang="en-US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359-4126-924E-763FD6B8E799}"/>
                </c:ext>
              </c:extLst>
            </c:dLbl>
            <c:dLbl>
              <c:idx val="1"/>
              <c:layout>
                <c:manualLayout>
                  <c:x val="-1.2575747826688239E-2"/>
                  <c:y val="-1.8376579680908896E-2"/>
                </c:manualLayout>
              </c:layout>
              <c:tx>
                <c:rich>
                  <a:bodyPr/>
                  <a:lstStyle/>
                  <a:p>
                    <a:r>
                      <a:rPr lang="en-US" b="0">
                        <a:latin typeface="Tahoma" pitchFamily="34" charset="0"/>
                        <a:ea typeface="Tahoma" pitchFamily="34" charset="0"/>
                        <a:cs typeface="Tahoma" pitchFamily="34" charset="0"/>
                      </a:rPr>
                      <a:t>0,4</a:t>
                    </a:r>
                    <a:endParaRPr lang="en-US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359-4126-924E-763FD6B8E799}"/>
                </c:ext>
              </c:extLst>
            </c:dLbl>
            <c:dLbl>
              <c:idx val="2"/>
              <c:layout>
                <c:manualLayout>
                  <c:x val="0"/>
                  <c:y val="-1.5313935681470138E-2"/>
                </c:manualLayout>
              </c:layout>
              <c:tx>
                <c:rich>
                  <a:bodyPr/>
                  <a:lstStyle/>
                  <a:p>
                    <a:r>
                      <a:rPr lang="en-US" b="0">
                        <a:latin typeface="Tahoma" pitchFamily="34" charset="0"/>
                        <a:ea typeface="Tahoma" pitchFamily="34" charset="0"/>
                        <a:cs typeface="Tahoma" pitchFamily="34" charset="0"/>
                      </a:rPr>
                      <a:t>1,5</a:t>
                    </a:r>
                    <a:endParaRPr lang="en-US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359-4126-924E-763FD6B8E7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latin typeface="Tahoma" pitchFamily="34" charset="0"/>
                    <a:ea typeface="Tahoma" pitchFamily="34" charset="0"/>
                    <a:cs typeface="Tahom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'Структура и рент. капитала'!$F$3:$H$3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'Структура и рент. капитала'!$F$8:$H$8</c:f>
              <c:numCache>
                <c:formatCode>0.0%</c:formatCode>
                <c:ptCount val="3"/>
                <c:pt idx="0">
                  <c:v>1.8650454516443071E-3</c:v>
                </c:pt>
                <c:pt idx="1">
                  <c:v>3.5861391319434231E-3</c:v>
                </c:pt>
                <c:pt idx="2">
                  <c:v>1.5414867263511156E-2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B359-4126-924E-763FD6B8E7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736128"/>
        <c:axId val="154737664"/>
      </c:lineChart>
      <c:catAx>
        <c:axId val="15473612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473766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54737664"/>
        <c:scaling>
          <c:orientation val="minMax"/>
        </c:scaling>
        <c:delete val="0"/>
        <c:axPos val="l"/>
        <c:numFmt formatCode="0.0%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ahoma" pitchFamily="34" charset="0"/>
                <a:ea typeface="Tahoma" pitchFamily="34" charset="0"/>
                <a:cs typeface="Tahoma" pitchFamily="34" charset="0"/>
              </a:defRPr>
            </a:pPr>
            <a:endParaRPr lang="ru-RU"/>
          </a:p>
        </c:txPr>
        <c:crossAx val="154736128"/>
        <c:crosses val="autoZero"/>
        <c:crossBetween val="between"/>
        <c:majorUnit val="0.1"/>
      </c:valAx>
      <c:spPr>
        <a:noFill/>
        <a:ln w="12700">
          <a:noFill/>
          <a:prstDash val="solid"/>
        </a:ln>
      </c:spPr>
    </c:plotArea>
    <c:legend>
      <c:legendPos val="b"/>
      <c:layout>
        <c:manualLayout>
          <c:xMode val="edge"/>
          <c:yMode val="edge"/>
          <c:x val="7.068965717033715E-2"/>
          <c:y val="0.79222535555148632"/>
          <c:w val="0.84645993754091997"/>
          <c:h val="0.18461844595007015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ahoma" pitchFamily="34" charset="0"/>
              <a:ea typeface="Tahoma" pitchFamily="34" charset="0"/>
              <a:cs typeface="Tahom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doughnutChart>
        <c:varyColors val="1"/>
        <c:ser>
          <c:idx val="0"/>
          <c:order val="0"/>
          <c:explosion val="2"/>
          <c:dPt>
            <c:idx val="0"/>
            <c:bubble3D val="0"/>
            <c:explosion val="1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CA7-481E-8A6E-7E21739D4CEB}"/>
              </c:ext>
            </c:extLst>
          </c:dPt>
          <c:dPt>
            <c:idx val="1"/>
            <c:bubble3D val="0"/>
            <c:explosion val="10"/>
            <c:spPr>
              <a:solidFill>
                <a:srgbClr val="00808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CA7-481E-8A6E-7E21739D4CEB}"/>
              </c:ext>
            </c:extLst>
          </c:dPt>
          <c:dPt>
            <c:idx val="2"/>
            <c:bubble3D val="0"/>
            <c:explosion val="10"/>
            <c:spPr>
              <a:solidFill>
                <a:srgbClr val="00CC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CA7-481E-8A6E-7E21739D4CEB}"/>
              </c:ext>
            </c:extLst>
          </c:dPt>
          <c:dPt>
            <c:idx val="3"/>
            <c:bubble3D val="0"/>
            <c:spPr>
              <a:solidFill>
                <a:srgbClr val="FFCC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CA7-481E-8A6E-7E21739D4CEB}"/>
              </c:ext>
            </c:extLst>
          </c:dPt>
          <c:dPt>
            <c:idx val="4"/>
            <c:bubble3D val="0"/>
            <c:spPr>
              <a:solidFill>
                <a:srgbClr val="A5A6A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CA7-481E-8A6E-7E21739D4CEB}"/>
              </c:ext>
            </c:extLst>
          </c:dPt>
          <c:dPt>
            <c:idx val="5"/>
            <c:bubble3D val="0"/>
            <c:explosion val="10"/>
            <c:spPr>
              <a:solidFill>
                <a:srgbClr val="3399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CA7-481E-8A6E-7E21739D4CEB}"/>
              </c:ext>
            </c:extLst>
          </c:dPt>
          <c:dLbls>
            <c:dLbl>
              <c:idx val="0"/>
              <c:layout>
                <c:manualLayout>
                  <c:x val="-5.5332128710041895E-2"/>
                  <c:y val="0.12551058208025001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0,5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A7-481E-8A6E-7E21739D4CEB}"/>
                </c:ext>
              </c:extLst>
            </c:dLbl>
            <c:dLbl>
              <c:idx val="1"/>
              <c:layout>
                <c:manualLayout>
                  <c:x val="-6.5898873193614621E-2"/>
                  <c:y val="7.938482606062202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0,3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A7-481E-8A6E-7E21739D4CEB}"/>
                </c:ext>
              </c:extLst>
            </c:dLbl>
            <c:dLbl>
              <c:idx val="2"/>
              <c:layout>
                <c:manualLayout>
                  <c:x val="-5.9324443741014782E-2"/>
                  <c:y val="1.3623715095813693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0,1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CA7-481E-8A6E-7E21739D4CEB}"/>
                </c:ext>
              </c:extLst>
            </c:dLbl>
            <c:dLbl>
              <c:idx val="3"/>
              <c:layout>
                <c:manualLayout>
                  <c:x val="0.14722222222222234"/>
                  <c:y val="-4.1666666666666644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76,3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CA7-481E-8A6E-7E21739D4CEB}"/>
                </c:ext>
              </c:extLst>
            </c:dLbl>
            <c:dLbl>
              <c:idx val="4"/>
              <c:layout>
                <c:manualLayout>
                  <c:x val="-3.0555555555555555E-2"/>
                  <c:y val="0.1388888888888889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21,2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CA7-481E-8A6E-7E21739D4CEB}"/>
                </c:ext>
              </c:extLst>
            </c:dLbl>
            <c:dLbl>
              <c:idx val="5"/>
              <c:layout>
                <c:manualLayout>
                  <c:x val="-1.5842050574452218E-2"/>
                  <c:y val="0.1354574409749898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1,6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CA7-481E-8A6E-7E21739D4CE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'Совокуп. активы'!$A$40:$A$45</c:f>
              <c:strCache>
                <c:ptCount val="6"/>
                <c:pt idx="0">
                  <c:v>Основные средства</c:v>
                </c:pt>
                <c:pt idx="1">
                  <c:v>Прочие внеоборотные активы</c:v>
                </c:pt>
                <c:pt idx="2">
                  <c:v>Запасы</c:v>
                </c:pt>
                <c:pt idx="3">
                  <c:v>Дебиторская задолженность</c:v>
                </c:pt>
                <c:pt idx="4">
                  <c:v>Денежные средства</c:v>
                </c:pt>
                <c:pt idx="5">
                  <c:v>Прочие оборотные активы</c:v>
                </c:pt>
              </c:strCache>
            </c:strRef>
          </c:cat>
          <c:val>
            <c:numRef>
              <c:f>'Совокуп. активы'!$D$40:$D$45</c:f>
              <c:numCache>
                <c:formatCode>#,##0</c:formatCode>
                <c:ptCount val="6"/>
                <c:pt idx="0">
                  <c:v>25000</c:v>
                </c:pt>
                <c:pt idx="1">
                  <c:v>15000</c:v>
                </c:pt>
                <c:pt idx="2">
                  <c:v>10000</c:v>
                </c:pt>
                <c:pt idx="3">
                  <c:v>1831983.088</c:v>
                </c:pt>
                <c:pt idx="4">
                  <c:v>510440.78100000002</c:v>
                </c:pt>
                <c:pt idx="5">
                  <c:v>39065.243999999999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CCA7-481E-8A6E-7E21739D4C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31"/>
        <c:holeSize val="50"/>
      </c:doughnut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213055654475351"/>
          <c:y val="0.11530016941862201"/>
          <c:w val="0.31446910844687126"/>
          <c:h val="0.7471027660004038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itchFamily="34" charset="0"/>
          <a:ea typeface="Tahoma" pitchFamily="34" charset="0"/>
          <a:cs typeface="Tahoma" pitchFamily="34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ru-RU" sz="12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Динамика чистых активов, млн рублей</a:t>
            </a:r>
          </a:p>
        </c:rich>
      </c:tx>
      <c:layout>
        <c:manualLayout>
          <c:xMode val="edge"/>
          <c:yMode val="edge"/>
          <c:x val="0.39709737827715358"/>
          <c:y val="5.514742732630119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449453193350831"/>
          <c:y val="0.23302174779452159"/>
          <c:w val="0.78632545931758535"/>
          <c:h val="0.54071070801512333"/>
        </c:manualLayout>
      </c:layout>
      <c:lineChart>
        <c:grouping val="standard"/>
        <c:varyColors val="0"/>
        <c:ser>
          <c:idx val="0"/>
          <c:order val="0"/>
          <c:tx>
            <c:strRef>
              <c:f>'Динамика чистых активов'!$B$13</c:f>
              <c:strCache>
                <c:ptCount val="1"/>
                <c:pt idx="0">
                  <c:v>Чистые активы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6419369783531466E-2"/>
                  <c:y val="-2.28156705843773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DCA-46EB-B406-1E6A68B82E52}"/>
                </c:ext>
              </c:extLst>
            </c:dLbl>
            <c:dLbl>
              <c:idx val="1"/>
              <c:layout>
                <c:manualLayout>
                  <c:x val="-3.7188571112367015E-2"/>
                  <c:y val="-5.99342393558548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CA-46EB-B406-1E6A68B82E52}"/>
                </c:ext>
              </c:extLst>
            </c:dLbl>
            <c:dLbl>
              <c:idx val="2"/>
              <c:layout>
                <c:manualLayout>
                  <c:x val="1.2730148473222781E-3"/>
                  <c:y val="-6.09877112641254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DCA-46EB-B406-1E6A68B82E5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'Динамика чистых активов'!$H$5:$J$6</c:f>
              <c:strCache>
                <c:ptCount val="3"/>
                <c:pt idx="0">
                  <c:v>на 31.12.2017</c:v>
                </c:pt>
                <c:pt idx="1">
                  <c:v>на 31.12.2018</c:v>
                </c:pt>
                <c:pt idx="2">
                  <c:v>на 31.12.2019</c:v>
                </c:pt>
              </c:strCache>
            </c:strRef>
          </c:cat>
          <c:val>
            <c:numRef>
              <c:f>'Динамика чистых активов'!$H$13:$J$13</c:f>
              <c:numCache>
                <c:formatCode>#,##0.0</c:formatCode>
                <c:ptCount val="3"/>
                <c:pt idx="0">
                  <c:v>363.18942000000015</c:v>
                </c:pt>
                <c:pt idx="1">
                  <c:v>405.91580099999987</c:v>
                </c:pt>
                <c:pt idx="2">
                  <c:v>609.10890100000006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DCA-46EB-B406-1E6A68B82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781952"/>
        <c:axId val="154800128"/>
      </c:lineChart>
      <c:catAx>
        <c:axId val="154781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ru-RU"/>
          </a:p>
        </c:txPr>
        <c:crossAx val="154800128"/>
        <c:crossesAt val="355"/>
        <c:auto val="1"/>
        <c:lblAlgn val="ctr"/>
        <c:lblOffset val="100"/>
        <c:tickLblSkip val="1"/>
        <c:tickMarkSkip val="1"/>
        <c:noMultiLvlLbl val="0"/>
      </c:catAx>
      <c:valAx>
        <c:axId val="154800128"/>
        <c:scaling>
          <c:orientation val="minMax"/>
          <c:max val="620"/>
          <c:min val="355"/>
        </c:scaling>
        <c:delete val="1"/>
        <c:axPos val="l"/>
        <c:numFmt formatCode="0" sourceLinked="0"/>
        <c:majorTickMark val="out"/>
        <c:minorTickMark val="none"/>
        <c:tickLblPos val="nextTo"/>
        <c:crossAx val="154781952"/>
        <c:crosses val="autoZero"/>
        <c:crossBetween val="between"/>
        <c:majorUnit val="5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rgbClr val="339966"/>
            </a:solidFill>
            <a:ln>
              <a:solidFill>
                <a:sysClr val="windowText" lastClr="00000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339966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1CE-4529-B366-3F81B157E683}"/>
              </c:ext>
            </c:extLst>
          </c:dPt>
          <c:dPt>
            <c:idx val="1"/>
            <c:invertIfNegative val="0"/>
            <c:bubble3D val="0"/>
            <c:spPr>
              <a:solidFill>
                <a:srgbClr val="339966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1CE-4529-B366-3F81B157E683}"/>
              </c:ext>
            </c:extLst>
          </c:dPt>
          <c:dPt>
            <c:idx val="2"/>
            <c:invertIfNegative val="0"/>
            <c:bubble3D val="0"/>
            <c:spPr>
              <a:solidFill>
                <a:srgbClr val="339966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1CE-4529-B366-3F81B157E683}"/>
              </c:ext>
            </c:extLst>
          </c:dPt>
          <c:dLbls>
            <c:dLbl>
              <c:idx val="1"/>
              <c:layout>
                <c:manualLayout>
                  <c:x val="-2.2666607603691246E-3"/>
                  <c:y val="-7.282021880328538E-3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234,9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CE-4529-B366-3F81B157E683}"/>
                </c:ext>
              </c:extLst>
            </c:dLbl>
            <c:dLbl>
              <c:idx val="2"/>
              <c:layout>
                <c:manualLayout>
                  <c:x val="-2.2675538497152117E-3"/>
                  <c:y val="-2.9694568520787912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CE-4529-B366-3F81B157E683}"/>
                </c:ext>
              </c:extLst>
            </c:dLbl>
            <c:spPr>
              <a:noFill/>
              <a:ln w="25407">
                <a:noFill/>
              </a:ln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Лист1!$B$13:$B$15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Лист1!$C$13:$C$15</c:f>
              <c:numCache>
                <c:formatCode>General</c:formatCode>
                <c:ptCount val="3"/>
                <c:pt idx="0">
                  <c:v>222.7</c:v>
                </c:pt>
                <c:pt idx="1">
                  <c:v>234.9</c:v>
                </c:pt>
                <c:pt idx="2">
                  <c:v>248.4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1CE-4529-B366-3F81B157E6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414720"/>
        <c:axId val="156416256"/>
      </c:barChart>
      <c:catAx>
        <c:axId val="15641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6416256"/>
        <c:crosses val="autoZero"/>
        <c:auto val="1"/>
        <c:lblAlgn val="ctr"/>
        <c:lblOffset val="100"/>
        <c:noMultiLvlLbl val="0"/>
      </c:catAx>
      <c:valAx>
        <c:axId val="156416256"/>
        <c:scaling>
          <c:orientation val="minMax"/>
          <c:max val="250"/>
          <c:min val="220"/>
        </c:scaling>
        <c:delete val="0"/>
        <c:axPos val="l"/>
        <c:majorGridlines/>
        <c:minorGridlines>
          <c:spPr>
            <a:ln>
              <a:noFill/>
            </a:ln>
          </c:spPr>
        </c:minorGridlines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6414720"/>
        <c:crosses val="autoZero"/>
        <c:crossBetween val="between"/>
        <c:majorUnit val="5"/>
      </c:valAx>
      <c:spPr>
        <a:noFill/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dLbls>
            <c:dLbl>
              <c:idx val="0"/>
              <c:layout>
                <c:manualLayout>
                  <c:x val="-4.9829058152329964E-2"/>
                  <c:y val="-6.0881381105243292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98,3</a:t>
                    </a:r>
                    <a:endParaRPr lang="en-US" b="1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1B-42E3-9832-BFFA4F2CA6FE}"/>
                </c:ext>
              </c:extLst>
            </c:dLbl>
            <c:dLbl>
              <c:idx val="1"/>
              <c:layout>
                <c:manualLayout>
                  <c:x val="-4.3034186586103147E-2"/>
                  <c:y val="-7.7485394133946006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96</a:t>
                    </a:r>
                    <a:endParaRPr lang="en-US" b="1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1B-42E3-9832-BFFA4F2CA6FE}"/>
                </c:ext>
              </c:extLst>
            </c:dLbl>
            <c:dLbl>
              <c:idx val="2"/>
              <c:layout>
                <c:manualLayout>
                  <c:x val="-1.1324785943711356E-2"/>
                  <c:y val="-6.6416052114810872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96</a:t>
                    </a:r>
                    <a:endParaRPr lang="en-US" b="1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1B-42E3-9832-BFFA4F2CA6FE}"/>
                </c:ext>
              </c:extLst>
            </c:dLbl>
            <c:spPr>
              <a:noFill/>
              <a:ln w="25466">
                <a:noFill/>
              </a:ln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Лист1!$C$77:$C$79</c:f>
              <c:strCache>
                <c:ptCount val="3"/>
                <c:pt idx="0">
                  <c:v>2017 год</c:v>
                </c:pt>
                <c:pt idx="1">
                  <c:v>2018год</c:v>
                </c:pt>
                <c:pt idx="2">
                  <c:v>2019 год</c:v>
                </c:pt>
              </c:strCache>
            </c:strRef>
          </c:cat>
          <c:val>
            <c:numRef>
              <c:f>Лист1!$D$77:$D$79</c:f>
              <c:numCache>
                <c:formatCode>0%</c:formatCode>
                <c:ptCount val="3"/>
                <c:pt idx="0">
                  <c:v>0.98</c:v>
                </c:pt>
                <c:pt idx="1">
                  <c:v>0.96</c:v>
                </c:pt>
                <c:pt idx="2">
                  <c:v>0.96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F1B-42E3-9832-BFFA4F2CA6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614016"/>
        <c:axId val="156615808"/>
      </c:lineChart>
      <c:catAx>
        <c:axId val="15661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02"/>
            </a:pPr>
            <a:endParaRPr lang="ru-RU"/>
          </a:p>
        </c:txPr>
        <c:crossAx val="156615808"/>
        <c:crosses val="autoZero"/>
        <c:auto val="1"/>
        <c:lblAlgn val="ctr"/>
        <c:lblOffset val="100"/>
        <c:noMultiLvlLbl val="0"/>
      </c:catAx>
      <c:valAx>
        <c:axId val="156615808"/>
        <c:scaling>
          <c:orientation val="minMax"/>
          <c:max val="0.99399999999999999"/>
          <c:min val="0.95000000000000007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02"/>
            </a:pPr>
            <a:endParaRPr lang="ru-RU"/>
          </a:p>
        </c:txPr>
        <c:crossAx val="156614016"/>
        <c:crosses val="autoZero"/>
        <c:crossBetween val="between"/>
        <c:majorUnit val="1.0000000000000002E-2"/>
        <c:minorUnit val="5.000000000000001E-3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8887147812991035E-2"/>
          <c:y val="6.0627923239698844E-2"/>
          <c:w val="0.637518682257741"/>
          <c:h val="0.832619568387284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работающие пенсионеры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23E-4E03-8784-C5193610FA5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3E-4E03-8784-C5193610FA5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3E-4E03-8784-C5193610FA5C}"/>
                </c:ext>
              </c:extLst>
            </c:dLbl>
            <c:spPr>
              <a:noFill/>
              <a:ln w="2544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Лист1!$C$2:$E$2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Лист1!$C$3:$E$3</c:f>
              <c:numCache>
                <c:formatCode>0%</c:formatCode>
                <c:ptCount val="3"/>
                <c:pt idx="0">
                  <c:v>8.4000000000000005E-2</c:v>
                </c:pt>
                <c:pt idx="1">
                  <c:v>7.4999999999999997E-2</c:v>
                </c:pt>
                <c:pt idx="2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3E-4E03-8784-C5193610FA5C}"/>
            </c:ext>
          </c:extLst>
        </c:ser>
        <c:ser>
          <c:idx val="1"/>
          <c:order val="1"/>
          <c:tx>
            <c:strRef>
              <c:f>Лист1!$B$4</c:f>
              <c:strCache>
                <c:ptCount val="1"/>
                <c:pt idx="0">
                  <c:v>от 50 лет до пенсионного возраста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23E-4E03-8784-C5193610FA5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3E-4E03-8784-C5193610FA5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23E-4E03-8784-C5193610FA5C}"/>
                </c:ext>
              </c:extLst>
            </c:dLbl>
            <c:spPr>
              <a:noFill/>
              <a:ln w="2544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Лист1!$C$2:$E$2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Лист1!$C$4:$E$4</c:f>
              <c:numCache>
                <c:formatCode>0%</c:formatCode>
                <c:ptCount val="3"/>
                <c:pt idx="0">
                  <c:v>0.11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23E-4E03-8784-C5193610FA5C}"/>
            </c:ext>
          </c:extLst>
        </c:ser>
        <c:ser>
          <c:idx val="2"/>
          <c:order val="2"/>
          <c:tx>
            <c:strRef>
              <c:f>Лист1!$B$5</c:f>
              <c:strCache>
                <c:ptCount val="1"/>
                <c:pt idx="0">
                  <c:v>от 25 до 50 лет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339966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23E-4E03-8784-C5193610FA5C}"/>
              </c:ext>
            </c:extLst>
          </c:dPt>
          <c:dPt>
            <c:idx val="1"/>
            <c:invertIfNegative val="0"/>
            <c:bubble3D val="0"/>
            <c:spPr>
              <a:solidFill>
                <a:srgbClr val="339966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23E-4E03-8784-C5193610FA5C}"/>
              </c:ext>
            </c:extLst>
          </c:dPt>
          <c:dPt>
            <c:idx val="2"/>
            <c:invertIfNegative val="0"/>
            <c:bubble3D val="0"/>
            <c:spPr>
              <a:solidFill>
                <a:srgbClr val="339966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23E-4E03-8784-C5193610FA5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23E-4E03-8784-C5193610FA5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23E-4E03-8784-C5193610FA5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23E-4E03-8784-C5193610FA5C}"/>
                </c:ext>
              </c:extLst>
            </c:dLbl>
            <c:spPr>
              <a:noFill/>
              <a:ln w="2544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Лист1!$C$2:$E$2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Лист1!$C$5:$E$5</c:f>
              <c:numCache>
                <c:formatCode>0%</c:formatCode>
                <c:ptCount val="3"/>
                <c:pt idx="0">
                  <c:v>0.79</c:v>
                </c:pt>
                <c:pt idx="1">
                  <c:v>0.79</c:v>
                </c:pt>
                <c:pt idx="2">
                  <c:v>0.76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23E-4E03-8784-C5193610FA5C}"/>
            </c:ext>
          </c:extLst>
        </c:ser>
        <c:ser>
          <c:idx val="3"/>
          <c:order val="3"/>
          <c:tx>
            <c:strRef>
              <c:f>Лист1!$B$6</c:f>
              <c:strCache>
                <c:ptCount val="1"/>
                <c:pt idx="0">
                  <c:v>до 25 лет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2.0302460185546832E-17"/>
                  <c:y val="-1.8518518518518517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</a:t>
                    </a:r>
                  </a:p>
                </c:rich>
              </c:tx>
              <c:spPr>
                <a:noFill/>
                <a:ln w="25441">
                  <a:noFill/>
                </a:ln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23E-4E03-8784-C5193610FA5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23E-4E03-8784-C5193610FA5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23E-4E03-8784-C5193610FA5C}"/>
                </c:ext>
              </c:extLst>
            </c:dLbl>
            <c:spPr>
              <a:noFill/>
              <a:ln w="2544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Лист1!$C$2:$E$2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Лист1!$C$6:$E$6</c:f>
              <c:numCache>
                <c:formatCode>0%</c:formatCode>
                <c:ptCount val="3"/>
                <c:pt idx="0">
                  <c:v>0.02</c:v>
                </c:pt>
                <c:pt idx="1">
                  <c:v>0.03</c:v>
                </c:pt>
                <c:pt idx="2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B23E-4E03-8784-C5193610F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7021696"/>
        <c:axId val="157023232"/>
      </c:barChart>
      <c:catAx>
        <c:axId val="157021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7023232"/>
        <c:crosses val="autoZero"/>
        <c:auto val="1"/>
        <c:lblAlgn val="ctr"/>
        <c:lblOffset val="100"/>
        <c:noMultiLvlLbl val="0"/>
      </c:catAx>
      <c:valAx>
        <c:axId val="15702323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7021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748353595104099"/>
          <c:y val="7.8288241651454468E-2"/>
          <c:w val="0.22711551603313268"/>
          <c:h val="0.69573967613909848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660127298616267E-2"/>
          <c:y val="1.7185423980084196E-2"/>
          <c:w val="0.6562122990167768"/>
          <c:h val="0.8984446986283749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Основное/среднее общее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1.756535834714114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1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D3-4EB7-ADD8-2F831475B62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 b="0"/>
                      <a:t>0</a:t>
                    </a:r>
                  </a:p>
                  <a:p>
                    <a:r>
                      <a:rPr lang="en-US" sz="1000" b="0"/>
                      <a:t>1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D3-4EB7-ADD8-2F831475B62B}"/>
                </c:ext>
              </c:extLst>
            </c:dLbl>
            <c:dLbl>
              <c:idx val="2"/>
              <c:layout>
                <c:manualLayout>
                  <c:x val="-1.8028845300724688E-3"/>
                  <c:y val="-2.3748710148180077E-7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0</a:t>
                    </a:r>
                  </a:p>
                  <a:p>
                    <a:r>
                      <a:rPr lang="en-US" sz="1000" b="0"/>
                      <a:t>1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D3-4EB7-ADD8-2F831475B62B}"/>
                </c:ext>
              </c:extLst>
            </c:dLbl>
            <c:spPr>
              <a:noFill/>
              <a:ln w="25373">
                <a:noFill/>
              </a:ln>
            </c:spPr>
            <c:txPr>
              <a:bodyPr/>
              <a:lstStyle/>
              <a:p>
                <a:pPr>
                  <a:defRPr sz="1000" b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Лист1!$B$2:$D$2</c:f>
              <c:numCache>
                <c:formatCode>0%</c:formatCode>
                <c:ptCount val="3"/>
                <c:pt idx="0">
                  <c:v>1.2E-2</c:v>
                </c:pt>
                <c:pt idx="1">
                  <c:v>1.2E-2</c:v>
                </c:pt>
                <c:pt idx="2">
                  <c:v>1.2E-2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4D3-4EB7-ADD8-2F831475B62B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000" b="0"/>
                      <a:t>2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4D3-4EB7-ADD8-2F831475B62B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D3-4EB7-ADD8-2F831475B62B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4D3-4EB7-ADD8-2F831475B62B}"/>
                </c:ext>
              </c:extLst>
            </c:dLbl>
            <c:spPr>
              <a:noFill/>
              <a:ln w="25373">
                <a:noFill/>
              </a:ln>
            </c:spPr>
            <c:txPr>
              <a:bodyPr/>
              <a:lstStyle/>
              <a:p>
                <a:pPr>
                  <a:defRPr sz="1000" b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Лист1!$B$3:$D$3</c:f>
              <c:numCache>
                <c:formatCode>0%</c:formatCode>
                <c:ptCount val="3"/>
                <c:pt idx="0">
                  <c:v>1.6E-2</c:v>
                </c:pt>
                <c:pt idx="1">
                  <c:v>3.0000000000000001E-3</c:v>
                </c:pt>
                <c:pt idx="2">
                  <c:v>3.0000000000000001E-3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4D3-4EB7-ADD8-2F831475B62B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1.8890387993352693E-17"/>
                  <c:y val="-1.3333333333333334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6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4D3-4EB7-ADD8-2F831475B62B}"/>
                </c:ext>
              </c:extLst>
            </c:dLbl>
            <c:dLbl>
              <c:idx val="1"/>
              <c:layout>
                <c:manualLayout>
                  <c:x val="1.8019772257988618E-3"/>
                  <c:y val="-1.74985126859142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7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4D3-4EB7-ADD8-2F831475B62B}"/>
                </c:ext>
              </c:extLst>
            </c:dLbl>
            <c:dLbl>
              <c:idx val="2"/>
              <c:layout>
                <c:manualLayout>
                  <c:x val="-1.5715598108159729E-3"/>
                  <c:y val="-2.83013524286373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5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4D3-4EB7-ADD8-2F831475B62B}"/>
                </c:ext>
              </c:extLst>
            </c:dLbl>
            <c:spPr>
              <a:noFill/>
              <a:ln w="25373">
                <a:noFill/>
              </a:ln>
            </c:spPr>
            <c:txPr>
              <a:bodyPr/>
              <a:lstStyle/>
              <a:p>
                <a:pPr>
                  <a:defRPr sz="1000" b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Лист1!$B$4:$D$4</c:f>
              <c:numCache>
                <c:formatCode>0%</c:formatCode>
                <c:ptCount val="3"/>
                <c:pt idx="0">
                  <c:v>0.06</c:v>
                </c:pt>
                <c:pt idx="1">
                  <c:v>7.0000000000000007E-2</c:v>
                </c:pt>
                <c:pt idx="2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4D3-4EB7-ADD8-2F831475B62B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Высшее образование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339966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4D3-4EB7-ADD8-2F831475B62B}"/>
              </c:ext>
            </c:extLst>
          </c:dPt>
          <c:dPt>
            <c:idx val="1"/>
            <c:invertIfNegative val="0"/>
            <c:bubble3D val="0"/>
            <c:spPr>
              <a:solidFill>
                <a:srgbClr val="339966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D4D3-4EB7-ADD8-2F831475B62B}"/>
              </c:ext>
            </c:extLst>
          </c:dPt>
          <c:dPt>
            <c:idx val="2"/>
            <c:invertIfNegative val="0"/>
            <c:bubble3D val="0"/>
            <c:spPr>
              <a:solidFill>
                <a:srgbClr val="339966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D4D3-4EB7-ADD8-2F831475B62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000" b="0"/>
                      <a:t>89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4D3-4EB7-ADD8-2F831475B62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 b="0"/>
                      <a:t>91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4D3-4EB7-ADD8-2F831475B62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000" b="0"/>
                      <a:t>93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4D3-4EB7-ADD8-2F831475B62B}"/>
                </c:ext>
              </c:extLst>
            </c:dLbl>
            <c:spPr>
              <a:noFill/>
              <a:ln w="25373">
                <a:noFill/>
              </a:ln>
            </c:spPr>
            <c:txPr>
              <a:bodyPr/>
              <a:lstStyle/>
              <a:p>
                <a:pPr>
                  <a:defRPr sz="1000" b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Лист1!$B$5:$D$5</c:f>
              <c:numCache>
                <c:formatCode>0%</c:formatCode>
                <c:ptCount val="3"/>
                <c:pt idx="0">
                  <c:v>0.89</c:v>
                </c:pt>
                <c:pt idx="1">
                  <c:v>0.9</c:v>
                </c:pt>
                <c:pt idx="2">
                  <c:v>0.93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D4D3-4EB7-ADD8-2F831475B62B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Ученая степень кандидата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000" b="0"/>
                      <a:t>2</a:t>
                    </a:r>
                    <a:endParaRPr lang="en-US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4D3-4EB7-ADD8-2F831475B62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 b="0"/>
                      <a:t>1</a:t>
                    </a:r>
                    <a:endParaRPr lang="en-US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4D3-4EB7-ADD8-2F831475B62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000" b="0"/>
                      <a:t>1</a:t>
                    </a:r>
                    <a:endParaRPr lang="en-US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4D3-4EB7-ADD8-2F831475B62B}"/>
                </c:ext>
              </c:extLst>
            </c:dLbl>
            <c:spPr>
              <a:noFill/>
              <a:ln w="25373">
                <a:noFill/>
              </a:ln>
            </c:spPr>
            <c:txPr>
              <a:bodyPr/>
              <a:lstStyle/>
              <a:p>
                <a:pPr>
                  <a:defRPr sz="1000" b="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Лист1!$B$6:$D$6</c:f>
              <c:numCache>
                <c:formatCode>0%</c:formatCode>
                <c:ptCount val="3"/>
                <c:pt idx="0">
                  <c:v>0.02</c:v>
                </c:pt>
                <c:pt idx="1">
                  <c:v>0.01</c:v>
                </c:pt>
                <c:pt idx="2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D4D3-4EB7-ADD8-2F831475B6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2486528"/>
        <c:axId val="162492416"/>
      </c:barChart>
      <c:catAx>
        <c:axId val="162486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2492416"/>
        <c:crosses val="autoZero"/>
        <c:auto val="1"/>
        <c:lblAlgn val="ctr"/>
        <c:lblOffset val="100"/>
        <c:noMultiLvlLbl val="0"/>
      </c:catAx>
      <c:valAx>
        <c:axId val="16249241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2486528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layout>
        <c:manualLayout>
          <c:xMode val="edge"/>
          <c:yMode val="edge"/>
          <c:x val="0.73357749262823624"/>
          <c:y val="0.21800594925634295"/>
          <c:w val="0.26642257629884181"/>
          <c:h val="0.5593429269617159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99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250295876077054"/>
          <c:y val="0"/>
          <c:w val="0.32588415632738088"/>
          <c:h val="1"/>
        </c:manualLayout>
      </c:layout>
      <c:doughnutChart>
        <c:varyColors val="1"/>
        <c:ser>
          <c:idx val="0"/>
          <c:order val="0"/>
          <c:spPr>
            <a:ln>
              <a:noFill/>
            </a:ln>
          </c:spPr>
          <c:explosion val="2"/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1C1-459D-9464-9EB5500C0D42}"/>
              </c:ext>
            </c:extLst>
          </c:dPt>
          <c:dPt>
            <c:idx val="1"/>
            <c:bubble3D val="0"/>
            <c:spPr>
              <a:solidFill>
                <a:srgbClr val="FFCC00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1C1-459D-9464-9EB5500C0D42}"/>
              </c:ext>
            </c:extLst>
          </c:dPt>
          <c:dPt>
            <c:idx val="2"/>
            <c:bubble3D val="0"/>
            <c:spPr>
              <a:solidFill>
                <a:srgbClr val="339966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1C1-459D-9464-9EB5500C0D42}"/>
              </c:ext>
            </c:extLst>
          </c:dPt>
          <c:dLbls>
            <c:dLbl>
              <c:idx val="0"/>
              <c:layout>
                <c:manualLayout>
                  <c:x val="6.0520094562647682E-2"/>
                  <c:y val="8.14814814814814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C1-459D-9464-9EB5500C0D42}"/>
                </c:ext>
              </c:extLst>
            </c:dLbl>
            <c:dLbl>
              <c:idx val="1"/>
              <c:layout>
                <c:manualLayout>
                  <c:x val="-5.1063800053279533E-2"/>
                  <c:y val="-0.13546928904629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C1-459D-9464-9EB5500C0D42}"/>
                </c:ext>
              </c:extLst>
            </c:dLbl>
            <c:dLbl>
              <c:idx val="2"/>
              <c:layout>
                <c:manualLayout>
                  <c:x val="5.484633569739953E-2"/>
                  <c:y val="-2.96296296296296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C1-459D-9464-9EB5500C0D4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Лист6!$A$32:$A$34</c:f>
              <c:strCache>
                <c:ptCount val="3"/>
                <c:pt idx="0">
                  <c:v>Руководители</c:v>
                </c:pt>
                <c:pt idx="1">
                  <c:v>Специалисты
и служащие</c:v>
                </c:pt>
                <c:pt idx="2">
                  <c:v>Рабочие</c:v>
                </c:pt>
              </c:strCache>
            </c:strRef>
          </c:cat>
          <c:val>
            <c:numRef>
              <c:f>Лист6!$B$32:$B$34</c:f>
              <c:numCache>
                <c:formatCode>0%</c:formatCode>
                <c:ptCount val="3"/>
                <c:pt idx="0">
                  <c:v>0.17</c:v>
                </c:pt>
                <c:pt idx="1">
                  <c:v>0.8</c:v>
                </c:pt>
                <c:pt idx="2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1C1-459D-9464-9EB5500C0D4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88"/>
        <c:holeSize val="50"/>
      </c:doughnutChart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59001775841849557"/>
          <c:y val="0.1677917760279965"/>
          <c:w val="0.24544323448930586"/>
          <c:h val="0.66441644794400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Потребление электроэнергии и мощности в динамике за 2018-2019 годы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7888731611078227E-2"/>
          <c:y val="0.1642149068715808"/>
          <c:w val="0.81801759032089494"/>
          <c:h val="0.60260165069727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таблицы!$A$27</c:f>
              <c:strCache>
                <c:ptCount val="1"/>
                <c:pt idx="0">
                  <c:v>Энергопотребление в 2018 году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cat>
            <c:strRef>
              <c:f>'данные_гр-ки_Новые картинки'!$B$5:$M$5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таблицы!$B$27:$M$27</c:f>
              <c:numCache>
                <c:formatCode>0.000</c:formatCode>
                <c:ptCount val="12"/>
                <c:pt idx="0">
                  <c:v>579.41593</c:v>
                </c:pt>
                <c:pt idx="1">
                  <c:v>521.77794200000005</c:v>
                </c:pt>
                <c:pt idx="2">
                  <c:v>552.70868700000005</c:v>
                </c:pt>
                <c:pt idx="3">
                  <c:v>478.91601200000002</c:v>
                </c:pt>
                <c:pt idx="4">
                  <c:v>444.85563400000001</c:v>
                </c:pt>
                <c:pt idx="5">
                  <c:v>417.270692</c:v>
                </c:pt>
                <c:pt idx="6">
                  <c:v>411.93922199999997</c:v>
                </c:pt>
                <c:pt idx="7">
                  <c:v>412.24035199999997</c:v>
                </c:pt>
                <c:pt idx="8">
                  <c:v>431.92212999999998</c:v>
                </c:pt>
                <c:pt idx="9">
                  <c:v>502.72418900000002</c:v>
                </c:pt>
                <c:pt idx="10">
                  <c:v>542.66280700000004</c:v>
                </c:pt>
                <c:pt idx="11">
                  <c:v>590.76058200000011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CB-4992-A37F-16585A92816A}"/>
            </c:ext>
          </c:extLst>
        </c:ser>
        <c:ser>
          <c:idx val="1"/>
          <c:order val="1"/>
          <c:tx>
            <c:strRef>
              <c:f>таблицы!$A$28</c:f>
              <c:strCache>
                <c:ptCount val="1"/>
                <c:pt idx="0">
                  <c:v>Энергопотребление в 2019 году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cat>
            <c:strRef>
              <c:f>'данные_гр-ки_Новые картинки'!$B$5:$M$5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таблицы!$B$28:$M$28</c:f>
              <c:numCache>
                <c:formatCode>0.000</c:formatCode>
                <c:ptCount val="12"/>
                <c:pt idx="0">
                  <c:v>567.24084400000004</c:v>
                </c:pt>
                <c:pt idx="1">
                  <c:v>523.73800700000004</c:v>
                </c:pt>
                <c:pt idx="2">
                  <c:v>519.165434</c:v>
                </c:pt>
                <c:pt idx="3">
                  <c:v>472.11750799999999</c:v>
                </c:pt>
                <c:pt idx="4">
                  <c:v>430.26849800000002</c:v>
                </c:pt>
                <c:pt idx="5">
                  <c:v>387.02885300000003</c:v>
                </c:pt>
                <c:pt idx="6">
                  <c:v>401.09286100000003</c:v>
                </c:pt>
                <c:pt idx="7">
                  <c:v>406.662172</c:v>
                </c:pt>
                <c:pt idx="8">
                  <c:v>461.26976100000002</c:v>
                </c:pt>
                <c:pt idx="9">
                  <c:v>499.750766</c:v>
                </c:pt>
                <c:pt idx="10">
                  <c:v>545.77789299999995</c:v>
                </c:pt>
                <c:pt idx="11">
                  <c:v>574.14130399999999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CB-4992-A37F-16585A9281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528000"/>
        <c:axId val="156564864"/>
      </c:barChart>
      <c:lineChart>
        <c:grouping val="standard"/>
        <c:varyColors val="0"/>
        <c:ser>
          <c:idx val="3"/>
          <c:order val="2"/>
          <c:tx>
            <c:strRef>
              <c:f>таблицы!$A$31</c:f>
              <c:strCache>
                <c:ptCount val="1"/>
                <c:pt idx="0">
                  <c:v>Мощность в час региона в 2018 году</c:v>
                </c:pt>
              </c:strCache>
            </c:strRef>
          </c:tx>
          <c:spPr>
            <a:ln>
              <a:solidFill>
                <a:srgbClr val="FFCC00"/>
              </a:solidFill>
            </a:ln>
          </c:spPr>
          <c:marker>
            <c:symbol val="none"/>
          </c:marker>
          <c:cat>
            <c:strRef>
              <c:f>'данные_гр-ки_Новые картинки'!$B$5:$M$5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таблицы!$B$31:$M$31</c:f>
              <c:numCache>
                <c:formatCode>0.000</c:formatCode>
                <c:ptCount val="12"/>
                <c:pt idx="0">
                  <c:v>977.13599999999997</c:v>
                </c:pt>
                <c:pt idx="1">
                  <c:v>936.54499999999996</c:v>
                </c:pt>
                <c:pt idx="2">
                  <c:v>894.923</c:v>
                </c:pt>
                <c:pt idx="3">
                  <c:v>787.149</c:v>
                </c:pt>
                <c:pt idx="4">
                  <c:v>733.0859999999999</c:v>
                </c:pt>
                <c:pt idx="5">
                  <c:v>719.84900000000005</c:v>
                </c:pt>
                <c:pt idx="6">
                  <c:v>704.60200000000009</c:v>
                </c:pt>
                <c:pt idx="7">
                  <c:v>671.58199999999999</c:v>
                </c:pt>
                <c:pt idx="8">
                  <c:v>730.13599999999997</c:v>
                </c:pt>
                <c:pt idx="9">
                  <c:v>817.25699999999995</c:v>
                </c:pt>
                <c:pt idx="10">
                  <c:v>909.62699999999995</c:v>
                </c:pt>
                <c:pt idx="11">
                  <c:v>955.45800000000008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6CB-4992-A37F-16585A92816A}"/>
            </c:ext>
          </c:extLst>
        </c:ser>
        <c:ser>
          <c:idx val="4"/>
          <c:order val="3"/>
          <c:tx>
            <c:strRef>
              <c:f>таблицы!$A$32</c:f>
              <c:strCache>
                <c:ptCount val="1"/>
                <c:pt idx="0">
                  <c:v>Мощность в час региона в 2019 году</c:v>
                </c:pt>
              </c:strCache>
            </c:strRef>
          </c:tx>
          <c:spPr>
            <a:ln>
              <a:solidFill>
                <a:srgbClr val="339966"/>
              </a:solidFill>
            </a:ln>
          </c:spPr>
          <c:marker>
            <c:symbol val="none"/>
          </c:marker>
          <c:cat>
            <c:strRef>
              <c:f>'данные_гр-ки_Новые картинки'!$B$5:$M$5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таблицы!$B$32:$M$32</c:f>
              <c:numCache>
                <c:formatCode>0.000</c:formatCode>
                <c:ptCount val="12"/>
                <c:pt idx="0">
                  <c:v>944.36099999999999</c:v>
                </c:pt>
                <c:pt idx="1">
                  <c:v>926.34899999999993</c:v>
                </c:pt>
                <c:pt idx="2">
                  <c:v>838.70799999999997</c:v>
                </c:pt>
                <c:pt idx="3">
                  <c:v>779.19199999999989</c:v>
                </c:pt>
                <c:pt idx="4">
                  <c:v>712.57100000000003</c:v>
                </c:pt>
                <c:pt idx="5">
                  <c:v>677.75099999999986</c:v>
                </c:pt>
                <c:pt idx="6">
                  <c:v>671.85900000000004</c:v>
                </c:pt>
                <c:pt idx="7">
                  <c:v>667.952</c:v>
                </c:pt>
                <c:pt idx="8">
                  <c:v>785.18</c:v>
                </c:pt>
                <c:pt idx="9">
                  <c:v>817.45699999999999</c:v>
                </c:pt>
                <c:pt idx="10">
                  <c:v>925.95899999999995</c:v>
                </c:pt>
                <c:pt idx="11">
                  <c:v>920.99800000000005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6CB-4992-A37F-16585A9281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928960"/>
        <c:axId val="165889536"/>
      </c:lineChart>
      <c:catAx>
        <c:axId val="156528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6564864"/>
        <c:crosses val="autoZero"/>
        <c:auto val="1"/>
        <c:lblAlgn val="ctr"/>
        <c:lblOffset val="100"/>
        <c:tickLblSkip val="1"/>
        <c:noMultiLvlLbl val="0"/>
      </c:catAx>
      <c:valAx>
        <c:axId val="156564864"/>
        <c:scaling>
          <c:orientation val="minMax"/>
          <c:max val="7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млн кВт∙ч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2.108441169263291E-2"/>
              <c:y val="9.3499288492552887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6528000"/>
        <c:crosses val="autoZero"/>
        <c:crossBetween val="between"/>
      </c:valAx>
      <c:valAx>
        <c:axId val="165889536"/>
        <c:scaling>
          <c:orientation val="minMax"/>
          <c:max val="1000"/>
          <c:min val="20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МВт</a:t>
                </a:r>
              </a:p>
            </c:rich>
          </c:tx>
          <c:layout>
            <c:manualLayout>
              <c:xMode val="edge"/>
              <c:yMode val="edge"/>
              <c:x val="0.91540691271858743"/>
              <c:y val="9.5086993643866802E-2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65928960"/>
        <c:crosses val="max"/>
        <c:crossBetween val="between"/>
      </c:valAx>
      <c:catAx>
        <c:axId val="1659289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5889536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4632914980115677"/>
          <c:y val="0.86801181102362202"/>
          <c:w val="0.70584176977877766"/>
          <c:h val="0.11115485564304461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Динамика покупки электроэнергии на регулируемом и </a:t>
            </a:r>
          </a:p>
          <a:p>
            <a:pPr>
              <a:defRPr sz="1200"/>
            </a:pPr>
            <a:r>
              <a:rPr lang="ru-RU" sz="1200"/>
              <a:t>нерегулируемом секторах ОРЭМ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762350452545868"/>
          <c:y val="0.23691094754540296"/>
          <c:w val="0.68898714869264888"/>
          <c:h val="0.507017110666044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таблицы!$B$55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cat>
            <c:strRef>
              <c:f>таблицы!$A$57:$A$58</c:f>
              <c:strCache>
                <c:ptCount val="2"/>
                <c:pt idx="0">
                  <c:v>Регулируемый сектор</c:v>
                </c:pt>
                <c:pt idx="1">
                  <c:v>Нерегулируемый сектор</c:v>
                </c:pt>
              </c:strCache>
            </c:strRef>
          </c:cat>
          <c:val>
            <c:numRef>
              <c:f>таблицы!$B$57:$B$58</c:f>
              <c:numCache>
                <c:formatCode>#,##0</c:formatCode>
                <c:ptCount val="2"/>
                <c:pt idx="0">
                  <c:v>1863.3099890000001</c:v>
                </c:pt>
                <c:pt idx="1">
                  <c:v>3850.830011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B1-4357-8E1D-1E86B4832ADB}"/>
            </c:ext>
          </c:extLst>
        </c:ser>
        <c:ser>
          <c:idx val="1"/>
          <c:order val="1"/>
          <c:tx>
            <c:strRef>
              <c:f>таблицы!$E$55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layout>
                <c:manualLayout>
                  <c:x val="-1.013754903377758E-3"/>
                  <c:y val="9.2556861433268512E-3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+4,2%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B1-4357-8E1D-1E86B4832ADB}"/>
                </c:ext>
              </c:extLst>
            </c:dLbl>
            <c:dLbl>
              <c:idx val="1"/>
              <c:layout>
                <c:manualLayout>
                  <c:x val="2.4839008239031665E-2"/>
                  <c:y val="-1.8511379032146395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-4,4%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7B1-4357-8E1D-1E86B4832A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таблицы!$A$57:$A$58</c:f>
              <c:strCache>
                <c:ptCount val="2"/>
                <c:pt idx="0">
                  <c:v>Регулируемый сектор</c:v>
                </c:pt>
                <c:pt idx="1">
                  <c:v>Нерегулируемый сектор</c:v>
                </c:pt>
              </c:strCache>
            </c:strRef>
          </c:cat>
          <c:val>
            <c:numRef>
              <c:f>таблицы!$E$57:$E$58</c:f>
              <c:numCache>
                <c:formatCode>#,##0</c:formatCode>
                <c:ptCount val="2"/>
                <c:pt idx="0">
                  <c:v>1941.300029</c:v>
                </c:pt>
                <c:pt idx="1">
                  <c:v>3679.5536930000003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7B1-4357-8E1D-1E86B4832A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461824"/>
        <c:axId val="170629376"/>
      </c:barChart>
      <c:catAx>
        <c:axId val="170461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70629376"/>
        <c:crosses val="autoZero"/>
        <c:auto val="1"/>
        <c:lblAlgn val="ctr"/>
        <c:lblOffset val="100"/>
        <c:noMultiLvlLbl val="0"/>
      </c:catAx>
      <c:valAx>
        <c:axId val="17062937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 кВт·ч</a:t>
                </a:r>
              </a:p>
            </c:rich>
          </c:tx>
          <c:layout>
            <c:manualLayout>
              <c:xMode val="edge"/>
              <c:yMode val="edge"/>
              <c:x val="7.1559967945259956E-2"/>
              <c:y val="0.1410661311486999"/>
            </c:manualLayout>
          </c:layout>
          <c:overlay val="0"/>
        </c:title>
        <c:numFmt formatCode="#,##0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704618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7784159333024547"/>
          <c:y val="0.86394526745888023"/>
          <c:w val="0.25257258477365252"/>
          <c:h val="8.3388478879164479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/>
            </a:pPr>
            <a:r>
              <a:rPr lang="ru-RU" sz="1200"/>
              <a:t>2018 год</a:t>
            </a:r>
          </a:p>
        </c:rich>
      </c:tx>
      <c:layout>
        <c:manualLayout>
          <c:xMode val="edge"/>
          <c:yMode val="edge"/>
          <c:x val="0.42626204853250582"/>
          <c:y val="2.816901408450704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669634603177705"/>
          <c:y val="0.14998285891205571"/>
          <c:w val="0.57391302287295665"/>
          <c:h val="0.71500957797497511"/>
        </c:manualLayout>
      </c:layout>
      <c:doughnutChart>
        <c:varyColors val="1"/>
        <c:ser>
          <c:idx val="0"/>
          <c:order val="0"/>
          <c:spPr>
            <a:solidFill>
              <a:srgbClr val="A6A6A6"/>
            </a:solidFill>
          </c:spPr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0901-48F0-B86D-0760928DD39B}"/>
              </c:ext>
            </c:extLst>
          </c:dPt>
          <c:dPt>
            <c:idx val="1"/>
            <c:bubble3D val="0"/>
            <c:explosion val="2"/>
            <c:spPr>
              <a:solidFill>
                <a:srgbClr val="FFCC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0901-48F0-B86D-0760928DD39B}"/>
              </c:ext>
            </c:extLst>
          </c:dPt>
          <c:dPt>
            <c:idx val="2"/>
            <c:bubble3D val="0"/>
            <c:spPr>
              <a:solidFill>
                <a:srgbClr val="3399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0901-48F0-B86D-0760928DD39B}"/>
              </c:ext>
            </c:extLst>
          </c:dPt>
          <c:dLbls>
            <c:dLbl>
              <c:idx val="0"/>
              <c:layout>
                <c:manualLayout>
                  <c:x val="-0.11425241336358379"/>
                  <c:y val="-0.1358530183727034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32,6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01-48F0-B86D-0760928DD39B}"/>
                </c:ext>
              </c:extLst>
            </c:dLbl>
            <c:dLbl>
              <c:idx val="1"/>
              <c:layout>
                <c:manualLayout>
                  <c:x val="0.13876981479010039"/>
                  <c:y val="1.3795793131492453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66,6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901-48F0-B86D-0760928DD39B}"/>
                </c:ext>
              </c:extLst>
            </c:dLbl>
            <c:dLbl>
              <c:idx val="2"/>
              <c:layout>
                <c:manualLayout>
                  <c:x val="-0.13155656390408826"/>
                  <c:y val="9.9207053343684154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0,8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01-48F0-B86D-0760928DD39B}"/>
                </c:ext>
              </c:extLst>
            </c:dLbl>
            <c:dLbl>
              <c:idx val="3"/>
              <c:layout>
                <c:manualLayout>
                  <c:x val="0.20683457908142031"/>
                  <c:y val="-1.73918767791016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01-48F0-B86D-0760928DD39B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таблицы!$A$88:$A$90</c:f>
              <c:strCache>
                <c:ptCount val="3"/>
                <c:pt idx="0">
                  <c:v>РД</c:v>
                </c:pt>
                <c:pt idx="1">
                  <c:v>РСВ</c:v>
                </c:pt>
                <c:pt idx="2">
                  <c:v>БР</c:v>
                </c:pt>
              </c:strCache>
            </c:strRef>
          </c:cat>
          <c:val>
            <c:numRef>
              <c:f>таблицы!$B$88:$B$90</c:f>
              <c:numCache>
                <c:formatCode>#,##0.000</c:formatCode>
                <c:ptCount val="3"/>
                <c:pt idx="0">
                  <c:v>1863.3099890000001</c:v>
                </c:pt>
                <c:pt idx="1">
                  <c:v>3802.7118260000002</c:v>
                </c:pt>
                <c:pt idx="2">
                  <c:v>48.118184999999997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901-48F0-B86D-0760928DD39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233"/>
        <c:holeSize val="50"/>
      </c:doughnutChart>
    </c:plotArea>
    <c:legend>
      <c:legendPos val="b"/>
      <c:layout>
        <c:manualLayout>
          <c:xMode val="edge"/>
          <c:yMode val="edge"/>
          <c:x val="0.41417170011791349"/>
          <c:y val="0.89134043103766958"/>
          <c:w val="0.29948746277644017"/>
          <c:h val="7.8811704448238443E-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/>
            </a:pPr>
            <a:r>
              <a:rPr lang="ru-RU" sz="1200"/>
              <a:t>2019 год</a:t>
            </a:r>
          </a:p>
        </c:rich>
      </c:tx>
      <c:layout>
        <c:manualLayout>
          <c:xMode val="edge"/>
          <c:yMode val="edge"/>
          <c:x val="0.45258016738797258"/>
          <c:y val="2.816901408450704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669634603177705"/>
          <c:y val="0.14998285891205571"/>
          <c:w val="0.57391302287295665"/>
          <c:h val="0.71500957797497511"/>
        </c:manualLayout>
      </c:layout>
      <c:doughnut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rgbClr val="A6A6A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D18-497D-97CC-955A88A23BEA}"/>
              </c:ext>
            </c:extLst>
          </c:dPt>
          <c:dPt>
            <c:idx val="1"/>
            <c:bubble3D val="0"/>
            <c:spPr>
              <a:solidFill>
                <a:srgbClr val="FFCC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D18-497D-97CC-955A88A23BEA}"/>
              </c:ext>
            </c:extLst>
          </c:dPt>
          <c:dPt>
            <c:idx val="2"/>
            <c:bubble3D val="0"/>
            <c:spPr>
              <a:solidFill>
                <a:srgbClr val="3399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D18-497D-97CC-955A88A23BEA}"/>
              </c:ext>
            </c:extLst>
          </c:dPt>
          <c:dLbls>
            <c:dLbl>
              <c:idx val="0"/>
              <c:layout>
                <c:manualLayout>
                  <c:x val="-0.1029529783353352"/>
                  <c:y val="-0.14524268973420576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34,5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18-497D-97CC-955A88A23BEA}"/>
                </c:ext>
              </c:extLst>
            </c:dLbl>
            <c:dLbl>
              <c:idx val="1"/>
              <c:layout>
                <c:manualLayout>
                  <c:x val="0.15006924981834899"/>
                  <c:y val="1.8490628812243538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64, 7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18-497D-97CC-955A88A23BEA}"/>
                </c:ext>
              </c:extLst>
            </c:dLbl>
            <c:dLbl>
              <c:idx val="2"/>
              <c:layout>
                <c:manualLayout>
                  <c:x val="-0.1127665520683154"/>
                  <c:y val="0.10388932017300655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0,8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18-497D-97CC-955A88A23BEA}"/>
                </c:ext>
              </c:extLst>
            </c:dLbl>
            <c:dLbl>
              <c:idx val="3"/>
              <c:layout>
                <c:manualLayout>
                  <c:x val="0.20683457908142031"/>
                  <c:y val="-1.73918767791016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18-497D-97CC-955A88A23BEA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таблицы!$A$88:$A$90</c:f>
              <c:strCache>
                <c:ptCount val="3"/>
                <c:pt idx="0">
                  <c:v>РД</c:v>
                </c:pt>
                <c:pt idx="1">
                  <c:v>РСВ</c:v>
                </c:pt>
                <c:pt idx="2">
                  <c:v>БР</c:v>
                </c:pt>
              </c:strCache>
            </c:strRef>
          </c:cat>
          <c:val>
            <c:numRef>
              <c:f>таблицы!$C$88:$C$90</c:f>
              <c:numCache>
                <c:formatCode>#,##0.000</c:formatCode>
                <c:ptCount val="3"/>
                <c:pt idx="0">
                  <c:v>1941.300029</c:v>
                </c:pt>
                <c:pt idx="1">
                  <c:v>3634.8283970000002</c:v>
                </c:pt>
                <c:pt idx="2">
                  <c:v>44.725296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D18-497D-97CC-955A88A23BE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233"/>
        <c:holeSize val="50"/>
      </c:doughnutChart>
    </c:plotArea>
    <c:legend>
      <c:legendPos val="b"/>
      <c:layout>
        <c:manualLayout>
          <c:xMode val="edge"/>
          <c:yMode val="edge"/>
          <c:x val="0.41417170011791349"/>
          <c:y val="0.89134043103766958"/>
          <c:w val="0.29948746277644017"/>
          <c:h val="7.8811704448238443E-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Динамика изменения цен на электроэнергию</a:t>
            </a:r>
            <a:r>
              <a:rPr lang="ru-RU" sz="1200" baseline="0"/>
              <a:t> </a:t>
            </a:r>
            <a:r>
              <a:rPr lang="ru-RU" sz="1200"/>
              <a:t>на ОРЭМ</a:t>
            </a:r>
          </a:p>
        </c:rich>
      </c:tx>
      <c:layout>
        <c:manualLayout>
          <c:xMode val="edge"/>
          <c:yMode val="edge"/>
          <c:x val="0.24527192045909516"/>
          <c:y val="2.19298245614035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18525748040465"/>
          <c:y val="0.15511327743392006"/>
          <c:w val="0.74298873473901195"/>
          <c:h val="0.664917755944158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таблицы!$B$55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cat>
            <c:strRef>
              <c:f>таблицы!$A$57:$A$60</c:f>
              <c:strCache>
                <c:ptCount val="4"/>
                <c:pt idx="0">
                  <c:v>Регулируемый сектор</c:v>
                </c:pt>
                <c:pt idx="1">
                  <c:v>Нерегулируемый сектор</c:v>
                </c:pt>
                <c:pt idx="2">
                  <c:v>РСВ</c:v>
                </c:pt>
                <c:pt idx="3">
                  <c:v>БР</c:v>
                </c:pt>
              </c:strCache>
            </c:strRef>
          </c:cat>
          <c:val>
            <c:numRef>
              <c:f>таблицы!$D$57:$D$60</c:f>
              <c:numCache>
                <c:formatCode>#,##0</c:formatCode>
                <c:ptCount val="4"/>
                <c:pt idx="0">
                  <c:v>853.28053622107188</c:v>
                </c:pt>
                <c:pt idx="1">
                  <c:v>1007.0836533012571</c:v>
                </c:pt>
                <c:pt idx="2">
                  <c:v>1001.7621273860891</c:v>
                </c:pt>
                <c:pt idx="3">
                  <c:v>1427.6362890661812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55-41CD-B54E-0CB367BD02BB}"/>
            </c:ext>
          </c:extLst>
        </c:ser>
        <c:ser>
          <c:idx val="1"/>
          <c:order val="1"/>
          <c:tx>
            <c:strRef>
              <c:f>таблицы!$E$55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dLbls>
            <c:dLbl>
              <c:idx val="0"/>
              <c:layout>
                <c:manualLayout>
                  <c:x val="1.4124293785310734E-3"/>
                  <c:y val="-8.421397983146884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+6,2%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55-41CD-B54E-0CB367BD02BB}"/>
                </c:ext>
              </c:extLst>
            </c:dLbl>
            <c:dLbl>
              <c:idx val="1"/>
              <c:layout>
                <c:manualLayout>
                  <c:x val="1.4124293785310734E-3"/>
                  <c:y val="-3.508771929824561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+8,3%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C55-41CD-B54E-0CB367BD02BB}"/>
                </c:ext>
              </c:extLst>
            </c:dLbl>
            <c:dLbl>
              <c:idx val="2"/>
              <c:layout>
                <c:manualLayout>
                  <c:x val="0"/>
                  <c:y val="-2.965015886172123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+8,5%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C55-41CD-B54E-0CB367BD02BB}"/>
                </c:ext>
              </c:extLst>
            </c:dLbl>
            <c:dLbl>
              <c:idx val="3"/>
              <c:layout>
                <c:manualLayout>
                  <c:x val="1.9081142399572934E-3"/>
                  <c:y val="-7.9209835612653687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-1,7%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C55-41CD-B54E-0CB367BD02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таблицы!$A$57:$A$60</c:f>
              <c:strCache>
                <c:ptCount val="4"/>
                <c:pt idx="0">
                  <c:v>Регулируемый сектор</c:v>
                </c:pt>
                <c:pt idx="1">
                  <c:v>Нерегулируемый сектор</c:v>
                </c:pt>
                <c:pt idx="2">
                  <c:v>РСВ</c:v>
                </c:pt>
                <c:pt idx="3">
                  <c:v>БР</c:v>
                </c:pt>
              </c:strCache>
            </c:strRef>
          </c:cat>
          <c:val>
            <c:numRef>
              <c:f>таблицы!$G$57:$G$60</c:f>
              <c:numCache>
                <c:formatCode>#,##0</c:formatCode>
                <c:ptCount val="4"/>
                <c:pt idx="0">
                  <c:v>906.16325370693119</c:v>
                </c:pt>
                <c:pt idx="1">
                  <c:v>1090.376941013971</c:v>
                </c:pt>
                <c:pt idx="2">
                  <c:v>1086.5334165100066</c:v>
                </c:pt>
                <c:pt idx="3">
                  <c:v>1402.7404860551401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C55-41CD-B54E-0CB367BD02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562240"/>
        <c:axId val="121563776"/>
      </c:barChart>
      <c:catAx>
        <c:axId val="1215622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21563776"/>
        <c:crosses val="autoZero"/>
        <c:auto val="1"/>
        <c:lblAlgn val="ctr"/>
        <c:lblOffset val="100"/>
        <c:noMultiLvlLbl val="0"/>
      </c:catAx>
      <c:valAx>
        <c:axId val="12156377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/>
                </a:pPr>
                <a:r>
                  <a:rPr lang="ru-RU" sz="1000"/>
                  <a:t>руб/МВт</a:t>
                </a:r>
                <a:r>
                  <a:rPr lang="ru-RU" sz="1000">
                    <a:latin typeface="Tahoma"/>
                    <a:ea typeface="Tahoma"/>
                    <a:cs typeface="Tahoma"/>
                  </a:rPr>
                  <a:t>·</a:t>
                </a:r>
                <a:r>
                  <a:rPr lang="ru-RU" sz="1000"/>
                  <a:t>ч</a:t>
                </a:r>
              </a:p>
            </c:rich>
          </c:tx>
          <c:layout>
            <c:manualLayout>
              <c:xMode val="edge"/>
              <c:yMode val="edge"/>
              <c:x val="4.2674941056096802E-2"/>
              <c:y val="6.2787767486977328E-2"/>
            </c:manualLayout>
          </c:layout>
          <c:overlay val="0"/>
        </c:title>
        <c:numFmt formatCode="#,##0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21562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933388714075194"/>
          <c:y val="0.90879466458626035"/>
          <c:w val="0.28522546665764914"/>
          <c:h val="8.991437580764515E-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841605620192999E-2"/>
          <c:y val="9.8553937741022599E-2"/>
          <c:w val="0.82119671538401895"/>
          <c:h val="0.64564553732459418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таблицы!$A$120</c:f>
              <c:strCache>
                <c:ptCount val="1"/>
                <c:pt idx="0">
                  <c:v>Покупка электроэнергии с ОРЭМ, млн кВт·ч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cat>
            <c:numRef>
              <c:f>таблицы!$B$105:$M$105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таблицы!$B$120:$M$120</c:f>
              <c:numCache>
                <c:formatCode>#,##0</c:formatCode>
                <c:ptCount val="12"/>
                <c:pt idx="0">
                  <c:v>5505.4818439999999</c:v>
                </c:pt>
                <c:pt idx="1">
                  <c:v>5159.2591270000003</c:v>
                </c:pt>
                <c:pt idx="2">
                  <c:v>5518.6276250000001</c:v>
                </c:pt>
                <c:pt idx="3">
                  <c:v>5612.4166930000001</c:v>
                </c:pt>
                <c:pt idx="4">
                  <c:v>5556.8903110000001</c:v>
                </c:pt>
                <c:pt idx="5">
                  <c:v>5388.4191659999997</c:v>
                </c:pt>
                <c:pt idx="6">
                  <c:v>5569.2374170000003</c:v>
                </c:pt>
                <c:pt idx="7">
                  <c:v>5486.8784649999998</c:v>
                </c:pt>
                <c:pt idx="8">
                  <c:v>5474.6163319999996</c:v>
                </c:pt>
                <c:pt idx="9">
                  <c:v>5531.2400159999997</c:v>
                </c:pt>
                <c:pt idx="10">
                  <c:v>5679.6822419999999</c:v>
                </c:pt>
                <c:pt idx="11">
                  <c:v>5573.311404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DA1-4A6D-A6E0-BCB3A9FCBE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922176"/>
        <c:axId val="126867328"/>
      </c:barChart>
      <c:lineChart>
        <c:grouping val="standard"/>
        <c:varyColors val="0"/>
        <c:ser>
          <c:idx val="0"/>
          <c:order val="0"/>
          <c:tx>
            <c:strRef>
              <c:f>таблицы!$A$105</c:f>
              <c:strCache>
                <c:ptCount val="1"/>
                <c:pt idx="0">
                  <c:v>Коэффициент
качества планирования, %</c:v>
                </c:pt>
              </c:strCache>
            </c:strRef>
          </c:tx>
          <c:spPr>
            <a:ln>
              <a:solidFill>
                <a:srgbClr val="339966"/>
              </a:solidFill>
            </a:ln>
          </c:spPr>
          <c:marker>
            <c:spPr>
              <a:solidFill>
                <a:srgbClr val="339966"/>
              </a:solidFill>
            </c:spPr>
          </c:marker>
          <c:dLbls>
            <c:dLbl>
              <c:idx val="1"/>
              <c:layout>
                <c:manualLayout>
                  <c:x val="-1.5478164731896076E-2"/>
                  <c:y val="-6.1895538688163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A1-4A6D-A6E0-BCB3A9FCBE16}"/>
                </c:ext>
              </c:extLst>
            </c:dLbl>
            <c:dLbl>
              <c:idx val="2"/>
              <c:layout>
                <c:manualLayout>
                  <c:x val="-1.5478164731896076E-2"/>
                  <c:y val="5.157961557346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A1-4A6D-A6E0-BCB3A9FCBE16}"/>
                </c:ext>
              </c:extLst>
            </c:dLbl>
            <c:dLbl>
              <c:idx val="3"/>
              <c:layout>
                <c:manualLayout>
                  <c:x val="-4.4223327805417356E-3"/>
                  <c:y val="-6.1895538688163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A1-4A6D-A6E0-BCB3A9FCBE16}"/>
                </c:ext>
              </c:extLst>
            </c:dLbl>
            <c:dLbl>
              <c:idx val="4"/>
              <c:layout>
                <c:manualLayout>
                  <c:x val="0"/>
                  <c:y val="1.5473884672040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A1-4A6D-A6E0-BCB3A9FCBE16}"/>
                </c:ext>
              </c:extLst>
            </c:dLbl>
            <c:dLbl>
              <c:idx val="6"/>
              <c:layout>
                <c:manualLayout>
                  <c:x val="-3.9800995024875621E-2"/>
                  <c:y val="-6.1895538688163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A1-4A6D-A6E0-BCB3A9FCBE16}"/>
                </c:ext>
              </c:extLst>
            </c:dLbl>
            <c:dLbl>
              <c:idx val="7"/>
              <c:layout>
                <c:manualLayout>
                  <c:x val="-3.5378662244333885E-2"/>
                  <c:y val="-6.705350024551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A1-4A6D-A6E0-BCB3A9FCBE16}"/>
                </c:ext>
              </c:extLst>
            </c:dLbl>
            <c:dLbl>
              <c:idx val="8"/>
              <c:layout>
                <c:manualLayout>
                  <c:x val="-3.6336106120504016E-2"/>
                  <c:y val="7.1383032197039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DA1-4A6D-A6E0-BCB3A9FCBE16}"/>
                </c:ext>
              </c:extLst>
            </c:dLbl>
            <c:dLbl>
              <c:idx val="9"/>
              <c:layout>
                <c:manualLayout>
                  <c:x val="-4.4410955320100275E-2"/>
                  <c:y val="-6.6284244182965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DA1-4A6D-A6E0-BCB3A9FCBE16}"/>
                </c:ext>
              </c:extLst>
            </c:dLbl>
            <c:dLbl>
              <c:idx val="10"/>
              <c:layout>
                <c:manualLayout>
                  <c:x val="-5.2485486618505696E-2"/>
                  <c:y val="6.6284244182965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DA1-4A6D-A6E0-BCB3A9FCBE16}"/>
                </c:ext>
              </c:extLst>
            </c:dLbl>
            <c:dLbl>
              <c:idx val="11"/>
              <c:layout>
                <c:manualLayout>
                  <c:x val="-3.1226765799256505E-2"/>
                  <c:y val="-6.6284244182965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DA1-4A6D-A6E0-BCB3A9FCBE1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таблицы!$B$105:$M$105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таблицы!$B$118:$M$118</c:f>
              <c:numCache>
                <c:formatCode>0.00</c:formatCode>
                <c:ptCount val="12"/>
                <c:pt idx="0">
                  <c:v>3.1665269023251561</c:v>
                </c:pt>
                <c:pt idx="1">
                  <c:v>2.3412288475271223</c:v>
                </c:pt>
                <c:pt idx="2">
                  <c:v>1.8783518665113772</c:v>
                </c:pt>
                <c:pt idx="3">
                  <c:v>1.834092363961259</c:v>
                </c:pt>
                <c:pt idx="4">
                  <c:v>1.762497233499918</c:v>
                </c:pt>
                <c:pt idx="5">
                  <c:v>0.65472361954700975</c:v>
                </c:pt>
                <c:pt idx="6">
                  <c:v>1.5115069568239954</c:v>
                </c:pt>
                <c:pt idx="7">
                  <c:v>1.6729921317839871</c:v>
                </c:pt>
                <c:pt idx="8">
                  <c:v>1.5626255865644298</c:v>
                </c:pt>
                <c:pt idx="9">
                  <c:v>1.5603647419085349</c:v>
                </c:pt>
                <c:pt idx="10">
                  <c:v>1.4538831484157524</c:v>
                </c:pt>
                <c:pt idx="11">
                  <c:v>1.6541306293029807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0DA1-4A6D-A6E0-BCB3A9FCBE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843136"/>
        <c:axId val="126865408"/>
      </c:lineChart>
      <c:catAx>
        <c:axId val="126843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26865408"/>
        <c:crosses val="autoZero"/>
        <c:auto val="1"/>
        <c:lblAlgn val="ctr"/>
        <c:lblOffset val="100"/>
        <c:noMultiLvlLbl val="0"/>
      </c:catAx>
      <c:valAx>
        <c:axId val="12686540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5.3818175640666273E-2"/>
              <c:y val="1.9312599891494007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26843136"/>
        <c:crosses val="autoZero"/>
        <c:crossBetween val="between"/>
      </c:valAx>
      <c:valAx>
        <c:axId val="126867328"/>
        <c:scaling>
          <c:orientation val="minMax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1000"/>
                </a:pPr>
                <a:r>
                  <a:rPr lang="en-US" sz="1000" b="1" i="0" baseline="0">
                    <a:effectLst/>
                  </a:rPr>
                  <a:t>млн кВт∙ч</a:t>
                </a:r>
                <a:endParaRPr lang="ru-RU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90285814596799996"/>
              <c:y val="2.3036994677341306E-2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27922176"/>
        <c:crosses val="max"/>
        <c:crossBetween val="between"/>
      </c:valAx>
      <c:catAx>
        <c:axId val="1279221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6867328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F167587C3719A468327F8D762C098D6" ma:contentTypeVersion="3" ma:contentTypeDescription="Создание документа." ma:contentTypeScope="" ma:versionID="0375210d66111f8a5da2da6b81883ea9">
  <xsd:schema xmlns:xsd="http://www.w3.org/2001/XMLSchema" xmlns:xs="http://www.w3.org/2001/XMLSchema" xmlns:p="http://schemas.microsoft.com/office/2006/metadata/properties" xmlns:ns2="2065c287-4663-49e4-b729-97ac76fe80cb" xmlns:ns3="3c29de05-77c8-4572-8161-a9b895e5d82c" targetNamespace="http://schemas.microsoft.com/office/2006/metadata/properties" ma:root="true" ma:fieldsID="1b04e73b262e98149f2ba77c91d7822e" ns2:_="" ns3:_="">
    <xsd:import namespace="2065c287-4663-49e4-b729-97ac76fe80cb"/>
    <xsd:import namespace="3c29de05-77c8-4572-8161-a9b895e5d8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a__x043e__x043d__x0442__x0440__x043e__x043b__x0435__x0440__x044b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5c287-4663-49e4-b729-97ac76fe80c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9de05-77c8-4572-8161-a9b895e5d82c" elementFormDefault="qualified">
    <xsd:import namespace="http://schemas.microsoft.com/office/2006/documentManagement/types"/>
    <xsd:import namespace="http://schemas.microsoft.com/office/infopath/2007/PartnerControls"/>
    <xsd:element name="_x041a__x043e__x043d__x0442__x0440__x043e__x043b__x0435__x0440__x044b_" ma:index="12" nillable="true" ma:displayName="Контролеры" ma:list="UserInfo" ma:SharePointGroup="0" ma:internalName="_x041a__x043e__x043d__x0442__x0440__x043e__x043b__x0435__x0440__x044b_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a__x043e__x043d__x0442__x0440__x043e__x043b__x0435__x0440__x044b_ xmlns="3c29de05-77c8-4572-8161-a9b895e5d82c">
      <UserInfo>
        <DisplayName/>
        <AccountId xsi:nil="true"/>
        <AccountType/>
      </UserInfo>
    </_x041a__x043e__x043d__x0442__x0440__x043e__x043b__x0435__x0440__x044b_>
    <_dlc_DocId xmlns="2065c287-4663-49e4-b729-97ac76fe80cb">W3XH6RW5D23D-19-7638</_dlc_DocId>
    <_dlc_DocIdUrl xmlns="2065c287-4663-49e4-b729-97ac76fe80cb">
      <Url>http://portal.eksbyt.ru/docum/_layouts/DocIdRedir.aspx?ID=W3XH6RW5D23D-19-7638</Url>
      <Description>W3XH6RW5D23D-19-7638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73254-20D1-40C0-B3E2-B4BEC8A1CB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65c287-4663-49e4-b729-97ac76fe80cb"/>
    <ds:schemaRef ds:uri="3c29de05-77c8-4572-8161-a9b895e5d8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C28401-81F5-463A-8518-692B373A392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532A1D3-F33E-4E87-A4E1-4E9020A7BABE}">
  <ds:schemaRefs>
    <ds:schemaRef ds:uri="http://purl.org/dc/dcmitype/"/>
    <ds:schemaRef ds:uri="3c29de05-77c8-4572-8161-a9b895e5d82c"/>
    <ds:schemaRef ds:uri="2065c287-4663-49e4-b729-97ac76fe80cb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2C22FC7-9650-4423-9F42-D2A5C081737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873E4AB-8DC5-4CBB-AC66-5E2E941D9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180</Pages>
  <Words>30047</Words>
  <Characters>171268</Characters>
  <Application>Microsoft Office Word</Application>
  <DocSecurity>0</DocSecurity>
  <Lines>1427</Lines>
  <Paragraphs>401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Eens</Company>
  <LinksUpToDate>false</LinksUpToDate>
  <CharactersWithSpaces>200914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Костягина Елена Юрьевна</dc:creator>
  <cp:lastModifiedBy>Юренкова Марина Витальевна</cp:lastModifiedBy>
  <cp:revision>3</cp:revision>
  <cp:lastPrinted>2020-04-10T05:16:00Z</cp:lastPrinted>
  <dcterms:created xsi:type="dcterms:W3CDTF">2020-05-14T09:31:00Z</dcterms:created>
  <dcterms:modified xsi:type="dcterms:W3CDTF">2020-05-14T09:46:00Z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0x0101002F167587C3719A468327F8D762C098D6</vt:lpwstr>
  </property>
  <property fmtid="{D5CDD505-2E9C-101B-9397-08002B2CF9AE}" pid="3" name="_dlc_DocIdItemGuid">
    <vt:lpwstr>f3533c65-de57-4a20-86e2-81cd4c53f96a</vt:lpwstr>
  </property>
</Properties>
</file>