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7393"/>
        <w:gridCol w:w="7393"/>
      </w:tblGrid>
      <w:tr w:rsidR="009E2ACE" w:rsidRPr="00283143" w14:paraId="4AC4F254" w14:textId="77777777" w:rsidTr="00986D72">
        <w:trPr>
          <w:trHeight w:val="2273"/>
        </w:trPr>
        <w:tc>
          <w:tcPr>
            <w:tcW w:w="7393" w:type="dxa"/>
            <w:shd w:val="clear" w:color="auto" w:fill="auto"/>
          </w:tcPr>
          <w:p w14:paraId="4AC4F248" w14:textId="77777777" w:rsidR="009E2ACE" w:rsidRPr="0043372E" w:rsidRDefault="005321CC" w:rsidP="0043372E">
            <w:pPr>
              <w:spacing w:line="360" w:lineRule="auto"/>
              <w:rPr>
                <w:rFonts w:ascii="Tahoma" w:hAnsi="Tahoma" w:cs="Tahoma"/>
                <w:bCs/>
                <w:sz w:val="22"/>
                <w:szCs w:val="22"/>
                <w:lang w:val="ru-RU" w:eastAsia="ru-RU" w:bidi="ar-SA"/>
              </w:rPr>
            </w:pPr>
            <w:permStart w:id="1113721037" w:edGrp="everyone"/>
            <w:permEnd w:id="1113721037"/>
            <w:r w:rsidRPr="0043372E">
              <w:rPr>
                <w:rFonts w:ascii="Tahoma" w:hAnsi="Tahoma" w:cs="Tahoma"/>
                <w:bCs/>
                <w:sz w:val="22"/>
                <w:szCs w:val="22"/>
                <w:lang w:val="ru-RU" w:eastAsia="ru-RU" w:bidi="ar-SA"/>
              </w:rPr>
              <w:t>У</w:t>
            </w:r>
            <w:r w:rsidR="009E2ACE" w:rsidRPr="0043372E">
              <w:rPr>
                <w:rFonts w:ascii="Tahoma" w:hAnsi="Tahoma" w:cs="Tahoma"/>
                <w:bCs/>
                <w:sz w:val="22"/>
                <w:szCs w:val="22"/>
                <w:lang w:val="ru-RU" w:eastAsia="ru-RU" w:bidi="ar-SA"/>
              </w:rPr>
              <w:t>ТВЕРЖДЕН:</w:t>
            </w:r>
          </w:p>
          <w:p w14:paraId="4AC4F249" w14:textId="77777777" w:rsidR="009E2ACE" w:rsidRPr="0043372E" w:rsidRDefault="009E2ACE" w:rsidP="0043372E">
            <w:pPr>
              <w:spacing w:line="360" w:lineRule="auto"/>
              <w:rPr>
                <w:rFonts w:ascii="Tahoma" w:hAnsi="Tahoma" w:cs="Tahoma"/>
                <w:bCs/>
                <w:sz w:val="22"/>
                <w:szCs w:val="22"/>
                <w:lang w:val="ru-RU" w:eastAsia="ru-RU" w:bidi="ar-SA"/>
              </w:rPr>
            </w:pPr>
            <w:r w:rsidRPr="0043372E">
              <w:rPr>
                <w:rFonts w:ascii="Tahoma" w:hAnsi="Tahoma" w:cs="Tahoma"/>
                <w:bCs/>
                <w:sz w:val="22"/>
                <w:szCs w:val="22"/>
                <w:lang w:val="ru-RU" w:eastAsia="ru-RU" w:bidi="ar-SA"/>
              </w:rPr>
              <w:t>Общим собранием акционеров</w:t>
            </w:r>
            <w:r w:rsidR="00283143" w:rsidRPr="0043372E">
              <w:rPr>
                <w:rFonts w:ascii="Tahoma" w:hAnsi="Tahoma" w:cs="Tahoma"/>
                <w:bCs/>
                <w:sz w:val="22"/>
                <w:szCs w:val="22"/>
                <w:lang w:val="ru-RU" w:eastAsia="ru-RU" w:bidi="ar-SA"/>
              </w:rPr>
              <w:t xml:space="preserve"> АО «ЕЭнС»</w:t>
            </w:r>
          </w:p>
          <w:p w14:paraId="4AC4F24A" w14:textId="77777777" w:rsidR="009E2ACE" w:rsidRPr="0043372E" w:rsidRDefault="009E2ACE" w:rsidP="0043372E">
            <w:pPr>
              <w:spacing w:line="360" w:lineRule="auto"/>
              <w:rPr>
                <w:rFonts w:ascii="Tahoma" w:hAnsi="Tahoma" w:cs="Tahoma"/>
                <w:bCs/>
                <w:sz w:val="22"/>
                <w:szCs w:val="22"/>
                <w:lang w:val="ru-RU" w:eastAsia="ru-RU" w:bidi="ar-SA"/>
              </w:rPr>
            </w:pPr>
            <w:r w:rsidRPr="0043372E">
              <w:rPr>
                <w:rFonts w:ascii="Tahoma" w:hAnsi="Tahoma" w:cs="Tahoma"/>
                <w:bCs/>
                <w:sz w:val="22"/>
                <w:szCs w:val="22"/>
                <w:lang w:val="ru-RU" w:eastAsia="ru-RU" w:bidi="ar-SA"/>
              </w:rPr>
              <w:t>«___»_______________202</w:t>
            </w:r>
            <w:r w:rsidR="005175CE" w:rsidRPr="0043372E">
              <w:rPr>
                <w:rFonts w:ascii="Tahoma" w:hAnsi="Tahoma" w:cs="Tahoma"/>
                <w:bCs/>
                <w:sz w:val="22"/>
                <w:szCs w:val="22"/>
                <w:lang w:val="ru-RU" w:eastAsia="ru-RU" w:bidi="ar-SA"/>
              </w:rPr>
              <w:t>1</w:t>
            </w:r>
            <w:r w:rsidRPr="0043372E">
              <w:rPr>
                <w:rFonts w:ascii="Tahoma" w:hAnsi="Tahoma" w:cs="Tahoma"/>
                <w:bCs/>
                <w:sz w:val="22"/>
                <w:szCs w:val="22"/>
                <w:lang w:val="ru-RU" w:eastAsia="ru-RU" w:bidi="ar-SA"/>
              </w:rPr>
              <w:t>г.</w:t>
            </w:r>
          </w:p>
          <w:p w14:paraId="4AC4F24B" w14:textId="77777777" w:rsidR="009E2ACE" w:rsidRPr="0043372E" w:rsidRDefault="009E2ACE" w:rsidP="0043372E">
            <w:pPr>
              <w:spacing w:line="360" w:lineRule="auto"/>
              <w:rPr>
                <w:rFonts w:ascii="Tahoma" w:hAnsi="Tahoma" w:cs="Tahoma"/>
                <w:bCs/>
                <w:sz w:val="22"/>
                <w:szCs w:val="22"/>
                <w:lang w:val="ru-RU" w:eastAsia="ru-RU" w:bidi="ar-SA"/>
              </w:rPr>
            </w:pPr>
            <w:r w:rsidRPr="0043372E">
              <w:rPr>
                <w:rFonts w:ascii="Tahoma" w:hAnsi="Tahoma" w:cs="Tahoma"/>
                <w:bCs/>
                <w:sz w:val="22"/>
                <w:szCs w:val="22"/>
                <w:lang w:val="ru-RU" w:eastAsia="ru-RU" w:bidi="ar-SA"/>
              </w:rPr>
              <w:t>Протокол №___ от «___» ________202</w:t>
            </w:r>
            <w:r w:rsidR="005175CE" w:rsidRPr="0043372E">
              <w:rPr>
                <w:rFonts w:ascii="Tahoma" w:hAnsi="Tahoma" w:cs="Tahoma"/>
                <w:bCs/>
                <w:sz w:val="22"/>
                <w:szCs w:val="22"/>
                <w:lang w:val="ru-RU" w:eastAsia="ru-RU" w:bidi="ar-SA"/>
              </w:rPr>
              <w:t>1</w:t>
            </w:r>
            <w:r w:rsidRPr="0043372E">
              <w:rPr>
                <w:rFonts w:ascii="Tahoma" w:hAnsi="Tahoma" w:cs="Tahoma"/>
                <w:bCs/>
                <w:sz w:val="22"/>
                <w:szCs w:val="22"/>
                <w:lang w:val="ru-RU" w:eastAsia="ru-RU" w:bidi="ar-SA"/>
              </w:rPr>
              <w:t>г.</w:t>
            </w:r>
          </w:p>
          <w:p w14:paraId="4AC4F24C" w14:textId="77777777" w:rsidR="009E2ACE" w:rsidRPr="0043372E" w:rsidRDefault="009E2ACE" w:rsidP="0043372E">
            <w:pPr>
              <w:spacing w:line="360" w:lineRule="auto"/>
              <w:rPr>
                <w:rFonts w:ascii="Tahoma" w:hAnsi="Tahoma" w:cs="Tahoma"/>
                <w:bCs/>
                <w:sz w:val="22"/>
                <w:szCs w:val="22"/>
                <w:lang w:val="ru-RU" w:eastAsia="ru-RU" w:bidi="ar-SA"/>
              </w:rPr>
            </w:pPr>
            <w:r w:rsidRPr="0043372E">
              <w:rPr>
                <w:rFonts w:ascii="Tahoma" w:hAnsi="Tahoma" w:cs="Tahoma"/>
                <w:bCs/>
                <w:sz w:val="22"/>
                <w:szCs w:val="22"/>
                <w:lang w:val="ru-RU" w:eastAsia="ru-RU" w:bidi="ar-SA"/>
              </w:rPr>
              <w:t>Директор_________________ /</w:t>
            </w:r>
            <w:proofErr w:type="gramStart"/>
            <w:r w:rsidRPr="0043372E">
              <w:rPr>
                <w:rFonts w:ascii="Tahoma" w:hAnsi="Tahoma" w:cs="Tahoma"/>
                <w:bCs/>
                <w:sz w:val="22"/>
                <w:szCs w:val="22"/>
                <w:lang w:val="ru-RU" w:eastAsia="ru-RU" w:bidi="ar-SA"/>
              </w:rPr>
              <w:t>И. Ю.</w:t>
            </w:r>
            <w:proofErr w:type="gramEnd"/>
            <w:r w:rsidRPr="0043372E">
              <w:rPr>
                <w:rFonts w:ascii="Tahoma" w:hAnsi="Tahoma" w:cs="Tahoma"/>
                <w:bCs/>
                <w:sz w:val="22"/>
                <w:szCs w:val="22"/>
                <w:lang w:val="ru-RU" w:eastAsia="ru-RU" w:bidi="ar-SA"/>
              </w:rPr>
              <w:t xml:space="preserve"> Мишина/</w:t>
            </w:r>
          </w:p>
          <w:p w14:paraId="4AC4F24D" w14:textId="77777777" w:rsidR="009E2ACE" w:rsidRPr="0016569C" w:rsidRDefault="009E2ACE" w:rsidP="00330489">
            <w:pPr>
              <w:spacing w:line="360" w:lineRule="auto"/>
              <w:jc w:val="center"/>
              <w:rPr>
                <w:rFonts w:ascii="Tahoma" w:hAnsi="Tahoma" w:cs="Tahoma"/>
                <w:bCs/>
                <w:sz w:val="22"/>
                <w:szCs w:val="22"/>
                <w:lang w:val="ru-RU" w:eastAsia="ru-RU" w:bidi="ar-SA"/>
              </w:rPr>
            </w:pPr>
          </w:p>
        </w:tc>
        <w:tc>
          <w:tcPr>
            <w:tcW w:w="7393" w:type="dxa"/>
            <w:shd w:val="clear" w:color="auto" w:fill="auto"/>
          </w:tcPr>
          <w:p w14:paraId="4AC4F24E" w14:textId="0C9F5BD8" w:rsidR="009E2ACE" w:rsidRPr="0049710A" w:rsidRDefault="009E2ACE" w:rsidP="00330489">
            <w:pPr>
              <w:spacing w:line="360" w:lineRule="auto"/>
              <w:ind w:firstLine="709"/>
              <w:jc w:val="right"/>
              <w:rPr>
                <w:rFonts w:ascii="Tahoma" w:hAnsi="Tahoma" w:cs="Tahoma"/>
                <w:bCs/>
                <w:sz w:val="22"/>
                <w:szCs w:val="22"/>
                <w:lang w:val="ru-RU" w:eastAsia="ru-RU" w:bidi="ar-SA"/>
              </w:rPr>
            </w:pPr>
            <w:r w:rsidRPr="0049710A">
              <w:rPr>
                <w:rFonts w:ascii="Tahoma" w:hAnsi="Tahoma" w:cs="Tahoma"/>
                <w:bCs/>
                <w:sz w:val="22"/>
                <w:szCs w:val="22"/>
                <w:lang w:val="ru-RU" w:eastAsia="ru-RU" w:bidi="ar-SA"/>
              </w:rPr>
              <w:t>ПРЕДВАРИТЕЛЬНО УТВЕРЖДЕН:</w:t>
            </w:r>
          </w:p>
          <w:p w14:paraId="4AC4F24F" w14:textId="77777777" w:rsidR="009E2ACE" w:rsidRPr="0016569C" w:rsidRDefault="009E2ACE" w:rsidP="00330489">
            <w:pPr>
              <w:spacing w:line="360" w:lineRule="auto"/>
              <w:jc w:val="right"/>
              <w:rPr>
                <w:rFonts w:ascii="Tahoma" w:hAnsi="Tahoma" w:cs="Tahoma"/>
                <w:bCs/>
                <w:sz w:val="22"/>
                <w:szCs w:val="22"/>
                <w:lang w:val="ru-RU" w:eastAsia="ru-RU" w:bidi="ar-SA"/>
              </w:rPr>
            </w:pPr>
            <w:r w:rsidRPr="0016569C">
              <w:rPr>
                <w:rFonts w:ascii="Tahoma" w:hAnsi="Tahoma" w:cs="Tahoma"/>
                <w:bCs/>
                <w:sz w:val="22"/>
                <w:szCs w:val="22"/>
                <w:lang w:val="ru-RU" w:eastAsia="ru-RU" w:bidi="ar-SA"/>
              </w:rPr>
              <w:t>Советом директоров</w:t>
            </w:r>
            <w:r w:rsidR="00283143">
              <w:rPr>
                <w:rFonts w:ascii="Tahoma" w:hAnsi="Tahoma" w:cs="Tahoma"/>
                <w:bCs/>
                <w:sz w:val="22"/>
                <w:szCs w:val="22"/>
                <w:lang w:val="ru-RU" w:eastAsia="ru-RU" w:bidi="ar-SA"/>
              </w:rPr>
              <w:t xml:space="preserve"> АО «ЕЭнС»</w:t>
            </w:r>
          </w:p>
          <w:p w14:paraId="4AC4F250" w14:textId="77777777" w:rsidR="009E2ACE" w:rsidRPr="0016569C" w:rsidRDefault="009E2ACE" w:rsidP="00330489">
            <w:pPr>
              <w:spacing w:line="360" w:lineRule="auto"/>
              <w:jc w:val="right"/>
              <w:rPr>
                <w:rFonts w:ascii="Tahoma" w:hAnsi="Tahoma" w:cs="Tahoma"/>
                <w:sz w:val="22"/>
                <w:szCs w:val="22"/>
                <w:lang w:val="ru-RU" w:eastAsia="ru-RU" w:bidi="ar-SA"/>
              </w:rPr>
            </w:pPr>
            <w:r w:rsidRPr="0016569C">
              <w:rPr>
                <w:rFonts w:ascii="Tahoma" w:hAnsi="Tahoma" w:cs="Tahoma"/>
                <w:bCs/>
                <w:sz w:val="22"/>
                <w:szCs w:val="22"/>
                <w:lang w:val="ru-RU" w:eastAsia="ru-RU" w:bidi="ar-SA"/>
              </w:rPr>
              <w:t>«___» _______________202</w:t>
            </w:r>
            <w:r w:rsidR="005175CE">
              <w:rPr>
                <w:rFonts w:ascii="Tahoma" w:hAnsi="Tahoma" w:cs="Tahoma"/>
                <w:bCs/>
                <w:sz w:val="22"/>
                <w:szCs w:val="22"/>
                <w:lang w:val="ru-RU" w:eastAsia="ru-RU" w:bidi="ar-SA"/>
              </w:rPr>
              <w:t>1</w:t>
            </w:r>
            <w:r w:rsidRPr="0016569C">
              <w:rPr>
                <w:rFonts w:ascii="Tahoma" w:hAnsi="Tahoma" w:cs="Tahoma"/>
                <w:bCs/>
                <w:sz w:val="22"/>
                <w:szCs w:val="22"/>
                <w:lang w:val="ru-RU" w:eastAsia="ru-RU" w:bidi="ar-SA"/>
              </w:rPr>
              <w:t>г</w:t>
            </w:r>
            <w:r w:rsidRPr="0016569C">
              <w:rPr>
                <w:rFonts w:ascii="Tahoma" w:hAnsi="Tahoma" w:cs="Tahoma"/>
                <w:sz w:val="22"/>
                <w:szCs w:val="22"/>
                <w:lang w:val="ru-RU" w:eastAsia="ru-RU" w:bidi="ar-SA"/>
              </w:rPr>
              <w:t>.</w:t>
            </w:r>
          </w:p>
          <w:p w14:paraId="4AC4F251" w14:textId="77777777" w:rsidR="009E2ACE" w:rsidRPr="0016569C" w:rsidRDefault="009E2ACE" w:rsidP="00330489">
            <w:pPr>
              <w:spacing w:line="360" w:lineRule="auto"/>
              <w:jc w:val="right"/>
              <w:rPr>
                <w:rFonts w:ascii="Tahoma" w:hAnsi="Tahoma" w:cs="Tahoma"/>
                <w:sz w:val="22"/>
                <w:szCs w:val="22"/>
                <w:lang w:val="ru-RU" w:eastAsia="ru-RU" w:bidi="ar-SA"/>
              </w:rPr>
            </w:pPr>
            <w:r w:rsidRPr="0016569C">
              <w:rPr>
                <w:rFonts w:ascii="Tahoma" w:hAnsi="Tahoma" w:cs="Tahoma"/>
                <w:bCs/>
                <w:sz w:val="22"/>
                <w:szCs w:val="22"/>
                <w:lang w:val="ru-RU" w:eastAsia="ru-RU" w:bidi="ar-SA"/>
              </w:rPr>
              <w:t>Протокол №___ от «___» _______202</w:t>
            </w:r>
            <w:r w:rsidR="005175CE">
              <w:rPr>
                <w:rFonts w:ascii="Tahoma" w:hAnsi="Tahoma" w:cs="Tahoma"/>
                <w:bCs/>
                <w:sz w:val="22"/>
                <w:szCs w:val="22"/>
                <w:lang w:val="ru-RU" w:eastAsia="ru-RU" w:bidi="ar-SA"/>
              </w:rPr>
              <w:t>1</w:t>
            </w:r>
            <w:r w:rsidRPr="0016569C">
              <w:rPr>
                <w:rFonts w:ascii="Tahoma" w:hAnsi="Tahoma" w:cs="Tahoma"/>
                <w:bCs/>
                <w:sz w:val="22"/>
                <w:szCs w:val="22"/>
                <w:lang w:val="ru-RU" w:eastAsia="ru-RU" w:bidi="ar-SA"/>
              </w:rPr>
              <w:t>г</w:t>
            </w:r>
            <w:r w:rsidRPr="0016569C">
              <w:rPr>
                <w:rFonts w:ascii="Tahoma" w:hAnsi="Tahoma" w:cs="Tahoma"/>
                <w:sz w:val="22"/>
                <w:szCs w:val="22"/>
                <w:lang w:val="ru-RU" w:eastAsia="ru-RU" w:bidi="ar-SA"/>
              </w:rPr>
              <w:t>.</w:t>
            </w:r>
          </w:p>
          <w:p w14:paraId="4AC4F252" w14:textId="77777777" w:rsidR="009E2ACE" w:rsidRPr="0016569C" w:rsidRDefault="009E2ACE" w:rsidP="00330489">
            <w:pPr>
              <w:tabs>
                <w:tab w:val="left" w:pos="7037"/>
              </w:tabs>
              <w:spacing w:line="360" w:lineRule="auto"/>
              <w:ind w:firstLine="709"/>
              <w:jc w:val="right"/>
              <w:rPr>
                <w:rFonts w:ascii="Tahoma" w:hAnsi="Tahoma" w:cs="Tahoma"/>
                <w:bCs/>
                <w:sz w:val="22"/>
                <w:szCs w:val="22"/>
                <w:lang w:val="ru-RU" w:eastAsia="ru-RU" w:bidi="ar-SA"/>
              </w:rPr>
            </w:pPr>
          </w:p>
          <w:p w14:paraId="4AC4F253" w14:textId="77777777" w:rsidR="009E2ACE" w:rsidRPr="0016569C" w:rsidRDefault="009E2ACE" w:rsidP="00330489">
            <w:pPr>
              <w:spacing w:line="360" w:lineRule="auto"/>
              <w:jc w:val="right"/>
              <w:rPr>
                <w:rFonts w:ascii="Tahoma" w:hAnsi="Tahoma" w:cs="Tahoma"/>
                <w:bCs/>
                <w:sz w:val="22"/>
                <w:szCs w:val="22"/>
                <w:lang w:val="ru-RU" w:eastAsia="ru-RU" w:bidi="ar-SA"/>
              </w:rPr>
            </w:pPr>
          </w:p>
        </w:tc>
      </w:tr>
    </w:tbl>
    <w:p w14:paraId="4AC4F255" w14:textId="77777777" w:rsidR="009E2ACE" w:rsidRPr="00283143" w:rsidRDefault="009E2ACE" w:rsidP="00330489">
      <w:pPr>
        <w:spacing w:line="360" w:lineRule="auto"/>
        <w:ind w:firstLine="709"/>
        <w:jc w:val="right"/>
        <w:rPr>
          <w:rFonts w:ascii="Tahoma" w:hAnsi="Tahoma" w:cs="Tahoma"/>
          <w:bCs/>
          <w:sz w:val="22"/>
          <w:szCs w:val="22"/>
          <w:lang w:val="ru-RU"/>
        </w:rPr>
      </w:pPr>
    </w:p>
    <w:p w14:paraId="4AC4F256" w14:textId="39271BF6" w:rsidR="009E2ACE" w:rsidRPr="00604491" w:rsidRDefault="009E2ACE" w:rsidP="00330489">
      <w:pPr>
        <w:spacing w:line="360" w:lineRule="auto"/>
        <w:ind w:firstLine="709"/>
        <w:jc w:val="center"/>
        <w:rPr>
          <w:rFonts w:ascii="Tahoma" w:hAnsi="Tahoma" w:cs="Tahoma"/>
          <w:bCs/>
          <w:sz w:val="22"/>
          <w:szCs w:val="22"/>
        </w:rPr>
      </w:pPr>
      <w:r>
        <w:rPr>
          <w:rFonts w:ascii="Tahoma" w:hAnsi="Tahoma" w:cs="Tahoma"/>
          <w:noProof/>
          <w:sz w:val="22"/>
          <w:szCs w:val="22"/>
          <w:lang w:val="ru-RU" w:eastAsia="ru-RU" w:bidi="ar-SA"/>
        </w:rPr>
        <w:drawing>
          <wp:inline distT="0" distB="0" distL="0" distR="0" wp14:anchorId="4AC501A6" wp14:editId="4AC501A7">
            <wp:extent cx="2209800" cy="923925"/>
            <wp:effectExtent l="0" t="0" r="0" b="9525"/>
            <wp:docPr id="33" name="Рисунок 33" descr="C:\Users\Bespalovaov\Documents\ЛОГОТИП_ВИЗИТКИ\logo EENS_72к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Bespalovaov\Documents\ЛОГОТИП_ВИЗИТКИ\logo EENS_72к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923925"/>
                    </a:xfrm>
                    <a:prstGeom prst="rect">
                      <a:avLst/>
                    </a:prstGeom>
                    <a:noFill/>
                    <a:ln>
                      <a:noFill/>
                    </a:ln>
                  </pic:spPr>
                </pic:pic>
              </a:graphicData>
            </a:graphic>
          </wp:inline>
        </w:drawing>
      </w:r>
    </w:p>
    <w:p w14:paraId="4AC4F257" w14:textId="77777777" w:rsidR="009E2ACE" w:rsidRPr="00604491" w:rsidRDefault="009E2ACE" w:rsidP="00330489">
      <w:pPr>
        <w:spacing w:line="360" w:lineRule="auto"/>
        <w:ind w:firstLine="709"/>
        <w:jc w:val="right"/>
        <w:rPr>
          <w:rFonts w:ascii="Tahoma" w:hAnsi="Tahoma" w:cs="Tahoma"/>
          <w:bCs/>
          <w:sz w:val="22"/>
          <w:szCs w:val="22"/>
        </w:rPr>
      </w:pPr>
    </w:p>
    <w:p w14:paraId="4AC4F258" w14:textId="77777777" w:rsidR="009E2ACE" w:rsidRPr="00604491" w:rsidRDefault="009E2ACE" w:rsidP="00330489">
      <w:pPr>
        <w:spacing w:line="360" w:lineRule="auto"/>
        <w:ind w:firstLine="709"/>
        <w:jc w:val="right"/>
        <w:rPr>
          <w:rFonts w:ascii="Tahoma" w:hAnsi="Tahoma" w:cs="Tahoma"/>
          <w:bCs/>
          <w:sz w:val="22"/>
          <w:szCs w:val="22"/>
        </w:rPr>
      </w:pPr>
      <w:r>
        <w:rPr>
          <w:noProof/>
          <w:lang w:val="ru-RU" w:eastAsia="ru-RU" w:bidi="ar-SA"/>
        </w:rPr>
        <mc:AlternateContent>
          <mc:Choice Requires="wps">
            <w:drawing>
              <wp:anchor distT="0" distB="0" distL="114300" distR="114300" simplePos="0" relativeHeight="251658240" behindDoc="1" locked="0" layoutInCell="1" allowOverlap="1" wp14:anchorId="4AC501A8" wp14:editId="4AC501A9">
                <wp:simplePos x="0" y="0"/>
                <wp:positionH relativeFrom="column">
                  <wp:posOffset>199390</wp:posOffset>
                </wp:positionH>
                <wp:positionV relativeFrom="paragraph">
                  <wp:posOffset>25400</wp:posOffset>
                </wp:positionV>
                <wp:extent cx="9363710" cy="2409825"/>
                <wp:effectExtent l="0" t="0" r="0" b="9525"/>
                <wp:wrapTight wrapText="bothSides">
                  <wp:wrapPolygon edited="0">
                    <wp:start x="88" y="0"/>
                    <wp:lineTo x="88" y="21515"/>
                    <wp:lineTo x="21445" y="21515"/>
                    <wp:lineTo x="21445" y="0"/>
                    <wp:lineTo x="88" y="0"/>
                  </wp:wrapPolygon>
                </wp:wrapTight>
                <wp:docPr id="245" name="Поле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3710" cy="2409825"/>
                        </a:xfrm>
                        <a:prstGeom prst="rect">
                          <a:avLst/>
                        </a:prstGeom>
                        <a:noFill/>
                        <a:ln>
                          <a:noFill/>
                        </a:ln>
                        <a:effectLst/>
                      </wps:spPr>
                      <wps:txbx>
                        <w:txbxContent>
                          <w:p w14:paraId="4AC50268" w14:textId="77777777" w:rsidR="00FC541B" w:rsidRPr="0043372E" w:rsidRDefault="00FC541B" w:rsidP="009E2ACE">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ГОДОВОЙ ОТЧЕТ</w:t>
                            </w:r>
                          </w:p>
                          <w:p w14:paraId="4AC50269" w14:textId="77777777" w:rsidR="00FC541B" w:rsidRPr="0043372E" w:rsidRDefault="00FC541B" w:rsidP="009E2ACE">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АКЦИОНЕРНОГО ОБЩЕСТВА</w:t>
                            </w:r>
                          </w:p>
                          <w:p w14:paraId="4AC5026A" w14:textId="77777777" w:rsidR="00FC541B" w:rsidRPr="0043372E" w:rsidRDefault="00FC541B" w:rsidP="009E2ACE">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«ЕКАТЕРИНБУРГЭНЕРГОСБЫТ»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45" o:spid="_x0000_s1026" type="#_x0000_t202" style="position:absolute;left:0;text-align:left;margin-left:15.7pt;margin-top:2pt;width:737.3pt;height:1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" filled="f" stroked="f">
                <v:path arrowok="t"/>
                <v:textbox>
                  <w:txbxContent>
                    <w:p w14:paraId="4AC50268" w14:textId="77777777" w:rsidR="00FC541B" w:rsidRPr="0043372E" w:rsidRDefault="00FC541B" w:rsidP="009E2ACE">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ГОДОВОЙ ОТЧЕТ</w:t>
                      </w:r>
                    </w:p>
                    <w:p w14:paraId="4AC50269" w14:textId="77777777" w:rsidR="00FC541B" w:rsidRPr="0043372E" w:rsidRDefault="00FC541B" w:rsidP="009E2ACE">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АКЦИОНЕРНОГО ОБЩЕСТВА</w:t>
                      </w:r>
                    </w:p>
                    <w:p w14:paraId="4AC5026A" w14:textId="77777777" w:rsidR="00FC541B" w:rsidRPr="0043372E" w:rsidRDefault="00FC541B" w:rsidP="009E2ACE">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«ЕКАТЕРИНБУРГЭНЕРГОСБЫТ»</w:t>
                      </w:r>
                    </w:p>
                  </w:txbxContent>
                </v:textbox>
                <w10:wrap type="tight"/>
              </v:shape>
            </w:pict>
          </mc:Fallback>
        </mc:AlternateContent>
      </w:r>
    </w:p>
    <w:p w14:paraId="4AC4F259" w14:textId="77777777" w:rsidR="009E2ACE" w:rsidRPr="00604491" w:rsidRDefault="009E2ACE" w:rsidP="00330489">
      <w:pPr>
        <w:spacing w:line="360" w:lineRule="auto"/>
        <w:ind w:firstLine="709"/>
        <w:jc w:val="right"/>
        <w:rPr>
          <w:rFonts w:ascii="Tahoma" w:hAnsi="Tahoma" w:cs="Tahoma"/>
          <w:bCs/>
          <w:szCs w:val="22"/>
        </w:rPr>
      </w:pPr>
    </w:p>
    <w:p w14:paraId="4AC4F25A" w14:textId="77777777" w:rsidR="009E2ACE" w:rsidRPr="00604491" w:rsidRDefault="009E2ACE" w:rsidP="00330489">
      <w:pPr>
        <w:spacing w:line="360" w:lineRule="auto"/>
        <w:ind w:firstLine="709"/>
        <w:jc w:val="right"/>
        <w:rPr>
          <w:rFonts w:ascii="Tahoma" w:hAnsi="Tahoma" w:cs="Tahoma"/>
          <w:bCs/>
          <w:szCs w:val="22"/>
        </w:rPr>
      </w:pPr>
    </w:p>
    <w:p w14:paraId="4AC4F25B" w14:textId="77777777" w:rsidR="009E2ACE" w:rsidRPr="00604491" w:rsidRDefault="009E2ACE" w:rsidP="00330489">
      <w:pPr>
        <w:spacing w:line="360" w:lineRule="auto"/>
        <w:ind w:firstLine="709"/>
        <w:jc w:val="right"/>
        <w:rPr>
          <w:rFonts w:ascii="Tahoma" w:hAnsi="Tahoma" w:cs="Tahoma"/>
          <w:bCs/>
          <w:szCs w:val="22"/>
        </w:rPr>
      </w:pPr>
    </w:p>
    <w:p w14:paraId="4AC4F25C" w14:textId="77777777" w:rsidR="009E2ACE" w:rsidRPr="00604491" w:rsidRDefault="009E2ACE" w:rsidP="00330489">
      <w:pPr>
        <w:spacing w:line="360" w:lineRule="auto"/>
        <w:ind w:firstLine="709"/>
        <w:jc w:val="right"/>
        <w:rPr>
          <w:rFonts w:ascii="Tahoma" w:hAnsi="Tahoma" w:cs="Tahoma"/>
          <w:bCs/>
          <w:szCs w:val="22"/>
        </w:rPr>
      </w:pPr>
    </w:p>
    <w:p w14:paraId="4AC4F25D" w14:textId="77777777" w:rsidR="009E2ACE" w:rsidRPr="00604491" w:rsidRDefault="009E2ACE" w:rsidP="00330489">
      <w:pPr>
        <w:spacing w:line="360" w:lineRule="auto"/>
        <w:ind w:firstLine="709"/>
        <w:jc w:val="right"/>
        <w:rPr>
          <w:rFonts w:ascii="Tahoma" w:hAnsi="Tahoma" w:cs="Tahoma"/>
          <w:bCs/>
          <w:sz w:val="22"/>
          <w:szCs w:val="22"/>
        </w:rPr>
      </w:pPr>
    </w:p>
    <w:p w14:paraId="4AC4F25E" w14:textId="77777777" w:rsidR="009E2ACE" w:rsidRPr="00604491" w:rsidRDefault="009E2ACE" w:rsidP="00330489">
      <w:pPr>
        <w:spacing w:line="360" w:lineRule="auto"/>
        <w:rPr>
          <w:rFonts w:ascii="Tahoma" w:hAnsi="Tahoma" w:cs="Tahoma"/>
          <w:sz w:val="22"/>
        </w:rPr>
      </w:pPr>
    </w:p>
    <w:p w14:paraId="4AC4F25F" w14:textId="77777777" w:rsidR="009E2ACE" w:rsidRPr="00604491" w:rsidRDefault="009E2ACE" w:rsidP="00330489">
      <w:pPr>
        <w:spacing w:line="360" w:lineRule="auto"/>
        <w:rPr>
          <w:rFonts w:ascii="Tahoma" w:hAnsi="Tahoma" w:cs="Tahoma"/>
          <w:b/>
        </w:rPr>
      </w:pPr>
    </w:p>
    <w:p w14:paraId="4AC4F260" w14:textId="77777777" w:rsidR="009537DA" w:rsidRDefault="009537DA" w:rsidP="00330489">
      <w:pPr>
        <w:spacing w:line="360" w:lineRule="auto"/>
        <w:rPr>
          <w:rFonts w:ascii="Tahoma" w:hAnsi="Tahoma" w:cs="Tahoma"/>
          <w:b/>
          <w:color w:val="006600"/>
        </w:rPr>
      </w:pPr>
      <w:r>
        <w:rPr>
          <w:rFonts w:ascii="Tahoma" w:hAnsi="Tahoma" w:cs="Tahoma"/>
          <w:b/>
          <w:color w:val="006600"/>
        </w:rPr>
        <w:br w:type="page"/>
      </w:r>
    </w:p>
    <w:p w14:paraId="4AC4F261" w14:textId="77777777" w:rsidR="009E2ACE" w:rsidRPr="00F035A1" w:rsidRDefault="009E2ACE" w:rsidP="00330489">
      <w:pPr>
        <w:spacing w:line="360" w:lineRule="auto"/>
        <w:rPr>
          <w:rFonts w:ascii="Tahoma" w:hAnsi="Tahoma" w:cs="Tahoma"/>
          <w:b/>
          <w:color w:val="006600"/>
        </w:rPr>
      </w:pPr>
      <w:r w:rsidRPr="00F035A1">
        <w:rPr>
          <w:rFonts w:ascii="Tahoma" w:hAnsi="Tahoma" w:cs="Tahoma"/>
          <w:b/>
          <w:color w:val="006600"/>
        </w:rPr>
        <w:lastRenderedPageBreak/>
        <w:t>СОДЕРЖАНИЕ</w:t>
      </w:r>
    </w:p>
    <w:p w14:paraId="2B3F906B" w14:textId="77777777" w:rsidR="00F52BDB" w:rsidRPr="00F52BDB" w:rsidRDefault="009E2ACE">
      <w:pPr>
        <w:pStyle w:val="1a"/>
        <w:rPr>
          <w:rFonts w:ascii="Tahoma" w:eastAsiaTheme="minorEastAsia" w:hAnsi="Tahoma" w:cs="Tahoma"/>
          <w:noProof/>
          <w:sz w:val="22"/>
          <w:szCs w:val="22"/>
          <w:lang w:val="ru-RU" w:eastAsia="ru-RU" w:bidi="ar-SA"/>
        </w:rPr>
      </w:pPr>
      <w:r w:rsidRPr="00F52BDB">
        <w:rPr>
          <w:rFonts w:ascii="Tahoma" w:hAnsi="Tahoma" w:cs="Tahoma"/>
          <w:b/>
          <w:color w:val="FF0000"/>
        </w:rPr>
        <w:fldChar w:fldCharType="begin"/>
      </w:r>
      <w:r w:rsidRPr="00F52BDB">
        <w:rPr>
          <w:rFonts w:ascii="Tahoma" w:hAnsi="Tahoma" w:cs="Tahoma"/>
          <w:b/>
          <w:color w:val="FF0000"/>
        </w:rPr>
        <w:instrText xml:space="preserve"> TOC \o "1-2" \f \h \z \u </w:instrText>
      </w:r>
      <w:r w:rsidRPr="00F52BDB">
        <w:rPr>
          <w:rFonts w:ascii="Tahoma" w:hAnsi="Tahoma" w:cs="Tahoma"/>
          <w:b/>
          <w:color w:val="FF0000"/>
        </w:rPr>
        <w:fldChar w:fldCharType="separate"/>
      </w:r>
      <w:hyperlink w:anchor="_Toc71875664" w:history="1">
        <w:r w:rsidR="00F52BDB" w:rsidRPr="00F52BDB">
          <w:rPr>
            <w:rStyle w:val="affd"/>
            <w:rFonts w:ascii="Tahoma" w:hAnsi="Tahoma" w:cs="Tahoma"/>
            <w:b/>
            <w:bCs/>
            <w:caps/>
            <w:noProof/>
            <w:lang w:val="ru-RU" w:eastAsia="ru-RU"/>
          </w:rPr>
          <w:t>Раздел 1. Обращение к акционерам</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_Toc71875664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5</w:t>
        </w:r>
        <w:r w:rsidR="00F52BDB" w:rsidRPr="00F52BDB">
          <w:rPr>
            <w:rFonts w:ascii="Tahoma" w:hAnsi="Tahoma" w:cs="Tahoma"/>
            <w:noProof/>
            <w:webHidden/>
          </w:rPr>
          <w:fldChar w:fldCharType="end"/>
        </w:r>
      </w:hyperlink>
    </w:p>
    <w:p w14:paraId="409432C9" w14:textId="77777777" w:rsidR="00F52BDB" w:rsidRPr="00F52BDB" w:rsidRDefault="009C475F">
      <w:pPr>
        <w:pStyle w:val="1a"/>
        <w:rPr>
          <w:rFonts w:ascii="Tahoma" w:eastAsiaTheme="minorEastAsia" w:hAnsi="Tahoma" w:cs="Tahoma"/>
          <w:noProof/>
          <w:sz w:val="22"/>
          <w:szCs w:val="22"/>
          <w:lang w:val="ru-RU" w:eastAsia="ru-RU" w:bidi="ar-SA"/>
        </w:rPr>
      </w:pPr>
      <w:hyperlink w:anchor="_Toc71875665" w:history="1">
        <w:r w:rsidR="00F52BDB" w:rsidRPr="00F52BDB">
          <w:rPr>
            <w:rStyle w:val="affd"/>
            <w:rFonts w:ascii="Tahoma" w:hAnsi="Tahoma" w:cs="Tahoma"/>
            <w:b/>
            <w:bCs/>
            <w:caps/>
            <w:noProof/>
            <w:lang w:val="ru-RU" w:eastAsia="ru-RU"/>
          </w:rPr>
          <w:t>раздел 2. Информация об обществе, положениЕ в отрАсли</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_Toc71875665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8</w:t>
        </w:r>
        <w:r w:rsidR="00F52BDB" w:rsidRPr="00F52BDB">
          <w:rPr>
            <w:rFonts w:ascii="Tahoma" w:hAnsi="Tahoma" w:cs="Tahoma"/>
            <w:noProof/>
            <w:webHidden/>
          </w:rPr>
          <w:fldChar w:fldCharType="end"/>
        </w:r>
      </w:hyperlink>
    </w:p>
    <w:p w14:paraId="106D21AA" w14:textId="77777777" w:rsidR="00F52BDB" w:rsidRPr="00F52BDB" w:rsidRDefault="009C475F">
      <w:pPr>
        <w:pStyle w:val="29"/>
        <w:rPr>
          <w:rFonts w:eastAsiaTheme="minorEastAsia"/>
          <w:bCs w:val="0"/>
          <w:iCs w:val="0"/>
          <w:caps w:val="0"/>
          <w:sz w:val="22"/>
          <w:szCs w:val="22"/>
          <w:lang w:eastAsia="ru-RU" w:bidi="ar-SA"/>
        </w:rPr>
      </w:pPr>
      <w:hyperlink w:anchor="_Toc71875666" w:history="1">
        <w:r w:rsidR="00F52BDB" w:rsidRPr="00F52BDB">
          <w:rPr>
            <w:rStyle w:val="affd"/>
          </w:rPr>
          <w:t>2.1. СВЕДЕНИЯ ОБ ОБЩЕСТВЕ. ГЕОГРАФИЯ ПРИСУТСТВИЯ</w:t>
        </w:r>
        <w:r w:rsidR="00F52BDB" w:rsidRPr="00F52BDB">
          <w:rPr>
            <w:webHidden/>
          </w:rPr>
          <w:tab/>
        </w:r>
        <w:r w:rsidR="00F52BDB" w:rsidRPr="00F52BDB">
          <w:rPr>
            <w:webHidden/>
          </w:rPr>
          <w:fldChar w:fldCharType="begin"/>
        </w:r>
        <w:r w:rsidR="00F52BDB" w:rsidRPr="00F52BDB">
          <w:rPr>
            <w:webHidden/>
          </w:rPr>
          <w:instrText xml:space="preserve"> PAGEREF _Toc71875666 \h </w:instrText>
        </w:r>
        <w:r w:rsidR="00F52BDB" w:rsidRPr="00F52BDB">
          <w:rPr>
            <w:webHidden/>
          </w:rPr>
        </w:r>
        <w:r w:rsidR="00F52BDB" w:rsidRPr="00F52BDB">
          <w:rPr>
            <w:webHidden/>
          </w:rPr>
          <w:fldChar w:fldCharType="separate"/>
        </w:r>
        <w:r w:rsidR="00F52BDB" w:rsidRPr="00F52BDB">
          <w:rPr>
            <w:webHidden/>
          </w:rPr>
          <w:t>8</w:t>
        </w:r>
        <w:r w:rsidR="00F52BDB" w:rsidRPr="00F52BDB">
          <w:rPr>
            <w:webHidden/>
          </w:rPr>
          <w:fldChar w:fldCharType="end"/>
        </w:r>
      </w:hyperlink>
    </w:p>
    <w:p w14:paraId="45B125AA" w14:textId="77777777" w:rsidR="00F52BDB" w:rsidRPr="00F52BDB" w:rsidRDefault="009C475F">
      <w:pPr>
        <w:pStyle w:val="29"/>
        <w:rPr>
          <w:rFonts w:eastAsiaTheme="minorEastAsia"/>
          <w:bCs w:val="0"/>
          <w:iCs w:val="0"/>
          <w:caps w:val="0"/>
          <w:sz w:val="22"/>
          <w:szCs w:val="22"/>
          <w:lang w:eastAsia="ru-RU" w:bidi="ar-SA"/>
        </w:rPr>
      </w:pPr>
      <w:hyperlink w:anchor="_Toc71875667" w:history="1">
        <w:r w:rsidR="00F52BDB" w:rsidRPr="00F52BDB">
          <w:rPr>
            <w:rStyle w:val="affd"/>
          </w:rPr>
          <w:t>2.2. КОНКУРЕНТНАЯ СРЕДА</w:t>
        </w:r>
        <w:r w:rsidR="00F52BDB" w:rsidRPr="00F52BDB">
          <w:rPr>
            <w:webHidden/>
          </w:rPr>
          <w:tab/>
        </w:r>
        <w:r w:rsidR="00F52BDB" w:rsidRPr="00F52BDB">
          <w:rPr>
            <w:webHidden/>
          </w:rPr>
          <w:fldChar w:fldCharType="begin"/>
        </w:r>
        <w:r w:rsidR="00F52BDB" w:rsidRPr="00F52BDB">
          <w:rPr>
            <w:webHidden/>
          </w:rPr>
          <w:instrText xml:space="preserve"> PAGEREF _Toc71875667 \h </w:instrText>
        </w:r>
        <w:r w:rsidR="00F52BDB" w:rsidRPr="00F52BDB">
          <w:rPr>
            <w:webHidden/>
          </w:rPr>
        </w:r>
        <w:r w:rsidR="00F52BDB" w:rsidRPr="00F52BDB">
          <w:rPr>
            <w:webHidden/>
          </w:rPr>
          <w:fldChar w:fldCharType="separate"/>
        </w:r>
        <w:r w:rsidR="00F52BDB" w:rsidRPr="00F52BDB">
          <w:rPr>
            <w:webHidden/>
          </w:rPr>
          <w:t>11</w:t>
        </w:r>
        <w:r w:rsidR="00F52BDB" w:rsidRPr="00F52BDB">
          <w:rPr>
            <w:webHidden/>
          </w:rPr>
          <w:fldChar w:fldCharType="end"/>
        </w:r>
      </w:hyperlink>
    </w:p>
    <w:p w14:paraId="37FEB95C" w14:textId="77777777" w:rsidR="00F52BDB" w:rsidRPr="00F52BDB" w:rsidRDefault="009C475F">
      <w:pPr>
        <w:pStyle w:val="29"/>
        <w:rPr>
          <w:rFonts w:eastAsiaTheme="minorEastAsia"/>
          <w:bCs w:val="0"/>
          <w:iCs w:val="0"/>
          <w:caps w:val="0"/>
          <w:sz w:val="22"/>
          <w:szCs w:val="22"/>
          <w:lang w:eastAsia="ru-RU" w:bidi="ar-SA"/>
        </w:rPr>
      </w:pPr>
      <w:hyperlink w:anchor="_Toc71875668" w:history="1">
        <w:r w:rsidR="00F52BDB" w:rsidRPr="00F52BDB">
          <w:rPr>
            <w:rStyle w:val="affd"/>
          </w:rPr>
          <w:t>2.3. УПРАВЛЕНИЕ РИСКАМИ ОБЩЕСТВА</w:t>
        </w:r>
        <w:r w:rsidR="00F52BDB" w:rsidRPr="00F52BDB">
          <w:rPr>
            <w:webHidden/>
          </w:rPr>
          <w:tab/>
        </w:r>
        <w:r w:rsidR="00F52BDB" w:rsidRPr="00F52BDB">
          <w:rPr>
            <w:webHidden/>
          </w:rPr>
          <w:fldChar w:fldCharType="begin"/>
        </w:r>
        <w:r w:rsidR="00F52BDB" w:rsidRPr="00F52BDB">
          <w:rPr>
            <w:webHidden/>
          </w:rPr>
          <w:instrText xml:space="preserve"> PAGEREF _Toc71875668 \h </w:instrText>
        </w:r>
        <w:r w:rsidR="00F52BDB" w:rsidRPr="00F52BDB">
          <w:rPr>
            <w:webHidden/>
          </w:rPr>
        </w:r>
        <w:r w:rsidR="00F52BDB" w:rsidRPr="00F52BDB">
          <w:rPr>
            <w:webHidden/>
          </w:rPr>
          <w:fldChar w:fldCharType="separate"/>
        </w:r>
        <w:r w:rsidR="00F52BDB" w:rsidRPr="00F52BDB">
          <w:rPr>
            <w:webHidden/>
          </w:rPr>
          <w:t>13</w:t>
        </w:r>
        <w:r w:rsidR="00F52BDB" w:rsidRPr="00F52BDB">
          <w:rPr>
            <w:webHidden/>
          </w:rPr>
          <w:fldChar w:fldCharType="end"/>
        </w:r>
      </w:hyperlink>
    </w:p>
    <w:p w14:paraId="4219C6A7" w14:textId="77777777" w:rsidR="00F52BDB" w:rsidRPr="00F52BDB" w:rsidRDefault="009C475F">
      <w:pPr>
        <w:pStyle w:val="29"/>
        <w:rPr>
          <w:rFonts w:eastAsiaTheme="minorEastAsia"/>
          <w:bCs w:val="0"/>
          <w:iCs w:val="0"/>
          <w:caps w:val="0"/>
          <w:sz w:val="22"/>
          <w:szCs w:val="22"/>
          <w:lang w:eastAsia="ru-RU" w:bidi="ar-SA"/>
        </w:rPr>
      </w:pPr>
      <w:hyperlink w:anchor="_Toc71875669" w:history="1">
        <w:r w:rsidR="00F52BDB" w:rsidRPr="00F52BDB">
          <w:rPr>
            <w:rStyle w:val="affd"/>
          </w:rPr>
          <w:t>2.3.1. СИСТЕМА ВНУТРЕННЕГО КОНТРОЛЯ</w:t>
        </w:r>
        <w:r w:rsidR="00F52BDB" w:rsidRPr="00F52BDB">
          <w:rPr>
            <w:webHidden/>
          </w:rPr>
          <w:tab/>
        </w:r>
        <w:r w:rsidR="00F52BDB" w:rsidRPr="00F52BDB">
          <w:rPr>
            <w:webHidden/>
          </w:rPr>
          <w:fldChar w:fldCharType="begin"/>
        </w:r>
        <w:r w:rsidR="00F52BDB" w:rsidRPr="00F52BDB">
          <w:rPr>
            <w:webHidden/>
          </w:rPr>
          <w:instrText xml:space="preserve"> PAGEREF _Toc71875669 \h </w:instrText>
        </w:r>
        <w:r w:rsidR="00F52BDB" w:rsidRPr="00F52BDB">
          <w:rPr>
            <w:webHidden/>
          </w:rPr>
        </w:r>
        <w:r w:rsidR="00F52BDB" w:rsidRPr="00F52BDB">
          <w:rPr>
            <w:webHidden/>
          </w:rPr>
          <w:fldChar w:fldCharType="separate"/>
        </w:r>
        <w:r w:rsidR="00F52BDB" w:rsidRPr="00F52BDB">
          <w:rPr>
            <w:webHidden/>
          </w:rPr>
          <w:t>28</w:t>
        </w:r>
        <w:r w:rsidR="00F52BDB" w:rsidRPr="00F52BDB">
          <w:rPr>
            <w:webHidden/>
          </w:rPr>
          <w:fldChar w:fldCharType="end"/>
        </w:r>
      </w:hyperlink>
    </w:p>
    <w:p w14:paraId="71E6D267" w14:textId="77777777" w:rsidR="00F52BDB" w:rsidRPr="00F52BDB" w:rsidRDefault="009C475F">
      <w:pPr>
        <w:pStyle w:val="29"/>
        <w:rPr>
          <w:rFonts w:eastAsiaTheme="minorEastAsia"/>
          <w:bCs w:val="0"/>
          <w:iCs w:val="0"/>
          <w:caps w:val="0"/>
          <w:sz w:val="22"/>
          <w:szCs w:val="22"/>
          <w:lang w:eastAsia="ru-RU" w:bidi="ar-SA"/>
        </w:rPr>
      </w:pPr>
      <w:hyperlink w:anchor="_Toc71875670" w:history="1">
        <w:r w:rsidR="00F52BDB" w:rsidRPr="00F52BDB">
          <w:rPr>
            <w:rStyle w:val="affd"/>
          </w:rPr>
          <w:t>2.4. ОСНОВНЫЕ СОБЫТИЯ ОБЩЕСТВА В 2020 ГОДУ</w:t>
        </w:r>
        <w:r w:rsidR="00F52BDB" w:rsidRPr="00F52BDB">
          <w:rPr>
            <w:webHidden/>
          </w:rPr>
          <w:tab/>
        </w:r>
        <w:r w:rsidR="00F52BDB" w:rsidRPr="00F52BDB">
          <w:rPr>
            <w:webHidden/>
          </w:rPr>
          <w:fldChar w:fldCharType="begin"/>
        </w:r>
        <w:r w:rsidR="00F52BDB" w:rsidRPr="00F52BDB">
          <w:rPr>
            <w:webHidden/>
          </w:rPr>
          <w:instrText xml:space="preserve"> PAGEREF _Toc71875670 \h </w:instrText>
        </w:r>
        <w:r w:rsidR="00F52BDB" w:rsidRPr="00F52BDB">
          <w:rPr>
            <w:webHidden/>
          </w:rPr>
        </w:r>
        <w:r w:rsidR="00F52BDB" w:rsidRPr="00F52BDB">
          <w:rPr>
            <w:webHidden/>
          </w:rPr>
          <w:fldChar w:fldCharType="separate"/>
        </w:r>
        <w:r w:rsidR="00F52BDB" w:rsidRPr="00F52BDB">
          <w:rPr>
            <w:webHidden/>
          </w:rPr>
          <w:t>37</w:t>
        </w:r>
        <w:r w:rsidR="00F52BDB" w:rsidRPr="00F52BDB">
          <w:rPr>
            <w:webHidden/>
          </w:rPr>
          <w:fldChar w:fldCharType="end"/>
        </w:r>
      </w:hyperlink>
    </w:p>
    <w:p w14:paraId="3F229C2D" w14:textId="77777777" w:rsidR="00F52BDB" w:rsidRPr="00F52BDB" w:rsidRDefault="009C475F">
      <w:pPr>
        <w:pStyle w:val="1a"/>
        <w:rPr>
          <w:rFonts w:ascii="Tahoma" w:eastAsiaTheme="minorEastAsia" w:hAnsi="Tahoma" w:cs="Tahoma"/>
          <w:noProof/>
          <w:sz w:val="22"/>
          <w:szCs w:val="22"/>
          <w:lang w:val="ru-RU" w:eastAsia="ru-RU" w:bidi="ar-SA"/>
        </w:rPr>
      </w:pPr>
      <w:hyperlink w:anchor="_Toc71875671" w:history="1">
        <w:r w:rsidR="00F52BDB" w:rsidRPr="00F52BDB">
          <w:rPr>
            <w:rStyle w:val="affd"/>
            <w:rFonts w:ascii="Tahoma" w:hAnsi="Tahoma" w:cs="Tahoma"/>
            <w:b/>
            <w:bCs/>
            <w:caps/>
            <w:noProof/>
            <w:lang w:val="ru-RU" w:eastAsia="ru-RU"/>
          </w:rPr>
          <w:t>РАЗДЕЛ 3. ПРИОРИТЕТНЫЕ НАПРАВЛЕНИЯ ДЕЯТЕЛЬНОСТИ ОБЩЕСТВА</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_Toc71875671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38</w:t>
        </w:r>
        <w:r w:rsidR="00F52BDB" w:rsidRPr="00F52BDB">
          <w:rPr>
            <w:rFonts w:ascii="Tahoma" w:hAnsi="Tahoma" w:cs="Tahoma"/>
            <w:noProof/>
            <w:webHidden/>
          </w:rPr>
          <w:fldChar w:fldCharType="end"/>
        </w:r>
      </w:hyperlink>
    </w:p>
    <w:p w14:paraId="2DCE2D43" w14:textId="77777777" w:rsidR="00F52BDB" w:rsidRPr="00F52BDB" w:rsidRDefault="009C475F">
      <w:pPr>
        <w:pStyle w:val="29"/>
        <w:rPr>
          <w:rFonts w:eastAsiaTheme="minorEastAsia"/>
          <w:bCs w:val="0"/>
          <w:iCs w:val="0"/>
          <w:caps w:val="0"/>
          <w:sz w:val="22"/>
          <w:szCs w:val="22"/>
          <w:lang w:eastAsia="ru-RU" w:bidi="ar-SA"/>
        </w:rPr>
      </w:pPr>
      <w:hyperlink w:anchor="_Toc71875672" w:history="1">
        <w:r w:rsidR="00F52BDB" w:rsidRPr="00F52BDB">
          <w:rPr>
            <w:rStyle w:val="affd"/>
          </w:rPr>
          <w:t>3.1. МИССИЯ. ЦЕЛИ ОБЩЕСТВА В 2020 ГОДУ</w:t>
        </w:r>
        <w:r w:rsidR="00F52BDB" w:rsidRPr="00F52BDB">
          <w:rPr>
            <w:webHidden/>
          </w:rPr>
          <w:tab/>
        </w:r>
        <w:r w:rsidR="00F52BDB" w:rsidRPr="00F52BDB">
          <w:rPr>
            <w:webHidden/>
          </w:rPr>
          <w:fldChar w:fldCharType="begin"/>
        </w:r>
        <w:r w:rsidR="00F52BDB" w:rsidRPr="00F52BDB">
          <w:rPr>
            <w:webHidden/>
          </w:rPr>
          <w:instrText xml:space="preserve"> PAGEREF _Toc71875672 \h </w:instrText>
        </w:r>
        <w:r w:rsidR="00F52BDB" w:rsidRPr="00F52BDB">
          <w:rPr>
            <w:webHidden/>
          </w:rPr>
        </w:r>
        <w:r w:rsidR="00F52BDB" w:rsidRPr="00F52BDB">
          <w:rPr>
            <w:webHidden/>
          </w:rPr>
          <w:fldChar w:fldCharType="separate"/>
        </w:r>
        <w:r w:rsidR="00F52BDB" w:rsidRPr="00F52BDB">
          <w:rPr>
            <w:webHidden/>
          </w:rPr>
          <w:t>38</w:t>
        </w:r>
        <w:r w:rsidR="00F52BDB" w:rsidRPr="00F52BDB">
          <w:rPr>
            <w:webHidden/>
          </w:rPr>
          <w:fldChar w:fldCharType="end"/>
        </w:r>
      </w:hyperlink>
    </w:p>
    <w:p w14:paraId="59AB1EAF" w14:textId="77777777" w:rsidR="00F52BDB" w:rsidRPr="00F52BDB" w:rsidRDefault="009C475F">
      <w:pPr>
        <w:pStyle w:val="29"/>
        <w:rPr>
          <w:rFonts w:eastAsiaTheme="minorEastAsia"/>
          <w:bCs w:val="0"/>
          <w:iCs w:val="0"/>
          <w:caps w:val="0"/>
          <w:sz w:val="22"/>
          <w:szCs w:val="22"/>
          <w:lang w:eastAsia="ru-RU" w:bidi="ar-SA"/>
        </w:rPr>
      </w:pPr>
      <w:hyperlink w:anchor="_Toc71875673" w:history="1">
        <w:r w:rsidR="00F52BDB" w:rsidRPr="00F52BDB">
          <w:rPr>
            <w:rStyle w:val="affd"/>
          </w:rPr>
          <w:t>3.2. ОТЧЕТ ОБ ИСПОЛНЕНИИ ПРИОРИТЕТНЫХ НАПРАВЛЕНИЙ ДЕЯТЕЛЬНОСТИ ОБЩЕСТВА</w:t>
        </w:r>
        <w:r w:rsidR="00F52BDB" w:rsidRPr="00F52BDB">
          <w:rPr>
            <w:webHidden/>
          </w:rPr>
          <w:tab/>
        </w:r>
        <w:r w:rsidR="00F52BDB" w:rsidRPr="00F52BDB">
          <w:rPr>
            <w:webHidden/>
          </w:rPr>
          <w:fldChar w:fldCharType="begin"/>
        </w:r>
        <w:r w:rsidR="00F52BDB" w:rsidRPr="00F52BDB">
          <w:rPr>
            <w:webHidden/>
          </w:rPr>
          <w:instrText xml:space="preserve"> PAGEREF _Toc71875673 \h </w:instrText>
        </w:r>
        <w:r w:rsidR="00F52BDB" w:rsidRPr="00F52BDB">
          <w:rPr>
            <w:webHidden/>
          </w:rPr>
        </w:r>
        <w:r w:rsidR="00F52BDB" w:rsidRPr="00F52BDB">
          <w:rPr>
            <w:webHidden/>
          </w:rPr>
          <w:fldChar w:fldCharType="separate"/>
        </w:r>
        <w:r w:rsidR="00F52BDB" w:rsidRPr="00F52BDB">
          <w:rPr>
            <w:webHidden/>
          </w:rPr>
          <w:t>39</w:t>
        </w:r>
        <w:r w:rsidR="00F52BDB" w:rsidRPr="00F52BDB">
          <w:rPr>
            <w:webHidden/>
          </w:rPr>
          <w:fldChar w:fldCharType="end"/>
        </w:r>
      </w:hyperlink>
    </w:p>
    <w:p w14:paraId="14C4F405" w14:textId="77777777" w:rsidR="00F52BDB" w:rsidRPr="00F52BDB" w:rsidRDefault="009C475F">
      <w:pPr>
        <w:pStyle w:val="29"/>
        <w:rPr>
          <w:rFonts w:eastAsiaTheme="minorEastAsia"/>
          <w:bCs w:val="0"/>
          <w:iCs w:val="0"/>
          <w:caps w:val="0"/>
          <w:sz w:val="22"/>
          <w:szCs w:val="22"/>
          <w:lang w:eastAsia="ru-RU" w:bidi="ar-SA"/>
        </w:rPr>
      </w:pPr>
      <w:hyperlink w:anchor="_Toc71875674" w:history="1">
        <w:r w:rsidR="00F52BDB" w:rsidRPr="00F52BDB">
          <w:rPr>
            <w:rStyle w:val="affd"/>
          </w:rPr>
          <w:t>3.3. ПЕРСПЕКТИВЫ РАЗВИТИЯ</w:t>
        </w:r>
        <w:r w:rsidR="00F52BDB" w:rsidRPr="00F52BDB">
          <w:rPr>
            <w:webHidden/>
          </w:rPr>
          <w:tab/>
        </w:r>
        <w:r w:rsidR="00F52BDB" w:rsidRPr="00F52BDB">
          <w:rPr>
            <w:webHidden/>
          </w:rPr>
          <w:fldChar w:fldCharType="begin"/>
        </w:r>
        <w:r w:rsidR="00F52BDB" w:rsidRPr="00F52BDB">
          <w:rPr>
            <w:webHidden/>
          </w:rPr>
          <w:instrText xml:space="preserve"> PAGEREF _Toc71875674 \h </w:instrText>
        </w:r>
        <w:r w:rsidR="00F52BDB" w:rsidRPr="00F52BDB">
          <w:rPr>
            <w:webHidden/>
          </w:rPr>
        </w:r>
        <w:r w:rsidR="00F52BDB" w:rsidRPr="00F52BDB">
          <w:rPr>
            <w:webHidden/>
          </w:rPr>
          <w:fldChar w:fldCharType="separate"/>
        </w:r>
        <w:r w:rsidR="00F52BDB" w:rsidRPr="00F52BDB">
          <w:rPr>
            <w:webHidden/>
          </w:rPr>
          <w:t>41</w:t>
        </w:r>
        <w:r w:rsidR="00F52BDB" w:rsidRPr="00F52BDB">
          <w:rPr>
            <w:webHidden/>
          </w:rPr>
          <w:fldChar w:fldCharType="end"/>
        </w:r>
      </w:hyperlink>
    </w:p>
    <w:p w14:paraId="62D2327D" w14:textId="77777777" w:rsidR="00F52BDB" w:rsidRPr="00F52BDB" w:rsidRDefault="009C475F">
      <w:pPr>
        <w:pStyle w:val="1a"/>
        <w:rPr>
          <w:rFonts w:ascii="Tahoma" w:eastAsiaTheme="minorEastAsia" w:hAnsi="Tahoma" w:cs="Tahoma"/>
          <w:noProof/>
          <w:sz w:val="22"/>
          <w:szCs w:val="22"/>
          <w:lang w:val="ru-RU" w:eastAsia="ru-RU" w:bidi="ar-SA"/>
        </w:rPr>
      </w:pPr>
      <w:hyperlink w:anchor="_Toc71875675" w:history="1">
        <w:r w:rsidR="00F52BDB" w:rsidRPr="00F52BDB">
          <w:rPr>
            <w:rStyle w:val="affd"/>
            <w:rFonts w:ascii="Tahoma" w:hAnsi="Tahoma" w:cs="Tahoma"/>
            <w:b/>
            <w:bCs/>
            <w:noProof/>
            <w:lang w:val="ru-RU" w:eastAsia="ru-RU"/>
          </w:rPr>
          <w:t>РАЗДЕЛ 4. ОСНОВНЫЕ ПРОИЗВОДСТВЕННЫЕ ПОКАЗАТЕЛИ</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_Toc71875675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42</w:t>
        </w:r>
        <w:r w:rsidR="00F52BDB" w:rsidRPr="00F52BDB">
          <w:rPr>
            <w:rFonts w:ascii="Tahoma" w:hAnsi="Tahoma" w:cs="Tahoma"/>
            <w:noProof/>
            <w:webHidden/>
          </w:rPr>
          <w:fldChar w:fldCharType="end"/>
        </w:r>
      </w:hyperlink>
    </w:p>
    <w:p w14:paraId="34E7DAF9" w14:textId="77777777" w:rsidR="00F52BDB" w:rsidRPr="00F52BDB" w:rsidRDefault="009C475F">
      <w:pPr>
        <w:pStyle w:val="29"/>
        <w:rPr>
          <w:rFonts w:eastAsiaTheme="minorEastAsia"/>
          <w:bCs w:val="0"/>
          <w:iCs w:val="0"/>
          <w:caps w:val="0"/>
          <w:sz w:val="22"/>
          <w:szCs w:val="22"/>
          <w:lang w:eastAsia="ru-RU" w:bidi="ar-SA"/>
        </w:rPr>
      </w:pPr>
      <w:hyperlink w:anchor="_Toc71875676" w:history="1">
        <w:r w:rsidR="00F52BDB" w:rsidRPr="00F52BDB">
          <w:rPr>
            <w:rStyle w:val="affd"/>
          </w:rPr>
          <w:t>4.1. ПОКУПКА ЭЛЕКТРОЭНЕРГИИ И МОЩНОСТИ НА ОРЭМ И РРЭ</w:t>
        </w:r>
        <w:r w:rsidR="00F52BDB" w:rsidRPr="00F52BDB">
          <w:rPr>
            <w:webHidden/>
          </w:rPr>
          <w:tab/>
        </w:r>
        <w:r w:rsidR="00F52BDB" w:rsidRPr="00F52BDB">
          <w:rPr>
            <w:webHidden/>
          </w:rPr>
          <w:fldChar w:fldCharType="begin"/>
        </w:r>
        <w:r w:rsidR="00F52BDB" w:rsidRPr="00F52BDB">
          <w:rPr>
            <w:webHidden/>
          </w:rPr>
          <w:instrText xml:space="preserve"> PAGEREF _Toc71875676 \h </w:instrText>
        </w:r>
        <w:r w:rsidR="00F52BDB" w:rsidRPr="00F52BDB">
          <w:rPr>
            <w:webHidden/>
          </w:rPr>
        </w:r>
        <w:r w:rsidR="00F52BDB" w:rsidRPr="00F52BDB">
          <w:rPr>
            <w:webHidden/>
          </w:rPr>
          <w:fldChar w:fldCharType="separate"/>
        </w:r>
        <w:r w:rsidR="00F52BDB" w:rsidRPr="00F52BDB">
          <w:rPr>
            <w:webHidden/>
          </w:rPr>
          <w:t>42</w:t>
        </w:r>
        <w:r w:rsidR="00F52BDB" w:rsidRPr="00F52BDB">
          <w:rPr>
            <w:webHidden/>
          </w:rPr>
          <w:fldChar w:fldCharType="end"/>
        </w:r>
      </w:hyperlink>
    </w:p>
    <w:p w14:paraId="3DC85C12" w14:textId="77777777" w:rsidR="00F52BDB" w:rsidRPr="00F52BDB" w:rsidRDefault="009C475F">
      <w:pPr>
        <w:pStyle w:val="29"/>
        <w:rPr>
          <w:rFonts w:eastAsiaTheme="minorEastAsia"/>
          <w:bCs w:val="0"/>
          <w:iCs w:val="0"/>
          <w:caps w:val="0"/>
          <w:sz w:val="22"/>
          <w:szCs w:val="22"/>
          <w:lang w:eastAsia="ru-RU" w:bidi="ar-SA"/>
        </w:rPr>
      </w:pPr>
      <w:hyperlink w:anchor="_Toc71875677" w:history="1">
        <w:r w:rsidR="00F52BDB" w:rsidRPr="00F52BDB">
          <w:rPr>
            <w:rStyle w:val="affd"/>
          </w:rPr>
          <w:t>4.1.1. ПОКУПКА ЭЛЕКТРОЭНЕРГИИ НА ОПТОВОМ РЫНКЕ</w:t>
        </w:r>
        <w:r w:rsidR="00F52BDB" w:rsidRPr="00F52BDB">
          <w:rPr>
            <w:webHidden/>
          </w:rPr>
          <w:tab/>
        </w:r>
        <w:r w:rsidR="00F52BDB" w:rsidRPr="00F52BDB">
          <w:rPr>
            <w:webHidden/>
          </w:rPr>
          <w:fldChar w:fldCharType="begin"/>
        </w:r>
        <w:r w:rsidR="00F52BDB" w:rsidRPr="00F52BDB">
          <w:rPr>
            <w:webHidden/>
          </w:rPr>
          <w:instrText xml:space="preserve"> PAGEREF _Toc71875677 \h </w:instrText>
        </w:r>
        <w:r w:rsidR="00F52BDB" w:rsidRPr="00F52BDB">
          <w:rPr>
            <w:webHidden/>
          </w:rPr>
        </w:r>
        <w:r w:rsidR="00F52BDB" w:rsidRPr="00F52BDB">
          <w:rPr>
            <w:webHidden/>
          </w:rPr>
          <w:fldChar w:fldCharType="separate"/>
        </w:r>
        <w:r w:rsidR="00F52BDB" w:rsidRPr="00F52BDB">
          <w:rPr>
            <w:webHidden/>
          </w:rPr>
          <w:t>44</w:t>
        </w:r>
        <w:r w:rsidR="00F52BDB" w:rsidRPr="00F52BDB">
          <w:rPr>
            <w:webHidden/>
          </w:rPr>
          <w:fldChar w:fldCharType="end"/>
        </w:r>
      </w:hyperlink>
    </w:p>
    <w:p w14:paraId="4A8101AB" w14:textId="77777777" w:rsidR="00F52BDB" w:rsidRPr="00F52BDB" w:rsidRDefault="009C475F">
      <w:pPr>
        <w:pStyle w:val="29"/>
        <w:rPr>
          <w:rFonts w:eastAsiaTheme="minorEastAsia"/>
          <w:bCs w:val="0"/>
          <w:iCs w:val="0"/>
          <w:caps w:val="0"/>
          <w:sz w:val="22"/>
          <w:szCs w:val="22"/>
          <w:lang w:eastAsia="ru-RU" w:bidi="ar-SA"/>
        </w:rPr>
      </w:pPr>
      <w:hyperlink w:anchor="_Toc71875678" w:history="1">
        <w:r w:rsidR="00F52BDB" w:rsidRPr="00F52BDB">
          <w:rPr>
            <w:rStyle w:val="affd"/>
          </w:rPr>
          <w:t>4.1.2. ПОКУПКА МОЩНОСТИ НА ОПТОВОМ РЫНКЕ</w:t>
        </w:r>
        <w:r w:rsidR="00F52BDB" w:rsidRPr="00F52BDB">
          <w:rPr>
            <w:webHidden/>
          </w:rPr>
          <w:tab/>
        </w:r>
        <w:r w:rsidR="00F52BDB" w:rsidRPr="00F52BDB">
          <w:rPr>
            <w:webHidden/>
          </w:rPr>
          <w:fldChar w:fldCharType="begin"/>
        </w:r>
        <w:r w:rsidR="00F52BDB" w:rsidRPr="00F52BDB">
          <w:rPr>
            <w:webHidden/>
          </w:rPr>
          <w:instrText xml:space="preserve"> PAGEREF _Toc71875678 \h </w:instrText>
        </w:r>
        <w:r w:rsidR="00F52BDB" w:rsidRPr="00F52BDB">
          <w:rPr>
            <w:webHidden/>
          </w:rPr>
        </w:r>
        <w:r w:rsidR="00F52BDB" w:rsidRPr="00F52BDB">
          <w:rPr>
            <w:webHidden/>
          </w:rPr>
          <w:fldChar w:fldCharType="separate"/>
        </w:r>
        <w:r w:rsidR="00F52BDB" w:rsidRPr="00F52BDB">
          <w:rPr>
            <w:webHidden/>
          </w:rPr>
          <w:t>49</w:t>
        </w:r>
        <w:r w:rsidR="00F52BDB" w:rsidRPr="00F52BDB">
          <w:rPr>
            <w:webHidden/>
          </w:rPr>
          <w:fldChar w:fldCharType="end"/>
        </w:r>
      </w:hyperlink>
    </w:p>
    <w:p w14:paraId="5229E2DF" w14:textId="77777777" w:rsidR="00F52BDB" w:rsidRPr="00F52BDB" w:rsidRDefault="009C475F">
      <w:pPr>
        <w:pStyle w:val="29"/>
        <w:rPr>
          <w:rFonts w:eastAsiaTheme="minorEastAsia"/>
          <w:bCs w:val="0"/>
          <w:iCs w:val="0"/>
          <w:caps w:val="0"/>
          <w:sz w:val="22"/>
          <w:szCs w:val="22"/>
          <w:lang w:eastAsia="ru-RU" w:bidi="ar-SA"/>
        </w:rPr>
      </w:pPr>
      <w:hyperlink w:anchor="_Toc71875679" w:history="1">
        <w:r w:rsidR="00F52BDB" w:rsidRPr="00F52BDB">
          <w:rPr>
            <w:rStyle w:val="affd"/>
          </w:rPr>
          <w:t>4.1.3. ПОКУПКА ЭЛЕКТРОЭНЕРГИИ И МОЩНОСТИ НА РОЗНИЧНОМ РЫНКЕ</w:t>
        </w:r>
        <w:r w:rsidR="00F52BDB" w:rsidRPr="00F52BDB">
          <w:rPr>
            <w:webHidden/>
          </w:rPr>
          <w:tab/>
        </w:r>
        <w:r w:rsidR="00F52BDB" w:rsidRPr="00F52BDB">
          <w:rPr>
            <w:webHidden/>
          </w:rPr>
          <w:fldChar w:fldCharType="begin"/>
        </w:r>
        <w:r w:rsidR="00F52BDB" w:rsidRPr="00F52BDB">
          <w:rPr>
            <w:webHidden/>
          </w:rPr>
          <w:instrText xml:space="preserve"> PAGEREF _Toc71875679 \h </w:instrText>
        </w:r>
        <w:r w:rsidR="00F52BDB" w:rsidRPr="00F52BDB">
          <w:rPr>
            <w:webHidden/>
          </w:rPr>
        </w:r>
        <w:r w:rsidR="00F52BDB" w:rsidRPr="00F52BDB">
          <w:rPr>
            <w:webHidden/>
          </w:rPr>
          <w:fldChar w:fldCharType="separate"/>
        </w:r>
        <w:r w:rsidR="00F52BDB" w:rsidRPr="00F52BDB">
          <w:rPr>
            <w:webHidden/>
          </w:rPr>
          <w:t>54</w:t>
        </w:r>
        <w:r w:rsidR="00F52BDB" w:rsidRPr="00F52BDB">
          <w:rPr>
            <w:webHidden/>
          </w:rPr>
          <w:fldChar w:fldCharType="end"/>
        </w:r>
      </w:hyperlink>
    </w:p>
    <w:p w14:paraId="2BF1787A" w14:textId="77777777" w:rsidR="00F52BDB" w:rsidRPr="00F52BDB" w:rsidRDefault="009C475F">
      <w:pPr>
        <w:pStyle w:val="29"/>
        <w:rPr>
          <w:rFonts w:eastAsiaTheme="minorEastAsia"/>
          <w:bCs w:val="0"/>
          <w:iCs w:val="0"/>
          <w:caps w:val="0"/>
          <w:sz w:val="22"/>
          <w:szCs w:val="22"/>
          <w:lang w:eastAsia="ru-RU" w:bidi="ar-SA"/>
        </w:rPr>
      </w:pPr>
      <w:hyperlink w:anchor="_Toc71875680" w:history="1">
        <w:r w:rsidR="00F52BDB" w:rsidRPr="00F52BDB">
          <w:rPr>
            <w:rStyle w:val="affd"/>
          </w:rPr>
          <w:t>4.2. ПЕРЕДАЧА ЭЛЕКТРОЭНЕРГИИ И МОЩНОСТИ</w:t>
        </w:r>
        <w:r w:rsidR="00F52BDB" w:rsidRPr="00F52BDB">
          <w:rPr>
            <w:webHidden/>
          </w:rPr>
          <w:tab/>
        </w:r>
        <w:r w:rsidR="00F52BDB" w:rsidRPr="00F52BDB">
          <w:rPr>
            <w:webHidden/>
          </w:rPr>
          <w:fldChar w:fldCharType="begin"/>
        </w:r>
        <w:r w:rsidR="00F52BDB" w:rsidRPr="00F52BDB">
          <w:rPr>
            <w:webHidden/>
          </w:rPr>
          <w:instrText xml:space="preserve"> PAGEREF _Toc71875680 \h </w:instrText>
        </w:r>
        <w:r w:rsidR="00F52BDB" w:rsidRPr="00F52BDB">
          <w:rPr>
            <w:webHidden/>
          </w:rPr>
        </w:r>
        <w:r w:rsidR="00F52BDB" w:rsidRPr="00F52BDB">
          <w:rPr>
            <w:webHidden/>
          </w:rPr>
          <w:fldChar w:fldCharType="separate"/>
        </w:r>
        <w:r w:rsidR="00F52BDB" w:rsidRPr="00F52BDB">
          <w:rPr>
            <w:webHidden/>
          </w:rPr>
          <w:t>55</w:t>
        </w:r>
        <w:r w:rsidR="00F52BDB" w:rsidRPr="00F52BDB">
          <w:rPr>
            <w:webHidden/>
          </w:rPr>
          <w:fldChar w:fldCharType="end"/>
        </w:r>
      </w:hyperlink>
    </w:p>
    <w:p w14:paraId="69A7B6A3" w14:textId="77777777" w:rsidR="00F52BDB" w:rsidRPr="00F52BDB" w:rsidRDefault="009C475F">
      <w:pPr>
        <w:pStyle w:val="29"/>
        <w:rPr>
          <w:rFonts w:eastAsiaTheme="minorEastAsia"/>
          <w:bCs w:val="0"/>
          <w:iCs w:val="0"/>
          <w:caps w:val="0"/>
          <w:sz w:val="22"/>
          <w:szCs w:val="22"/>
          <w:lang w:eastAsia="ru-RU" w:bidi="ar-SA"/>
        </w:rPr>
      </w:pPr>
      <w:hyperlink w:anchor="_Toc71875681" w:history="1">
        <w:r w:rsidR="00F52BDB" w:rsidRPr="00F52BDB">
          <w:rPr>
            <w:rStyle w:val="affd"/>
          </w:rPr>
          <w:t>4.3. РЕАЛИЗАЦИЯ ЭЛЕКТРИЧЕСКОЙ ЭНЕРГИИ И МОЩНОСТИ. ОБЪЕМ И СТРУКТУРА ПОЛЕЗНОГО ОТПУСКА</w:t>
        </w:r>
        <w:r w:rsidR="00F52BDB" w:rsidRPr="00F52BDB">
          <w:rPr>
            <w:webHidden/>
          </w:rPr>
          <w:tab/>
        </w:r>
        <w:r w:rsidR="00F52BDB" w:rsidRPr="00F52BDB">
          <w:rPr>
            <w:webHidden/>
          </w:rPr>
          <w:fldChar w:fldCharType="begin"/>
        </w:r>
        <w:r w:rsidR="00F52BDB" w:rsidRPr="00F52BDB">
          <w:rPr>
            <w:webHidden/>
          </w:rPr>
          <w:instrText xml:space="preserve"> PAGEREF _Toc71875681 \h </w:instrText>
        </w:r>
        <w:r w:rsidR="00F52BDB" w:rsidRPr="00F52BDB">
          <w:rPr>
            <w:webHidden/>
          </w:rPr>
        </w:r>
        <w:r w:rsidR="00F52BDB" w:rsidRPr="00F52BDB">
          <w:rPr>
            <w:webHidden/>
          </w:rPr>
          <w:fldChar w:fldCharType="separate"/>
        </w:r>
        <w:r w:rsidR="00F52BDB" w:rsidRPr="00F52BDB">
          <w:rPr>
            <w:webHidden/>
          </w:rPr>
          <w:t>57</w:t>
        </w:r>
        <w:r w:rsidR="00F52BDB" w:rsidRPr="00F52BDB">
          <w:rPr>
            <w:webHidden/>
          </w:rPr>
          <w:fldChar w:fldCharType="end"/>
        </w:r>
      </w:hyperlink>
    </w:p>
    <w:p w14:paraId="62166EA5" w14:textId="77777777" w:rsidR="00F52BDB" w:rsidRPr="00F52BDB" w:rsidRDefault="009C475F">
      <w:pPr>
        <w:pStyle w:val="29"/>
        <w:rPr>
          <w:rFonts w:eastAsiaTheme="minorEastAsia"/>
          <w:bCs w:val="0"/>
          <w:iCs w:val="0"/>
          <w:caps w:val="0"/>
          <w:sz w:val="22"/>
          <w:szCs w:val="22"/>
          <w:lang w:eastAsia="ru-RU" w:bidi="ar-SA"/>
        </w:rPr>
      </w:pPr>
      <w:hyperlink w:anchor="_Toc71875682" w:history="1">
        <w:r w:rsidR="00F52BDB" w:rsidRPr="00F52BDB">
          <w:rPr>
            <w:rStyle w:val="affd"/>
          </w:rPr>
          <w:t>4.3.1. РАСЧЕТНО-ДОГОВОРНАЯ РАБОТА С ПОКУПАТЕЛЯМИ ЭЛЕКТРИЧЕСКОЙ ЭНЕРГИИ</w:t>
        </w:r>
        <w:r w:rsidR="00F52BDB" w:rsidRPr="00F52BDB">
          <w:rPr>
            <w:webHidden/>
          </w:rPr>
          <w:tab/>
        </w:r>
        <w:r w:rsidR="00F52BDB" w:rsidRPr="00F52BDB">
          <w:rPr>
            <w:webHidden/>
          </w:rPr>
          <w:fldChar w:fldCharType="begin"/>
        </w:r>
        <w:r w:rsidR="00F52BDB" w:rsidRPr="00F52BDB">
          <w:rPr>
            <w:webHidden/>
          </w:rPr>
          <w:instrText xml:space="preserve"> PAGEREF _Toc71875682 \h </w:instrText>
        </w:r>
        <w:r w:rsidR="00F52BDB" w:rsidRPr="00F52BDB">
          <w:rPr>
            <w:webHidden/>
          </w:rPr>
        </w:r>
        <w:r w:rsidR="00F52BDB" w:rsidRPr="00F52BDB">
          <w:rPr>
            <w:webHidden/>
          </w:rPr>
          <w:fldChar w:fldCharType="separate"/>
        </w:r>
        <w:r w:rsidR="00F52BDB" w:rsidRPr="00F52BDB">
          <w:rPr>
            <w:webHidden/>
          </w:rPr>
          <w:t>65</w:t>
        </w:r>
        <w:r w:rsidR="00F52BDB" w:rsidRPr="00F52BDB">
          <w:rPr>
            <w:webHidden/>
          </w:rPr>
          <w:fldChar w:fldCharType="end"/>
        </w:r>
      </w:hyperlink>
    </w:p>
    <w:p w14:paraId="119F8B35" w14:textId="77777777" w:rsidR="00F52BDB" w:rsidRPr="00F52BDB" w:rsidRDefault="009C475F">
      <w:pPr>
        <w:pStyle w:val="29"/>
        <w:rPr>
          <w:rFonts w:eastAsiaTheme="minorEastAsia"/>
          <w:bCs w:val="0"/>
          <w:iCs w:val="0"/>
          <w:caps w:val="0"/>
          <w:sz w:val="22"/>
          <w:szCs w:val="22"/>
          <w:lang w:eastAsia="ru-RU" w:bidi="ar-SA"/>
        </w:rPr>
      </w:pPr>
      <w:hyperlink w:anchor="_Toc71875683" w:history="1">
        <w:r w:rsidR="00F52BDB" w:rsidRPr="00F52BDB">
          <w:rPr>
            <w:rStyle w:val="affd"/>
          </w:rPr>
          <w:t>4.3.2. КОНТРОЛЬ КАЧЕСТВА СБЫТОВЫХ ПРОЦЕССОВ</w:t>
        </w:r>
        <w:r w:rsidR="00F52BDB" w:rsidRPr="00F52BDB">
          <w:rPr>
            <w:webHidden/>
          </w:rPr>
          <w:tab/>
        </w:r>
        <w:r w:rsidR="00F52BDB" w:rsidRPr="00F52BDB">
          <w:rPr>
            <w:webHidden/>
          </w:rPr>
          <w:fldChar w:fldCharType="begin"/>
        </w:r>
        <w:r w:rsidR="00F52BDB" w:rsidRPr="00F52BDB">
          <w:rPr>
            <w:webHidden/>
          </w:rPr>
          <w:instrText xml:space="preserve"> PAGEREF _Toc71875683 \h </w:instrText>
        </w:r>
        <w:r w:rsidR="00F52BDB" w:rsidRPr="00F52BDB">
          <w:rPr>
            <w:webHidden/>
          </w:rPr>
        </w:r>
        <w:r w:rsidR="00F52BDB" w:rsidRPr="00F52BDB">
          <w:rPr>
            <w:webHidden/>
          </w:rPr>
          <w:fldChar w:fldCharType="separate"/>
        </w:r>
        <w:r w:rsidR="00F52BDB" w:rsidRPr="00F52BDB">
          <w:rPr>
            <w:webHidden/>
          </w:rPr>
          <w:t>69</w:t>
        </w:r>
        <w:r w:rsidR="00F52BDB" w:rsidRPr="00F52BDB">
          <w:rPr>
            <w:webHidden/>
          </w:rPr>
          <w:fldChar w:fldCharType="end"/>
        </w:r>
      </w:hyperlink>
    </w:p>
    <w:p w14:paraId="30AC2CDF" w14:textId="77777777" w:rsidR="00F52BDB" w:rsidRPr="00F52BDB" w:rsidRDefault="009C475F">
      <w:pPr>
        <w:pStyle w:val="29"/>
        <w:rPr>
          <w:rFonts w:eastAsiaTheme="minorEastAsia"/>
          <w:bCs w:val="0"/>
          <w:iCs w:val="0"/>
          <w:caps w:val="0"/>
          <w:sz w:val="22"/>
          <w:szCs w:val="22"/>
          <w:lang w:eastAsia="ru-RU" w:bidi="ar-SA"/>
        </w:rPr>
      </w:pPr>
      <w:hyperlink w:anchor="_Toc71875684" w:history="1">
        <w:r w:rsidR="00F52BDB" w:rsidRPr="00F52BDB">
          <w:rPr>
            <w:rStyle w:val="affd"/>
          </w:rPr>
          <w:t>4.3.3. ИНСПЕКТОРСКОЕ СОПРОВОЖДЕНИЕ</w:t>
        </w:r>
        <w:r w:rsidR="00F52BDB" w:rsidRPr="00F52BDB">
          <w:rPr>
            <w:webHidden/>
          </w:rPr>
          <w:tab/>
        </w:r>
        <w:r w:rsidR="00F52BDB" w:rsidRPr="00F52BDB">
          <w:rPr>
            <w:webHidden/>
          </w:rPr>
          <w:fldChar w:fldCharType="begin"/>
        </w:r>
        <w:r w:rsidR="00F52BDB" w:rsidRPr="00F52BDB">
          <w:rPr>
            <w:webHidden/>
          </w:rPr>
          <w:instrText xml:space="preserve"> PAGEREF _Toc71875684 \h </w:instrText>
        </w:r>
        <w:r w:rsidR="00F52BDB" w:rsidRPr="00F52BDB">
          <w:rPr>
            <w:webHidden/>
          </w:rPr>
        </w:r>
        <w:r w:rsidR="00F52BDB" w:rsidRPr="00F52BDB">
          <w:rPr>
            <w:webHidden/>
          </w:rPr>
          <w:fldChar w:fldCharType="separate"/>
        </w:r>
        <w:r w:rsidR="00F52BDB" w:rsidRPr="00F52BDB">
          <w:rPr>
            <w:webHidden/>
          </w:rPr>
          <w:t>70</w:t>
        </w:r>
        <w:r w:rsidR="00F52BDB" w:rsidRPr="00F52BDB">
          <w:rPr>
            <w:webHidden/>
          </w:rPr>
          <w:fldChar w:fldCharType="end"/>
        </w:r>
      </w:hyperlink>
    </w:p>
    <w:p w14:paraId="58423ED4" w14:textId="77777777" w:rsidR="00F52BDB" w:rsidRPr="00F52BDB" w:rsidRDefault="009C475F">
      <w:pPr>
        <w:pStyle w:val="29"/>
        <w:rPr>
          <w:rFonts w:eastAsiaTheme="minorEastAsia"/>
          <w:bCs w:val="0"/>
          <w:iCs w:val="0"/>
          <w:caps w:val="0"/>
          <w:sz w:val="22"/>
          <w:szCs w:val="22"/>
          <w:lang w:eastAsia="ru-RU" w:bidi="ar-SA"/>
        </w:rPr>
      </w:pPr>
      <w:hyperlink w:anchor="_Toc71875685" w:history="1">
        <w:r w:rsidR="00F52BDB" w:rsidRPr="00F52BDB">
          <w:rPr>
            <w:rStyle w:val="affd"/>
          </w:rPr>
          <w:t>4.4. УПРАВЛЕНИЕ ДЕБИТОРСКОЙ ЗАДОЛЖЕННОСТЬЮ</w:t>
        </w:r>
        <w:r w:rsidR="00F52BDB" w:rsidRPr="00F52BDB">
          <w:rPr>
            <w:webHidden/>
          </w:rPr>
          <w:tab/>
        </w:r>
        <w:r w:rsidR="00F52BDB" w:rsidRPr="00F52BDB">
          <w:rPr>
            <w:webHidden/>
          </w:rPr>
          <w:fldChar w:fldCharType="begin"/>
        </w:r>
        <w:r w:rsidR="00F52BDB" w:rsidRPr="00F52BDB">
          <w:rPr>
            <w:webHidden/>
          </w:rPr>
          <w:instrText xml:space="preserve"> PAGEREF _Toc71875685 \h </w:instrText>
        </w:r>
        <w:r w:rsidR="00F52BDB" w:rsidRPr="00F52BDB">
          <w:rPr>
            <w:webHidden/>
          </w:rPr>
        </w:r>
        <w:r w:rsidR="00F52BDB" w:rsidRPr="00F52BDB">
          <w:rPr>
            <w:webHidden/>
          </w:rPr>
          <w:fldChar w:fldCharType="separate"/>
        </w:r>
        <w:r w:rsidR="00F52BDB" w:rsidRPr="00F52BDB">
          <w:rPr>
            <w:webHidden/>
          </w:rPr>
          <w:t>73</w:t>
        </w:r>
        <w:r w:rsidR="00F52BDB" w:rsidRPr="00F52BDB">
          <w:rPr>
            <w:webHidden/>
          </w:rPr>
          <w:fldChar w:fldCharType="end"/>
        </w:r>
      </w:hyperlink>
    </w:p>
    <w:p w14:paraId="0071205D" w14:textId="77777777" w:rsidR="00F52BDB" w:rsidRPr="00F52BDB" w:rsidRDefault="009C475F">
      <w:pPr>
        <w:pStyle w:val="29"/>
        <w:rPr>
          <w:rFonts w:eastAsiaTheme="minorEastAsia"/>
          <w:bCs w:val="0"/>
          <w:iCs w:val="0"/>
          <w:caps w:val="0"/>
          <w:sz w:val="22"/>
          <w:szCs w:val="22"/>
          <w:lang w:eastAsia="ru-RU" w:bidi="ar-SA"/>
        </w:rPr>
      </w:pPr>
      <w:hyperlink w:anchor="_Toc71875686" w:history="1">
        <w:r w:rsidR="00F52BDB" w:rsidRPr="00F52BDB">
          <w:rPr>
            <w:rStyle w:val="affd"/>
          </w:rPr>
          <w:t>4.4.1. Порядок работы с просроченной дебиторской задолженностью</w:t>
        </w:r>
        <w:r w:rsidR="00F52BDB" w:rsidRPr="00F52BDB">
          <w:rPr>
            <w:webHidden/>
          </w:rPr>
          <w:tab/>
        </w:r>
        <w:r w:rsidR="00F52BDB" w:rsidRPr="00F52BDB">
          <w:rPr>
            <w:webHidden/>
          </w:rPr>
          <w:fldChar w:fldCharType="begin"/>
        </w:r>
        <w:r w:rsidR="00F52BDB" w:rsidRPr="00F52BDB">
          <w:rPr>
            <w:webHidden/>
          </w:rPr>
          <w:instrText xml:space="preserve"> PAGEREF _Toc71875686 \h </w:instrText>
        </w:r>
        <w:r w:rsidR="00F52BDB" w:rsidRPr="00F52BDB">
          <w:rPr>
            <w:webHidden/>
          </w:rPr>
        </w:r>
        <w:r w:rsidR="00F52BDB" w:rsidRPr="00F52BDB">
          <w:rPr>
            <w:webHidden/>
          </w:rPr>
          <w:fldChar w:fldCharType="separate"/>
        </w:r>
        <w:r w:rsidR="00F52BDB" w:rsidRPr="00F52BDB">
          <w:rPr>
            <w:webHidden/>
          </w:rPr>
          <w:t>73</w:t>
        </w:r>
        <w:r w:rsidR="00F52BDB" w:rsidRPr="00F52BDB">
          <w:rPr>
            <w:webHidden/>
          </w:rPr>
          <w:fldChar w:fldCharType="end"/>
        </w:r>
      </w:hyperlink>
    </w:p>
    <w:p w14:paraId="0EF33EFE" w14:textId="77777777" w:rsidR="00F52BDB" w:rsidRPr="00F52BDB" w:rsidRDefault="009C475F">
      <w:pPr>
        <w:pStyle w:val="29"/>
        <w:rPr>
          <w:rFonts w:eastAsiaTheme="minorEastAsia"/>
          <w:bCs w:val="0"/>
          <w:iCs w:val="0"/>
          <w:caps w:val="0"/>
          <w:sz w:val="22"/>
          <w:szCs w:val="22"/>
          <w:lang w:eastAsia="ru-RU" w:bidi="ar-SA"/>
        </w:rPr>
      </w:pPr>
      <w:hyperlink w:anchor="_Toc71875687" w:history="1">
        <w:r w:rsidR="00F52BDB" w:rsidRPr="00F52BDB">
          <w:rPr>
            <w:rStyle w:val="affd"/>
          </w:rPr>
          <w:t>4.4.2. Контроль работы с просроченной дебиторской задолженностью</w:t>
        </w:r>
        <w:r w:rsidR="00F52BDB" w:rsidRPr="00F52BDB">
          <w:rPr>
            <w:webHidden/>
          </w:rPr>
          <w:tab/>
        </w:r>
        <w:r w:rsidR="00F52BDB" w:rsidRPr="00F52BDB">
          <w:rPr>
            <w:webHidden/>
          </w:rPr>
          <w:fldChar w:fldCharType="begin"/>
        </w:r>
        <w:r w:rsidR="00F52BDB" w:rsidRPr="00F52BDB">
          <w:rPr>
            <w:webHidden/>
          </w:rPr>
          <w:instrText xml:space="preserve"> PAGEREF _Toc71875687 \h </w:instrText>
        </w:r>
        <w:r w:rsidR="00F52BDB" w:rsidRPr="00F52BDB">
          <w:rPr>
            <w:webHidden/>
          </w:rPr>
        </w:r>
        <w:r w:rsidR="00F52BDB" w:rsidRPr="00F52BDB">
          <w:rPr>
            <w:webHidden/>
          </w:rPr>
          <w:fldChar w:fldCharType="separate"/>
        </w:r>
        <w:r w:rsidR="00F52BDB" w:rsidRPr="00F52BDB">
          <w:rPr>
            <w:webHidden/>
          </w:rPr>
          <w:t>75</w:t>
        </w:r>
        <w:r w:rsidR="00F52BDB" w:rsidRPr="00F52BDB">
          <w:rPr>
            <w:webHidden/>
          </w:rPr>
          <w:fldChar w:fldCharType="end"/>
        </w:r>
      </w:hyperlink>
    </w:p>
    <w:p w14:paraId="24C45A63" w14:textId="77777777" w:rsidR="00F52BDB" w:rsidRPr="00F52BDB" w:rsidRDefault="009C475F">
      <w:pPr>
        <w:pStyle w:val="29"/>
        <w:rPr>
          <w:rFonts w:eastAsiaTheme="minorEastAsia"/>
          <w:bCs w:val="0"/>
          <w:iCs w:val="0"/>
          <w:caps w:val="0"/>
          <w:sz w:val="22"/>
          <w:szCs w:val="22"/>
          <w:lang w:eastAsia="ru-RU" w:bidi="ar-SA"/>
        </w:rPr>
      </w:pPr>
      <w:hyperlink w:anchor="_Toc71875688" w:history="1">
        <w:r w:rsidR="00F52BDB" w:rsidRPr="00F52BDB">
          <w:rPr>
            <w:rStyle w:val="affd"/>
          </w:rPr>
          <w:t>4.4.3. Итоги работы с просроченной дебиторской задолженностью за электроэнергию</w:t>
        </w:r>
        <w:r w:rsidR="00F52BDB" w:rsidRPr="00F52BDB">
          <w:rPr>
            <w:webHidden/>
          </w:rPr>
          <w:tab/>
        </w:r>
        <w:r w:rsidR="00F52BDB" w:rsidRPr="00F52BDB">
          <w:rPr>
            <w:webHidden/>
          </w:rPr>
          <w:fldChar w:fldCharType="begin"/>
        </w:r>
        <w:r w:rsidR="00F52BDB" w:rsidRPr="00F52BDB">
          <w:rPr>
            <w:webHidden/>
          </w:rPr>
          <w:instrText xml:space="preserve"> PAGEREF _Toc71875688 \h </w:instrText>
        </w:r>
        <w:r w:rsidR="00F52BDB" w:rsidRPr="00F52BDB">
          <w:rPr>
            <w:webHidden/>
          </w:rPr>
        </w:r>
        <w:r w:rsidR="00F52BDB" w:rsidRPr="00F52BDB">
          <w:rPr>
            <w:webHidden/>
          </w:rPr>
          <w:fldChar w:fldCharType="separate"/>
        </w:r>
        <w:r w:rsidR="00F52BDB" w:rsidRPr="00F52BDB">
          <w:rPr>
            <w:webHidden/>
          </w:rPr>
          <w:t>76</w:t>
        </w:r>
        <w:r w:rsidR="00F52BDB" w:rsidRPr="00F52BDB">
          <w:rPr>
            <w:webHidden/>
          </w:rPr>
          <w:fldChar w:fldCharType="end"/>
        </w:r>
      </w:hyperlink>
    </w:p>
    <w:p w14:paraId="1BCC4B37" w14:textId="77777777" w:rsidR="00F52BDB" w:rsidRPr="00F52BDB" w:rsidRDefault="009C475F">
      <w:pPr>
        <w:pStyle w:val="29"/>
        <w:rPr>
          <w:rFonts w:eastAsiaTheme="minorEastAsia"/>
          <w:bCs w:val="0"/>
          <w:iCs w:val="0"/>
          <w:caps w:val="0"/>
          <w:sz w:val="22"/>
          <w:szCs w:val="22"/>
          <w:lang w:eastAsia="ru-RU" w:bidi="ar-SA"/>
        </w:rPr>
      </w:pPr>
      <w:hyperlink w:anchor="_Toc71875689" w:history="1">
        <w:r w:rsidR="00F52BDB" w:rsidRPr="00F52BDB">
          <w:rPr>
            <w:rStyle w:val="affd"/>
          </w:rPr>
          <w:t>4.5. КЛИЕНТООРИЕНТИРОВАННОСТЬ</w:t>
        </w:r>
        <w:r w:rsidR="00F52BDB" w:rsidRPr="00F52BDB">
          <w:rPr>
            <w:webHidden/>
          </w:rPr>
          <w:tab/>
        </w:r>
        <w:r w:rsidR="00F52BDB" w:rsidRPr="00F52BDB">
          <w:rPr>
            <w:webHidden/>
          </w:rPr>
          <w:fldChar w:fldCharType="begin"/>
        </w:r>
        <w:r w:rsidR="00F52BDB" w:rsidRPr="00F52BDB">
          <w:rPr>
            <w:webHidden/>
          </w:rPr>
          <w:instrText xml:space="preserve"> PAGEREF _Toc71875689 \h </w:instrText>
        </w:r>
        <w:r w:rsidR="00F52BDB" w:rsidRPr="00F52BDB">
          <w:rPr>
            <w:webHidden/>
          </w:rPr>
        </w:r>
        <w:r w:rsidR="00F52BDB" w:rsidRPr="00F52BDB">
          <w:rPr>
            <w:webHidden/>
          </w:rPr>
          <w:fldChar w:fldCharType="separate"/>
        </w:r>
        <w:r w:rsidR="00F52BDB" w:rsidRPr="00F52BDB">
          <w:rPr>
            <w:webHidden/>
          </w:rPr>
          <w:t>84</w:t>
        </w:r>
        <w:r w:rsidR="00F52BDB" w:rsidRPr="00F52BDB">
          <w:rPr>
            <w:webHidden/>
          </w:rPr>
          <w:fldChar w:fldCharType="end"/>
        </w:r>
      </w:hyperlink>
    </w:p>
    <w:p w14:paraId="076E4481" w14:textId="77777777" w:rsidR="00F52BDB" w:rsidRPr="00F52BDB" w:rsidRDefault="009C475F">
      <w:pPr>
        <w:pStyle w:val="29"/>
        <w:rPr>
          <w:rFonts w:eastAsiaTheme="minorEastAsia"/>
          <w:bCs w:val="0"/>
          <w:iCs w:val="0"/>
          <w:caps w:val="0"/>
          <w:sz w:val="22"/>
          <w:szCs w:val="22"/>
          <w:lang w:eastAsia="ru-RU" w:bidi="ar-SA"/>
        </w:rPr>
      </w:pPr>
      <w:hyperlink w:anchor="_Toc71875690" w:history="1">
        <w:r w:rsidR="00F52BDB" w:rsidRPr="00F52BDB">
          <w:rPr>
            <w:rStyle w:val="affd"/>
          </w:rPr>
          <w:t>4.5.1. ОБЕСПЕЧЕНИЕ СТАНДАРТОВ КАЧЕСТВА ОБСЛУЖИВАНИЯ</w:t>
        </w:r>
        <w:r w:rsidR="00F52BDB" w:rsidRPr="00F52BDB">
          <w:rPr>
            <w:webHidden/>
          </w:rPr>
          <w:tab/>
        </w:r>
        <w:r w:rsidR="00F52BDB" w:rsidRPr="00F52BDB">
          <w:rPr>
            <w:webHidden/>
          </w:rPr>
          <w:fldChar w:fldCharType="begin"/>
        </w:r>
        <w:r w:rsidR="00F52BDB" w:rsidRPr="00F52BDB">
          <w:rPr>
            <w:webHidden/>
          </w:rPr>
          <w:instrText xml:space="preserve"> PAGEREF _Toc71875690 \h </w:instrText>
        </w:r>
        <w:r w:rsidR="00F52BDB" w:rsidRPr="00F52BDB">
          <w:rPr>
            <w:webHidden/>
          </w:rPr>
        </w:r>
        <w:r w:rsidR="00F52BDB" w:rsidRPr="00F52BDB">
          <w:rPr>
            <w:webHidden/>
          </w:rPr>
          <w:fldChar w:fldCharType="separate"/>
        </w:r>
        <w:r w:rsidR="00F52BDB" w:rsidRPr="00F52BDB">
          <w:rPr>
            <w:webHidden/>
          </w:rPr>
          <w:t>84</w:t>
        </w:r>
        <w:r w:rsidR="00F52BDB" w:rsidRPr="00F52BDB">
          <w:rPr>
            <w:webHidden/>
          </w:rPr>
          <w:fldChar w:fldCharType="end"/>
        </w:r>
      </w:hyperlink>
    </w:p>
    <w:p w14:paraId="2C46B795" w14:textId="77777777" w:rsidR="00F52BDB" w:rsidRPr="00F52BDB" w:rsidRDefault="009C475F">
      <w:pPr>
        <w:pStyle w:val="29"/>
        <w:rPr>
          <w:rFonts w:eastAsiaTheme="minorEastAsia"/>
          <w:bCs w:val="0"/>
          <w:iCs w:val="0"/>
          <w:caps w:val="0"/>
          <w:sz w:val="22"/>
          <w:szCs w:val="22"/>
          <w:lang w:eastAsia="ru-RU" w:bidi="ar-SA"/>
        </w:rPr>
      </w:pPr>
      <w:hyperlink w:anchor="_Toc71875691" w:history="1">
        <w:r w:rsidR="00F52BDB" w:rsidRPr="00F52BDB">
          <w:rPr>
            <w:rStyle w:val="affd"/>
          </w:rPr>
          <w:t>4.5.2. ДОПОЛНИТЕЛЬНЫЕ ПЛАТНЫЕ СЕРВИСЫ</w:t>
        </w:r>
        <w:r w:rsidR="00F52BDB" w:rsidRPr="00F52BDB">
          <w:rPr>
            <w:webHidden/>
          </w:rPr>
          <w:tab/>
        </w:r>
        <w:r w:rsidR="00F52BDB" w:rsidRPr="00F52BDB">
          <w:rPr>
            <w:webHidden/>
          </w:rPr>
          <w:fldChar w:fldCharType="begin"/>
        </w:r>
        <w:r w:rsidR="00F52BDB" w:rsidRPr="00F52BDB">
          <w:rPr>
            <w:webHidden/>
          </w:rPr>
          <w:instrText xml:space="preserve"> PAGEREF _Toc71875691 \h </w:instrText>
        </w:r>
        <w:r w:rsidR="00F52BDB" w:rsidRPr="00F52BDB">
          <w:rPr>
            <w:webHidden/>
          </w:rPr>
        </w:r>
        <w:r w:rsidR="00F52BDB" w:rsidRPr="00F52BDB">
          <w:rPr>
            <w:webHidden/>
          </w:rPr>
          <w:fldChar w:fldCharType="separate"/>
        </w:r>
        <w:r w:rsidR="00F52BDB" w:rsidRPr="00F52BDB">
          <w:rPr>
            <w:webHidden/>
          </w:rPr>
          <w:t>87</w:t>
        </w:r>
        <w:r w:rsidR="00F52BDB" w:rsidRPr="00F52BDB">
          <w:rPr>
            <w:webHidden/>
          </w:rPr>
          <w:fldChar w:fldCharType="end"/>
        </w:r>
      </w:hyperlink>
    </w:p>
    <w:p w14:paraId="2FFD9F7E" w14:textId="77777777" w:rsidR="00F52BDB" w:rsidRPr="00F52BDB" w:rsidRDefault="009C475F">
      <w:pPr>
        <w:pStyle w:val="29"/>
        <w:rPr>
          <w:rFonts w:eastAsiaTheme="minorEastAsia"/>
          <w:bCs w:val="0"/>
          <w:iCs w:val="0"/>
          <w:caps w:val="0"/>
          <w:sz w:val="22"/>
          <w:szCs w:val="22"/>
          <w:lang w:eastAsia="ru-RU" w:bidi="ar-SA"/>
        </w:rPr>
      </w:pPr>
      <w:hyperlink w:anchor="_Toc71875692" w:history="1">
        <w:r w:rsidR="00F52BDB" w:rsidRPr="00F52BDB">
          <w:rPr>
            <w:rStyle w:val="affd"/>
          </w:rPr>
          <w:t>4.5.3. РАЗВИТИЕ  ИНТЕЛЛЕКТУАЛЬНЫХ СИСТЕМ УЧЕТА</w:t>
        </w:r>
        <w:r w:rsidR="00F52BDB" w:rsidRPr="00F52BDB">
          <w:rPr>
            <w:webHidden/>
          </w:rPr>
          <w:tab/>
        </w:r>
        <w:r w:rsidR="00F52BDB" w:rsidRPr="00F52BDB">
          <w:rPr>
            <w:webHidden/>
          </w:rPr>
          <w:fldChar w:fldCharType="begin"/>
        </w:r>
        <w:r w:rsidR="00F52BDB" w:rsidRPr="00F52BDB">
          <w:rPr>
            <w:webHidden/>
          </w:rPr>
          <w:instrText xml:space="preserve"> PAGEREF _Toc71875692 \h </w:instrText>
        </w:r>
        <w:r w:rsidR="00F52BDB" w:rsidRPr="00F52BDB">
          <w:rPr>
            <w:webHidden/>
          </w:rPr>
        </w:r>
        <w:r w:rsidR="00F52BDB" w:rsidRPr="00F52BDB">
          <w:rPr>
            <w:webHidden/>
          </w:rPr>
          <w:fldChar w:fldCharType="separate"/>
        </w:r>
        <w:r w:rsidR="00F52BDB" w:rsidRPr="00F52BDB">
          <w:rPr>
            <w:webHidden/>
          </w:rPr>
          <w:t>89</w:t>
        </w:r>
        <w:r w:rsidR="00F52BDB" w:rsidRPr="00F52BDB">
          <w:rPr>
            <w:webHidden/>
          </w:rPr>
          <w:fldChar w:fldCharType="end"/>
        </w:r>
      </w:hyperlink>
    </w:p>
    <w:p w14:paraId="2FDC6420" w14:textId="77777777" w:rsidR="00F52BDB" w:rsidRPr="00F52BDB" w:rsidRDefault="009C475F">
      <w:pPr>
        <w:pStyle w:val="29"/>
        <w:rPr>
          <w:rFonts w:eastAsiaTheme="minorEastAsia"/>
          <w:bCs w:val="0"/>
          <w:iCs w:val="0"/>
          <w:caps w:val="0"/>
          <w:sz w:val="22"/>
          <w:szCs w:val="22"/>
          <w:lang w:eastAsia="ru-RU" w:bidi="ar-SA"/>
        </w:rPr>
      </w:pPr>
      <w:hyperlink w:anchor="_Toc71875693" w:history="1">
        <w:r w:rsidR="00F52BDB" w:rsidRPr="00F52BDB">
          <w:rPr>
            <w:rStyle w:val="affd"/>
          </w:rPr>
          <w:t>4.6. ОБЪЕМ ИСПОЛЬЗОВАНИЯ ЭНЕРГОРЕСУРСОВ</w:t>
        </w:r>
        <w:r w:rsidR="00F52BDB" w:rsidRPr="00F52BDB">
          <w:rPr>
            <w:webHidden/>
          </w:rPr>
          <w:tab/>
        </w:r>
        <w:r w:rsidR="00F52BDB" w:rsidRPr="00F52BDB">
          <w:rPr>
            <w:webHidden/>
          </w:rPr>
          <w:fldChar w:fldCharType="begin"/>
        </w:r>
        <w:r w:rsidR="00F52BDB" w:rsidRPr="00F52BDB">
          <w:rPr>
            <w:webHidden/>
          </w:rPr>
          <w:instrText xml:space="preserve"> PAGEREF _Toc71875693 \h </w:instrText>
        </w:r>
        <w:r w:rsidR="00F52BDB" w:rsidRPr="00F52BDB">
          <w:rPr>
            <w:webHidden/>
          </w:rPr>
        </w:r>
        <w:r w:rsidR="00F52BDB" w:rsidRPr="00F52BDB">
          <w:rPr>
            <w:webHidden/>
          </w:rPr>
          <w:fldChar w:fldCharType="separate"/>
        </w:r>
        <w:r w:rsidR="00F52BDB" w:rsidRPr="00F52BDB">
          <w:rPr>
            <w:webHidden/>
          </w:rPr>
          <w:t>89</w:t>
        </w:r>
        <w:r w:rsidR="00F52BDB" w:rsidRPr="00F52BDB">
          <w:rPr>
            <w:webHidden/>
          </w:rPr>
          <w:fldChar w:fldCharType="end"/>
        </w:r>
      </w:hyperlink>
    </w:p>
    <w:p w14:paraId="34F9FC6D" w14:textId="77777777" w:rsidR="00F52BDB" w:rsidRPr="00F52BDB" w:rsidRDefault="009C475F">
      <w:pPr>
        <w:pStyle w:val="1a"/>
        <w:rPr>
          <w:rFonts w:ascii="Tahoma" w:eastAsiaTheme="minorEastAsia" w:hAnsi="Tahoma" w:cs="Tahoma"/>
          <w:noProof/>
          <w:sz w:val="22"/>
          <w:szCs w:val="22"/>
          <w:lang w:val="ru-RU" w:eastAsia="ru-RU" w:bidi="ar-SA"/>
        </w:rPr>
      </w:pPr>
      <w:hyperlink w:anchor="_Toc71875694" w:history="1">
        <w:r w:rsidR="00F52BDB" w:rsidRPr="00F52BDB">
          <w:rPr>
            <w:rStyle w:val="affd"/>
            <w:rFonts w:ascii="Tahoma" w:hAnsi="Tahoma" w:cs="Tahoma"/>
            <w:b/>
            <w:bCs/>
            <w:noProof/>
            <w:lang w:val="ru-RU" w:eastAsia="ru-RU"/>
          </w:rPr>
          <w:t>РАЗДЕЛ 5. ФИНАНСОВО-ЭКОНОМИЧЕСКИЕ ПОКАЗАТЕЛИ. РЕЗУЛЬТАТЫ ДЕЯТЕЛЬНОСТИ КОМПАНИИ</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_Toc71875694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91</w:t>
        </w:r>
        <w:r w:rsidR="00F52BDB" w:rsidRPr="00F52BDB">
          <w:rPr>
            <w:rFonts w:ascii="Tahoma" w:hAnsi="Tahoma" w:cs="Tahoma"/>
            <w:noProof/>
            <w:webHidden/>
          </w:rPr>
          <w:fldChar w:fldCharType="end"/>
        </w:r>
      </w:hyperlink>
    </w:p>
    <w:p w14:paraId="7555A6CA" w14:textId="77777777" w:rsidR="00F52BDB" w:rsidRPr="00F52BDB" w:rsidRDefault="009C475F">
      <w:pPr>
        <w:pStyle w:val="29"/>
        <w:rPr>
          <w:rFonts w:eastAsiaTheme="minorEastAsia"/>
          <w:bCs w:val="0"/>
          <w:iCs w:val="0"/>
          <w:caps w:val="0"/>
          <w:sz w:val="22"/>
          <w:szCs w:val="22"/>
          <w:lang w:eastAsia="ru-RU" w:bidi="ar-SA"/>
        </w:rPr>
      </w:pPr>
      <w:hyperlink w:anchor="_Toc71875695" w:history="1">
        <w:r w:rsidR="00F52BDB" w:rsidRPr="00F52BDB">
          <w:rPr>
            <w:rStyle w:val="affd"/>
          </w:rPr>
          <w:t>5.1. ТАРИФЫ И СБЫТОВАЯ НАДБАВКА</w:t>
        </w:r>
        <w:r w:rsidR="00F52BDB" w:rsidRPr="00F52BDB">
          <w:rPr>
            <w:webHidden/>
          </w:rPr>
          <w:tab/>
        </w:r>
        <w:r w:rsidR="00F52BDB" w:rsidRPr="00F52BDB">
          <w:rPr>
            <w:webHidden/>
          </w:rPr>
          <w:fldChar w:fldCharType="begin"/>
        </w:r>
        <w:r w:rsidR="00F52BDB" w:rsidRPr="00F52BDB">
          <w:rPr>
            <w:webHidden/>
          </w:rPr>
          <w:instrText xml:space="preserve"> PAGEREF _Toc71875695 \h </w:instrText>
        </w:r>
        <w:r w:rsidR="00F52BDB" w:rsidRPr="00F52BDB">
          <w:rPr>
            <w:webHidden/>
          </w:rPr>
        </w:r>
        <w:r w:rsidR="00F52BDB" w:rsidRPr="00F52BDB">
          <w:rPr>
            <w:webHidden/>
          </w:rPr>
          <w:fldChar w:fldCharType="separate"/>
        </w:r>
        <w:r w:rsidR="00F52BDB" w:rsidRPr="00F52BDB">
          <w:rPr>
            <w:webHidden/>
          </w:rPr>
          <w:t>91</w:t>
        </w:r>
        <w:r w:rsidR="00F52BDB" w:rsidRPr="00F52BDB">
          <w:rPr>
            <w:webHidden/>
          </w:rPr>
          <w:fldChar w:fldCharType="end"/>
        </w:r>
      </w:hyperlink>
    </w:p>
    <w:p w14:paraId="71EC9CFC" w14:textId="77777777" w:rsidR="00F52BDB" w:rsidRPr="00F52BDB" w:rsidRDefault="009C475F">
      <w:pPr>
        <w:pStyle w:val="29"/>
        <w:rPr>
          <w:rFonts w:eastAsiaTheme="minorEastAsia"/>
          <w:bCs w:val="0"/>
          <w:iCs w:val="0"/>
          <w:caps w:val="0"/>
          <w:sz w:val="22"/>
          <w:szCs w:val="22"/>
          <w:lang w:eastAsia="ru-RU" w:bidi="ar-SA"/>
        </w:rPr>
      </w:pPr>
      <w:hyperlink w:anchor="_Toc71875696" w:history="1">
        <w:r w:rsidR="00F52BDB" w:rsidRPr="00F52BDB">
          <w:rPr>
            <w:rStyle w:val="affd"/>
          </w:rPr>
          <w:t>5.2. ФИНАНСОВО-ЭКОНОМИЧЕСКИЕ ПОКАЗАТЕЛИ</w:t>
        </w:r>
        <w:r w:rsidR="00F52BDB" w:rsidRPr="00F52BDB">
          <w:rPr>
            <w:webHidden/>
          </w:rPr>
          <w:tab/>
        </w:r>
        <w:r w:rsidR="00F52BDB" w:rsidRPr="00F52BDB">
          <w:rPr>
            <w:webHidden/>
          </w:rPr>
          <w:fldChar w:fldCharType="begin"/>
        </w:r>
        <w:r w:rsidR="00F52BDB" w:rsidRPr="00F52BDB">
          <w:rPr>
            <w:webHidden/>
          </w:rPr>
          <w:instrText xml:space="preserve"> PAGEREF _Toc71875696 \h </w:instrText>
        </w:r>
        <w:r w:rsidR="00F52BDB" w:rsidRPr="00F52BDB">
          <w:rPr>
            <w:webHidden/>
          </w:rPr>
        </w:r>
        <w:r w:rsidR="00F52BDB" w:rsidRPr="00F52BDB">
          <w:rPr>
            <w:webHidden/>
          </w:rPr>
          <w:fldChar w:fldCharType="separate"/>
        </w:r>
        <w:r w:rsidR="00F52BDB" w:rsidRPr="00F52BDB">
          <w:rPr>
            <w:webHidden/>
          </w:rPr>
          <w:t>99</w:t>
        </w:r>
        <w:r w:rsidR="00F52BDB" w:rsidRPr="00F52BDB">
          <w:rPr>
            <w:webHidden/>
          </w:rPr>
          <w:fldChar w:fldCharType="end"/>
        </w:r>
      </w:hyperlink>
    </w:p>
    <w:p w14:paraId="1D4F72E6" w14:textId="77777777" w:rsidR="00F52BDB" w:rsidRPr="00F52BDB" w:rsidRDefault="009C475F">
      <w:pPr>
        <w:pStyle w:val="29"/>
        <w:rPr>
          <w:rFonts w:eastAsiaTheme="minorEastAsia"/>
          <w:bCs w:val="0"/>
          <w:iCs w:val="0"/>
          <w:caps w:val="0"/>
          <w:sz w:val="22"/>
          <w:szCs w:val="22"/>
          <w:lang w:eastAsia="ru-RU" w:bidi="ar-SA"/>
        </w:rPr>
      </w:pPr>
      <w:hyperlink w:anchor="_Toc71875697" w:history="1">
        <w:r w:rsidR="00F52BDB" w:rsidRPr="00F52BDB">
          <w:rPr>
            <w:rStyle w:val="affd"/>
          </w:rPr>
          <w:t>5.3. ПОКАЗАТЕЛИ ПО ИНВЕСТИЦИОННОЙ ДЕЯТЕЛЬНОСТИ</w:t>
        </w:r>
        <w:r w:rsidR="00F52BDB" w:rsidRPr="00F52BDB">
          <w:rPr>
            <w:webHidden/>
          </w:rPr>
          <w:tab/>
        </w:r>
        <w:r w:rsidR="00F52BDB" w:rsidRPr="00F52BDB">
          <w:rPr>
            <w:webHidden/>
          </w:rPr>
          <w:fldChar w:fldCharType="begin"/>
        </w:r>
        <w:r w:rsidR="00F52BDB" w:rsidRPr="00F52BDB">
          <w:rPr>
            <w:webHidden/>
          </w:rPr>
          <w:instrText xml:space="preserve"> PAGEREF _Toc71875697 \h </w:instrText>
        </w:r>
        <w:r w:rsidR="00F52BDB" w:rsidRPr="00F52BDB">
          <w:rPr>
            <w:webHidden/>
          </w:rPr>
        </w:r>
        <w:r w:rsidR="00F52BDB" w:rsidRPr="00F52BDB">
          <w:rPr>
            <w:webHidden/>
          </w:rPr>
          <w:fldChar w:fldCharType="separate"/>
        </w:r>
        <w:r w:rsidR="00F52BDB" w:rsidRPr="00F52BDB">
          <w:rPr>
            <w:webHidden/>
          </w:rPr>
          <w:t>105</w:t>
        </w:r>
        <w:r w:rsidR="00F52BDB" w:rsidRPr="00F52BDB">
          <w:rPr>
            <w:webHidden/>
          </w:rPr>
          <w:fldChar w:fldCharType="end"/>
        </w:r>
      </w:hyperlink>
    </w:p>
    <w:p w14:paraId="0BF7A512" w14:textId="77777777" w:rsidR="00F52BDB" w:rsidRPr="00F52BDB" w:rsidRDefault="009C475F">
      <w:pPr>
        <w:pStyle w:val="29"/>
        <w:rPr>
          <w:rFonts w:eastAsiaTheme="minorEastAsia"/>
          <w:bCs w:val="0"/>
          <w:iCs w:val="0"/>
          <w:caps w:val="0"/>
          <w:sz w:val="22"/>
          <w:szCs w:val="22"/>
          <w:lang w:eastAsia="ru-RU" w:bidi="ar-SA"/>
        </w:rPr>
      </w:pPr>
      <w:hyperlink w:anchor="_Toc71875698" w:history="1">
        <w:r w:rsidR="00F52BDB" w:rsidRPr="00F52BDB">
          <w:rPr>
            <w:rStyle w:val="affd"/>
          </w:rPr>
          <w:t>5.4. СОВОКУПНЫЕ И ЧИСТЫЕ АКТИВЫ</w:t>
        </w:r>
        <w:r w:rsidR="00F52BDB" w:rsidRPr="00F52BDB">
          <w:rPr>
            <w:webHidden/>
          </w:rPr>
          <w:tab/>
        </w:r>
        <w:r w:rsidR="00F52BDB" w:rsidRPr="00F52BDB">
          <w:rPr>
            <w:webHidden/>
          </w:rPr>
          <w:fldChar w:fldCharType="begin"/>
        </w:r>
        <w:r w:rsidR="00F52BDB" w:rsidRPr="00F52BDB">
          <w:rPr>
            <w:webHidden/>
          </w:rPr>
          <w:instrText xml:space="preserve"> PAGEREF _Toc71875698 \h </w:instrText>
        </w:r>
        <w:r w:rsidR="00F52BDB" w:rsidRPr="00F52BDB">
          <w:rPr>
            <w:webHidden/>
          </w:rPr>
        </w:r>
        <w:r w:rsidR="00F52BDB" w:rsidRPr="00F52BDB">
          <w:rPr>
            <w:webHidden/>
          </w:rPr>
          <w:fldChar w:fldCharType="separate"/>
        </w:r>
        <w:r w:rsidR="00F52BDB" w:rsidRPr="00F52BDB">
          <w:rPr>
            <w:webHidden/>
          </w:rPr>
          <w:t>105</w:t>
        </w:r>
        <w:r w:rsidR="00F52BDB" w:rsidRPr="00F52BDB">
          <w:rPr>
            <w:webHidden/>
          </w:rPr>
          <w:fldChar w:fldCharType="end"/>
        </w:r>
      </w:hyperlink>
    </w:p>
    <w:p w14:paraId="368449E7" w14:textId="77777777" w:rsidR="00F52BDB" w:rsidRPr="00F52BDB" w:rsidRDefault="009C475F">
      <w:pPr>
        <w:pStyle w:val="29"/>
        <w:rPr>
          <w:rFonts w:eastAsiaTheme="minorEastAsia"/>
          <w:bCs w:val="0"/>
          <w:iCs w:val="0"/>
          <w:caps w:val="0"/>
          <w:sz w:val="22"/>
          <w:szCs w:val="22"/>
          <w:lang w:eastAsia="ru-RU" w:bidi="ar-SA"/>
        </w:rPr>
      </w:pPr>
      <w:hyperlink w:anchor="_Toc71875699" w:history="1">
        <w:r w:rsidR="00F52BDB" w:rsidRPr="00F52BDB">
          <w:rPr>
            <w:rStyle w:val="affd"/>
          </w:rPr>
          <w:t>5.5. ПРОГНОЗ ЭКОНОМИЧЕСКИХ РЕЗУЛЬТАТОВ НА 2021 ГОД</w:t>
        </w:r>
        <w:r w:rsidR="00F52BDB" w:rsidRPr="00F52BDB">
          <w:rPr>
            <w:webHidden/>
          </w:rPr>
          <w:tab/>
        </w:r>
        <w:r w:rsidR="00F52BDB" w:rsidRPr="00F52BDB">
          <w:rPr>
            <w:webHidden/>
          </w:rPr>
          <w:fldChar w:fldCharType="begin"/>
        </w:r>
        <w:r w:rsidR="00F52BDB" w:rsidRPr="00F52BDB">
          <w:rPr>
            <w:webHidden/>
          </w:rPr>
          <w:instrText xml:space="preserve"> PAGEREF _Toc71875699 \h </w:instrText>
        </w:r>
        <w:r w:rsidR="00F52BDB" w:rsidRPr="00F52BDB">
          <w:rPr>
            <w:webHidden/>
          </w:rPr>
        </w:r>
        <w:r w:rsidR="00F52BDB" w:rsidRPr="00F52BDB">
          <w:rPr>
            <w:webHidden/>
          </w:rPr>
          <w:fldChar w:fldCharType="separate"/>
        </w:r>
        <w:r w:rsidR="00F52BDB" w:rsidRPr="00F52BDB">
          <w:rPr>
            <w:webHidden/>
          </w:rPr>
          <w:t>108</w:t>
        </w:r>
        <w:r w:rsidR="00F52BDB" w:rsidRPr="00F52BDB">
          <w:rPr>
            <w:webHidden/>
          </w:rPr>
          <w:fldChar w:fldCharType="end"/>
        </w:r>
      </w:hyperlink>
    </w:p>
    <w:p w14:paraId="0C13FCC3" w14:textId="77777777" w:rsidR="00F52BDB" w:rsidRPr="00F52BDB" w:rsidRDefault="009C475F">
      <w:pPr>
        <w:pStyle w:val="29"/>
        <w:rPr>
          <w:rFonts w:eastAsiaTheme="minorEastAsia"/>
          <w:bCs w:val="0"/>
          <w:iCs w:val="0"/>
          <w:caps w:val="0"/>
          <w:sz w:val="22"/>
          <w:szCs w:val="22"/>
          <w:lang w:eastAsia="ru-RU" w:bidi="ar-SA"/>
        </w:rPr>
      </w:pPr>
      <w:hyperlink w:anchor="_Toc71875700" w:history="1">
        <w:r w:rsidR="00F52BDB" w:rsidRPr="00F52BDB">
          <w:rPr>
            <w:rStyle w:val="affd"/>
          </w:rPr>
          <w:t>5.6. ДИНАМИКА ДЕБИТОРСКОЙ И КРЕДИТОРСКОЙ ЗАДОЛЖЕННОСТИ</w:t>
        </w:r>
        <w:r w:rsidR="00F52BDB" w:rsidRPr="00F52BDB">
          <w:rPr>
            <w:webHidden/>
          </w:rPr>
          <w:tab/>
        </w:r>
        <w:r w:rsidR="00F52BDB" w:rsidRPr="00F52BDB">
          <w:rPr>
            <w:webHidden/>
          </w:rPr>
          <w:fldChar w:fldCharType="begin"/>
        </w:r>
        <w:r w:rsidR="00F52BDB" w:rsidRPr="00F52BDB">
          <w:rPr>
            <w:webHidden/>
          </w:rPr>
          <w:instrText xml:space="preserve"> PAGEREF _Toc71875700 \h </w:instrText>
        </w:r>
        <w:r w:rsidR="00F52BDB" w:rsidRPr="00F52BDB">
          <w:rPr>
            <w:webHidden/>
          </w:rPr>
        </w:r>
        <w:r w:rsidR="00F52BDB" w:rsidRPr="00F52BDB">
          <w:rPr>
            <w:webHidden/>
          </w:rPr>
          <w:fldChar w:fldCharType="separate"/>
        </w:r>
        <w:r w:rsidR="00F52BDB" w:rsidRPr="00F52BDB">
          <w:rPr>
            <w:webHidden/>
          </w:rPr>
          <w:t>109</w:t>
        </w:r>
        <w:r w:rsidR="00F52BDB" w:rsidRPr="00F52BDB">
          <w:rPr>
            <w:webHidden/>
          </w:rPr>
          <w:fldChar w:fldCharType="end"/>
        </w:r>
      </w:hyperlink>
    </w:p>
    <w:p w14:paraId="75D47025" w14:textId="77777777" w:rsidR="00F52BDB" w:rsidRPr="00F52BDB" w:rsidRDefault="009C475F">
      <w:pPr>
        <w:pStyle w:val="29"/>
        <w:rPr>
          <w:rFonts w:eastAsiaTheme="minorEastAsia"/>
          <w:bCs w:val="0"/>
          <w:iCs w:val="0"/>
          <w:caps w:val="0"/>
          <w:sz w:val="22"/>
          <w:szCs w:val="22"/>
          <w:lang w:eastAsia="ru-RU" w:bidi="ar-SA"/>
        </w:rPr>
      </w:pPr>
      <w:hyperlink w:anchor="_Toc71875701" w:history="1">
        <w:r w:rsidR="00F52BDB" w:rsidRPr="00F52BDB">
          <w:rPr>
            <w:rStyle w:val="affd"/>
          </w:rPr>
          <w:t>5.7. ОТЧЕТ О ВЫПЛАТЕ ДИВИДЕНДОВ И ПЛАНИРУЕМОЕ РАСПРЕДЕЛЕНИЕ ПРИБЫЛИ</w:t>
        </w:r>
        <w:r w:rsidR="00F52BDB" w:rsidRPr="00F52BDB">
          <w:rPr>
            <w:webHidden/>
          </w:rPr>
          <w:tab/>
        </w:r>
        <w:r w:rsidR="00F52BDB" w:rsidRPr="00F52BDB">
          <w:rPr>
            <w:webHidden/>
          </w:rPr>
          <w:fldChar w:fldCharType="begin"/>
        </w:r>
        <w:r w:rsidR="00F52BDB" w:rsidRPr="00F52BDB">
          <w:rPr>
            <w:webHidden/>
          </w:rPr>
          <w:instrText xml:space="preserve"> PAGEREF _Toc71875701 \h </w:instrText>
        </w:r>
        <w:r w:rsidR="00F52BDB" w:rsidRPr="00F52BDB">
          <w:rPr>
            <w:webHidden/>
          </w:rPr>
        </w:r>
        <w:r w:rsidR="00F52BDB" w:rsidRPr="00F52BDB">
          <w:rPr>
            <w:webHidden/>
          </w:rPr>
          <w:fldChar w:fldCharType="separate"/>
        </w:r>
        <w:r w:rsidR="00F52BDB" w:rsidRPr="00F52BDB">
          <w:rPr>
            <w:webHidden/>
          </w:rPr>
          <w:t>111</w:t>
        </w:r>
        <w:r w:rsidR="00F52BDB" w:rsidRPr="00F52BDB">
          <w:rPr>
            <w:webHidden/>
          </w:rPr>
          <w:fldChar w:fldCharType="end"/>
        </w:r>
      </w:hyperlink>
    </w:p>
    <w:p w14:paraId="71DF3B31" w14:textId="77777777" w:rsidR="00F52BDB" w:rsidRPr="00F52BDB" w:rsidRDefault="009C475F">
      <w:pPr>
        <w:pStyle w:val="29"/>
        <w:rPr>
          <w:rFonts w:eastAsiaTheme="minorEastAsia"/>
          <w:bCs w:val="0"/>
          <w:iCs w:val="0"/>
          <w:caps w:val="0"/>
          <w:sz w:val="22"/>
          <w:szCs w:val="22"/>
          <w:lang w:eastAsia="ru-RU" w:bidi="ar-SA"/>
        </w:rPr>
      </w:pPr>
      <w:hyperlink w:anchor="_Toc71875702" w:history="1">
        <w:r w:rsidR="00F52BDB" w:rsidRPr="00F52BDB">
          <w:rPr>
            <w:rStyle w:val="affd"/>
          </w:rPr>
          <w:t>5.8. ЗАКУПОЧНАЯ ДЕЯТЕЛЬНОСТЬ</w:t>
        </w:r>
        <w:r w:rsidR="00F52BDB" w:rsidRPr="00F52BDB">
          <w:rPr>
            <w:webHidden/>
          </w:rPr>
          <w:tab/>
        </w:r>
        <w:r w:rsidR="00F52BDB" w:rsidRPr="00F52BDB">
          <w:rPr>
            <w:webHidden/>
          </w:rPr>
          <w:fldChar w:fldCharType="begin"/>
        </w:r>
        <w:r w:rsidR="00F52BDB" w:rsidRPr="00F52BDB">
          <w:rPr>
            <w:webHidden/>
          </w:rPr>
          <w:instrText xml:space="preserve"> PAGEREF _Toc71875702 \h </w:instrText>
        </w:r>
        <w:r w:rsidR="00F52BDB" w:rsidRPr="00F52BDB">
          <w:rPr>
            <w:webHidden/>
          </w:rPr>
        </w:r>
        <w:r w:rsidR="00F52BDB" w:rsidRPr="00F52BDB">
          <w:rPr>
            <w:webHidden/>
          </w:rPr>
          <w:fldChar w:fldCharType="separate"/>
        </w:r>
        <w:r w:rsidR="00F52BDB" w:rsidRPr="00F52BDB">
          <w:rPr>
            <w:webHidden/>
          </w:rPr>
          <w:t>112</w:t>
        </w:r>
        <w:r w:rsidR="00F52BDB" w:rsidRPr="00F52BDB">
          <w:rPr>
            <w:webHidden/>
          </w:rPr>
          <w:fldChar w:fldCharType="end"/>
        </w:r>
      </w:hyperlink>
    </w:p>
    <w:p w14:paraId="1BEEBB77" w14:textId="77777777" w:rsidR="00F52BDB" w:rsidRPr="00F52BDB" w:rsidRDefault="009C475F">
      <w:pPr>
        <w:pStyle w:val="1a"/>
        <w:rPr>
          <w:rFonts w:ascii="Tahoma" w:eastAsiaTheme="minorEastAsia" w:hAnsi="Tahoma" w:cs="Tahoma"/>
          <w:noProof/>
          <w:sz w:val="22"/>
          <w:szCs w:val="22"/>
          <w:lang w:val="ru-RU" w:eastAsia="ru-RU" w:bidi="ar-SA"/>
        </w:rPr>
      </w:pPr>
      <w:hyperlink w:anchor="_Toc71875703" w:history="1">
        <w:r w:rsidR="00F52BDB" w:rsidRPr="00F52BDB">
          <w:rPr>
            <w:rStyle w:val="affd"/>
            <w:rFonts w:ascii="Tahoma" w:hAnsi="Tahoma" w:cs="Tahoma"/>
            <w:b/>
            <w:bCs/>
            <w:noProof/>
            <w:lang w:val="ru-RU" w:eastAsia="ru-RU"/>
          </w:rPr>
          <w:t>РАЗДЕЛ 6. СТРУКТУРА И ПРИНЦИПЫ КОРПОРАТИВНОГО УПРАВЛЕНИЯ</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_Toc71875703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121</w:t>
        </w:r>
        <w:r w:rsidR="00F52BDB" w:rsidRPr="00F52BDB">
          <w:rPr>
            <w:rFonts w:ascii="Tahoma" w:hAnsi="Tahoma" w:cs="Tahoma"/>
            <w:noProof/>
            <w:webHidden/>
          </w:rPr>
          <w:fldChar w:fldCharType="end"/>
        </w:r>
      </w:hyperlink>
    </w:p>
    <w:p w14:paraId="309A9707" w14:textId="77777777" w:rsidR="00F52BDB" w:rsidRPr="00F52BDB" w:rsidRDefault="009C475F">
      <w:pPr>
        <w:pStyle w:val="29"/>
        <w:rPr>
          <w:rFonts w:eastAsiaTheme="minorEastAsia"/>
          <w:bCs w:val="0"/>
          <w:iCs w:val="0"/>
          <w:caps w:val="0"/>
          <w:sz w:val="22"/>
          <w:szCs w:val="22"/>
          <w:lang w:eastAsia="ru-RU" w:bidi="ar-SA"/>
        </w:rPr>
      </w:pPr>
      <w:hyperlink w:anchor="_Toc71875704" w:history="1">
        <w:r w:rsidR="00F52BDB" w:rsidRPr="00F52BDB">
          <w:rPr>
            <w:rStyle w:val="affd"/>
          </w:rPr>
          <w:t>6.1. СТРУКТУРА АКЦИОНЕРНОГО КАПИТАЛА</w:t>
        </w:r>
        <w:r w:rsidR="00F52BDB" w:rsidRPr="00F52BDB">
          <w:rPr>
            <w:webHidden/>
          </w:rPr>
          <w:tab/>
        </w:r>
        <w:r w:rsidR="00F52BDB" w:rsidRPr="00F52BDB">
          <w:rPr>
            <w:webHidden/>
          </w:rPr>
          <w:fldChar w:fldCharType="begin"/>
        </w:r>
        <w:r w:rsidR="00F52BDB" w:rsidRPr="00F52BDB">
          <w:rPr>
            <w:webHidden/>
          </w:rPr>
          <w:instrText xml:space="preserve"> PAGEREF _Toc71875704 \h </w:instrText>
        </w:r>
        <w:r w:rsidR="00F52BDB" w:rsidRPr="00F52BDB">
          <w:rPr>
            <w:webHidden/>
          </w:rPr>
        </w:r>
        <w:r w:rsidR="00F52BDB" w:rsidRPr="00F52BDB">
          <w:rPr>
            <w:webHidden/>
          </w:rPr>
          <w:fldChar w:fldCharType="separate"/>
        </w:r>
        <w:r w:rsidR="00F52BDB" w:rsidRPr="00F52BDB">
          <w:rPr>
            <w:webHidden/>
          </w:rPr>
          <w:t>121</w:t>
        </w:r>
        <w:r w:rsidR="00F52BDB" w:rsidRPr="00F52BDB">
          <w:rPr>
            <w:webHidden/>
          </w:rPr>
          <w:fldChar w:fldCharType="end"/>
        </w:r>
      </w:hyperlink>
    </w:p>
    <w:p w14:paraId="35A0B65E" w14:textId="77777777" w:rsidR="00F52BDB" w:rsidRPr="00F52BDB" w:rsidRDefault="009C475F">
      <w:pPr>
        <w:pStyle w:val="29"/>
        <w:rPr>
          <w:rFonts w:eastAsiaTheme="minorEastAsia"/>
          <w:bCs w:val="0"/>
          <w:iCs w:val="0"/>
          <w:caps w:val="0"/>
          <w:sz w:val="22"/>
          <w:szCs w:val="22"/>
          <w:lang w:eastAsia="ru-RU" w:bidi="ar-SA"/>
        </w:rPr>
      </w:pPr>
      <w:hyperlink w:anchor="_Toc71875705" w:history="1">
        <w:r w:rsidR="00F52BDB" w:rsidRPr="00F52BDB">
          <w:rPr>
            <w:rStyle w:val="affd"/>
          </w:rPr>
          <w:t>6.2. ПРИНЦИПЫ ПОСТРОЕНИЯ СИСТЕМЫ КОРПОРАТИВНОГО УПРАВЛЕНИЯ ОБЩЕСТВА</w:t>
        </w:r>
        <w:r w:rsidR="00F52BDB" w:rsidRPr="00F52BDB">
          <w:rPr>
            <w:webHidden/>
          </w:rPr>
          <w:tab/>
        </w:r>
        <w:r w:rsidR="00F52BDB" w:rsidRPr="00F52BDB">
          <w:rPr>
            <w:webHidden/>
          </w:rPr>
          <w:fldChar w:fldCharType="begin"/>
        </w:r>
        <w:r w:rsidR="00F52BDB" w:rsidRPr="00F52BDB">
          <w:rPr>
            <w:webHidden/>
          </w:rPr>
          <w:instrText xml:space="preserve"> PAGEREF _Toc71875705 \h </w:instrText>
        </w:r>
        <w:r w:rsidR="00F52BDB" w:rsidRPr="00F52BDB">
          <w:rPr>
            <w:webHidden/>
          </w:rPr>
        </w:r>
        <w:r w:rsidR="00F52BDB" w:rsidRPr="00F52BDB">
          <w:rPr>
            <w:webHidden/>
          </w:rPr>
          <w:fldChar w:fldCharType="separate"/>
        </w:r>
        <w:r w:rsidR="00F52BDB" w:rsidRPr="00F52BDB">
          <w:rPr>
            <w:webHidden/>
          </w:rPr>
          <w:t>122</w:t>
        </w:r>
        <w:r w:rsidR="00F52BDB" w:rsidRPr="00F52BDB">
          <w:rPr>
            <w:webHidden/>
          </w:rPr>
          <w:fldChar w:fldCharType="end"/>
        </w:r>
      </w:hyperlink>
    </w:p>
    <w:p w14:paraId="71811148" w14:textId="77777777" w:rsidR="00F52BDB" w:rsidRPr="00F52BDB" w:rsidRDefault="009C475F">
      <w:pPr>
        <w:pStyle w:val="29"/>
        <w:rPr>
          <w:rFonts w:eastAsiaTheme="minorEastAsia"/>
          <w:bCs w:val="0"/>
          <w:iCs w:val="0"/>
          <w:caps w:val="0"/>
          <w:sz w:val="22"/>
          <w:szCs w:val="22"/>
          <w:lang w:eastAsia="ru-RU" w:bidi="ar-SA"/>
        </w:rPr>
      </w:pPr>
      <w:hyperlink w:anchor="_Toc71875706" w:history="1">
        <w:r w:rsidR="00F52BDB" w:rsidRPr="00F52BDB">
          <w:rPr>
            <w:rStyle w:val="affd"/>
          </w:rPr>
          <w:t>6.3. ОРГАНЫ УПРАВЛЕНИЯ И КОНТРОЛЯ. СОСТАВ СОВЕТА ДИРЕКТОРОВ</w:t>
        </w:r>
        <w:r w:rsidR="00F52BDB" w:rsidRPr="00F52BDB">
          <w:rPr>
            <w:webHidden/>
          </w:rPr>
          <w:tab/>
        </w:r>
        <w:r w:rsidR="00F52BDB" w:rsidRPr="00F52BDB">
          <w:rPr>
            <w:webHidden/>
          </w:rPr>
          <w:fldChar w:fldCharType="begin"/>
        </w:r>
        <w:r w:rsidR="00F52BDB" w:rsidRPr="00F52BDB">
          <w:rPr>
            <w:webHidden/>
          </w:rPr>
          <w:instrText xml:space="preserve"> PAGEREF _Toc71875706 \h </w:instrText>
        </w:r>
        <w:r w:rsidR="00F52BDB" w:rsidRPr="00F52BDB">
          <w:rPr>
            <w:webHidden/>
          </w:rPr>
        </w:r>
        <w:r w:rsidR="00F52BDB" w:rsidRPr="00F52BDB">
          <w:rPr>
            <w:webHidden/>
          </w:rPr>
          <w:fldChar w:fldCharType="separate"/>
        </w:r>
        <w:r w:rsidR="00F52BDB" w:rsidRPr="00F52BDB">
          <w:rPr>
            <w:webHidden/>
          </w:rPr>
          <w:t>124</w:t>
        </w:r>
        <w:r w:rsidR="00F52BDB" w:rsidRPr="00F52BDB">
          <w:rPr>
            <w:webHidden/>
          </w:rPr>
          <w:fldChar w:fldCharType="end"/>
        </w:r>
      </w:hyperlink>
    </w:p>
    <w:p w14:paraId="7F80EEE3" w14:textId="77777777" w:rsidR="00F52BDB" w:rsidRPr="00F52BDB" w:rsidRDefault="009C475F">
      <w:pPr>
        <w:pStyle w:val="29"/>
        <w:rPr>
          <w:rFonts w:eastAsiaTheme="minorEastAsia"/>
          <w:bCs w:val="0"/>
          <w:iCs w:val="0"/>
          <w:caps w:val="0"/>
          <w:sz w:val="22"/>
          <w:szCs w:val="22"/>
          <w:lang w:eastAsia="ru-RU" w:bidi="ar-SA"/>
        </w:rPr>
      </w:pPr>
      <w:hyperlink w:anchor="_Toc71875707" w:history="1">
        <w:r w:rsidR="00F52BDB" w:rsidRPr="00F52BDB">
          <w:rPr>
            <w:rStyle w:val="affd"/>
          </w:rPr>
          <w:t>6.4. ПОЛИТИКА В ОБЛАСТИ ВОЗНАГРАЖДЕНИЙ И КОМПЕНСАЦИЙ РАСХОДОВ</w:t>
        </w:r>
        <w:r w:rsidR="00F52BDB" w:rsidRPr="00F52BDB">
          <w:rPr>
            <w:webHidden/>
          </w:rPr>
          <w:tab/>
        </w:r>
        <w:r w:rsidR="00F52BDB" w:rsidRPr="00F52BDB">
          <w:rPr>
            <w:webHidden/>
          </w:rPr>
          <w:fldChar w:fldCharType="begin"/>
        </w:r>
        <w:r w:rsidR="00F52BDB" w:rsidRPr="00F52BDB">
          <w:rPr>
            <w:webHidden/>
          </w:rPr>
          <w:instrText xml:space="preserve"> PAGEREF _Toc71875707 \h </w:instrText>
        </w:r>
        <w:r w:rsidR="00F52BDB" w:rsidRPr="00F52BDB">
          <w:rPr>
            <w:webHidden/>
          </w:rPr>
        </w:r>
        <w:r w:rsidR="00F52BDB" w:rsidRPr="00F52BDB">
          <w:rPr>
            <w:webHidden/>
          </w:rPr>
          <w:fldChar w:fldCharType="separate"/>
        </w:r>
        <w:r w:rsidR="00F52BDB" w:rsidRPr="00F52BDB">
          <w:rPr>
            <w:webHidden/>
          </w:rPr>
          <w:t>144</w:t>
        </w:r>
        <w:r w:rsidR="00F52BDB" w:rsidRPr="00F52BDB">
          <w:rPr>
            <w:webHidden/>
          </w:rPr>
          <w:fldChar w:fldCharType="end"/>
        </w:r>
      </w:hyperlink>
    </w:p>
    <w:p w14:paraId="105984B6" w14:textId="77777777" w:rsidR="00F52BDB" w:rsidRPr="00F52BDB" w:rsidRDefault="009C475F">
      <w:pPr>
        <w:pStyle w:val="1a"/>
        <w:rPr>
          <w:rFonts w:ascii="Tahoma" w:eastAsiaTheme="minorEastAsia" w:hAnsi="Tahoma" w:cs="Tahoma"/>
          <w:noProof/>
          <w:sz w:val="22"/>
          <w:szCs w:val="22"/>
          <w:lang w:val="ru-RU" w:eastAsia="ru-RU" w:bidi="ar-SA"/>
        </w:rPr>
      </w:pPr>
      <w:hyperlink w:anchor="_Toc71875708" w:history="1">
        <w:r w:rsidR="00F52BDB" w:rsidRPr="00F52BDB">
          <w:rPr>
            <w:rStyle w:val="affd"/>
            <w:rFonts w:ascii="Tahoma" w:hAnsi="Tahoma" w:cs="Tahoma"/>
            <w:b/>
            <w:bCs/>
            <w:noProof/>
            <w:lang w:val="ru-RU" w:eastAsia="ru-RU"/>
          </w:rPr>
          <w:t>РАЗДЕЛ 7. ОБЕСПЕЧЕНИЕ БЕЗОПАСНОСТИ И ЗАЩИТА ИНТЕРЕСОВ ОБЩЕСТВА</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_Toc71875708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147</w:t>
        </w:r>
        <w:r w:rsidR="00F52BDB" w:rsidRPr="00F52BDB">
          <w:rPr>
            <w:rFonts w:ascii="Tahoma" w:hAnsi="Tahoma" w:cs="Tahoma"/>
            <w:noProof/>
            <w:webHidden/>
          </w:rPr>
          <w:fldChar w:fldCharType="end"/>
        </w:r>
      </w:hyperlink>
    </w:p>
    <w:p w14:paraId="5544F28A" w14:textId="77777777" w:rsidR="00F52BDB" w:rsidRPr="00F52BDB" w:rsidRDefault="009C475F">
      <w:pPr>
        <w:pStyle w:val="29"/>
        <w:rPr>
          <w:rFonts w:eastAsiaTheme="minorEastAsia"/>
          <w:bCs w:val="0"/>
          <w:iCs w:val="0"/>
          <w:caps w:val="0"/>
          <w:sz w:val="22"/>
          <w:szCs w:val="22"/>
          <w:lang w:eastAsia="ru-RU" w:bidi="ar-SA"/>
        </w:rPr>
      </w:pPr>
      <w:hyperlink w:anchor="_Toc71875709" w:history="1">
        <w:r w:rsidR="00F52BDB" w:rsidRPr="00F52BDB">
          <w:rPr>
            <w:rStyle w:val="affd"/>
          </w:rPr>
          <w:t>7.1. ПРАВОВАЯ ЗАЩИТА ИНТЕРЕСОВ ОБЩЕСТВА</w:t>
        </w:r>
        <w:r w:rsidR="00F52BDB" w:rsidRPr="00F52BDB">
          <w:rPr>
            <w:webHidden/>
          </w:rPr>
          <w:tab/>
        </w:r>
        <w:r w:rsidR="00F52BDB" w:rsidRPr="00F52BDB">
          <w:rPr>
            <w:webHidden/>
          </w:rPr>
          <w:fldChar w:fldCharType="begin"/>
        </w:r>
        <w:r w:rsidR="00F52BDB" w:rsidRPr="00F52BDB">
          <w:rPr>
            <w:webHidden/>
          </w:rPr>
          <w:instrText xml:space="preserve"> PAGEREF _Toc71875709 \h </w:instrText>
        </w:r>
        <w:r w:rsidR="00F52BDB" w:rsidRPr="00F52BDB">
          <w:rPr>
            <w:webHidden/>
          </w:rPr>
        </w:r>
        <w:r w:rsidR="00F52BDB" w:rsidRPr="00F52BDB">
          <w:rPr>
            <w:webHidden/>
          </w:rPr>
          <w:fldChar w:fldCharType="separate"/>
        </w:r>
        <w:r w:rsidR="00F52BDB" w:rsidRPr="00F52BDB">
          <w:rPr>
            <w:webHidden/>
          </w:rPr>
          <w:t>147</w:t>
        </w:r>
        <w:r w:rsidR="00F52BDB" w:rsidRPr="00F52BDB">
          <w:rPr>
            <w:webHidden/>
          </w:rPr>
          <w:fldChar w:fldCharType="end"/>
        </w:r>
      </w:hyperlink>
    </w:p>
    <w:p w14:paraId="5119695B" w14:textId="77777777" w:rsidR="00F52BDB" w:rsidRPr="00F52BDB" w:rsidRDefault="009C475F">
      <w:pPr>
        <w:pStyle w:val="29"/>
        <w:rPr>
          <w:rFonts w:eastAsiaTheme="minorEastAsia"/>
          <w:bCs w:val="0"/>
          <w:iCs w:val="0"/>
          <w:caps w:val="0"/>
          <w:sz w:val="22"/>
          <w:szCs w:val="22"/>
          <w:lang w:eastAsia="ru-RU" w:bidi="ar-SA"/>
        </w:rPr>
      </w:pPr>
      <w:hyperlink w:anchor="_Toc71875710" w:history="1">
        <w:r w:rsidR="00F52BDB" w:rsidRPr="00F52BDB">
          <w:rPr>
            <w:rStyle w:val="affd"/>
          </w:rPr>
          <w:t>7.2. ЭКОНОМИЧЕСКАЯ И ИНФОРМАЦИОННАЯ БЕЗОПАСНОСТЬ</w:t>
        </w:r>
        <w:r w:rsidR="00F52BDB" w:rsidRPr="00F52BDB">
          <w:rPr>
            <w:webHidden/>
          </w:rPr>
          <w:tab/>
        </w:r>
        <w:r w:rsidR="00F52BDB" w:rsidRPr="00F52BDB">
          <w:rPr>
            <w:webHidden/>
          </w:rPr>
          <w:fldChar w:fldCharType="begin"/>
        </w:r>
        <w:r w:rsidR="00F52BDB" w:rsidRPr="00F52BDB">
          <w:rPr>
            <w:webHidden/>
          </w:rPr>
          <w:instrText xml:space="preserve"> PAGEREF _Toc71875710 \h </w:instrText>
        </w:r>
        <w:r w:rsidR="00F52BDB" w:rsidRPr="00F52BDB">
          <w:rPr>
            <w:webHidden/>
          </w:rPr>
        </w:r>
        <w:r w:rsidR="00F52BDB" w:rsidRPr="00F52BDB">
          <w:rPr>
            <w:webHidden/>
          </w:rPr>
          <w:fldChar w:fldCharType="separate"/>
        </w:r>
        <w:r w:rsidR="00F52BDB" w:rsidRPr="00F52BDB">
          <w:rPr>
            <w:webHidden/>
          </w:rPr>
          <w:t>150</w:t>
        </w:r>
        <w:r w:rsidR="00F52BDB" w:rsidRPr="00F52BDB">
          <w:rPr>
            <w:webHidden/>
          </w:rPr>
          <w:fldChar w:fldCharType="end"/>
        </w:r>
      </w:hyperlink>
    </w:p>
    <w:p w14:paraId="56EB9E00" w14:textId="77777777" w:rsidR="00F52BDB" w:rsidRPr="00F52BDB" w:rsidRDefault="009C475F">
      <w:pPr>
        <w:pStyle w:val="1a"/>
        <w:rPr>
          <w:rFonts w:ascii="Tahoma" w:eastAsiaTheme="minorEastAsia" w:hAnsi="Tahoma" w:cs="Tahoma"/>
          <w:noProof/>
          <w:sz w:val="22"/>
          <w:szCs w:val="22"/>
          <w:lang w:val="ru-RU" w:eastAsia="ru-RU" w:bidi="ar-SA"/>
        </w:rPr>
      </w:pPr>
      <w:hyperlink w:anchor="_Toc71875711" w:history="1">
        <w:r w:rsidR="00F52BDB" w:rsidRPr="00F52BDB">
          <w:rPr>
            <w:rStyle w:val="affd"/>
            <w:rFonts w:ascii="Tahoma" w:hAnsi="Tahoma" w:cs="Tahoma"/>
            <w:b/>
            <w:noProof/>
            <w:lang w:val="ru-RU" w:eastAsia="ru-RU"/>
          </w:rPr>
          <w:t>РАЗДЕЛ 8. ИНФОРМАЦИОННЫЕ ТЕХНОЛОГИИ</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_Toc71875711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152</w:t>
        </w:r>
        <w:r w:rsidR="00F52BDB" w:rsidRPr="00F52BDB">
          <w:rPr>
            <w:rFonts w:ascii="Tahoma" w:hAnsi="Tahoma" w:cs="Tahoma"/>
            <w:noProof/>
            <w:webHidden/>
          </w:rPr>
          <w:fldChar w:fldCharType="end"/>
        </w:r>
      </w:hyperlink>
    </w:p>
    <w:p w14:paraId="28194CF4" w14:textId="77777777" w:rsidR="00F52BDB" w:rsidRPr="00F52BDB" w:rsidRDefault="009C475F">
      <w:pPr>
        <w:pStyle w:val="29"/>
        <w:rPr>
          <w:rFonts w:eastAsiaTheme="minorEastAsia"/>
          <w:bCs w:val="0"/>
          <w:iCs w:val="0"/>
          <w:caps w:val="0"/>
          <w:sz w:val="22"/>
          <w:szCs w:val="22"/>
          <w:lang w:eastAsia="ru-RU" w:bidi="ar-SA"/>
        </w:rPr>
      </w:pPr>
      <w:hyperlink w:anchor="_Toc71875712" w:history="1">
        <w:r w:rsidR="00F52BDB" w:rsidRPr="00F52BDB">
          <w:rPr>
            <w:rStyle w:val="affd"/>
          </w:rPr>
          <w:t>8.1. ПРИНЦИПЫ ПОСТРОЕНИЯ ИТ</w:t>
        </w:r>
        <w:r w:rsidR="00F52BDB" w:rsidRPr="00F52BDB">
          <w:rPr>
            <w:webHidden/>
          </w:rPr>
          <w:tab/>
        </w:r>
        <w:r w:rsidR="00F52BDB" w:rsidRPr="00F52BDB">
          <w:rPr>
            <w:webHidden/>
          </w:rPr>
          <w:fldChar w:fldCharType="begin"/>
        </w:r>
        <w:r w:rsidR="00F52BDB" w:rsidRPr="00F52BDB">
          <w:rPr>
            <w:webHidden/>
          </w:rPr>
          <w:instrText xml:space="preserve"> PAGEREF _Toc71875712 \h </w:instrText>
        </w:r>
        <w:r w:rsidR="00F52BDB" w:rsidRPr="00F52BDB">
          <w:rPr>
            <w:webHidden/>
          </w:rPr>
        </w:r>
        <w:r w:rsidR="00F52BDB" w:rsidRPr="00F52BDB">
          <w:rPr>
            <w:webHidden/>
          </w:rPr>
          <w:fldChar w:fldCharType="separate"/>
        </w:r>
        <w:r w:rsidR="00F52BDB" w:rsidRPr="00F52BDB">
          <w:rPr>
            <w:webHidden/>
          </w:rPr>
          <w:t>154</w:t>
        </w:r>
        <w:r w:rsidR="00F52BDB" w:rsidRPr="00F52BDB">
          <w:rPr>
            <w:webHidden/>
          </w:rPr>
          <w:fldChar w:fldCharType="end"/>
        </w:r>
      </w:hyperlink>
    </w:p>
    <w:p w14:paraId="6DA9F625" w14:textId="77777777" w:rsidR="00F52BDB" w:rsidRPr="00F52BDB" w:rsidRDefault="009C475F">
      <w:pPr>
        <w:pStyle w:val="29"/>
        <w:rPr>
          <w:rFonts w:eastAsiaTheme="minorEastAsia"/>
          <w:bCs w:val="0"/>
          <w:iCs w:val="0"/>
          <w:caps w:val="0"/>
          <w:sz w:val="22"/>
          <w:szCs w:val="22"/>
          <w:lang w:eastAsia="ru-RU" w:bidi="ar-SA"/>
        </w:rPr>
      </w:pPr>
      <w:hyperlink w:anchor="_Toc71875713" w:history="1">
        <w:r w:rsidR="00F52BDB" w:rsidRPr="00F52BDB">
          <w:rPr>
            <w:rStyle w:val="affd"/>
          </w:rPr>
          <w:t>8.2. РЕЗУЛЬТАТЫ РАЗВИТИЯ АВТОМАТИЗАЦИИ В 2020 ГОДУ И ЭФФЕКТЫ ОТ ИХ ДОСТИЖЕНИЯ</w:t>
        </w:r>
        <w:r w:rsidR="00F52BDB" w:rsidRPr="00F52BDB">
          <w:rPr>
            <w:webHidden/>
          </w:rPr>
          <w:tab/>
        </w:r>
        <w:r w:rsidR="00F52BDB" w:rsidRPr="00F52BDB">
          <w:rPr>
            <w:webHidden/>
          </w:rPr>
          <w:fldChar w:fldCharType="begin"/>
        </w:r>
        <w:r w:rsidR="00F52BDB" w:rsidRPr="00F52BDB">
          <w:rPr>
            <w:webHidden/>
          </w:rPr>
          <w:instrText xml:space="preserve"> PAGEREF _Toc71875713 \h </w:instrText>
        </w:r>
        <w:r w:rsidR="00F52BDB" w:rsidRPr="00F52BDB">
          <w:rPr>
            <w:webHidden/>
          </w:rPr>
        </w:r>
        <w:r w:rsidR="00F52BDB" w:rsidRPr="00F52BDB">
          <w:rPr>
            <w:webHidden/>
          </w:rPr>
          <w:fldChar w:fldCharType="separate"/>
        </w:r>
        <w:r w:rsidR="00F52BDB" w:rsidRPr="00F52BDB">
          <w:rPr>
            <w:webHidden/>
          </w:rPr>
          <w:t>155</w:t>
        </w:r>
        <w:r w:rsidR="00F52BDB" w:rsidRPr="00F52BDB">
          <w:rPr>
            <w:webHidden/>
          </w:rPr>
          <w:fldChar w:fldCharType="end"/>
        </w:r>
      </w:hyperlink>
    </w:p>
    <w:p w14:paraId="2C54CA8D" w14:textId="77777777" w:rsidR="00F52BDB" w:rsidRPr="00F52BDB" w:rsidRDefault="009C475F">
      <w:pPr>
        <w:pStyle w:val="1a"/>
        <w:rPr>
          <w:rFonts w:ascii="Tahoma" w:eastAsiaTheme="minorEastAsia" w:hAnsi="Tahoma" w:cs="Tahoma"/>
          <w:noProof/>
          <w:sz w:val="22"/>
          <w:szCs w:val="22"/>
          <w:lang w:val="ru-RU" w:eastAsia="ru-RU" w:bidi="ar-SA"/>
        </w:rPr>
      </w:pPr>
      <w:hyperlink w:anchor="_Toc71875714" w:history="1">
        <w:r w:rsidR="00F52BDB" w:rsidRPr="00F52BDB">
          <w:rPr>
            <w:rStyle w:val="affd"/>
            <w:rFonts w:ascii="Tahoma" w:hAnsi="Tahoma" w:cs="Tahoma"/>
            <w:b/>
            <w:noProof/>
            <w:lang w:val="ru-RU" w:eastAsia="ru-RU"/>
          </w:rPr>
          <w:t>РАЗДЕЛ 9. КАДРОВАЯ ПОЛИТИКА И СОЦИАЛЬНАЯ ОТВЕТСТВЕННОСТЬ</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_Toc71875714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158</w:t>
        </w:r>
        <w:r w:rsidR="00F52BDB" w:rsidRPr="00F52BDB">
          <w:rPr>
            <w:rFonts w:ascii="Tahoma" w:hAnsi="Tahoma" w:cs="Tahoma"/>
            <w:noProof/>
            <w:webHidden/>
          </w:rPr>
          <w:fldChar w:fldCharType="end"/>
        </w:r>
      </w:hyperlink>
    </w:p>
    <w:p w14:paraId="4BEB4648" w14:textId="77777777" w:rsidR="00F52BDB" w:rsidRPr="00F52BDB" w:rsidRDefault="009C475F">
      <w:pPr>
        <w:pStyle w:val="29"/>
        <w:rPr>
          <w:rFonts w:eastAsiaTheme="minorEastAsia"/>
          <w:bCs w:val="0"/>
          <w:iCs w:val="0"/>
          <w:caps w:val="0"/>
          <w:sz w:val="22"/>
          <w:szCs w:val="22"/>
          <w:lang w:eastAsia="ru-RU" w:bidi="ar-SA"/>
        </w:rPr>
      </w:pPr>
      <w:hyperlink w:anchor="_Toc71875715" w:history="1">
        <w:r w:rsidR="00F52BDB" w:rsidRPr="00F52BDB">
          <w:rPr>
            <w:rStyle w:val="affd"/>
          </w:rPr>
          <w:t>9.1. КАДРОВАЯ И СОЦИАЛЬНАЯ ПОЛИТИКА ОБЩЕСТВА</w:t>
        </w:r>
        <w:r w:rsidR="00F52BDB" w:rsidRPr="00F52BDB">
          <w:rPr>
            <w:webHidden/>
          </w:rPr>
          <w:tab/>
        </w:r>
        <w:r w:rsidR="00F52BDB" w:rsidRPr="00F52BDB">
          <w:rPr>
            <w:webHidden/>
          </w:rPr>
          <w:fldChar w:fldCharType="begin"/>
        </w:r>
        <w:r w:rsidR="00F52BDB" w:rsidRPr="00F52BDB">
          <w:rPr>
            <w:webHidden/>
          </w:rPr>
          <w:instrText xml:space="preserve"> PAGEREF _Toc71875715 \h </w:instrText>
        </w:r>
        <w:r w:rsidR="00F52BDB" w:rsidRPr="00F52BDB">
          <w:rPr>
            <w:webHidden/>
          </w:rPr>
        </w:r>
        <w:r w:rsidR="00F52BDB" w:rsidRPr="00F52BDB">
          <w:rPr>
            <w:webHidden/>
          </w:rPr>
          <w:fldChar w:fldCharType="separate"/>
        </w:r>
        <w:r w:rsidR="00F52BDB" w:rsidRPr="00F52BDB">
          <w:rPr>
            <w:webHidden/>
          </w:rPr>
          <w:t>158</w:t>
        </w:r>
        <w:r w:rsidR="00F52BDB" w:rsidRPr="00F52BDB">
          <w:rPr>
            <w:webHidden/>
          </w:rPr>
          <w:fldChar w:fldCharType="end"/>
        </w:r>
      </w:hyperlink>
    </w:p>
    <w:p w14:paraId="1BF427CD" w14:textId="77777777" w:rsidR="00F52BDB" w:rsidRPr="00F52BDB" w:rsidRDefault="009C475F">
      <w:pPr>
        <w:pStyle w:val="29"/>
        <w:rPr>
          <w:rFonts w:eastAsiaTheme="minorEastAsia"/>
          <w:bCs w:val="0"/>
          <w:iCs w:val="0"/>
          <w:caps w:val="0"/>
          <w:sz w:val="22"/>
          <w:szCs w:val="22"/>
          <w:lang w:eastAsia="ru-RU" w:bidi="ar-SA"/>
        </w:rPr>
      </w:pPr>
      <w:hyperlink w:anchor="_Toc71875716" w:history="1">
        <w:r w:rsidR="00F52BDB" w:rsidRPr="00F52BDB">
          <w:rPr>
            <w:rStyle w:val="affd"/>
          </w:rPr>
          <w:t>9.2. ЧИСЛЕННОСТЬ И СТРУКТУРА ПЕРСОНАЛА</w:t>
        </w:r>
        <w:r w:rsidR="00F52BDB" w:rsidRPr="00F52BDB">
          <w:rPr>
            <w:webHidden/>
          </w:rPr>
          <w:tab/>
        </w:r>
        <w:r w:rsidR="00F52BDB" w:rsidRPr="00F52BDB">
          <w:rPr>
            <w:webHidden/>
          </w:rPr>
          <w:fldChar w:fldCharType="begin"/>
        </w:r>
        <w:r w:rsidR="00F52BDB" w:rsidRPr="00F52BDB">
          <w:rPr>
            <w:webHidden/>
          </w:rPr>
          <w:instrText xml:space="preserve"> PAGEREF _Toc71875716 \h </w:instrText>
        </w:r>
        <w:r w:rsidR="00F52BDB" w:rsidRPr="00F52BDB">
          <w:rPr>
            <w:webHidden/>
          </w:rPr>
        </w:r>
        <w:r w:rsidR="00F52BDB" w:rsidRPr="00F52BDB">
          <w:rPr>
            <w:webHidden/>
          </w:rPr>
          <w:fldChar w:fldCharType="separate"/>
        </w:r>
        <w:r w:rsidR="00F52BDB" w:rsidRPr="00F52BDB">
          <w:rPr>
            <w:webHidden/>
          </w:rPr>
          <w:t>158</w:t>
        </w:r>
        <w:r w:rsidR="00F52BDB" w:rsidRPr="00F52BDB">
          <w:rPr>
            <w:webHidden/>
          </w:rPr>
          <w:fldChar w:fldCharType="end"/>
        </w:r>
      </w:hyperlink>
    </w:p>
    <w:p w14:paraId="00A7AFAE" w14:textId="77777777" w:rsidR="00F52BDB" w:rsidRPr="00F52BDB" w:rsidRDefault="009C475F">
      <w:pPr>
        <w:pStyle w:val="29"/>
        <w:rPr>
          <w:rFonts w:eastAsiaTheme="minorEastAsia"/>
          <w:bCs w:val="0"/>
          <w:iCs w:val="0"/>
          <w:caps w:val="0"/>
          <w:sz w:val="22"/>
          <w:szCs w:val="22"/>
          <w:lang w:eastAsia="ru-RU" w:bidi="ar-SA"/>
        </w:rPr>
      </w:pPr>
      <w:hyperlink w:anchor="_Toc71875717" w:history="1">
        <w:r w:rsidR="00F52BDB" w:rsidRPr="00F52BDB">
          <w:rPr>
            <w:rStyle w:val="affd"/>
          </w:rPr>
          <w:t>9.3. ОБУЧЕНИЕ И РАЗВИТИЕ ПЕРСОНАЛА. КАДРОВЫЙ РЕЗЕРВ</w:t>
        </w:r>
        <w:r w:rsidR="00F52BDB" w:rsidRPr="00F52BDB">
          <w:rPr>
            <w:webHidden/>
          </w:rPr>
          <w:tab/>
        </w:r>
        <w:r w:rsidR="00F52BDB" w:rsidRPr="00F52BDB">
          <w:rPr>
            <w:webHidden/>
          </w:rPr>
          <w:fldChar w:fldCharType="begin"/>
        </w:r>
        <w:r w:rsidR="00F52BDB" w:rsidRPr="00F52BDB">
          <w:rPr>
            <w:webHidden/>
          </w:rPr>
          <w:instrText xml:space="preserve"> PAGEREF _Toc71875717 \h </w:instrText>
        </w:r>
        <w:r w:rsidR="00F52BDB" w:rsidRPr="00F52BDB">
          <w:rPr>
            <w:webHidden/>
          </w:rPr>
        </w:r>
        <w:r w:rsidR="00F52BDB" w:rsidRPr="00F52BDB">
          <w:rPr>
            <w:webHidden/>
          </w:rPr>
          <w:fldChar w:fldCharType="separate"/>
        </w:r>
        <w:r w:rsidR="00F52BDB" w:rsidRPr="00F52BDB">
          <w:rPr>
            <w:webHidden/>
          </w:rPr>
          <w:t>162</w:t>
        </w:r>
        <w:r w:rsidR="00F52BDB" w:rsidRPr="00F52BDB">
          <w:rPr>
            <w:webHidden/>
          </w:rPr>
          <w:fldChar w:fldCharType="end"/>
        </w:r>
      </w:hyperlink>
    </w:p>
    <w:p w14:paraId="3C0B4F46" w14:textId="77777777" w:rsidR="00F52BDB" w:rsidRPr="00F52BDB" w:rsidRDefault="009C475F">
      <w:pPr>
        <w:pStyle w:val="29"/>
        <w:rPr>
          <w:rFonts w:eastAsiaTheme="minorEastAsia"/>
          <w:bCs w:val="0"/>
          <w:iCs w:val="0"/>
          <w:caps w:val="0"/>
          <w:sz w:val="22"/>
          <w:szCs w:val="22"/>
          <w:lang w:eastAsia="ru-RU" w:bidi="ar-SA"/>
        </w:rPr>
      </w:pPr>
      <w:hyperlink w:anchor="_Toc71875718" w:history="1">
        <w:r w:rsidR="00F52BDB" w:rsidRPr="00F52BDB">
          <w:rPr>
            <w:rStyle w:val="affd"/>
          </w:rPr>
          <w:t>9.4. СОЦИАЛЬНАЯ ОТВЕТСТВЕННОСТЬ</w:t>
        </w:r>
        <w:r w:rsidR="00F52BDB" w:rsidRPr="00F52BDB">
          <w:rPr>
            <w:webHidden/>
          </w:rPr>
          <w:tab/>
        </w:r>
        <w:r w:rsidR="00F52BDB" w:rsidRPr="00F52BDB">
          <w:rPr>
            <w:webHidden/>
          </w:rPr>
          <w:fldChar w:fldCharType="begin"/>
        </w:r>
        <w:r w:rsidR="00F52BDB" w:rsidRPr="00F52BDB">
          <w:rPr>
            <w:webHidden/>
          </w:rPr>
          <w:instrText xml:space="preserve"> PAGEREF _Toc71875718 \h </w:instrText>
        </w:r>
        <w:r w:rsidR="00F52BDB" w:rsidRPr="00F52BDB">
          <w:rPr>
            <w:webHidden/>
          </w:rPr>
        </w:r>
        <w:r w:rsidR="00F52BDB" w:rsidRPr="00F52BDB">
          <w:rPr>
            <w:webHidden/>
          </w:rPr>
          <w:fldChar w:fldCharType="separate"/>
        </w:r>
        <w:r w:rsidR="00F52BDB" w:rsidRPr="00F52BDB">
          <w:rPr>
            <w:webHidden/>
          </w:rPr>
          <w:t>165</w:t>
        </w:r>
        <w:r w:rsidR="00F52BDB" w:rsidRPr="00F52BDB">
          <w:rPr>
            <w:webHidden/>
          </w:rPr>
          <w:fldChar w:fldCharType="end"/>
        </w:r>
      </w:hyperlink>
    </w:p>
    <w:p w14:paraId="18ECF897" w14:textId="77777777" w:rsidR="00F52BDB" w:rsidRPr="00F52BDB" w:rsidRDefault="009C475F">
      <w:pPr>
        <w:pStyle w:val="29"/>
        <w:rPr>
          <w:rFonts w:eastAsiaTheme="minorEastAsia"/>
          <w:bCs w:val="0"/>
          <w:iCs w:val="0"/>
          <w:caps w:val="0"/>
          <w:sz w:val="22"/>
          <w:szCs w:val="22"/>
          <w:lang w:eastAsia="ru-RU" w:bidi="ar-SA"/>
        </w:rPr>
      </w:pPr>
      <w:hyperlink w:anchor="_Toc71875719" w:history="1">
        <w:r w:rsidR="00F52BDB" w:rsidRPr="00F52BDB">
          <w:rPr>
            <w:rStyle w:val="affd"/>
          </w:rPr>
          <w:t>9.5. КЛЮЧЕВЫЕ ПОКАЗАТЕЛИ ЭФФЕКТИВНОСТИ</w:t>
        </w:r>
        <w:r w:rsidR="00F52BDB" w:rsidRPr="00F52BDB">
          <w:rPr>
            <w:webHidden/>
          </w:rPr>
          <w:tab/>
        </w:r>
        <w:r w:rsidR="00F52BDB" w:rsidRPr="00F52BDB">
          <w:rPr>
            <w:webHidden/>
          </w:rPr>
          <w:fldChar w:fldCharType="begin"/>
        </w:r>
        <w:r w:rsidR="00F52BDB" w:rsidRPr="00F52BDB">
          <w:rPr>
            <w:webHidden/>
          </w:rPr>
          <w:instrText xml:space="preserve"> PAGEREF _Toc71875719 \h </w:instrText>
        </w:r>
        <w:r w:rsidR="00F52BDB" w:rsidRPr="00F52BDB">
          <w:rPr>
            <w:webHidden/>
          </w:rPr>
        </w:r>
        <w:r w:rsidR="00F52BDB" w:rsidRPr="00F52BDB">
          <w:rPr>
            <w:webHidden/>
          </w:rPr>
          <w:fldChar w:fldCharType="separate"/>
        </w:r>
        <w:r w:rsidR="00F52BDB" w:rsidRPr="00F52BDB">
          <w:rPr>
            <w:webHidden/>
          </w:rPr>
          <w:t>167</w:t>
        </w:r>
        <w:r w:rsidR="00F52BDB" w:rsidRPr="00F52BDB">
          <w:rPr>
            <w:webHidden/>
          </w:rPr>
          <w:fldChar w:fldCharType="end"/>
        </w:r>
      </w:hyperlink>
    </w:p>
    <w:p w14:paraId="560974B9" w14:textId="77777777" w:rsidR="00F52BDB" w:rsidRPr="00F52BDB" w:rsidRDefault="009C475F">
      <w:pPr>
        <w:pStyle w:val="29"/>
        <w:rPr>
          <w:rFonts w:eastAsiaTheme="minorEastAsia"/>
          <w:bCs w:val="0"/>
          <w:iCs w:val="0"/>
          <w:caps w:val="0"/>
          <w:sz w:val="22"/>
          <w:szCs w:val="22"/>
          <w:lang w:eastAsia="ru-RU" w:bidi="ar-SA"/>
        </w:rPr>
      </w:pPr>
      <w:hyperlink w:anchor="_Toc71875720" w:history="1">
        <w:r w:rsidR="00F52BDB" w:rsidRPr="00F52BDB">
          <w:rPr>
            <w:rStyle w:val="affd"/>
          </w:rPr>
          <w:t>9.6. ОХРАНА ТРУДА</w:t>
        </w:r>
        <w:r w:rsidR="00F52BDB" w:rsidRPr="00F52BDB">
          <w:rPr>
            <w:webHidden/>
          </w:rPr>
          <w:tab/>
        </w:r>
        <w:r w:rsidR="00F52BDB" w:rsidRPr="00F52BDB">
          <w:rPr>
            <w:webHidden/>
          </w:rPr>
          <w:fldChar w:fldCharType="begin"/>
        </w:r>
        <w:r w:rsidR="00F52BDB" w:rsidRPr="00F52BDB">
          <w:rPr>
            <w:webHidden/>
          </w:rPr>
          <w:instrText xml:space="preserve"> PAGEREF _Toc71875720 \h </w:instrText>
        </w:r>
        <w:r w:rsidR="00F52BDB" w:rsidRPr="00F52BDB">
          <w:rPr>
            <w:webHidden/>
          </w:rPr>
        </w:r>
        <w:r w:rsidR="00F52BDB" w:rsidRPr="00F52BDB">
          <w:rPr>
            <w:webHidden/>
          </w:rPr>
          <w:fldChar w:fldCharType="separate"/>
        </w:r>
        <w:r w:rsidR="00F52BDB" w:rsidRPr="00F52BDB">
          <w:rPr>
            <w:webHidden/>
          </w:rPr>
          <w:t>169</w:t>
        </w:r>
        <w:r w:rsidR="00F52BDB" w:rsidRPr="00F52BDB">
          <w:rPr>
            <w:webHidden/>
          </w:rPr>
          <w:fldChar w:fldCharType="end"/>
        </w:r>
      </w:hyperlink>
    </w:p>
    <w:p w14:paraId="43CFBC11" w14:textId="77777777" w:rsidR="00F52BDB" w:rsidRPr="00F52BDB" w:rsidRDefault="009C475F">
      <w:pPr>
        <w:pStyle w:val="1a"/>
        <w:rPr>
          <w:rFonts w:ascii="Tahoma" w:eastAsiaTheme="minorEastAsia" w:hAnsi="Tahoma" w:cs="Tahoma"/>
          <w:noProof/>
          <w:sz w:val="22"/>
          <w:szCs w:val="22"/>
          <w:lang w:val="ru-RU" w:eastAsia="ru-RU" w:bidi="ar-SA"/>
        </w:rPr>
      </w:pPr>
      <w:hyperlink w:anchor="_Toc71875721" w:history="1">
        <w:r w:rsidR="00F52BDB" w:rsidRPr="00F52BDB">
          <w:rPr>
            <w:rStyle w:val="affd"/>
            <w:rFonts w:ascii="Tahoma" w:hAnsi="Tahoma" w:cs="Tahoma"/>
            <w:b/>
            <w:noProof/>
            <w:lang w:val="ru-RU" w:eastAsia="ru-RU"/>
          </w:rPr>
          <w:t>РАЗДЕЛ 10. КОНТАКТНАЯ ИНФОРМАЦИЯ ДЛЯ АКЦИОНЕРОВ И ИНВЕСТОРОВ</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_Toc71875721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173</w:t>
        </w:r>
        <w:r w:rsidR="00F52BDB" w:rsidRPr="00F52BDB">
          <w:rPr>
            <w:rFonts w:ascii="Tahoma" w:hAnsi="Tahoma" w:cs="Tahoma"/>
            <w:noProof/>
            <w:webHidden/>
          </w:rPr>
          <w:fldChar w:fldCharType="end"/>
        </w:r>
      </w:hyperlink>
    </w:p>
    <w:p w14:paraId="136EB05F" w14:textId="77777777" w:rsidR="00F52BDB" w:rsidRPr="00F52BDB" w:rsidRDefault="009C475F">
      <w:pPr>
        <w:pStyle w:val="1a"/>
        <w:rPr>
          <w:rFonts w:ascii="Tahoma" w:eastAsiaTheme="minorEastAsia" w:hAnsi="Tahoma" w:cs="Tahoma"/>
          <w:noProof/>
          <w:sz w:val="22"/>
          <w:szCs w:val="22"/>
          <w:lang w:val="ru-RU" w:eastAsia="ru-RU" w:bidi="ar-SA"/>
        </w:rPr>
      </w:pPr>
      <w:hyperlink w:anchor="_Toc71875722" w:history="1">
        <w:r w:rsidR="00F52BDB" w:rsidRPr="00F52BDB">
          <w:rPr>
            <w:rStyle w:val="affd"/>
            <w:rFonts w:ascii="Tahoma" w:hAnsi="Tahoma" w:cs="Tahoma"/>
            <w:b/>
            <w:noProof/>
            <w:lang w:val="ru-RU" w:eastAsia="ru-RU"/>
          </w:rPr>
          <w:t>РАЗДЕЛ 11. ПРИЛОЖЕНИЯ</w:t>
        </w:r>
        <w:r w:rsidR="00F52BDB" w:rsidRPr="00F52BDB">
          <w:rPr>
            <w:rFonts w:ascii="Tahoma" w:hAnsi="Tahoma" w:cs="Tahoma"/>
            <w:noProof/>
            <w:webHidden/>
          </w:rPr>
          <w:tab/>
        </w:r>
        <w:r w:rsidR="00F52BDB" w:rsidRPr="00F52BDB">
          <w:rPr>
            <w:rFonts w:ascii="Tahoma" w:hAnsi="Tahoma" w:cs="Tahoma"/>
            <w:noProof/>
            <w:webHidden/>
          </w:rPr>
          <w:fldChar w:fldCharType="begin"/>
        </w:r>
        <w:r w:rsidR="00F52BDB" w:rsidRPr="00F52BDB">
          <w:rPr>
            <w:rFonts w:ascii="Tahoma" w:hAnsi="Tahoma" w:cs="Tahoma"/>
            <w:noProof/>
            <w:webHidden/>
          </w:rPr>
          <w:instrText xml:space="preserve"> PAGEREF _Toc71875722 \h </w:instrText>
        </w:r>
        <w:r w:rsidR="00F52BDB" w:rsidRPr="00F52BDB">
          <w:rPr>
            <w:rFonts w:ascii="Tahoma" w:hAnsi="Tahoma" w:cs="Tahoma"/>
            <w:noProof/>
            <w:webHidden/>
          </w:rPr>
        </w:r>
        <w:r w:rsidR="00F52BDB" w:rsidRPr="00F52BDB">
          <w:rPr>
            <w:rFonts w:ascii="Tahoma" w:hAnsi="Tahoma" w:cs="Tahoma"/>
            <w:noProof/>
            <w:webHidden/>
          </w:rPr>
          <w:fldChar w:fldCharType="separate"/>
        </w:r>
        <w:r w:rsidR="00F52BDB" w:rsidRPr="00F52BDB">
          <w:rPr>
            <w:rFonts w:ascii="Tahoma" w:hAnsi="Tahoma" w:cs="Tahoma"/>
            <w:noProof/>
            <w:webHidden/>
          </w:rPr>
          <w:t>176</w:t>
        </w:r>
        <w:r w:rsidR="00F52BDB" w:rsidRPr="00F52BDB">
          <w:rPr>
            <w:rFonts w:ascii="Tahoma" w:hAnsi="Tahoma" w:cs="Tahoma"/>
            <w:noProof/>
            <w:webHidden/>
          </w:rPr>
          <w:fldChar w:fldCharType="end"/>
        </w:r>
      </w:hyperlink>
    </w:p>
    <w:p w14:paraId="1870D7F9" w14:textId="77777777" w:rsidR="00F52BDB" w:rsidRPr="00F52BDB" w:rsidRDefault="009C475F">
      <w:pPr>
        <w:pStyle w:val="29"/>
        <w:rPr>
          <w:rFonts w:eastAsiaTheme="minorEastAsia"/>
          <w:bCs w:val="0"/>
          <w:iCs w:val="0"/>
          <w:caps w:val="0"/>
          <w:sz w:val="22"/>
          <w:szCs w:val="22"/>
          <w:lang w:eastAsia="ru-RU" w:bidi="ar-SA"/>
        </w:rPr>
      </w:pPr>
      <w:hyperlink w:anchor="_Toc71875723" w:history="1">
        <w:r w:rsidR="00F52BDB" w:rsidRPr="00F52BDB">
          <w:rPr>
            <w:rStyle w:val="affd"/>
          </w:rPr>
          <w:t>11.1. ПЕРЕЧЕНЬ КРУПНЫХ СДЕЛОК</w:t>
        </w:r>
        <w:r w:rsidR="00F52BDB" w:rsidRPr="00F52BDB">
          <w:rPr>
            <w:webHidden/>
          </w:rPr>
          <w:tab/>
        </w:r>
        <w:r w:rsidR="00F52BDB" w:rsidRPr="00F52BDB">
          <w:rPr>
            <w:webHidden/>
          </w:rPr>
          <w:fldChar w:fldCharType="begin"/>
        </w:r>
        <w:r w:rsidR="00F52BDB" w:rsidRPr="00F52BDB">
          <w:rPr>
            <w:webHidden/>
          </w:rPr>
          <w:instrText xml:space="preserve"> PAGEREF _Toc71875723 \h </w:instrText>
        </w:r>
        <w:r w:rsidR="00F52BDB" w:rsidRPr="00F52BDB">
          <w:rPr>
            <w:webHidden/>
          </w:rPr>
        </w:r>
        <w:r w:rsidR="00F52BDB" w:rsidRPr="00F52BDB">
          <w:rPr>
            <w:webHidden/>
          </w:rPr>
          <w:fldChar w:fldCharType="separate"/>
        </w:r>
        <w:r w:rsidR="00F52BDB" w:rsidRPr="00F52BDB">
          <w:rPr>
            <w:webHidden/>
          </w:rPr>
          <w:t>176</w:t>
        </w:r>
        <w:r w:rsidR="00F52BDB" w:rsidRPr="00F52BDB">
          <w:rPr>
            <w:webHidden/>
          </w:rPr>
          <w:fldChar w:fldCharType="end"/>
        </w:r>
      </w:hyperlink>
    </w:p>
    <w:p w14:paraId="3C1A2C6C" w14:textId="77777777" w:rsidR="00F52BDB" w:rsidRPr="00F52BDB" w:rsidRDefault="009C475F">
      <w:pPr>
        <w:pStyle w:val="29"/>
        <w:rPr>
          <w:rFonts w:eastAsiaTheme="minorEastAsia"/>
          <w:bCs w:val="0"/>
          <w:iCs w:val="0"/>
          <w:caps w:val="0"/>
          <w:sz w:val="22"/>
          <w:szCs w:val="22"/>
          <w:lang w:eastAsia="ru-RU" w:bidi="ar-SA"/>
        </w:rPr>
      </w:pPr>
      <w:hyperlink w:anchor="_Toc71875724" w:history="1">
        <w:r w:rsidR="00F52BDB" w:rsidRPr="00F52BDB">
          <w:rPr>
            <w:rStyle w:val="affd"/>
          </w:rPr>
          <w:t>11.2. ПЕРЕЧЕНЬ СДЕЛОК С ЗАИНТЕРЕСОВАННОСТЬЮ</w:t>
        </w:r>
        <w:r w:rsidR="00F52BDB" w:rsidRPr="00F52BDB">
          <w:rPr>
            <w:webHidden/>
          </w:rPr>
          <w:tab/>
        </w:r>
        <w:r w:rsidR="00F52BDB" w:rsidRPr="00F52BDB">
          <w:rPr>
            <w:webHidden/>
          </w:rPr>
          <w:fldChar w:fldCharType="begin"/>
        </w:r>
        <w:r w:rsidR="00F52BDB" w:rsidRPr="00F52BDB">
          <w:rPr>
            <w:webHidden/>
          </w:rPr>
          <w:instrText xml:space="preserve"> PAGEREF _Toc71875724 \h </w:instrText>
        </w:r>
        <w:r w:rsidR="00F52BDB" w:rsidRPr="00F52BDB">
          <w:rPr>
            <w:webHidden/>
          </w:rPr>
        </w:r>
        <w:r w:rsidR="00F52BDB" w:rsidRPr="00F52BDB">
          <w:rPr>
            <w:webHidden/>
          </w:rPr>
          <w:fldChar w:fldCharType="separate"/>
        </w:r>
        <w:r w:rsidR="00F52BDB" w:rsidRPr="00F52BDB">
          <w:rPr>
            <w:webHidden/>
          </w:rPr>
          <w:t>176</w:t>
        </w:r>
        <w:r w:rsidR="00F52BDB" w:rsidRPr="00F52BDB">
          <w:rPr>
            <w:webHidden/>
          </w:rPr>
          <w:fldChar w:fldCharType="end"/>
        </w:r>
      </w:hyperlink>
    </w:p>
    <w:p w14:paraId="5326F137" w14:textId="77777777" w:rsidR="00F52BDB" w:rsidRPr="00F52BDB" w:rsidRDefault="009C475F">
      <w:pPr>
        <w:pStyle w:val="29"/>
        <w:rPr>
          <w:rFonts w:eastAsiaTheme="minorEastAsia"/>
          <w:bCs w:val="0"/>
          <w:iCs w:val="0"/>
          <w:caps w:val="0"/>
          <w:sz w:val="22"/>
          <w:szCs w:val="22"/>
          <w:lang w:eastAsia="ru-RU" w:bidi="ar-SA"/>
        </w:rPr>
      </w:pPr>
      <w:hyperlink w:anchor="_Toc71875725" w:history="1">
        <w:r w:rsidR="00F52BDB" w:rsidRPr="00F52BDB">
          <w:rPr>
            <w:rStyle w:val="affd"/>
          </w:rPr>
          <w:t>11.3. СВЕДЕНИЯ О СОБЛЮДЕНИИ ПРИНЦИПОВ И РЕКОМЕНДАЦИЙ КОДЕКСА КОРПОРАТИВНОГО УПРАВЛЕНИЯ</w:t>
        </w:r>
        <w:r w:rsidR="00F52BDB" w:rsidRPr="00F52BDB">
          <w:rPr>
            <w:webHidden/>
          </w:rPr>
          <w:tab/>
        </w:r>
        <w:r w:rsidR="00F52BDB" w:rsidRPr="00F52BDB">
          <w:rPr>
            <w:webHidden/>
          </w:rPr>
          <w:fldChar w:fldCharType="begin"/>
        </w:r>
        <w:r w:rsidR="00F52BDB" w:rsidRPr="00F52BDB">
          <w:rPr>
            <w:webHidden/>
          </w:rPr>
          <w:instrText xml:space="preserve"> PAGEREF _Toc71875725 \h </w:instrText>
        </w:r>
        <w:r w:rsidR="00F52BDB" w:rsidRPr="00F52BDB">
          <w:rPr>
            <w:webHidden/>
          </w:rPr>
        </w:r>
        <w:r w:rsidR="00F52BDB" w:rsidRPr="00F52BDB">
          <w:rPr>
            <w:webHidden/>
          </w:rPr>
          <w:fldChar w:fldCharType="separate"/>
        </w:r>
        <w:r w:rsidR="00F52BDB" w:rsidRPr="00F52BDB">
          <w:rPr>
            <w:webHidden/>
          </w:rPr>
          <w:t>179</w:t>
        </w:r>
        <w:r w:rsidR="00F52BDB" w:rsidRPr="00F52BDB">
          <w:rPr>
            <w:webHidden/>
          </w:rPr>
          <w:fldChar w:fldCharType="end"/>
        </w:r>
      </w:hyperlink>
    </w:p>
    <w:p w14:paraId="4AC4F2A0" w14:textId="77777777" w:rsidR="009E2ACE" w:rsidRPr="008E3029" w:rsidRDefault="009E2ACE" w:rsidP="008D16E6">
      <w:pPr>
        <w:pStyle w:val="1a"/>
        <w:rPr>
          <w:rFonts w:ascii="Tahoma" w:hAnsi="Tahoma" w:cs="Tahoma"/>
        </w:rPr>
      </w:pPr>
      <w:r w:rsidRPr="00F52BDB">
        <w:rPr>
          <w:rFonts w:ascii="Tahoma" w:hAnsi="Tahoma" w:cs="Tahoma"/>
          <w:b/>
          <w:color w:val="FF0000"/>
        </w:rPr>
        <w:fldChar w:fldCharType="end"/>
      </w:r>
      <w:r w:rsidRPr="008E3029">
        <w:rPr>
          <w:rFonts w:ascii="Tahoma" w:hAnsi="Tahoma" w:cs="Tahoma"/>
        </w:rPr>
        <w:br w:type="page"/>
      </w:r>
    </w:p>
    <w:p w14:paraId="4AC4F2A1" w14:textId="77777777" w:rsidR="009E2ACE" w:rsidRDefault="009E2ACE" w:rsidP="006F4AE2">
      <w:pPr>
        <w:keepNext/>
        <w:keepLines/>
        <w:spacing w:line="360" w:lineRule="auto"/>
        <w:contextualSpacing/>
        <w:outlineLvl w:val="0"/>
        <w:rPr>
          <w:rFonts w:ascii="Tahoma" w:hAnsi="Tahoma" w:cs="Tahoma"/>
          <w:b/>
          <w:bCs/>
          <w:caps/>
          <w:color w:val="006600"/>
          <w:sz w:val="28"/>
          <w:lang w:val="ru-RU" w:eastAsia="ru-RU" w:bidi="ar-SA"/>
        </w:rPr>
      </w:pPr>
      <w:bookmarkStart w:id="0" w:name="_Toc71875664"/>
      <w:r w:rsidRPr="007E0402">
        <w:rPr>
          <w:rFonts w:ascii="Tahoma" w:hAnsi="Tahoma" w:cs="Tahoma"/>
          <w:b/>
          <w:bCs/>
          <w:caps/>
          <w:color w:val="006600"/>
          <w:sz w:val="28"/>
          <w:lang w:val="ru-RU" w:eastAsia="ru-RU" w:bidi="ar-SA"/>
        </w:rPr>
        <w:lastRenderedPageBreak/>
        <w:t>Раздел 1. Обращение к акционерам</w:t>
      </w:r>
      <w:bookmarkEnd w:id="0"/>
    </w:p>
    <w:p w14:paraId="4AC4F2A3" w14:textId="77777777" w:rsidR="009E2ACE" w:rsidRPr="00BC1F49" w:rsidRDefault="009E2ACE" w:rsidP="005B4FAE">
      <w:pPr>
        <w:spacing w:line="360" w:lineRule="auto"/>
        <w:ind w:firstLine="567"/>
        <w:rPr>
          <w:rFonts w:ascii="Tahoma" w:hAnsi="Tahoma" w:cs="Tahoma"/>
          <w:b/>
          <w:sz w:val="28"/>
          <w:szCs w:val="28"/>
          <w:lang w:val="ru-RU" w:eastAsia="ru-RU"/>
        </w:rPr>
      </w:pPr>
      <w:r w:rsidRPr="00BC1F49">
        <w:rPr>
          <w:rFonts w:ascii="Tahoma" w:hAnsi="Tahoma" w:cs="Tahoma"/>
          <w:b/>
          <w:sz w:val="28"/>
          <w:szCs w:val="28"/>
          <w:lang w:val="ru-RU" w:eastAsia="ru-RU"/>
        </w:rPr>
        <w:t xml:space="preserve">Уважаемые </w:t>
      </w:r>
      <w:r w:rsidR="004416A0" w:rsidRPr="00BC1F49">
        <w:rPr>
          <w:rFonts w:ascii="Tahoma" w:hAnsi="Tahoma" w:cs="Tahoma"/>
          <w:b/>
          <w:sz w:val="28"/>
          <w:szCs w:val="28"/>
          <w:lang w:val="ru-RU" w:eastAsia="ru-RU"/>
        </w:rPr>
        <w:t>акционеры</w:t>
      </w:r>
      <w:r w:rsidRPr="00BC1F49">
        <w:rPr>
          <w:rFonts w:ascii="Tahoma" w:hAnsi="Tahoma" w:cs="Tahoma"/>
          <w:b/>
          <w:sz w:val="28"/>
          <w:szCs w:val="28"/>
          <w:lang w:val="ru-RU" w:eastAsia="ru-RU"/>
        </w:rPr>
        <w:t>!</w:t>
      </w:r>
    </w:p>
    <w:p w14:paraId="1C345865" w14:textId="16326CE9" w:rsidR="00035E6A" w:rsidRPr="00035E6A" w:rsidRDefault="00035E6A" w:rsidP="00035E6A">
      <w:pPr>
        <w:spacing w:line="360" w:lineRule="auto"/>
        <w:ind w:firstLine="567"/>
        <w:jc w:val="both"/>
        <w:rPr>
          <w:rFonts w:ascii="Tahoma" w:hAnsi="Tahoma" w:cs="Tahoma"/>
          <w:lang w:val="ru-RU" w:eastAsia="ru-RU" w:bidi="ar-SA"/>
        </w:rPr>
      </w:pPr>
      <w:r w:rsidRPr="00035E6A">
        <w:rPr>
          <w:rFonts w:ascii="Tahoma" w:hAnsi="Tahoma" w:cs="Tahoma"/>
          <w:lang w:val="ru-RU" w:eastAsia="ru-RU" w:bidi="ar-SA"/>
        </w:rPr>
        <w:t xml:space="preserve">В прошедшем году акционерное общество «Екатеринбургэнергосбыт» успешно справилось со всеми поставленными задачами, в полной мере </w:t>
      </w:r>
      <w:proofErr w:type="gramStart"/>
      <w:r w:rsidRPr="00035E6A">
        <w:rPr>
          <w:rFonts w:ascii="Tahoma" w:hAnsi="Tahoma" w:cs="Tahoma"/>
          <w:lang w:val="ru-RU" w:eastAsia="ru-RU" w:bidi="ar-SA"/>
        </w:rPr>
        <w:t>исполнило свои обязательства по договорам энергоснабжения потребителей и подтвердило</w:t>
      </w:r>
      <w:proofErr w:type="gramEnd"/>
      <w:r w:rsidRPr="00035E6A">
        <w:rPr>
          <w:rFonts w:ascii="Tahoma" w:hAnsi="Tahoma" w:cs="Tahoma"/>
          <w:lang w:val="ru-RU" w:eastAsia="ru-RU" w:bidi="ar-SA"/>
        </w:rPr>
        <w:t xml:space="preserve"> свой статус гарантирующего поставщика на территории г</w:t>
      </w:r>
      <w:r>
        <w:rPr>
          <w:rFonts w:ascii="Tahoma" w:hAnsi="Tahoma" w:cs="Tahoma"/>
          <w:lang w:val="ru-RU" w:eastAsia="ru-RU" w:bidi="ar-SA"/>
        </w:rPr>
        <w:t xml:space="preserve">орода </w:t>
      </w:r>
      <w:r w:rsidRPr="00035E6A">
        <w:rPr>
          <w:rFonts w:ascii="Tahoma" w:hAnsi="Tahoma" w:cs="Tahoma"/>
          <w:lang w:val="ru-RU" w:eastAsia="ru-RU" w:bidi="ar-SA"/>
        </w:rPr>
        <w:t>Екатеринбурга.</w:t>
      </w:r>
    </w:p>
    <w:p w14:paraId="1F2FDC08" w14:textId="77777777" w:rsidR="00035E6A" w:rsidRPr="00035E6A" w:rsidRDefault="00035E6A" w:rsidP="00035E6A">
      <w:pPr>
        <w:spacing w:line="360" w:lineRule="auto"/>
        <w:ind w:firstLine="567"/>
        <w:jc w:val="both"/>
        <w:rPr>
          <w:rFonts w:ascii="Tahoma" w:hAnsi="Tahoma" w:cs="Tahoma"/>
          <w:lang w:val="ru-RU" w:eastAsia="ru-RU" w:bidi="ar-SA"/>
        </w:rPr>
      </w:pPr>
      <w:r w:rsidRPr="00035E6A">
        <w:rPr>
          <w:rFonts w:ascii="Tahoma" w:hAnsi="Tahoma" w:cs="Tahoma"/>
          <w:lang w:val="ru-RU" w:eastAsia="ru-RU" w:bidi="ar-SA"/>
        </w:rPr>
        <w:t>Благодаря тесному взаимодействию Совета директоров и менеджмента компании, слаженной работе всего коллектива, Общество смогло сохранить эффективную деятельность в условиях ограничительных противоэпидемических мероприятий. При этом компания достигла положительного финансового результата, завершив год с прибылью.</w:t>
      </w:r>
    </w:p>
    <w:p w14:paraId="0A18E15F" w14:textId="2788E98F" w:rsidR="00035E6A" w:rsidRPr="00035E6A" w:rsidRDefault="00035E6A" w:rsidP="00035E6A">
      <w:pPr>
        <w:spacing w:line="360" w:lineRule="auto"/>
        <w:ind w:firstLine="567"/>
        <w:jc w:val="both"/>
        <w:rPr>
          <w:rFonts w:ascii="Tahoma" w:hAnsi="Tahoma" w:cs="Tahoma"/>
          <w:lang w:val="ru-RU" w:eastAsia="ru-RU" w:bidi="ar-SA"/>
        </w:rPr>
      </w:pPr>
      <w:r w:rsidRPr="00035E6A">
        <w:rPr>
          <w:rFonts w:ascii="Tahoma" w:hAnsi="Tahoma" w:cs="Tahoma"/>
          <w:lang w:val="ru-RU" w:eastAsia="ru-RU" w:bidi="ar-SA"/>
        </w:rPr>
        <w:t xml:space="preserve">В 2020 году в Обществе был реализован ряд проектов, направленных на автоматизацию основных направлений деятельности. Это позволило оперативно реагировать на внешние изменения, создать условия для перехода АО «Екатеринбургэнергосбыт» на новый уровень взаимодействия </w:t>
      </w:r>
      <w:r>
        <w:rPr>
          <w:rFonts w:ascii="Tahoma" w:hAnsi="Tahoma" w:cs="Tahoma"/>
          <w:lang w:val="ru-RU" w:eastAsia="ru-RU" w:bidi="ar-SA"/>
        </w:rPr>
        <w:t xml:space="preserve">с </w:t>
      </w:r>
      <w:r w:rsidRPr="00035E6A">
        <w:rPr>
          <w:rFonts w:ascii="Tahoma" w:hAnsi="Tahoma" w:cs="Tahoma"/>
          <w:lang w:val="ru-RU" w:eastAsia="ru-RU" w:bidi="ar-SA"/>
        </w:rPr>
        <w:t>клиентами, сформировать предпосылки для дальнейшего экономического роста.</w:t>
      </w:r>
    </w:p>
    <w:p w14:paraId="778AB168" w14:textId="77777777" w:rsidR="00035E6A" w:rsidRPr="00035E6A" w:rsidRDefault="00035E6A" w:rsidP="00035E6A">
      <w:pPr>
        <w:spacing w:line="360" w:lineRule="auto"/>
        <w:ind w:firstLine="567"/>
        <w:jc w:val="both"/>
        <w:rPr>
          <w:rFonts w:ascii="Tahoma" w:hAnsi="Tahoma" w:cs="Tahoma"/>
          <w:lang w:val="ru-RU" w:eastAsia="ru-RU" w:bidi="ar-SA"/>
        </w:rPr>
      </w:pPr>
      <w:r w:rsidRPr="00035E6A">
        <w:rPr>
          <w:rFonts w:ascii="Tahoma" w:hAnsi="Tahoma" w:cs="Tahoma"/>
          <w:lang w:val="ru-RU" w:eastAsia="ru-RU" w:bidi="ar-SA"/>
        </w:rPr>
        <w:t>В ближайшей перспективе Общество сохранит вектор развития, направленный на автоматизацию и оптимизацию бизнес-процессов. Ключевыми стратегическими задачами в 2021 году для компании станут модернизация информационных комплексов по расчетам с клиентами, модернизация CRM-системы, модернизация личного интернет - кабинета клиента, создание мобильного приложения. Все это поможет повысить эффективность сбытовой деятельности, обеспечить реализацию планов, направленных на повышение капитализации Общества.</w:t>
      </w:r>
    </w:p>
    <w:p w14:paraId="1EC4CFF4" w14:textId="77777777" w:rsidR="00035E6A" w:rsidRPr="00035E6A" w:rsidRDefault="00035E6A" w:rsidP="00035E6A">
      <w:pPr>
        <w:spacing w:line="360" w:lineRule="auto"/>
        <w:ind w:firstLine="567"/>
        <w:jc w:val="both"/>
        <w:rPr>
          <w:rFonts w:ascii="Tahoma" w:hAnsi="Tahoma" w:cs="Tahoma"/>
          <w:lang w:val="ru-RU" w:eastAsia="ru-RU" w:bidi="ar-SA"/>
        </w:rPr>
      </w:pPr>
      <w:proofErr w:type="gramStart"/>
      <w:r w:rsidRPr="00035E6A">
        <w:rPr>
          <w:rFonts w:ascii="Tahoma" w:hAnsi="Tahoma" w:cs="Tahoma"/>
          <w:lang w:val="ru-RU" w:eastAsia="ru-RU" w:bidi="ar-SA"/>
        </w:rPr>
        <w:t>Результаты деятельности в отчетном году, положение компании на рынке и уровень корпоративного управления позволяют как акционерам, так и менеджменту компании обеспечить ее уверенное и динамичное развитие.</w:t>
      </w:r>
      <w:proofErr w:type="gramEnd"/>
    </w:p>
    <w:p w14:paraId="5A72F5DE" w14:textId="77777777" w:rsidR="00035E6A" w:rsidRDefault="00035E6A" w:rsidP="00330489">
      <w:pPr>
        <w:spacing w:line="360" w:lineRule="auto"/>
        <w:ind w:firstLine="567"/>
        <w:jc w:val="right"/>
        <w:rPr>
          <w:rFonts w:ascii="Tahoma" w:hAnsi="Tahoma" w:cs="Tahoma"/>
          <w:b/>
          <w:lang w:val="ru-RU" w:eastAsia="ru-RU" w:bidi="ar-SA"/>
        </w:rPr>
      </w:pPr>
    </w:p>
    <w:p w14:paraId="4AC4F2A4" w14:textId="77777777" w:rsidR="009E2ACE" w:rsidRPr="00E21D3A" w:rsidRDefault="009E2ACE" w:rsidP="00330489">
      <w:pPr>
        <w:spacing w:line="360" w:lineRule="auto"/>
        <w:ind w:firstLine="567"/>
        <w:jc w:val="right"/>
        <w:rPr>
          <w:rFonts w:ascii="Tahoma" w:hAnsi="Tahoma" w:cs="Tahoma"/>
          <w:b/>
          <w:lang w:val="ru-RU" w:eastAsia="ru-RU" w:bidi="ar-SA"/>
        </w:rPr>
      </w:pPr>
      <w:r w:rsidRPr="00E21D3A">
        <w:rPr>
          <w:rFonts w:ascii="Tahoma" w:hAnsi="Tahoma" w:cs="Tahoma"/>
          <w:b/>
          <w:lang w:val="ru-RU" w:eastAsia="ru-RU" w:bidi="ar-SA"/>
        </w:rPr>
        <w:t>С уважением, Председатель Совета директоров АО «Екатеринбургэнергосбыт»</w:t>
      </w:r>
    </w:p>
    <w:p w14:paraId="4AC4F2A5" w14:textId="77777777" w:rsidR="009E2ACE" w:rsidRPr="00E21D3A" w:rsidRDefault="005175CE" w:rsidP="00330489">
      <w:pPr>
        <w:spacing w:line="360" w:lineRule="auto"/>
        <w:ind w:firstLine="567"/>
        <w:jc w:val="right"/>
        <w:rPr>
          <w:rFonts w:ascii="Tahoma" w:hAnsi="Tahoma" w:cs="Tahoma"/>
          <w:b/>
          <w:lang w:val="ru-RU" w:eastAsia="ru-RU" w:bidi="ar-SA"/>
        </w:rPr>
      </w:pPr>
      <w:r>
        <w:rPr>
          <w:rFonts w:ascii="Tahoma" w:hAnsi="Tahoma" w:cs="Tahoma"/>
          <w:b/>
          <w:lang w:val="ru-RU" w:eastAsia="ru-RU" w:bidi="ar-SA"/>
        </w:rPr>
        <w:t>А.А. Петрова</w:t>
      </w:r>
    </w:p>
    <w:p w14:paraId="4AC4F2A8" w14:textId="6FFED9D4" w:rsidR="009E2ACE" w:rsidRDefault="009E2ACE" w:rsidP="00035E6A">
      <w:pPr>
        <w:spacing w:line="360" w:lineRule="auto"/>
        <w:ind w:firstLine="567"/>
        <w:rPr>
          <w:rFonts w:ascii="Tahoma" w:hAnsi="Tahoma" w:cs="Tahoma"/>
          <w:b/>
          <w:sz w:val="28"/>
          <w:szCs w:val="28"/>
          <w:lang w:val="ru-RU" w:eastAsia="ru-RU"/>
        </w:rPr>
      </w:pPr>
      <w:r>
        <w:rPr>
          <w:rFonts w:ascii="Tahoma" w:hAnsi="Tahoma" w:cs="Tahoma"/>
          <w:b/>
          <w:lang w:val="ru-RU" w:eastAsia="ru-RU"/>
        </w:rPr>
        <w:br w:type="page"/>
      </w:r>
      <w:r w:rsidRPr="00F16753">
        <w:rPr>
          <w:rFonts w:ascii="Tahoma" w:hAnsi="Tahoma" w:cs="Tahoma"/>
          <w:b/>
          <w:sz w:val="28"/>
          <w:szCs w:val="28"/>
          <w:lang w:val="ru-RU" w:eastAsia="ru-RU"/>
        </w:rPr>
        <w:lastRenderedPageBreak/>
        <w:t>Уважаемые акционеры!</w:t>
      </w:r>
    </w:p>
    <w:p w14:paraId="1683F379" w14:textId="41716D7C" w:rsidR="009F51FD" w:rsidRDefault="009F51FD" w:rsidP="009F51FD">
      <w:pPr>
        <w:spacing w:line="360" w:lineRule="auto"/>
        <w:ind w:firstLine="567"/>
        <w:jc w:val="both"/>
        <w:rPr>
          <w:rFonts w:ascii="Tahoma" w:hAnsi="Tahoma" w:cs="Tahoma"/>
          <w:lang w:val="ru-RU" w:eastAsia="ru-RU" w:bidi="ar-SA"/>
        </w:rPr>
      </w:pPr>
      <w:r>
        <w:rPr>
          <w:rFonts w:ascii="Tahoma" w:hAnsi="Tahoma" w:cs="Tahoma"/>
          <w:lang w:val="ru-RU" w:eastAsia="ru-RU" w:bidi="ar-SA"/>
        </w:rPr>
        <w:t xml:space="preserve">В 2020 году деятельность акционерного общества «Екатеринбургэнергосбыт» осуществлялась в сложных условиях карантинных мер, связанных с ограничениями привычных условий жизни и перестройкой производственных процессов. Для обеспечения полноценной работы компании и создания безопасных условий труда, руководством Общества был полностью изменен формат работы: впервые в истории предприятия были закрыты для посещения Центры обслуживания клиентов, а более 200 сотрудников переведены на удаленный режим работы. Благодаря своевременно принятым мерам уже в сентябре удалось восстановить штатный режим работы предприятия, возобновить прием клиентов в офисах с соблюдением </w:t>
      </w:r>
      <w:r w:rsidR="00791BDA" w:rsidRPr="00035E6A">
        <w:rPr>
          <w:rFonts w:ascii="Tahoma" w:hAnsi="Tahoma" w:cs="Tahoma"/>
          <w:lang w:val="ru-RU" w:eastAsia="ru-RU" w:bidi="ar-SA"/>
        </w:rPr>
        <w:t>противоэпидемических</w:t>
      </w:r>
      <w:r>
        <w:rPr>
          <w:rFonts w:ascii="Tahoma" w:hAnsi="Tahoma" w:cs="Tahoma"/>
          <w:lang w:val="ru-RU" w:eastAsia="ru-RU" w:bidi="ar-SA"/>
        </w:rPr>
        <w:t xml:space="preserve"> норм и рекомендаций «</w:t>
      </w:r>
      <w:proofErr w:type="spellStart"/>
      <w:r>
        <w:rPr>
          <w:rFonts w:ascii="Tahoma" w:hAnsi="Tahoma" w:cs="Tahoma"/>
          <w:lang w:val="ru-RU" w:eastAsia="ru-RU" w:bidi="ar-SA"/>
        </w:rPr>
        <w:t>Роспотребнадзора</w:t>
      </w:r>
      <w:proofErr w:type="spellEnd"/>
      <w:r>
        <w:rPr>
          <w:rFonts w:ascii="Tahoma" w:hAnsi="Tahoma" w:cs="Tahoma"/>
          <w:lang w:val="ru-RU" w:eastAsia="ru-RU" w:bidi="ar-SA"/>
        </w:rPr>
        <w:t>».</w:t>
      </w:r>
    </w:p>
    <w:p w14:paraId="5F2019A9" w14:textId="77777777" w:rsidR="009F51FD" w:rsidRDefault="009F51FD" w:rsidP="009F51FD">
      <w:pPr>
        <w:spacing w:line="360" w:lineRule="auto"/>
        <w:ind w:firstLine="567"/>
        <w:jc w:val="both"/>
        <w:rPr>
          <w:rFonts w:ascii="Tahoma" w:hAnsi="Tahoma" w:cs="Tahoma"/>
          <w:lang w:val="ru-RU" w:eastAsia="ru-RU" w:bidi="ar-SA"/>
        </w:rPr>
      </w:pPr>
      <w:r>
        <w:rPr>
          <w:rFonts w:ascii="Tahoma" w:hAnsi="Tahoma" w:cs="Tahoma"/>
          <w:lang w:val="ru-RU" w:eastAsia="ru-RU" w:bidi="ar-SA"/>
        </w:rPr>
        <w:t>Несмотря на сложности 2020 года, вызванные социальными и экономическими потрясениями, слаженная командная работа коллектива АО «Екатеринбургэнергосбыт» обеспечила выполнение ключевых показателей работы и достижение высоких финансово-экономических результатов.</w:t>
      </w:r>
    </w:p>
    <w:p w14:paraId="6D8544C7" w14:textId="6F0B922F" w:rsidR="009F51FD" w:rsidRDefault="009F51FD" w:rsidP="009F51FD">
      <w:pPr>
        <w:spacing w:line="360" w:lineRule="auto"/>
        <w:ind w:firstLine="567"/>
        <w:jc w:val="both"/>
        <w:rPr>
          <w:rFonts w:ascii="Tahoma" w:hAnsi="Tahoma" w:cs="Tahoma"/>
          <w:lang w:val="ru-RU" w:eastAsia="ru-RU" w:bidi="ar-SA"/>
        </w:rPr>
      </w:pPr>
      <w:r>
        <w:rPr>
          <w:rFonts w:ascii="Tahoma" w:hAnsi="Tahoma" w:cs="Tahoma"/>
          <w:lang w:val="ru-RU" w:eastAsia="ru-RU" w:bidi="ar-SA"/>
        </w:rPr>
        <w:t xml:space="preserve">За отчетный период полезный отпуск электроэнергии составил 5 565 </w:t>
      </w:r>
      <w:proofErr w:type="gramStart"/>
      <w:r>
        <w:rPr>
          <w:rFonts w:ascii="Tahoma" w:hAnsi="Tahoma" w:cs="Tahoma"/>
          <w:lang w:val="ru-RU" w:eastAsia="ru-RU" w:bidi="ar-SA"/>
        </w:rPr>
        <w:t>млн</w:t>
      </w:r>
      <w:proofErr w:type="gramEnd"/>
      <w:r>
        <w:rPr>
          <w:rFonts w:ascii="Tahoma" w:hAnsi="Tahoma" w:cs="Tahoma"/>
          <w:lang w:val="ru-RU" w:eastAsia="ru-RU" w:bidi="ar-SA"/>
        </w:rPr>
        <w:t xml:space="preserve"> кВт∙ч. Чистая прибыль компании увеличилась в 3 раза по сравнению с 2019 годом и составила 678,4 млн рублей. Дополнительный доход в размере 12,5 </w:t>
      </w:r>
      <w:proofErr w:type="gramStart"/>
      <w:r>
        <w:rPr>
          <w:rFonts w:ascii="Tahoma" w:hAnsi="Tahoma" w:cs="Tahoma"/>
          <w:lang w:val="ru-RU" w:eastAsia="ru-RU" w:bidi="ar-SA"/>
        </w:rPr>
        <w:t>млн</w:t>
      </w:r>
      <w:proofErr w:type="gramEnd"/>
      <w:r>
        <w:rPr>
          <w:rFonts w:ascii="Tahoma" w:hAnsi="Tahoma" w:cs="Tahoma"/>
          <w:lang w:val="ru-RU" w:eastAsia="ru-RU" w:bidi="ar-SA"/>
        </w:rPr>
        <w:t xml:space="preserve"> рублей Общество получило благодаря качественному планированию покупки электроэнергии и мощности на оптовом рынке. Выручка от реализации электроэнергии вне зоны деятельности </w:t>
      </w:r>
      <w:r w:rsidR="00CD1915">
        <w:rPr>
          <w:rFonts w:ascii="Tahoma" w:hAnsi="Tahoma" w:cs="Tahoma"/>
          <w:lang w:val="ru-RU" w:eastAsia="ru-RU" w:bidi="ar-SA"/>
        </w:rPr>
        <w:t>г</w:t>
      </w:r>
      <w:r>
        <w:rPr>
          <w:rFonts w:ascii="Tahoma" w:hAnsi="Tahoma" w:cs="Tahoma"/>
          <w:lang w:val="ru-RU" w:eastAsia="ru-RU" w:bidi="ar-SA"/>
        </w:rPr>
        <w:t xml:space="preserve">арантирующего поставщика увеличилась в 2,4 раза и составила 28,8 </w:t>
      </w:r>
      <w:proofErr w:type="gramStart"/>
      <w:r>
        <w:rPr>
          <w:rFonts w:ascii="Tahoma" w:hAnsi="Tahoma" w:cs="Tahoma"/>
          <w:lang w:val="ru-RU" w:eastAsia="ru-RU" w:bidi="ar-SA"/>
        </w:rPr>
        <w:t>млн</w:t>
      </w:r>
      <w:proofErr w:type="gramEnd"/>
      <w:r>
        <w:rPr>
          <w:rFonts w:ascii="Tahoma" w:hAnsi="Tahoma" w:cs="Tahoma"/>
          <w:lang w:val="ru-RU" w:eastAsia="ru-RU" w:bidi="ar-SA"/>
        </w:rPr>
        <w:t xml:space="preserve"> рублей.</w:t>
      </w:r>
    </w:p>
    <w:p w14:paraId="2CAC8513" w14:textId="77777777" w:rsidR="009F51FD" w:rsidRDefault="009F51FD" w:rsidP="009F51FD">
      <w:pPr>
        <w:spacing w:line="360" w:lineRule="auto"/>
        <w:ind w:firstLine="567"/>
        <w:jc w:val="both"/>
        <w:rPr>
          <w:rFonts w:ascii="Tahoma" w:hAnsi="Tahoma" w:cs="Tahoma"/>
          <w:lang w:val="ru-RU" w:eastAsia="ru-RU" w:bidi="ar-SA"/>
        </w:rPr>
      </w:pPr>
      <w:r>
        <w:rPr>
          <w:rFonts w:ascii="Tahoma" w:hAnsi="Tahoma" w:cs="Tahoma"/>
          <w:lang w:val="ru-RU" w:eastAsia="ru-RU" w:bidi="ar-SA"/>
        </w:rPr>
        <w:t>В 2020 году АО «Екатеринбургэнергосбыт» удалось сохранить на высоком уровне качество расчетно-договорной работы с клиентами, численность которых увеличилась на 12%.</w:t>
      </w:r>
    </w:p>
    <w:p w14:paraId="2210F598" w14:textId="77777777" w:rsidR="00E720AD" w:rsidRDefault="009F51FD" w:rsidP="009F51FD">
      <w:pPr>
        <w:spacing w:line="360" w:lineRule="auto"/>
        <w:ind w:firstLine="567"/>
        <w:jc w:val="both"/>
        <w:rPr>
          <w:rFonts w:ascii="Tahoma" w:hAnsi="Tahoma" w:cs="Tahoma"/>
          <w:lang w:val="ru-RU" w:eastAsia="ru-RU" w:bidi="ar-SA"/>
        </w:rPr>
      </w:pPr>
      <w:r>
        <w:rPr>
          <w:rFonts w:ascii="Tahoma" w:hAnsi="Tahoma" w:cs="Tahoma"/>
          <w:lang w:val="ru-RU" w:eastAsia="ru-RU" w:bidi="ar-SA"/>
        </w:rPr>
        <w:t>Эффективное взаимодействие с потребителями услуг в части стимулирования неукоснительного исполнения обязательств по оплате потребленной электроэнергии позволило повысить уровень оплат за поставленную электроэнергию до 99,6%, что выше показателя 2019 года на 1,2%.</w:t>
      </w:r>
    </w:p>
    <w:p w14:paraId="6D1D0DAA" w14:textId="7FAA7CBD" w:rsidR="009F51FD" w:rsidRDefault="009F51FD" w:rsidP="009F51FD">
      <w:pPr>
        <w:spacing w:line="360" w:lineRule="auto"/>
        <w:ind w:firstLine="567"/>
        <w:jc w:val="both"/>
        <w:rPr>
          <w:rFonts w:ascii="Tahoma" w:hAnsi="Tahoma" w:cs="Tahoma"/>
          <w:lang w:val="ru-RU" w:eastAsia="ru-RU" w:bidi="ar-SA"/>
        </w:rPr>
      </w:pPr>
      <w:r>
        <w:rPr>
          <w:rFonts w:ascii="Tahoma" w:hAnsi="Tahoma" w:cs="Tahoma"/>
          <w:lang w:val="ru-RU" w:eastAsia="ru-RU" w:bidi="ar-SA"/>
        </w:rPr>
        <w:lastRenderedPageBreak/>
        <w:t xml:space="preserve">Положительные результаты работы компании отмечаются и в части развития дополнительных сервисов. В целях увеличения объема продаж и привлечения новых клиентов была внедрена новая услуга «Обслуживание трансформаторных подстанций». Дистанционный прием заявок через корпоративный сайт сделал платные сервисы более доступными для клиентов. За отчетный период выручка от реализации дополнительных услуг компании увеличилась на 10% по сравнению с 2019 годом и составила 7,9 </w:t>
      </w:r>
      <w:proofErr w:type="gramStart"/>
      <w:r>
        <w:rPr>
          <w:rFonts w:ascii="Tahoma" w:hAnsi="Tahoma" w:cs="Tahoma"/>
          <w:lang w:val="ru-RU" w:eastAsia="ru-RU" w:bidi="ar-SA"/>
        </w:rPr>
        <w:t>млн</w:t>
      </w:r>
      <w:proofErr w:type="gramEnd"/>
      <w:r>
        <w:rPr>
          <w:rFonts w:ascii="Tahoma" w:hAnsi="Tahoma" w:cs="Tahoma"/>
          <w:lang w:val="ru-RU" w:eastAsia="ru-RU" w:bidi="ar-SA"/>
        </w:rPr>
        <w:t xml:space="preserve"> рублей.</w:t>
      </w:r>
    </w:p>
    <w:p w14:paraId="0EA2203B" w14:textId="19148659" w:rsidR="009F51FD" w:rsidRDefault="009F51FD" w:rsidP="009F51FD">
      <w:pPr>
        <w:spacing w:line="360" w:lineRule="auto"/>
        <w:ind w:firstLine="567"/>
        <w:jc w:val="both"/>
        <w:rPr>
          <w:rFonts w:ascii="Tahoma" w:hAnsi="Tahoma" w:cs="Tahoma"/>
          <w:lang w:val="ru-RU" w:eastAsia="ru-RU" w:bidi="ar-SA"/>
        </w:rPr>
      </w:pPr>
      <w:r>
        <w:rPr>
          <w:rFonts w:ascii="Tahoma" w:hAnsi="Tahoma" w:cs="Tahoma"/>
          <w:lang w:val="ru-RU" w:eastAsia="ru-RU" w:bidi="ar-SA"/>
        </w:rPr>
        <w:t>В связи с вступлением в силу Федерального закона от 27.12.2018 № 522</w:t>
      </w:r>
      <w:r w:rsidR="002F27EA">
        <w:rPr>
          <w:rFonts w:ascii="Tahoma" w:hAnsi="Tahoma" w:cs="Tahoma"/>
          <w:lang w:val="ru-RU" w:eastAsia="ru-RU" w:bidi="ar-SA"/>
        </w:rPr>
        <w:t>-ФЗ</w:t>
      </w:r>
      <w:r>
        <w:rPr>
          <w:rFonts w:ascii="Tahoma" w:hAnsi="Tahoma" w:cs="Tahoma"/>
          <w:lang w:val="ru-RU" w:eastAsia="ru-RU" w:bidi="ar-SA"/>
        </w:rPr>
        <w:t xml:space="preserve"> приоритетным направлением работы стало создание интеллектуальной системы учета, в результате которо</w:t>
      </w:r>
      <w:r w:rsidR="0054349E">
        <w:rPr>
          <w:rFonts w:ascii="Tahoma" w:hAnsi="Tahoma" w:cs="Tahoma"/>
          <w:lang w:val="ru-RU" w:eastAsia="ru-RU" w:bidi="ar-SA"/>
        </w:rPr>
        <w:t>й</w:t>
      </w:r>
      <w:r>
        <w:rPr>
          <w:rFonts w:ascii="Tahoma" w:hAnsi="Tahoma" w:cs="Tahoma"/>
          <w:lang w:val="ru-RU" w:eastAsia="ru-RU" w:bidi="ar-SA"/>
        </w:rPr>
        <w:t xml:space="preserve"> за 6 месяцев 2020 года было установлено 5 805 интеллектуальных приборов учета в многоквартирных домах на территории города Екатеринбурга.</w:t>
      </w:r>
    </w:p>
    <w:p w14:paraId="7CBB3971" w14:textId="77777777" w:rsidR="009F51FD" w:rsidRDefault="009F51FD" w:rsidP="009F51FD">
      <w:pPr>
        <w:spacing w:line="360" w:lineRule="auto"/>
        <w:ind w:firstLine="567"/>
        <w:jc w:val="both"/>
        <w:rPr>
          <w:rFonts w:ascii="Tahoma" w:hAnsi="Tahoma" w:cs="Tahoma"/>
          <w:lang w:val="ru-RU" w:eastAsia="ru-RU" w:bidi="ar-SA"/>
        </w:rPr>
      </w:pPr>
      <w:r>
        <w:rPr>
          <w:rFonts w:ascii="Tahoma" w:hAnsi="Tahoma" w:cs="Tahoma"/>
          <w:lang w:val="ru-RU" w:eastAsia="ru-RU" w:bidi="ar-SA"/>
        </w:rPr>
        <w:t xml:space="preserve">В компании был реализован ряд проектов, направленных на автоматизацию производственных процессов и совершенствование клиентских сервисов: проведена модернизация системы </w:t>
      </w:r>
      <w:proofErr w:type="spellStart"/>
      <w:r>
        <w:rPr>
          <w:rFonts w:ascii="Tahoma" w:hAnsi="Tahoma" w:cs="Tahoma"/>
          <w:lang w:val="ru-RU" w:eastAsia="ru-RU" w:bidi="ar-SA"/>
        </w:rPr>
        <w:t>биллинга</w:t>
      </w:r>
      <w:proofErr w:type="spellEnd"/>
      <w:r>
        <w:rPr>
          <w:rFonts w:ascii="Tahoma" w:hAnsi="Tahoma" w:cs="Tahoma"/>
          <w:lang w:val="ru-RU" w:eastAsia="ru-RU" w:bidi="ar-SA"/>
        </w:rPr>
        <w:t>, позволившая сократить время расчетных операций с трех суток до 12 часов и повысить качество расчетов с потребителями услуг; запущен новый сайт компании, ставший платформой для развития дистанционных сервисов; установлен программный комплекс для сбора и обработки информации, позволяющий снизить риски и укрепить надежность системы информационной безопасности компании.</w:t>
      </w:r>
    </w:p>
    <w:p w14:paraId="3597A53A" w14:textId="77777777" w:rsidR="009F51FD" w:rsidRDefault="009F51FD" w:rsidP="009F51FD">
      <w:pPr>
        <w:spacing w:line="360" w:lineRule="auto"/>
        <w:ind w:firstLine="567"/>
        <w:jc w:val="both"/>
        <w:rPr>
          <w:rFonts w:ascii="Tahoma" w:hAnsi="Tahoma" w:cs="Tahoma"/>
          <w:lang w:val="ru-RU" w:eastAsia="ru-RU" w:bidi="ar-SA"/>
        </w:rPr>
      </w:pPr>
      <w:r>
        <w:rPr>
          <w:rFonts w:ascii="Tahoma" w:hAnsi="Tahoma" w:cs="Tahoma"/>
          <w:lang w:val="ru-RU" w:eastAsia="ru-RU" w:bidi="ar-SA"/>
        </w:rPr>
        <w:t xml:space="preserve">Результаты деятельности АО «Екатеринбургэнергосбыт» в 2020 году подтверждают статус Общества, как надежного партнера, крепкой и устойчивой </w:t>
      </w:r>
      <w:proofErr w:type="gramStart"/>
      <w:r>
        <w:rPr>
          <w:rFonts w:ascii="Tahoma" w:hAnsi="Tahoma" w:cs="Tahoma"/>
          <w:lang w:val="ru-RU" w:eastAsia="ru-RU" w:bidi="ar-SA"/>
        </w:rPr>
        <w:t>бизнес-структуры</w:t>
      </w:r>
      <w:proofErr w:type="gramEnd"/>
      <w:r>
        <w:rPr>
          <w:rFonts w:ascii="Tahoma" w:hAnsi="Tahoma" w:cs="Tahoma"/>
          <w:lang w:val="ru-RU" w:eastAsia="ru-RU" w:bidi="ar-SA"/>
        </w:rPr>
        <w:t xml:space="preserve">. Высокие стандарты работы, </w:t>
      </w:r>
      <w:proofErr w:type="spellStart"/>
      <w:r>
        <w:rPr>
          <w:rFonts w:ascii="Tahoma" w:hAnsi="Tahoma" w:cs="Tahoma"/>
          <w:lang w:val="ru-RU" w:eastAsia="ru-RU" w:bidi="ar-SA"/>
        </w:rPr>
        <w:t>клиентоориентированный</w:t>
      </w:r>
      <w:proofErr w:type="spellEnd"/>
      <w:r>
        <w:rPr>
          <w:rFonts w:ascii="Tahoma" w:hAnsi="Tahoma" w:cs="Tahoma"/>
          <w:lang w:val="ru-RU" w:eastAsia="ru-RU" w:bidi="ar-SA"/>
        </w:rPr>
        <w:t xml:space="preserve"> подход, гибкая политика менеджмента компании – все это обеспечивает стабильное развитие Общества, укрепление его производственно-экономической базы в интересах клиентов и акционеров.</w:t>
      </w:r>
    </w:p>
    <w:p w14:paraId="5B60ECAA" w14:textId="77777777" w:rsidR="009F51FD" w:rsidRPr="00F16753" w:rsidRDefault="009F51FD" w:rsidP="00400F65">
      <w:pPr>
        <w:spacing w:line="360" w:lineRule="auto"/>
        <w:ind w:firstLine="567"/>
        <w:rPr>
          <w:rFonts w:ascii="Tahoma" w:hAnsi="Tahoma" w:cs="Tahoma"/>
          <w:b/>
          <w:sz w:val="28"/>
          <w:szCs w:val="28"/>
          <w:lang w:val="ru-RU" w:eastAsia="ru-RU"/>
        </w:rPr>
      </w:pPr>
    </w:p>
    <w:p w14:paraId="4AC4F2AA" w14:textId="77777777" w:rsidR="009E2ACE" w:rsidRPr="00357F5F" w:rsidRDefault="009E2ACE" w:rsidP="00330489">
      <w:pPr>
        <w:spacing w:line="360" w:lineRule="auto"/>
        <w:ind w:firstLine="567"/>
        <w:jc w:val="right"/>
        <w:rPr>
          <w:rFonts w:ascii="Tahoma" w:hAnsi="Tahoma" w:cs="Tahoma"/>
          <w:b/>
          <w:lang w:val="ru-RU" w:eastAsia="ru-RU" w:bidi="ar-SA"/>
        </w:rPr>
      </w:pPr>
      <w:r w:rsidRPr="00357F5F">
        <w:rPr>
          <w:rFonts w:ascii="Tahoma" w:hAnsi="Tahoma" w:cs="Tahoma"/>
          <w:b/>
          <w:lang w:val="ru-RU" w:eastAsia="ru-RU" w:bidi="ar-SA"/>
        </w:rPr>
        <w:t>С уважением, директор АО «</w:t>
      </w:r>
      <w:r w:rsidR="008B6EC5">
        <w:rPr>
          <w:rFonts w:ascii="Tahoma" w:hAnsi="Tahoma" w:cs="Tahoma"/>
          <w:b/>
          <w:lang w:val="ru-RU" w:eastAsia="ru-RU" w:bidi="ar-SA"/>
        </w:rPr>
        <w:t>Екатеринбургэнергосбыт</w:t>
      </w:r>
      <w:r w:rsidRPr="00357F5F">
        <w:rPr>
          <w:rFonts w:ascii="Tahoma" w:hAnsi="Tahoma" w:cs="Tahoma"/>
          <w:b/>
          <w:lang w:val="ru-RU" w:eastAsia="ru-RU" w:bidi="ar-SA"/>
        </w:rPr>
        <w:t>»</w:t>
      </w:r>
    </w:p>
    <w:p w14:paraId="4AC4F2AC" w14:textId="4A93B8F2" w:rsidR="00AE0E40" w:rsidRDefault="009E2ACE" w:rsidP="009F51FD">
      <w:pPr>
        <w:spacing w:line="360" w:lineRule="auto"/>
        <w:ind w:firstLine="567"/>
        <w:jc w:val="right"/>
        <w:rPr>
          <w:rFonts w:ascii="Tahoma" w:hAnsi="Tahoma" w:cs="Tahoma"/>
          <w:caps/>
          <w:color w:val="006600"/>
          <w:sz w:val="28"/>
          <w:lang w:val="ru-RU" w:eastAsia="ru-RU" w:bidi="ar-SA"/>
        </w:rPr>
      </w:pPr>
      <w:r w:rsidRPr="00357F5F">
        <w:rPr>
          <w:rFonts w:ascii="Tahoma" w:hAnsi="Tahoma" w:cs="Tahoma"/>
          <w:b/>
          <w:lang w:val="ru-RU" w:eastAsia="ru-RU" w:bidi="ar-SA"/>
        </w:rPr>
        <w:t>И.Ю. Мишина</w:t>
      </w:r>
    </w:p>
    <w:p w14:paraId="4AC4F2AD" w14:textId="77777777" w:rsidR="009E2ACE" w:rsidRPr="0011382D" w:rsidRDefault="009E2ACE" w:rsidP="00C933CA">
      <w:pPr>
        <w:keepNext/>
        <w:keepLines/>
        <w:spacing w:line="360" w:lineRule="auto"/>
        <w:contextualSpacing/>
        <w:outlineLvl w:val="0"/>
        <w:rPr>
          <w:rFonts w:ascii="Tahoma" w:hAnsi="Tahoma" w:cs="Tahoma"/>
          <w:b/>
          <w:bCs/>
          <w:caps/>
          <w:color w:val="006600"/>
          <w:sz w:val="28"/>
          <w:lang w:val="ru-RU" w:eastAsia="ru-RU" w:bidi="ar-SA"/>
        </w:rPr>
      </w:pPr>
      <w:bookmarkStart w:id="1" w:name="_Toc71875665"/>
      <w:r w:rsidRPr="00C933CA">
        <w:rPr>
          <w:rFonts w:ascii="Tahoma" w:hAnsi="Tahoma" w:cs="Tahoma"/>
          <w:b/>
          <w:bCs/>
          <w:caps/>
          <w:color w:val="006600"/>
          <w:sz w:val="28"/>
          <w:lang w:val="ru-RU" w:eastAsia="ru-RU" w:bidi="ar-SA"/>
        </w:rPr>
        <w:lastRenderedPageBreak/>
        <w:t>раздел 2. Информация об обществе, положениЕ в отрАсли</w:t>
      </w:r>
      <w:bookmarkEnd w:id="1"/>
    </w:p>
    <w:p w14:paraId="4AC4F2AE" w14:textId="77777777" w:rsidR="00BB2DA8" w:rsidRPr="005907C9" w:rsidRDefault="00BB2DA8" w:rsidP="008C5F46">
      <w:pPr>
        <w:pStyle w:val="20"/>
        <w:rPr>
          <w:rFonts w:ascii="Tahoma" w:hAnsi="Tahoma" w:cs="Tahoma"/>
          <w:i w:val="0"/>
          <w:color w:val="006600"/>
          <w:sz w:val="24"/>
          <w:szCs w:val="24"/>
          <w:lang w:val="ru-RU"/>
        </w:rPr>
      </w:pPr>
      <w:bookmarkStart w:id="2" w:name="_Toc479240606"/>
      <w:bookmarkStart w:id="3" w:name="_Toc479239501"/>
      <w:bookmarkStart w:id="4" w:name="_Toc71875666"/>
      <w:bookmarkStart w:id="5" w:name="_Toc449106974"/>
      <w:bookmarkStart w:id="6" w:name="_Toc385580363"/>
      <w:r w:rsidRPr="005907C9">
        <w:rPr>
          <w:rFonts w:ascii="Tahoma" w:hAnsi="Tahoma" w:cs="Tahoma"/>
          <w:i w:val="0"/>
          <w:color w:val="006600"/>
          <w:sz w:val="24"/>
          <w:szCs w:val="24"/>
          <w:lang w:val="ru-RU"/>
        </w:rPr>
        <w:t>2.1. СВЕДЕНИЯ ОБ ОБЩЕСТВЕ. ГЕОГРАФИЯ ПРИСУТСТВИЯ</w:t>
      </w:r>
      <w:bookmarkEnd w:id="2"/>
      <w:bookmarkEnd w:id="3"/>
      <w:bookmarkEnd w:id="4"/>
    </w:p>
    <w:p w14:paraId="7B103881" w14:textId="38FAC3FB" w:rsidR="00F314B1" w:rsidRPr="00D72483" w:rsidRDefault="00F314B1" w:rsidP="00F314B1">
      <w:pPr>
        <w:spacing w:line="360" w:lineRule="auto"/>
        <w:ind w:firstLine="567"/>
        <w:jc w:val="both"/>
        <w:rPr>
          <w:rFonts w:ascii="Tahoma" w:hAnsi="Tahoma" w:cs="Tahoma"/>
          <w:lang w:val="ru-RU" w:eastAsia="ru-RU" w:bidi="ar-SA"/>
        </w:rPr>
      </w:pPr>
      <w:r w:rsidRPr="00D72483">
        <w:rPr>
          <w:rFonts w:ascii="Tahoma" w:hAnsi="Tahoma" w:cs="Tahoma"/>
          <w:lang w:val="ru-RU" w:eastAsia="ru-RU" w:bidi="ar-SA"/>
        </w:rPr>
        <w:t>Акционерное общество «Екатеринбургэнергосбыт» (далее – АО «ЕЭнС» или Общество) является гарантирующим поставщиком (</w:t>
      </w:r>
      <w:r>
        <w:rPr>
          <w:rFonts w:ascii="Tahoma" w:hAnsi="Tahoma" w:cs="Tahoma"/>
          <w:lang w:val="ru-RU" w:eastAsia="ru-RU" w:bidi="ar-SA"/>
        </w:rPr>
        <w:t xml:space="preserve">далее </w:t>
      </w:r>
      <w:r w:rsidR="00FE32E2">
        <w:rPr>
          <w:rFonts w:ascii="Tahoma" w:hAnsi="Tahoma" w:cs="Tahoma"/>
          <w:lang w:val="ru-RU" w:eastAsia="ru-RU" w:bidi="ar-SA"/>
        </w:rPr>
        <w:t xml:space="preserve">- </w:t>
      </w:r>
      <w:r w:rsidRPr="00D72483">
        <w:rPr>
          <w:rFonts w:ascii="Tahoma" w:hAnsi="Tahoma" w:cs="Tahoma"/>
          <w:lang w:val="ru-RU" w:eastAsia="ru-RU" w:bidi="ar-SA"/>
        </w:rPr>
        <w:t>ГП) электрической энергии на территории муниципального образования «город Екатеринбург» - административного центра Уральского федерального округа и Свердловской области.</w:t>
      </w:r>
    </w:p>
    <w:p w14:paraId="4AC4F2B0" w14:textId="77777777" w:rsidR="00BB2DA8" w:rsidRPr="004A0E49" w:rsidRDefault="00BB2DA8" w:rsidP="00BB2DA8">
      <w:pPr>
        <w:spacing w:line="360" w:lineRule="auto"/>
        <w:ind w:firstLine="567"/>
        <w:jc w:val="both"/>
        <w:rPr>
          <w:rFonts w:ascii="Tahoma" w:hAnsi="Tahoma" w:cs="Tahoma"/>
          <w:lang w:val="ru-RU" w:eastAsia="ru-RU" w:bidi="ar-SA"/>
        </w:rPr>
      </w:pPr>
      <w:r w:rsidRPr="004A0E49">
        <w:rPr>
          <w:rFonts w:ascii="Tahoma" w:hAnsi="Tahoma" w:cs="Tahoma"/>
          <w:lang w:val="ru-RU" w:eastAsia="ru-RU" w:bidi="ar-SA"/>
        </w:rPr>
        <w:t xml:space="preserve">В результате реформы электроэнергетической отрасли и выделения функции сбыта электрической энергии из структуры бизнеса </w:t>
      </w:r>
      <w:r w:rsidRPr="00186602">
        <w:rPr>
          <w:rFonts w:ascii="Tahoma" w:hAnsi="Tahoma" w:cs="Tahoma"/>
          <w:lang w:val="ru-RU" w:eastAsia="ru-RU" w:bidi="ar-SA"/>
        </w:rPr>
        <w:t>ОАО «Екатеринбургская электросетевая компания»</w:t>
      </w:r>
      <w:r w:rsidRPr="004A0E49">
        <w:rPr>
          <w:rFonts w:ascii="Tahoma" w:hAnsi="Tahoma" w:cs="Tahoma"/>
          <w:lang w:val="ru-RU" w:eastAsia="ru-RU" w:bidi="ar-SA"/>
        </w:rPr>
        <w:t xml:space="preserve"> в самостоятельный вид деятельности 30 января 2008 года было учреждено </w:t>
      </w:r>
      <w:r>
        <w:rPr>
          <w:rFonts w:ascii="Tahoma" w:hAnsi="Tahoma" w:cs="Tahoma"/>
          <w:lang w:val="ru-RU" w:eastAsia="ru-RU" w:bidi="ar-SA"/>
        </w:rPr>
        <w:t>ОАО</w:t>
      </w:r>
      <w:r w:rsidRPr="004A0E49">
        <w:rPr>
          <w:rFonts w:ascii="Tahoma" w:hAnsi="Tahoma" w:cs="Tahoma"/>
          <w:lang w:val="ru-RU" w:eastAsia="ru-RU" w:bidi="ar-SA"/>
        </w:rPr>
        <w:t xml:space="preserve"> «Екатеринбургэнергосбыт»</w:t>
      </w:r>
      <w:r w:rsidRPr="00E9612E">
        <w:rPr>
          <w:rFonts w:ascii="Tahoma" w:hAnsi="Tahoma" w:cs="Tahoma"/>
          <w:lang w:val="ru-RU" w:eastAsia="ru-RU" w:bidi="ar-SA"/>
        </w:rPr>
        <w:t xml:space="preserve"> (</w:t>
      </w:r>
      <w:r>
        <w:rPr>
          <w:rFonts w:ascii="Tahoma" w:hAnsi="Tahoma" w:cs="Tahoma"/>
          <w:lang w:val="ru-RU" w:eastAsia="ru-RU" w:bidi="ar-SA"/>
        </w:rPr>
        <w:t>с 2016 года - АО «Екатеринбургэнергосбыт»).</w:t>
      </w:r>
      <w:r w:rsidRPr="00E9612E">
        <w:rPr>
          <w:rFonts w:ascii="Tahoma" w:hAnsi="Tahoma" w:cs="Tahoma"/>
          <w:lang w:val="ru-RU" w:eastAsia="ru-RU" w:bidi="ar-SA"/>
        </w:rPr>
        <w:t xml:space="preserve"> </w:t>
      </w:r>
    </w:p>
    <w:p w14:paraId="4AC4F2B1" w14:textId="77777777" w:rsidR="00BB2DA8" w:rsidRPr="004A0E49" w:rsidRDefault="00BB2DA8" w:rsidP="00BB2DA8">
      <w:pPr>
        <w:spacing w:line="360" w:lineRule="auto"/>
        <w:ind w:firstLine="567"/>
        <w:jc w:val="both"/>
        <w:rPr>
          <w:rFonts w:ascii="Tahoma" w:hAnsi="Tahoma" w:cs="Tahoma"/>
          <w:lang w:val="ru-RU" w:eastAsia="ru-RU" w:bidi="ar-SA"/>
        </w:rPr>
      </w:pPr>
      <w:r w:rsidRPr="004A0E49">
        <w:rPr>
          <w:rFonts w:ascii="Tahoma" w:hAnsi="Tahoma" w:cs="Tahoma"/>
          <w:lang w:val="ru-RU" w:eastAsia="ru-RU" w:bidi="ar-SA"/>
        </w:rPr>
        <w:t xml:space="preserve">Основными видами деятельности Общества являются: реализация электрической энергии (мощности) </w:t>
      </w:r>
      <w:r w:rsidRPr="00FC39EF">
        <w:rPr>
          <w:rFonts w:ascii="Tahoma" w:hAnsi="Tahoma" w:cs="Tahoma"/>
          <w:lang w:val="ru-RU" w:eastAsia="ru-RU" w:bidi="ar-SA"/>
        </w:rPr>
        <w:t>потребителям</w:t>
      </w:r>
      <w:r w:rsidRPr="00FC39EF">
        <w:rPr>
          <w:rFonts w:ascii="Tahoma" w:hAnsi="Tahoma" w:cs="Tahoma"/>
          <w:color w:val="FF0000"/>
          <w:lang w:val="ru-RU" w:eastAsia="ru-RU" w:bidi="ar-SA"/>
        </w:rPr>
        <w:t xml:space="preserve"> </w:t>
      </w:r>
      <w:r w:rsidRPr="00FC39EF">
        <w:rPr>
          <w:rFonts w:ascii="Tahoma" w:hAnsi="Tahoma" w:cs="Tahoma"/>
          <w:lang w:val="ru-RU" w:eastAsia="ru-RU" w:bidi="ar-SA"/>
        </w:rPr>
        <w:t>и сетевым организациям для компенсации потерь,</w:t>
      </w:r>
      <w:r w:rsidRPr="004A0E49">
        <w:rPr>
          <w:rFonts w:ascii="Tahoma" w:hAnsi="Tahoma" w:cs="Tahoma"/>
          <w:lang w:val="ru-RU" w:eastAsia="ru-RU" w:bidi="ar-SA"/>
        </w:rPr>
        <w:t xml:space="preserve"> покупка в этих целях электрической энергии (мощности) на оптовом и розничном рынках и заключение договоров с сетевыми компаниями на оказание услуг по транспорту электрической энергии. Продажа электрической энергии (мощности) осуществляется на основании договоров энергоснабжения и купли-продажи электрической энергии по регулируемым ценам (тарифам) и свободным (нерегулируемым) ценам.</w:t>
      </w:r>
    </w:p>
    <w:p w14:paraId="4AC4F2B2" w14:textId="1182E079" w:rsidR="00BB2DA8" w:rsidRPr="004A0E49" w:rsidRDefault="00BB2DA8" w:rsidP="00BB2DA8">
      <w:pPr>
        <w:spacing w:line="360" w:lineRule="auto"/>
        <w:ind w:firstLine="567"/>
        <w:jc w:val="both"/>
        <w:rPr>
          <w:rFonts w:ascii="Tahoma" w:hAnsi="Tahoma" w:cs="Tahoma"/>
          <w:lang w:val="ru-RU" w:eastAsia="ru-RU" w:bidi="ar-SA"/>
        </w:rPr>
      </w:pPr>
      <w:r w:rsidRPr="006C17A1">
        <w:rPr>
          <w:rFonts w:ascii="Tahoma" w:hAnsi="Tahoma" w:cs="Tahoma"/>
          <w:lang w:val="ru-RU" w:eastAsia="ru-RU" w:bidi="ar-SA"/>
        </w:rPr>
        <w:t xml:space="preserve">Годовой объем реализуемой АО «ЕЭнС» </w:t>
      </w:r>
      <w:r w:rsidRPr="000D3DB3">
        <w:rPr>
          <w:rFonts w:ascii="Tahoma" w:hAnsi="Tahoma" w:cs="Tahoma"/>
          <w:lang w:val="ru-RU" w:eastAsia="ru-RU" w:bidi="ar-SA"/>
        </w:rPr>
        <w:t>электроэнергии в статусе гарантирующего поставщика достиг 5</w:t>
      </w:r>
      <w:r w:rsidR="00C56606">
        <w:rPr>
          <w:rFonts w:ascii="Tahoma" w:hAnsi="Tahoma" w:cs="Tahoma"/>
          <w:lang w:val="ru-RU" w:eastAsia="ru-RU" w:bidi="ar-SA"/>
        </w:rPr>
        <w:t> </w:t>
      </w:r>
      <w:r w:rsidRPr="000D3DB3">
        <w:rPr>
          <w:rFonts w:ascii="Tahoma" w:hAnsi="Tahoma" w:cs="Tahoma"/>
          <w:lang w:val="ru-RU" w:eastAsia="ru-RU" w:bidi="ar-SA"/>
        </w:rPr>
        <w:t>5</w:t>
      </w:r>
      <w:r w:rsidR="007414AF" w:rsidRPr="00DE07B1">
        <w:rPr>
          <w:rFonts w:ascii="Tahoma" w:hAnsi="Tahoma" w:cs="Tahoma"/>
          <w:lang w:val="ru-RU" w:eastAsia="ru-RU" w:bidi="ar-SA"/>
        </w:rPr>
        <w:t>6</w:t>
      </w:r>
      <w:r w:rsidR="00C56606">
        <w:rPr>
          <w:rFonts w:ascii="Tahoma" w:hAnsi="Tahoma" w:cs="Tahoma"/>
          <w:lang w:val="ru-RU" w:eastAsia="ru-RU" w:bidi="ar-SA"/>
        </w:rPr>
        <w:t>5</w:t>
      </w:r>
      <w:r w:rsidRPr="000D3DB3">
        <w:rPr>
          <w:rFonts w:ascii="Tahoma" w:hAnsi="Tahoma" w:cs="Tahoma"/>
          <w:lang w:val="ru-RU" w:eastAsia="ru-RU" w:bidi="ar-SA"/>
        </w:rPr>
        <w:t xml:space="preserve"> </w:t>
      </w:r>
      <w:proofErr w:type="gramStart"/>
      <w:r w:rsidRPr="000D3DB3">
        <w:rPr>
          <w:rFonts w:ascii="Tahoma" w:hAnsi="Tahoma" w:cs="Tahoma"/>
          <w:lang w:val="ru-RU" w:eastAsia="ru-RU" w:bidi="ar-SA"/>
        </w:rPr>
        <w:t>млн</w:t>
      </w:r>
      <w:proofErr w:type="gramEnd"/>
      <w:r w:rsidRPr="000D3DB3">
        <w:rPr>
          <w:rFonts w:ascii="Tahoma" w:hAnsi="Tahoma" w:cs="Tahoma"/>
          <w:lang w:val="ru-RU" w:eastAsia="ru-RU" w:bidi="ar-SA"/>
        </w:rPr>
        <w:t xml:space="preserve"> кВт∙ч. Абонентская база насчитывает более 139 тысяч клиентов, </w:t>
      </w:r>
      <w:r w:rsidRPr="00A55A6E">
        <w:rPr>
          <w:rFonts w:ascii="Tahoma" w:hAnsi="Tahoma" w:cs="Tahoma"/>
          <w:lang w:val="ru-RU" w:eastAsia="ru-RU" w:bidi="ar-SA"/>
        </w:rPr>
        <w:t>работа с которыми ведется девятью подразделениями</w:t>
      </w:r>
      <w:r w:rsidRPr="000D3DB3">
        <w:rPr>
          <w:rFonts w:ascii="Tahoma" w:hAnsi="Tahoma" w:cs="Tahoma"/>
          <w:lang w:val="ru-RU" w:eastAsia="ru-RU" w:bidi="ar-SA"/>
        </w:rPr>
        <w:t>.</w:t>
      </w:r>
      <w:r>
        <w:rPr>
          <w:rFonts w:ascii="Tahoma" w:hAnsi="Tahoma" w:cs="Tahoma"/>
          <w:lang w:val="ru-RU" w:eastAsia="ru-RU" w:bidi="ar-SA"/>
        </w:rPr>
        <w:t xml:space="preserve"> В 2020 году </w:t>
      </w:r>
      <w:r w:rsidR="00320EFD">
        <w:rPr>
          <w:rFonts w:ascii="Tahoma" w:hAnsi="Tahoma" w:cs="Tahoma"/>
          <w:lang w:val="ru-RU" w:eastAsia="ru-RU" w:bidi="ar-SA"/>
        </w:rPr>
        <w:t>О</w:t>
      </w:r>
      <w:r>
        <w:rPr>
          <w:rFonts w:ascii="Tahoma" w:hAnsi="Tahoma" w:cs="Tahoma"/>
          <w:lang w:val="ru-RU" w:eastAsia="ru-RU" w:bidi="ar-SA"/>
        </w:rPr>
        <w:t xml:space="preserve">бщество существенно нарастило продажу электроэнергии в качестве независимой энергосбытовой </w:t>
      </w:r>
      <w:r w:rsidRPr="00A55A6E">
        <w:rPr>
          <w:rFonts w:ascii="Tahoma" w:hAnsi="Tahoma" w:cs="Tahoma"/>
          <w:lang w:val="ru-RU" w:eastAsia="ru-RU" w:bidi="ar-SA"/>
        </w:rPr>
        <w:t>компании в других регионах</w:t>
      </w:r>
      <w:r>
        <w:rPr>
          <w:rFonts w:ascii="Tahoma" w:hAnsi="Tahoma" w:cs="Tahoma"/>
          <w:lang w:val="ru-RU" w:eastAsia="ru-RU" w:bidi="ar-SA"/>
        </w:rPr>
        <w:t xml:space="preserve"> </w:t>
      </w:r>
      <w:r w:rsidR="00A55A6E">
        <w:rPr>
          <w:rFonts w:ascii="Tahoma" w:hAnsi="Tahoma" w:cs="Tahoma"/>
          <w:lang w:val="ru-RU" w:eastAsia="ru-RU" w:bidi="ar-SA"/>
        </w:rPr>
        <w:t xml:space="preserve">Российской Федерации </w:t>
      </w:r>
      <w:r>
        <w:rPr>
          <w:rFonts w:ascii="Tahoma" w:hAnsi="Tahoma" w:cs="Tahoma"/>
          <w:lang w:val="ru-RU" w:eastAsia="ru-RU" w:bidi="ar-SA"/>
        </w:rPr>
        <w:t xml:space="preserve">вне зоны деятельности </w:t>
      </w:r>
      <w:r w:rsidR="00C227CC" w:rsidRPr="008E661D">
        <w:rPr>
          <w:rFonts w:ascii="Tahoma" w:hAnsi="Tahoma" w:cs="Tahoma"/>
          <w:lang w:val="ru-RU" w:eastAsia="ru-RU" w:bidi="ar-SA"/>
        </w:rPr>
        <w:t>г</w:t>
      </w:r>
      <w:r w:rsidRPr="008E661D">
        <w:rPr>
          <w:rFonts w:ascii="Tahoma" w:hAnsi="Tahoma" w:cs="Tahoma"/>
          <w:lang w:val="ru-RU" w:eastAsia="ru-RU" w:bidi="ar-SA"/>
        </w:rPr>
        <w:t xml:space="preserve">арантирующего поставщика, годовой объем </w:t>
      </w:r>
      <w:r w:rsidRPr="00A55A6E">
        <w:rPr>
          <w:rFonts w:ascii="Tahoma" w:hAnsi="Tahoma" w:cs="Tahoma"/>
          <w:lang w:val="ru-RU" w:eastAsia="ru-RU" w:bidi="ar-SA"/>
        </w:rPr>
        <w:t>электроэнергии</w:t>
      </w:r>
      <w:r w:rsidR="00A55A6E" w:rsidRPr="00A55A6E">
        <w:rPr>
          <w:rFonts w:ascii="Tahoma" w:hAnsi="Tahoma" w:cs="Tahoma"/>
          <w:lang w:val="ru-RU" w:eastAsia="ru-RU" w:bidi="ar-SA"/>
        </w:rPr>
        <w:t>,</w:t>
      </w:r>
      <w:r w:rsidRPr="00A55A6E">
        <w:rPr>
          <w:rFonts w:ascii="Tahoma" w:hAnsi="Tahoma" w:cs="Tahoma"/>
          <w:lang w:val="ru-RU" w:eastAsia="ru-RU" w:bidi="ar-SA"/>
        </w:rPr>
        <w:t xml:space="preserve"> реализуемой</w:t>
      </w:r>
      <w:r w:rsidRPr="008E661D">
        <w:rPr>
          <w:rFonts w:ascii="Tahoma" w:hAnsi="Tahoma" w:cs="Tahoma"/>
          <w:lang w:val="ru-RU" w:eastAsia="ru-RU" w:bidi="ar-SA"/>
        </w:rPr>
        <w:t xml:space="preserve"> вне зоны деятельности</w:t>
      </w:r>
      <w:r w:rsidR="00A55A6E">
        <w:rPr>
          <w:rFonts w:ascii="Tahoma" w:hAnsi="Tahoma" w:cs="Tahoma"/>
          <w:lang w:val="ru-RU" w:eastAsia="ru-RU" w:bidi="ar-SA"/>
        </w:rPr>
        <w:t>,</w:t>
      </w:r>
      <w:r w:rsidRPr="008E661D">
        <w:rPr>
          <w:rFonts w:ascii="Tahoma" w:hAnsi="Tahoma" w:cs="Tahoma"/>
          <w:lang w:val="ru-RU" w:eastAsia="ru-RU" w:bidi="ar-SA"/>
        </w:rPr>
        <w:t xml:space="preserve"> составил 4,4 </w:t>
      </w:r>
      <w:proofErr w:type="gramStart"/>
      <w:r w:rsidRPr="008E661D">
        <w:rPr>
          <w:rFonts w:ascii="Tahoma" w:hAnsi="Tahoma" w:cs="Tahoma"/>
          <w:lang w:val="ru-RU" w:eastAsia="ru-RU" w:bidi="ar-SA"/>
        </w:rPr>
        <w:t>млн</w:t>
      </w:r>
      <w:proofErr w:type="gramEnd"/>
      <w:r w:rsidRPr="008E661D">
        <w:rPr>
          <w:rFonts w:ascii="Tahoma" w:hAnsi="Tahoma" w:cs="Tahoma"/>
          <w:lang w:val="ru-RU" w:eastAsia="ru-RU" w:bidi="ar-SA"/>
        </w:rPr>
        <w:t xml:space="preserve"> </w:t>
      </w:r>
      <w:r w:rsidR="00320EFD" w:rsidRPr="008E661D">
        <w:rPr>
          <w:rFonts w:ascii="Tahoma" w:hAnsi="Tahoma" w:cs="Tahoma"/>
          <w:lang w:val="ru-RU" w:eastAsia="ru-RU" w:bidi="ar-SA"/>
        </w:rPr>
        <w:t>кВт∙ч</w:t>
      </w:r>
      <w:r w:rsidRPr="008E661D">
        <w:rPr>
          <w:rFonts w:ascii="Tahoma" w:hAnsi="Tahoma" w:cs="Tahoma"/>
          <w:lang w:val="ru-RU" w:eastAsia="ru-RU" w:bidi="ar-SA"/>
        </w:rPr>
        <w:t>.</w:t>
      </w:r>
    </w:p>
    <w:p w14:paraId="4AC4F2B3" w14:textId="77777777" w:rsidR="00BB2DA8" w:rsidRDefault="00BB2DA8" w:rsidP="00BB2DA8">
      <w:pPr>
        <w:spacing w:line="360" w:lineRule="auto"/>
        <w:ind w:firstLine="567"/>
        <w:jc w:val="center"/>
        <w:rPr>
          <w:rFonts w:ascii="Tahoma" w:hAnsi="Tahoma" w:cs="Tahoma"/>
          <w:b/>
          <w:lang w:val="ru-RU"/>
        </w:rPr>
      </w:pPr>
      <w:r>
        <w:rPr>
          <w:rFonts w:ascii="Tahoma" w:hAnsi="Tahoma" w:cs="Tahoma"/>
          <w:lang w:val="ru-RU" w:eastAsia="ru-RU" w:bidi="ar-SA"/>
        </w:rPr>
        <w:br w:type="page"/>
      </w:r>
      <w:r w:rsidRPr="00B77A78">
        <w:rPr>
          <w:rFonts w:ascii="Tahoma" w:hAnsi="Tahoma" w:cs="Tahoma"/>
          <w:b/>
          <w:lang w:val="ru-RU"/>
        </w:rPr>
        <w:lastRenderedPageBreak/>
        <w:t>Перечень структурных подразделений Общества,</w:t>
      </w:r>
      <w:r>
        <w:rPr>
          <w:rFonts w:ascii="Tahoma" w:hAnsi="Tahoma" w:cs="Tahoma"/>
          <w:b/>
          <w:lang w:val="ru-RU"/>
        </w:rPr>
        <w:t xml:space="preserve"> </w:t>
      </w:r>
      <w:r w:rsidRPr="00090F6D">
        <w:rPr>
          <w:rFonts w:ascii="Tahoma" w:hAnsi="Tahoma" w:cs="Tahoma"/>
          <w:b/>
          <w:lang w:val="ru-RU"/>
        </w:rPr>
        <w:t>обслуживающих клиентов</w:t>
      </w:r>
      <w:r w:rsidRPr="00B77A78">
        <w:rPr>
          <w:rFonts w:ascii="Tahoma" w:hAnsi="Tahoma" w:cs="Tahoma"/>
          <w:b/>
          <w:lang w:val="ru-RU"/>
        </w:rPr>
        <w:t xml:space="preserve"> </w:t>
      </w:r>
    </w:p>
    <w:tbl>
      <w:tblPr>
        <w:tblW w:w="14802"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7354"/>
        <w:gridCol w:w="12"/>
        <w:gridCol w:w="2232"/>
        <w:gridCol w:w="12"/>
        <w:gridCol w:w="2383"/>
      </w:tblGrid>
      <w:tr w:rsidR="00BB2DA8" w:rsidRPr="00BA0C61" w14:paraId="4AC4F2B8" w14:textId="77777777" w:rsidTr="00A674B7">
        <w:trPr>
          <w:trHeight w:val="863"/>
          <w:tblHeader/>
          <w:jc w:val="center"/>
        </w:trPr>
        <w:tc>
          <w:tcPr>
            <w:tcW w:w="949" w:type="pct"/>
            <w:tcBorders>
              <w:bottom w:val="single" w:sz="4" w:space="0" w:color="auto"/>
            </w:tcBorders>
            <w:shd w:val="clear" w:color="auto" w:fill="339966"/>
            <w:vAlign w:val="center"/>
          </w:tcPr>
          <w:p w14:paraId="4AC4F2B4" w14:textId="77777777" w:rsidR="00BB2DA8" w:rsidRPr="00BA0C61" w:rsidRDefault="00BB2DA8" w:rsidP="00767581">
            <w:pPr>
              <w:spacing w:line="360" w:lineRule="auto"/>
              <w:rPr>
                <w:rFonts w:ascii="Tahoma" w:hAnsi="Tahoma" w:cs="Tahoma"/>
                <w:b/>
                <w:color w:val="000000"/>
                <w:sz w:val="22"/>
                <w:szCs w:val="22"/>
                <w:lang w:val="ru-RU"/>
              </w:rPr>
            </w:pPr>
            <w:proofErr w:type="spellStart"/>
            <w:r w:rsidRPr="00BA0C61">
              <w:rPr>
                <w:rFonts w:ascii="Tahoma" w:hAnsi="Tahoma" w:cs="Tahoma"/>
                <w:b/>
                <w:color w:val="000000"/>
                <w:sz w:val="22"/>
                <w:szCs w:val="22"/>
              </w:rPr>
              <w:t>Наименование</w:t>
            </w:r>
            <w:proofErr w:type="spellEnd"/>
            <w:r w:rsidRPr="00BA0C61">
              <w:rPr>
                <w:rFonts w:ascii="Tahoma" w:hAnsi="Tahoma" w:cs="Tahoma"/>
                <w:b/>
                <w:color w:val="000000"/>
                <w:sz w:val="22"/>
                <w:szCs w:val="22"/>
              </w:rPr>
              <w:t xml:space="preserve"> </w:t>
            </w:r>
            <w:r w:rsidRPr="00BA0C61">
              <w:rPr>
                <w:rFonts w:ascii="Tahoma" w:hAnsi="Tahoma" w:cs="Tahoma"/>
                <w:b/>
                <w:color w:val="000000"/>
                <w:sz w:val="22"/>
                <w:szCs w:val="22"/>
                <w:lang w:val="ru-RU"/>
              </w:rPr>
              <w:t>подразделения</w:t>
            </w:r>
          </w:p>
        </w:tc>
        <w:tc>
          <w:tcPr>
            <w:tcW w:w="2488" w:type="pct"/>
            <w:gridSpan w:val="2"/>
            <w:tcBorders>
              <w:bottom w:val="single" w:sz="4" w:space="0" w:color="auto"/>
            </w:tcBorders>
            <w:shd w:val="clear" w:color="auto" w:fill="339966"/>
            <w:vAlign w:val="center"/>
          </w:tcPr>
          <w:p w14:paraId="4AC4F2B5" w14:textId="77777777" w:rsidR="00BB2DA8" w:rsidRPr="00BA0C61" w:rsidRDefault="00BB2DA8" w:rsidP="00767581">
            <w:pPr>
              <w:spacing w:line="360" w:lineRule="auto"/>
              <w:rPr>
                <w:rFonts w:ascii="Tahoma" w:hAnsi="Tahoma" w:cs="Tahoma"/>
                <w:b/>
                <w:color w:val="000000"/>
                <w:sz w:val="22"/>
                <w:szCs w:val="22"/>
                <w:lang w:val="ru-RU"/>
              </w:rPr>
            </w:pPr>
            <w:proofErr w:type="spellStart"/>
            <w:r w:rsidRPr="00BA0C61">
              <w:rPr>
                <w:rFonts w:ascii="Tahoma" w:hAnsi="Tahoma" w:cs="Tahoma"/>
                <w:b/>
                <w:color w:val="000000"/>
                <w:sz w:val="22"/>
                <w:szCs w:val="22"/>
              </w:rPr>
              <w:t>Категория</w:t>
            </w:r>
            <w:proofErr w:type="spellEnd"/>
            <w:r w:rsidRPr="00BA0C61">
              <w:rPr>
                <w:rFonts w:ascii="Tahoma" w:hAnsi="Tahoma" w:cs="Tahoma"/>
                <w:b/>
                <w:color w:val="000000"/>
                <w:sz w:val="22"/>
                <w:szCs w:val="22"/>
              </w:rPr>
              <w:t xml:space="preserve"> </w:t>
            </w:r>
            <w:proofErr w:type="spellStart"/>
            <w:r w:rsidRPr="00BA0C61">
              <w:rPr>
                <w:rFonts w:ascii="Tahoma" w:hAnsi="Tahoma" w:cs="Tahoma"/>
                <w:b/>
                <w:color w:val="000000"/>
                <w:sz w:val="22"/>
                <w:szCs w:val="22"/>
              </w:rPr>
              <w:t>обслуживаемых</w:t>
            </w:r>
            <w:proofErr w:type="spellEnd"/>
            <w:r w:rsidRPr="00BA0C61">
              <w:rPr>
                <w:rFonts w:ascii="Tahoma" w:hAnsi="Tahoma" w:cs="Tahoma"/>
                <w:b/>
                <w:color w:val="000000"/>
                <w:sz w:val="22"/>
                <w:szCs w:val="22"/>
              </w:rPr>
              <w:t xml:space="preserve"> </w:t>
            </w:r>
            <w:r w:rsidRPr="00BA0C61">
              <w:rPr>
                <w:rFonts w:ascii="Tahoma" w:hAnsi="Tahoma" w:cs="Tahoma"/>
                <w:b/>
                <w:color w:val="000000"/>
                <w:sz w:val="22"/>
                <w:szCs w:val="22"/>
                <w:lang w:val="ru-RU"/>
              </w:rPr>
              <w:t>клиентов</w:t>
            </w:r>
          </w:p>
        </w:tc>
        <w:tc>
          <w:tcPr>
            <w:tcW w:w="758" w:type="pct"/>
            <w:gridSpan w:val="2"/>
            <w:tcBorders>
              <w:bottom w:val="single" w:sz="4" w:space="0" w:color="auto"/>
            </w:tcBorders>
            <w:shd w:val="clear" w:color="auto" w:fill="339966"/>
            <w:vAlign w:val="center"/>
          </w:tcPr>
          <w:p w14:paraId="4AC4F2B6" w14:textId="77777777" w:rsidR="00BB2DA8" w:rsidRPr="00BA0C61" w:rsidRDefault="00BB2DA8" w:rsidP="00C227CC">
            <w:pPr>
              <w:spacing w:line="360" w:lineRule="auto"/>
              <w:rPr>
                <w:rFonts w:ascii="Tahoma" w:hAnsi="Tahoma" w:cs="Tahoma"/>
                <w:b/>
                <w:color w:val="000000"/>
                <w:sz w:val="22"/>
                <w:szCs w:val="22"/>
                <w:lang w:val="ru-RU"/>
              </w:rPr>
            </w:pPr>
            <w:r w:rsidRPr="00BA0C61">
              <w:rPr>
                <w:rFonts w:ascii="Tahoma" w:hAnsi="Tahoma" w:cs="Tahoma"/>
                <w:b/>
                <w:color w:val="000000"/>
                <w:sz w:val="22"/>
                <w:szCs w:val="22"/>
                <w:lang w:val="ru-RU"/>
              </w:rPr>
              <w:t>Полезный отпуск,</w:t>
            </w:r>
            <w:r w:rsidR="00C227CC">
              <w:rPr>
                <w:rFonts w:ascii="Tahoma" w:hAnsi="Tahoma" w:cs="Tahoma"/>
                <w:b/>
                <w:color w:val="000000"/>
                <w:sz w:val="22"/>
                <w:szCs w:val="22"/>
                <w:lang w:val="ru-RU"/>
              </w:rPr>
              <w:t xml:space="preserve"> </w:t>
            </w:r>
            <w:proofErr w:type="gramStart"/>
            <w:r w:rsidRPr="00BA0C61">
              <w:rPr>
                <w:rFonts w:ascii="Tahoma" w:hAnsi="Tahoma" w:cs="Tahoma"/>
                <w:b/>
                <w:color w:val="000000"/>
                <w:sz w:val="22"/>
                <w:szCs w:val="22"/>
                <w:lang w:val="ru-RU"/>
              </w:rPr>
              <w:t>млн</w:t>
            </w:r>
            <w:proofErr w:type="gramEnd"/>
            <w:r w:rsidRPr="00BA0C61">
              <w:rPr>
                <w:rFonts w:ascii="Tahoma" w:hAnsi="Tahoma" w:cs="Tahoma"/>
                <w:b/>
                <w:color w:val="000000"/>
                <w:sz w:val="22"/>
                <w:szCs w:val="22"/>
                <w:lang w:val="ru-RU"/>
              </w:rPr>
              <w:t xml:space="preserve"> кВт∙ч</w:t>
            </w:r>
          </w:p>
        </w:tc>
        <w:tc>
          <w:tcPr>
            <w:tcW w:w="805" w:type="pct"/>
            <w:tcBorders>
              <w:bottom w:val="single" w:sz="4" w:space="0" w:color="auto"/>
            </w:tcBorders>
            <w:shd w:val="clear" w:color="auto" w:fill="339966"/>
            <w:vAlign w:val="center"/>
          </w:tcPr>
          <w:p w14:paraId="4AC4F2B7" w14:textId="77777777" w:rsidR="00BB2DA8" w:rsidRPr="00BA0C61" w:rsidRDefault="00BB2DA8" w:rsidP="00767581">
            <w:pPr>
              <w:spacing w:line="360" w:lineRule="auto"/>
              <w:rPr>
                <w:rFonts w:ascii="Tahoma" w:hAnsi="Tahoma" w:cs="Tahoma"/>
                <w:b/>
                <w:color w:val="000000"/>
                <w:sz w:val="22"/>
                <w:szCs w:val="22"/>
              </w:rPr>
            </w:pPr>
            <w:r w:rsidRPr="00BA0C61">
              <w:rPr>
                <w:rFonts w:ascii="Tahoma" w:hAnsi="Tahoma" w:cs="Tahoma"/>
                <w:b/>
                <w:color w:val="000000"/>
                <w:sz w:val="22"/>
                <w:szCs w:val="22"/>
              </w:rPr>
              <w:t xml:space="preserve">Количество </w:t>
            </w:r>
            <w:r w:rsidRPr="00BA0C61">
              <w:rPr>
                <w:rFonts w:ascii="Tahoma" w:hAnsi="Tahoma" w:cs="Tahoma"/>
                <w:b/>
                <w:color w:val="000000"/>
                <w:sz w:val="22"/>
                <w:szCs w:val="22"/>
                <w:lang w:val="ru-RU"/>
              </w:rPr>
              <w:t>клиентов</w:t>
            </w:r>
          </w:p>
        </w:tc>
      </w:tr>
      <w:tr w:rsidR="00BB2DA8" w:rsidRPr="00BA0C61" w14:paraId="4AC4F2C2" w14:textId="77777777" w:rsidTr="00A674B7">
        <w:trPr>
          <w:trHeight w:val="1678"/>
          <w:jc w:val="center"/>
        </w:trPr>
        <w:tc>
          <w:tcPr>
            <w:tcW w:w="949" w:type="pct"/>
            <w:shd w:val="clear" w:color="auto" w:fill="FFCC00"/>
            <w:vAlign w:val="center"/>
          </w:tcPr>
          <w:p w14:paraId="4AC4F2BB" w14:textId="77777777" w:rsidR="00BB2DA8" w:rsidRPr="00186602" w:rsidRDefault="00BB2DA8" w:rsidP="00C227CC">
            <w:pPr>
              <w:spacing w:line="360" w:lineRule="auto"/>
              <w:rPr>
                <w:rFonts w:ascii="Tahoma" w:hAnsi="Tahoma" w:cs="Tahoma"/>
                <w:sz w:val="22"/>
                <w:szCs w:val="22"/>
                <w:lang w:val="ru-RU"/>
              </w:rPr>
            </w:pPr>
            <w:r w:rsidRPr="00186602">
              <w:rPr>
                <w:rFonts w:ascii="Tahoma" w:hAnsi="Tahoma" w:cs="Tahoma"/>
                <w:sz w:val="22"/>
                <w:szCs w:val="22"/>
                <w:lang w:val="ru-RU"/>
              </w:rPr>
              <w:t>Отдел крупных потребителей</w:t>
            </w:r>
          </w:p>
        </w:tc>
        <w:tc>
          <w:tcPr>
            <w:tcW w:w="2488" w:type="pct"/>
            <w:gridSpan w:val="2"/>
            <w:shd w:val="clear" w:color="auto" w:fill="auto"/>
            <w:vAlign w:val="center"/>
          </w:tcPr>
          <w:p w14:paraId="4AC4F2BC" w14:textId="77777777" w:rsidR="00BB2DA8" w:rsidRPr="00D52939"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D52939">
              <w:rPr>
                <w:rFonts w:ascii="Tahoma" w:hAnsi="Tahoma" w:cs="Tahoma"/>
                <w:sz w:val="22"/>
                <w:szCs w:val="22"/>
                <w:lang w:val="ru-RU"/>
              </w:rPr>
              <w:t>Клиенты с максимальной мощностью ≥ 670 кВт всех районов города</w:t>
            </w:r>
          </w:p>
          <w:p w14:paraId="4AC4F2BD" w14:textId="77777777" w:rsidR="00BB2DA8" w:rsidRPr="00186602"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186602">
              <w:rPr>
                <w:rFonts w:ascii="Tahoma" w:hAnsi="Tahoma" w:cs="Tahoma"/>
                <w:sz w:val="22"/>
                <w:szCs w:val="22"/>
                <w:lang w:val="ru-RU"/>
              </w:rPr>
              <w:t>Сбытовые компании</w:t>
            </w:r>
          </w:p>
          <w:p w14:paraId="4AC4F2BE" w14:textId="77777777" w:rsidR="00BB2DA8" w:rsidRPr="00D52939"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D52939">
              <w:rPr>
                <w:rFonts w:ascii="Tahoma" w:hAnsi="Tahoma" w:cs="Tahoma"/>
                <w:sz w:val="22"/>
                <w:szCs w:val="22"/>
                <w:lang w:val="ru-RU"/>
              </w:rPr>
              <w:t>Клиенты, покупающие часть объемов электроэнергии (мощности) у производителей на розничном рынке электроэнергии</w:t>
            </w:r>
          </w:p>
          <w:p w14:paraId="4AC4F2BF" w14:textId="77777777" w:rsidR="00BB2DA8" w:rsidRPr="00D52939"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D52939">
              <w:rPr>
                <w:rFonts w:ascii="Tahoma" w:hAnsi="Tahoma" w:cs="Tahoma"/>
                <w:sz w:val="22"/>
                <w:szCs w:val="22"/>
                <w:lang w:val="ru-RU"/>
              </w:rPr>
              <w:t>Клиенты вне зоны ГП</w:t>
            </w:r>
          </w:p>
        </w:tc>
        <w:tc>
          <w:tcPr>
            <w:tcW w:w="758" w:type="pct"/>
            <w:gridSpan w:val="2"/>
            <w:vAlign w:val="center"/>
          </w:tcPr>
          <w:p w14:paraId="4AC4F2C0" w14:textId="25139076" w:rsidR="00BB2DA8" w:rsidRPr="00D52939" w:rsidRDefault="00BB2DA8" w:rsidP="00921C8B">
            <w:pPr>
              <w:pStyle w:val="ac"/>
              <w:spacing w:line="360" w:lineRule="auto"/>
              <w:ind w:left="0"/>
              <w:rPr>
                <w:rFonts w:ascii="Tahoma" w:hAnsi="Tahoma" w:cs="Tahoma"/>
                <w:sz w:val="22"/>
                <w:szCs w:val="22"/>
                <w:lang w:val="ru-RU"/>
              </w:rPr>
            </w:pPr>
            <w:r w:rsidRPr="00D52939">
              <w:rPr>
                <w:rFonts w:ascii="Tahoma" w:hAnsi="Tahoma" w:cs="Tahoma"/>
                <w:sz w:val="22"/>
                <w:szCs w:val="22"/>
                <w:lang w:val="ru-RU"/>
              </w:rPr>
              <w:t>1</w:t>
            </w:r>
            <w:r>
              <w:rPr>
                <w:rFonts w:ascii="Tahoma" w:hAnsi="Tahoma" w:cs="Tahoma"/>
                <w:sz w:val="22"/>
                <w:szCs w:val="22"/>
                <w:lang w:val="ru-RU"/>
              </w:rPr>
              <w:t xml:space="preserve"> </w:t>
            </w:r>
            <w:r w:rsidRPr="00D52939">
              <w:rPr>
                <w:rFonts w:ascii="Tahoma" w:hAnsi="Tahoma" w:cs="Tahoma"/>
                <w:sz w:val="22"/>
                <w:szCs w:val="22"/>
                <w:lang w:val="ru-RU"/>
              </w:rPr>
              <w:t>94</w:t>
            </w:r>
            <w:r w:rsidR="00921C8B">
              <w:rPr>
                <w:rFonts w:ascii="Tahoma" w:hAnsi="Tahoma" w:cs="Tahoma"/>
                <w:sz w:val="22"/>
                <w:szCs w:val="22"/>
                <w:lang w:val="ru-RU"/>
              </w:rPr>
              <w:t>1</w:t>
            </w:r>
            <w:r w:rsidRPr="00D52939">
              <w:rPr>
                <w:rFonts w:ascii="Tahoma" w:hAnsi="Tahoma" w:cs="Tahoma"/>
                <w:sz w:val="22"/>
                <w:szCs w:val="22"/>
                <w:lang w:val="ru-RU"/>
              </w:rPr>
              <w:t>,</w:t>
            </w:r>
            <w:r>
              <w:rPr>
                <w:rFonts w:ascii="Tahoma" w:hAnsi="Tahoma" w:cs="Tahoma"/>
                <w:sz w:val="22"/>
                <w:szCs w:val="22"/>
                <w:lang w:val="ru-RU"/>
              </w:rPr>
              <w:t>8</w:t>
            </w:r>
          </w:p>
        </w:tc>
        <w:tc>
          <w:tcPr>
            <w:tcW w:w="805" w:type="pct"/>
            <w:vAlign w:val="center"/>
          </w:tcPr>
          <w:p w14:paraId="4AC4F2C1" w14:textId="77777777" w:rsidR="00BB2DA8" w:rsidRPr="00D52939" w:rsidRDefault="00BB2DA8" w:rsidP="00C227CC">
            <w:pPr>
              <w:pStyle w:val="ac"/>
              <w:spacing w:line="360" w:lineRule="auto"/>
              <w:ind w:left="0"/>
              <w:rPr>
                <w:rFonts w:ascii="Tahoma" w:hAnsi="Tahoma" w:cs="Tahoma"/>
                <w:sz w:val="22"/>
                <w:szCs w:val="22"/>
                <w:lang w:val="ru-RU"/>
              </w:rPr>
            </w:pPr>
            <w:r w:rsidRPr="00D52939">
              <w:rPr>
                <w:rFonts w:ascii="Tahoma" w:hAnsi="Tahoma" w:cs="Tahoma"/>
                <w:sz w:val="22"/>
                <w:szCs w:val="22"/>
                <w:lang w:val="ru-RU"/>
              </w:rPr>
              <w:t>8</w:t>
            </w:r>
            <w:r>
              <w:rPr>
                <w:rFonts w:ascii="Tahoma" w:hAnsi="Tahoma" w:cs="Tahoma"/>
                <w:sz w:val="22"/>
                <w:szCs w:val="22"/>
                <w:lang w:val="ru-RU"/>
              </w:rPr>
              <w:t xml:space="preserve"> </w:t>
            </w:r>
            <w:r w:rsidRPr="00D52939">
              <w:rPr>
                <w:rFonts w:ascii="Tahoma" w:hAnsi="Tahoma" w:cs="Tahoma"/>
                <w:sz w:val="22"/>
                <w:szCs w:val="22"/>
                <w:lang w:val="ru-RU"/>
              </w:rPr>
              <w:t>729</w:t>
            </w:r>
          </w:p>
        </w:tc>
      </w:tr>
      <w:tr w:rsidR="00BB2DA8" w:rsidRPr="00BA0C61" w14:paraId="4AC4F2C7" w14:textId="77777777" w:rsidTr="00A674B7">
        <w:trPr>
          <w:trHeight w:val="1183"/>
          <w:jc w:val="center"/>
        </w:trPr>
        <w:tc>
          <w:tcPr>
            <w:tcW w:w="949" w:type="pct"/>
            <w:shd w:val="clear" w:color="auto" w:fill="FFCC00"/>
            <w:vAlign w:val="center"/>
          </w:tcPr>
          <w:p w14:paraId="4AC4F2C3" w14:textId="77777777" w:rsidR="00BB2DA8" w:rsidRPr="00BA0C61" w:rsidRDefault="00BB2DA8" w:rsidP="00C227CC">
            <w:pPr>
              <w:spacing w:line="360" w:lineRule="auto"/>
              <w:rPr>
                <w:rFonts w:ascii="Tahoma" w:hAnsi="Tahoma" w:cs="Tahoma"/>
                <w:sz w:val="22"/>
                <w:szCs w:val="22"/>
                <w:lang w:val="ru-RU"/>
              </w:rPr>
            </w:pPr>
            <w:r w:rsidRPr="00D52939">
              <w:rPr>
                <w:rFonts w:ascii="Tahoma" w:hAnsi="Tahoma" w:cs="Tahoma"/>
                <w:sz w:val="22"/>
                <w:szCs w:val="22"/>
                <w:lang w:val="ru-RU"/>
              </w:rPr>
              <w:t xml:space="preserve">Отдел по работе с исполнителями коммунальных услуг </w:t>
            </w:r>
          </w:p>
        </w:tc>
        <w:tc>
          <w:tcPr>
            <w:tcW w:w="2488" w:type="pct"/>
            <w:gridSpan w:val="2"/>
            <w:shd w:val="clear" w:color="auto" w:fill="auto"/>
            <w:vAlign w:val="center"/>
          </w:tcPr>
          <w:p w14:paraId="4AC4F2C4" w14:textId="77777777" w:rsidR="00BB2DA8" w:rsidRPr="00D52939" w:rsidRDefault="00BB2DA8" w:rsidP="00186602">
            <w:pPr>
              <w:pStyle w:val="ac"/>
              <w:numPr>
                <w:ilvl w:val="0"/>
                <w:numId w:val="43"/>
              </w:numPr>
              <w:spacing w:line="360" w:lineRule="auto"/>
              <w:ind w:left="0" w:firstLine="0"/>
              <w:jc w:val="both"/>
              <w:rPr>
                <w:rFonts w:ascii="Tahoma" w:hAnsi="Tahoma" w:cs="Tahoma"/>
                <w:sz w:val="22"/>
                <w:szCs w:val="22"/>
                <w:lang w:val="ru-RU"/>
              </w:rPr>
            </w:pPr>
            <w:r w:rsidRPr="00D52939">
              <w:rPr>
                <w:rFonts w:ascii="Tahoma" w:hAnsi="Tahoma" w:cs="Tahoma"/>
                <w:sz w:val="22"/>
                <w:szCs w:val="22"/>
                <w:lang w:val="ru-RU"/>
              </w:rPr>
              <w:t>Исполнители коммунальных услуг (УК, ТСЖ, ЖК)</w:t>
            </w:r>
          </w:p>
        </w:tc>
        <w:tc>
          <w:tcPr>
            <w:tcW w:w="758" w:type="pct"/>
            <w:gridSpan w:val="2"/>
            <w:vAlign w:val="center"/>
          </w:tcPr>
          <w:p w14:paraId="4AC4F2C5" w14:textId="7A8E8FC2" w:rsidR="00BB2DA8" w:rsidRPr="00D52939" w:rsidRDefault="00BB2DA8" w:rsidP="00921C8B">
            <w:pPr>
              <w:pStyle w:val="ac"/>
              <w:spacing w:line="360" w:lineRule="auto"/>
              <w:ind w:left="0"/>
              <w:rPr>
                <w:rFonts w:ascii="Tahoma" w:hAnsi="Tahoma" w:cs="Tahoma"/>
                <w:sz w:val="22"/>
                <w:szCs w:val="22"/>
                <w:lang w:val="ru-RU"/>
              </w:rPr>
            </w:pPr>
            <w:r w:rsidRPr="00D52939">
              <w:rPr>
                <w:rFonts w:ascii="Tahoma" w:hAnsi="Tahoma" w:cs="Tahoma"/>
                <w:sz w:val="22"/>
                <w:szCs w:val="22"/>
                <w:lang w:val="ru-RU"/>
              </w:rPr>
              <w:t>1 48</w:t>
            </w:r>
            <w:r w:rsidR="00921C8B">
              <w:rPr>
                <w:rFonts w:ascii="Tahoma" w:hAnsi="Tahoma" w:cs="Tahoma"/>
                <w:sz w:val="22"/>
                <w:szCs w:val="22"/>
                <w:lang w:val="ru-RU"/>
              </w:rPr>
              <w:t>6</w:t>
            </w:r>
            <w:r w:rsidRPr="00D52939">
              <w:rPr>
                <w:rFonts w:ascii="Tahoma" w:hAnsi="Tahoma" w:cs="Tahoma"/>
                <w:sz w:val="22"/>
                <w:szCs w:val="22"/>
                <w:lang w:val="ru-RU"/>
              </w:rPr>
              <w:t>,</w:t>
            </w:r>
            <w:r>
              <w:rPr>
                <w:rFonts w:ascii="Tahoma" w:hAnsi="Tahoma" w:cs="Tahoma"/>
                <w:sz w:val="22"/>
                <w:szCs w:val="22"/>
                <w:lang w:val="ru-RU"/>
              </w:rPr>
              <w:t>5</w:t>
            </w:r>
          </w:p>
        </w:tc>
        <w:tc>
          <w:tcPr>
            <w:tcW w:w="805" w:type="pct"/>
            <w:vAlign w:val="center"/>
          </w:tcPr>
          <w:p w14:paraId="4AC4F2C6" w14:textId="77777777" w:rsidR="00BB2DA8" w:rsidRPr="00D52939" w:rsidRDefault="00BB2DA8" w:rsidP="00C227CC">
            <w:pPr>
              <w:pStyle w:val="ac"/>
              <w:spacing w:line="360" w:lineRule="auto"/>
              <w:ind w:left="0"/>
              <w:rPr>
                <w:rFonts w:ascii="Tahoma" w:hAnsi="Tahoma" w:cs="Tahoma"/>
                <w:sz w:val="22"/>
                <w:szCs w:val="22"/>
                <w:lang w:val="ru-RU"/>
              </w:rPr>
            </w:pPr>
            <w:r w:rsidRPr="00D52939">
              <w:rPr>
                <w:rFonts w:ascii="Tahoma" w:hAnsi="Tahoma" w:cs="Tahoma"/>
                <w:sz w:val="22"/>
                <w:szCs w:val="22"/>
                <w:lang w:val="ru-RU"/>
              </w:rPr>
              <w:t>8 492</w:t>
            </w:r>
          </w:p>
        </w:tc>
      </w:tr>
      <w:tr w:rsidR="00BB2DA8" w:rsidRPr="00BA0C61" w14:paraId="4AC4F2CD" w14:textId="77777777" w:rsidTr="00A674B7">
        <w:trPr>
          <w:trHeight w:val="1048"/>
          <w:jc w:val="center"/>
        </w:trPr>
        <w:tc>
          <w:tcPr>
            <w:tcW w:w="949" w:type="pct"/>
            <w:shd w:val="clear" w:color="auto" w:fill="FFCC00"/>
            <w:vAlign w:val="center"/>
          </w:tcPr>
          <w:p w14:paraId="4AC4F2C8" w14:textId="77777777" w:rsidR="00BB2DA8" w:rsidRPr="00BA0C61" w:rsidRDefault="00BB2DA8" w:rsidP="00C227CC">
            <w:pPr>
              <w:spacing w:line="360" w:lineRule="auto"/>
              <w:rPr>
                <w:rFonts w:ascii="Tahoma" w:hAnsi="Tahoma" w:cs="Tahoma"/>
                <w:sz w:val="22"/>
                <w:szCs w:val="22"/>
              </w:rPr>
            </w:pPr>
            <w:proofErr w:type="spellStart"/>
            <w:r w:rsidRPr="00BA0C61">
              <w:rPr>
                <w:rFonts w:ascii="Tahoma" w:hAnsi="Tahoma" w:cs="Tahoma"/>
                <w:sz w:val="22"/>
                <w:szCs w:val="22"/>
              </w:rPr>
              <w:t>Бюджетный</w:t>
            </w:r>
            <w:proofErr w:type="spellEnd"/>
            <w:r w:rsidRPr="00BA0C61">
              <w:rPr>
                <w:rFonts w:ascii="Tahoma" w:hAnsi="Tahoma" w:cs="Tahoma"/>
                <w:sz w:val="22"/>
                <w:szCs w:val="22"/>
              </w:rPr>
              <w:t xml:space="preserve"> </w:t>
            </w:r>
            <w:proofErr w:type="spellStart"/>
            <w:r w:rsidRPr="00BA0C61">
              <w:rPr>
                <w:rFonts w:ascii="Tahoma" w:hAnsi="Tahoma" w:cs="Tahoma"/>
                <w:sz w:val="22"/>
                <w:szCs w:val="22"/>
              </w:rPr>
              <w:t>отдел</w:t>
            </w:r>
            <w:proofErr w:type="spellEnd"/>
          </w:p>
        </w:tc>
        <w:tc>
          <w:tcPr>
            <w:tcW w:w="2488" w:type="pct"/>
            <w:gridSpan w:val="2"/>
            <w:shd w:val="clear" w:color="auto" w:fill="auto"/>
            <w:vAlign w:val="center"/>
          </w:tcPr>
          <w:p w14:paraId="4AC4F2C9" w14:textId="77777777" w:rsidR="00BB2DA8" w:rsidRPr="00D52939"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D52939">
              <w:rPr>
                <w:rFonts w:ascii="Tahoma" w:hAnsi="Tahoma" w:cs="Tahoma"/>
                <w:sz w:val="22"/>
                <w:szCs w:val="22"/>
                <w:lang w:val="ru-RU"/>
              </w:rPr>
              <w:t>Клиенты, финансируемые за счет средств бюджетов всех уровней</w:t>
            </w:r>
          </w:p>
          <w:p w14:paraId="4AC4F2CA" w14:textId="77777777" w:rsidR="00BB2DA8" w:rsidRPr="00D52939"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D52939">
              <w:rPr>
                <w:rFonts w:ascii="Tahoma" w:hAnsi="Tahoma" w:cs="Tahoma"/>
                <w:sz w:val="22"/>
                <w:szCs w:val="22"/>
                <w:lang w:val="ru-RU"/>
              </w:rPr>
              <w:t>Религиозные организации</w:t>
            </w:r>
          </w:p>
        </w:tc>
        <w:tc>
          <w:tcPr>
            <w:tcW w:w="758" w:type="pct"/>
            <w:gridSpan w:val="2"/>
            <w:vAlign w:val="center"/>
          </w:tcPr>
          <w:p w14:paraId="4AC4F2CB" w14:textId="64126525" w:rsidR="00BB2DA8" w:rsidRPr="00D52939" w:rsidRDefault="00BB2DA8" w:rsidP="00921C8B">
            <w:pPr>
              <w:pStyle w:val="ac"/>
              <w:spacing w:line="360" w:lineRule="auto"/>
              <w:ind w:left="0"/>
              <w:rPr>
                <w:rFonts w:ascii="Tahoma" w:hAnsi="Tahoma" w:cs="Tahoma"/>
                <w:sz w:val="22"/>
                <w:szCs w:val="22"/>
                <w:lang w:val="ru-RU"/>
              </w:rPr>
            </w:pPr>
            <w:r w:rsidRPr="00D52939">
              <w:rPr>
                <w:rFonts w:ascii="Tahoma" w:hAnsi="Tahoma" w:cs="Tahoma"/>
                <w:sz w:val="22"/>
                <w:szCs w:val="22"/>
                <w:lang w:val="ru-RU"/>
              </w:rPr>
              <w:t>35</w:t>
            </w:r>
            <w:r w:rsidR="00921C8B">
              <w:rPr>
                <w:rFonts w:ascii="Tahoma" w:hAnsi="Tahoma" w:cs="Tahoma"/>
                <w:sz w:val="22"/>
                <w:szCs w:val="22"/>
                <w:lang w:val="ru-RU"/>
              </w:rPr>
              <w:t>6</w:t>
            </w:r>
            <w:r w:rsidRPr="00D52939">
              <w:rPr>
                <w:rFonts w:ascii="Tahoma" w:hAnsi="Tahoma" w:cs="Tahoma"/>
                <w:sz w:val="22"/>
                <w:szCs w:val="22"/>
                <w:lang w:val="ru-RU"/>
              </w:rPr>
              <w:t>,1</w:t>
            </w:r>
          </w:p>
        </w:tc>
        <w:tc>
          <w:tcPr>
            <w:tcW w:w="805" w:type="pct"/>
            <w:vAlign w:val="center"/>
          </w:tcPr>
          <w:p w14:paraId="4AC4F2CC" w14:textId="77777777" w:rsidR="00BB2DA8" w:rsidRPr="00D52939" w:rsidRDefault="00BB2DA8" w:rsidP="00C227CC">
            <w:pPr>
              <w:pStyle w:val="ac"/>
              <w:spacing w:line="360" w:lineRule="auto"/>
              <w:ind w:left="0"/>
              <w:rPr>
                <w:rFonts w:ascii="Tahoma" w:hAnsi="Tahoma" w:cs="Tahoma"/>
                <w:sz w:val="22"/>
                <w:szCs w:val="22"/>
                <w:lang w:val="ru-RU"/>
              </w:rPr>
            </w:pPr>
            <w:r w:rsidRPr="00D52939">
              <w:rPr>
                <w:rFonts w:ascii="Tahoma" w:hAnsi="Tahoma" w:cs="Tahoma"/>
                <w:sz w:val="22"/>
                <w:szCs w:val="22"/>
                <w:lang w:val="ru-RU"/>
              </w:rPr>
              <w:t>4 201</w:t>
            </w:r>
          </w:p>
        </w:tc>
      </w:tr>
      <w:tr w:rsidR="00BB2DA8" w:rsidRPr="00BA0C61" w14:paraId="4AC4F2D9" w14:textId="77777777" w:rsidTr="00A674B7">
        <w:trPr>
          <w:trHeight w:val="674"/>
          <w:jc w:val="center"/>
        </w:trPr>
        <w:tc>
          <w:tcPr>
            <w:tcW w:w="949" w:type="pct"/>
            <w:shd w:val="clear" w:color="auto" w:fill="FFCC00"/>
            <w:vAlign w:val="center"/>
          </w:tcPr>
          <w:p w14:paraId="4AC4F2CE" w14:textId="77777777" w:rsidR="00BB2DA8" w:rsidRPr="00BA0C61" w:rsidRDefault="00BB2DA8" w:rsidP="00C227CC">
            <w:pPr>
              <w:spacing w:line="360" w:lineRule="auto"/>
              <w:rPr>
                <w:rFonts w:ascii="Tahoma" w:hAnsi="Tahoma" w:cs="Tahoma"/>
                <w:sz w:val="22"/>
                <w:szCs w:val="22"/>
                <w:lang w:val="ru-RU"/>
              </w:rPr>
            </w:pPr>
            <w:r w:rsidRPr="00BA0C61">
              <w:rPr>
                <w:rFonts w:ascii="Tahoma" w:hAnsi="Tahoma" w:cs="Tahoma"/>
                <w:sz w:val="22"/>
                <w:szCs w:val="22"/>
                <w:lang w:val="ru-RU"/>
              </w:rPr>
              <w:t>Центр обслуживания клиентов (</w:t>
            </w:r>
            <w:r>
              <w:rPr>
                <w:rFonts w:ascii="Tahoma" w:hAnsi="Tahoma" w:cs="Tahoma"/>
                <w:sz w:val="22"/>
                <w:szCs w:val="22"/>
                <w:lang w:val="ru-RU"/>
              </w:rPr>
              <w:t xml:space="preserve">далее - </w:t>
            </w:r>
            <w:r w:rsidRPr="00BA0C61">
              <w:rPr>
                <w:rFonts w:ascii="Tahoma" w:hAnsi="Tahoma" w:cs="Tahoma"/>
                <w:sz w:val="22"/>
                <w:szCs w:val="22"/>
                <w:lang w:val="ru-RU"/>
              </w:rPr>
              <w:t xml:space="preserve">ЦОК) </w:t>
            </w:r>
            <w:r>
              <w:rPr>
                <w:rFonts w:ascii="Tahoma" w:hAnsi="Tahoma" w:cs="Tahoma"/>
                <w:sz w:val="22"/>
                <w:szCs w:val="22"/>
                <w:lang w:val="ru-RU"/>
              </w:rPr>
              <w:t>№</w:t>
            </w:r>
            <w:r w:rsidRPr="00BA0C61">
              <w:rPr>
                <w:rFonts w:ascii="Tahoma" w:hAnsi="Tahoma" w:cs="Tahoma"/>
                <w:sz w:val="22"/>
                <w:szCs w:val="22"/>
                <w:lang w:val="ru-RU"/>
              </w:rPr>
              <w:t>1</w:t>
            </w:r>
          </w:p>
        </w:tc>
        <w:tc>
          <w:tcPr>
            <w:tcW w:w="2488" w:type="pct"/>
            <w:gridSpan w:val="2"/>
            <w:shd w:val="clear" w:color="auto" w:fill="auto"/>
            <w:vAlign w:val="center"/>
          </w:tcPr>
          <w:p w14:paraId="4AC4F2CF" w14:textId="77777777" w:rsidR="00BB2DA8" w:rsidRPr="00C50B1B" w:rsidRDefault="00BB2DA8" w:rsidP="00186602">
            <w:pPr>
              <w:spacing w:line="360" w:lineRule="auto"/>
              <w:jc w:val="both"/>
              <w:rPr>
                <w:rFonts w:ascii="Tahoma" w:hAnsi="Tahoma" w:cs="Tahoma"/>
                <w:sz w:val="22"/>
                <w:szCs w:val="22"/>
                <w:lang w:val="ru-RU"/>
              </w:rPr>
            </w:pPr>
            <w:r w:rsidRPr="00C50B1B">
              <w:rPr>
                <w:rFonts w:ascii="Tahoma" w:hAnsi="Tahoma" w:cs="Tahoma"/>
                <w:sz w:val="22"/>
                <w:szCs w:val="22"/>
                <w:lang w:val="ru-RU"/>
              </w:rPr>
              <w:t>Октябрьский</w:t>
            </w:r>
            <w:r>
              <w:rPr>
                <w:rFonts w:ascii="Tahoma" w:hAnsi="Tahoma" w:cs="Tahoma"/>
                <w:sz w:val="22"/>
                <w:szCs w:val="22"/>
                <w:lang w:val="ru-RU"/>
              </w:rPr>
              <w:t>, Ленинский</w:t>
            </w:r>
            <w:r w:rsidRPr="00C50B1B">
              <w:rPr>
                <w:rFonts w:ascii="Tahoma" w:hAnsi="Tahoma" w:cs="Tahoma"/>
                <w:sz w:val="22"/>
                <w:szCs w:val="22"/>
                <w:lang w:val="ru-RU"/>
              </w:rPr>
              <w:t xml:space="preserve"> район</w:t>
            </w:r>
            <w:r>
              <w:rPr>
                <w:rFonts w:ascii="Tahoma" w:hAnsi="Tahoma" w:cs="Tahoma"/>
                <w:sz w:val="22"/>
                <w:szCs w:val="22"/>
                <w:lang w:val="ru-RU"/>
              </w:rPr>
              <w:t>ы</w:t>
            </w:r>
            <w:r w:rsidRPr="00C50B1B">
              <w:rPr>
                <w:rFonts w:ascii="Tahoma" w:hAnsi="Tahoma" w:cs="Tahoma"/>
                <w:sz w:val="22"/>
                <w:szCs w:val="22"/>
                <w:lang w:val="ru-RU"/>
              </w:rPr>
              <w:t xml:space="preserve"> города Екатеринбурга:</w:t>
            </w:r>
          </w:p>
          <w:p w14:paraId="4AC4F2D0" w14:textId="77777777" w:rsidR="00BB2DA8" w:rsidRPr="00BA0C61"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к</w:t>
            </w:r>
            <w:r w:rsidRPr="00BA0C61">
              <w:rPr>
                <w:rFonts w:ascii="Tahoma" w:hAnsi="Tahoma" w:cs="Tahoma"/>
                <w:sz w:val="22"/>
                <w:szCs w:val="22"/>
                <w:lang w:val="ru-RU"/>
              </w:rPr>
              <w:t>лиенты с максимальной мощностью &lt; 670 кВт</w:t>
            </w:r>
          </w:p>
          <w:p w14:paraId="4AC4F2D1"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к</w:t>
            </w:r>
            <w:r w:rsidRPr="00BA0C61">
              <w:rPr>
                <w:rFonts w:ascii="Tahoma" w:hAnsi="Tahoma" w:cs="Tahoma"/>
                <w:sz w:val="22"/>
                <w:szCs w:val="22"/>
                <w:lang w:val="ru-RU"/>
              </w:rPr>
              <w:t>лиенты, приравненные к категории «Население» (ГК, ГСК, СНТ)</w:t>
            </w:r>
            <w:r w:rsidRPr="00C50B1B">
              <w:rPr>
                <w:rFonts w:ascii="Tahoma" w:hAnsi="Tahoma" w:cs="Tahoma"/>
                <w:sz w:val="22"/>
                <w:szCs w:val="22"/>
                <w:lang w:val="ru-RU"/>
              </w:rPr>
              <w:t xml:space="preserve"> </w:t>
            </w:r>
          </w:p>
          <w:p w14:paraId="4AC4F2D2"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граждане, проживающие в индивидуальных жилых домах</w:t>
            </w:r>
          </w:p>
          <w:p w14:paraId="4AC4F2D4" w14:textId="22A5D782" w:rsidR="00C227CC" w:rsidRPr="00C227CC" w:rsidRDefault="00BB2DA8" w:rsidP="00A674B7">
            <w:pPr>
              <w:pStyle w:val="ac"/>
              <w:numPr>
                <w:ilvl w:val="0"/>
                <w:numId w:val="43"/>
              </w:numPr>
              <w:tabs>
                <w:tab w:val="left" w:pos="257"/>
              </w:tabs>
              <w:spacing w:line="360" w:lineRule="auto"/>
              <w:ind w:left="0" w:firstLine="0"/>
              <w:jc w:val="both"/>
              <w:rPr>
                <w:rFonts w:ascii="Tahoma" w:hAnsi="Tahoma" w:cs="Tahoma"/>
                <w:sz w:val="22"/>
                <w:szCs w:val="22"/>
                <w:lang w:val="ru-RU"/>
              </w:rPr>
            </w:pPr>
            <w:r w:rsidRPr="009D31D5">
              <w:rPr>
                <w:rFonts w:ascii="Tahoma" w:hAnsi="Tahoma" w:cs="Tahoma"/>
                <w:sz w:val="22"/>
                <w:szCs w:val="22"/>
                <w:lang w:val="ru-RU"/>
              </w:rPr>
              <w:t xml:space="preserve">граждане, проживающие в </w:t>
            </w:r>
            <w:r w:rsidR="00634A29" w:rsidRPr="009D31D5">
              <w:rPr>
                <w:rFonts w:ascii="Tahoma" w:hAnsi="Tahoma" w:cs="Tahoma"/>
                <w:sz w:val="22"/>
                <w:szCs w:val="22"/>
                <w:lang w:val="ru-RU"/>
              </w:rPr>
              <w:t>многоквартирных</w:t>
            </w:r>
            <w:r w:rsidRPr="009D31D5">
              <w:rPr>
                <w:rFonts w:ascii="Tahoma" w:hAnsi="Tahoma" w:cs="Tahoma"/>
                <w:sz w:val="22"/>
                <w:szCs w:val="22"/>
                <w:lang w:val="ru-RU"/>
              </w:rPr>
              <w:t xml:space="preserve"> домах, имеющи</w:t>
            </w:r>
            <w:r>
              <w:rPr>
                <w:rFonts w:ascii="Tahoma" w:hAnsi="Tahoma" w:cs="Tahoma"/>
                <w:sz w:val="22"/>
                <w:szCs w:val="22"/>
                <w:lang w:val="ru-RU"/>
              </w:rPr>
              <w:t>е</w:t>
            </w:r>
            <w:r w:rsidRPr="009D31D5">
              <w:rPr>
                <w:rFonts w:ascii="Tahoma" w:hAnsi="Tahoma" w:cs="Tahoma"/>
                <w:sz w:val="22"/>
                <w:szCs w:val="22"/>
                <w:lang w:val="ru-RU"/>
              </w:rPr>
              <w:t xml:space="preserve"> прямые договоры с АО «ЕЭнС»</w:t>
            </w:r>
          </w:p>
        </w:tc>
        <w:tc>
          <w:tcPr>
            <w:tcW w:w="758" w:type="pct"/>
            <w:gridSpan w:val="2"/>
            <w:vAlign w:val="center"/>
          </w:tcPr>
          <w:p w14:paraId="4AC4F2D5" w14:textId="77777777" w:rsidR="00BB2DA8" w:rsidRPr="00822617" w:rsidRDefault="00BB2DA8" w:rsidP="00C227CC">
            <w:pPr>
              <w:pStyle w:val="ac"/>
              <w:spacing w:line="360" w:lineRule="auto"/>
              <w:ind w:left="0"/>
              <w:rPr>
                <w:rFonts w:ascii="Tahoma" w:hAnsi="Tahoma" w:cs="Tahoma"/>
                <w:sz w:val="22"/>
                <w:szCs w:val="22"/>
                <w:lang w:val="ru-RU"/>
              </w:rPr>
            </w:pPr>
            <w:r w:rsidRPr="00822617">
              <w:rPr>
                <w:rFonts w:ascii="Tahoma" w:hAnsi="Tahoma" w:cs="Tahoma"/>
                <w:sz w:val="22"/>
                <w:szCs w:val="22"/>
                <w:lang w:val="ru-RU"/>
              </w:rPr>
              <w:t>337,5</w:t>
            </w:r>
          </w:p>
        </w:tc>
        <w:tc>
          <w:tcPr>
            <w:tcW w:w="805" w:type="pct"/>
            <w:vAlign w:val="center"/>
          </w:tcPr>
          <w:p w14:paraId="4AC4F2D8" w14:textId="71E9A1EC" w:rsidR="00BB2DA8" w:rsidRPr="00822617" w:rsidRDefault="00BB2DA8" w:rsidP="00921C8B">
            <w:pPr>
              <w:pStyle w:val="ac"/>
              <w:spacing w:line="360" w:lineRule="auto"/>
              <w:ind w:left="0"/>
              <w:rPr>
                <w:rFonts w:ascii="Tahoma" w:hAnsi="Tahoma" w:cs="Tahoma"/>
                <w:sz w:val="22"/>
                <w:szCs w:val="22"/>
                <w:lang w:val="ru-RU"/>
              </w:rPr>
            </w:pPr>
            <w:r w:rsidRPr="00822617">
              <w:rPr>
                <w:rFonts w:ascii="Tahoma" w:hAnsi="Tahoma" w:cs="Tahoma"/>
                <w:sz w:val="22"/>
                <w:szCs w:val="22"/>
                <w:lang w:val="ru-RU"/>
              </w:rPr>
              <w:t>25 742</w:t>
            </w:r>
          </w:p>
        </w:tc>
      </w:tr>
      <w:tr w:rsidR="00BB2DA8" w:rsidRPr="00BA0C61" w14:paraId="4AC4F2E6" w14:textId="77777777" w:rsidTr="00A674B7">
        <w:trPr>
          <w:trHeight w:val="390"/>
          <w:jc w:val="center"/>
        </w:trPr>
        <w:tc>
          <w:tcPr>
            <w:tcW w:w="949" w:type="pct"/>
            <w:shd w:val="clear" w:color="auto" w:fill="FFCC00"/>
            <w:vAlign w:val="center"/>
          </w:tcPr>
          <w:p w14:paraId="4AC4F2DA" w14:textId="77777777" w:rsidR="00BB2DA8" w:rsidRPr="00BA0C61" w:rsidRDefault="00BB2DA8" w:rsidP="00C227CC">
            <w:pPr>
              <w:spacing w:line="360" w:lineRule="auto"/>
              <w:rPr>
                <w:rFonts w:ascii="Tahoma" w:hAnsi="Tahoma" w:cs="Tahoma"/>
                <w:sz w:val="22"/>
                <w:szCs w:val="22"/>
              </w:rPr>
            </w:pPr>
            <w:r>
              <w:br w:type="page"/>
            </w:r>
            <w:r w:rsidRPr="00BA0C61">
              <w:rPr>
                <w:rFonts w:ascii="Tahoma" w:hAnsi="Tahoma" w:cs="Tahoma"/>
                <w:sz w:val="22"/>
                <w:szCs w:val="22"/>
                <w:lang w:val="ru-RU"/>
              </w:rPr>
              <w:t xml:space="preserve">Центр обслуживания клиентов </w:t>
            </w:r>
            <w:r>
              <w:rPr>
                <w:rFonts w:ascii="Tahoma" w:hAnsi="Tahoma" w:cs="Tahoma"/>
                <w:sz w:val="22"/>
                <w:szCs w:val="22"/>
                <w:lang w:val="ru-RU"/>
              </w:rPr>
              <w:t>№</w:t>
            </w:r>
            <w:r w:rsidRPr="00BA0C61">
              <w:rPr>
                <w:rFonts w:ascii="Tahoma" w:hAnsi="Tahoma" w:cs="Tahoma"/>
                <w:sz w:val="22"/>
                <w:szCs w:val="22"/>
                <w:lang w:val="ru-RU"/>
              </w:rPr>
              <w:t>2</w:t>
            </w:r>
          </w:p>
        </w:tc>
        <w:tc>
          <w:tcPr>
            <w:tcW w:w="2488" w:type="pct"/>
            <w:gridSpan w:val="2"/>
            <w:shd w:val="clear" w:color="auto" w:fill="auto"/>
            <w:vAlign w:val="center"/>
          </w:tcPr>
          <w:p w14:paraId="4AC4F2DB" w14:textId="77777777" w:rsidR="00BB2DA8" w:rsidRPr="00BA0C61" w:rsidRDefault="00BB2DA8" w:rsidP="00186602">
            <w:pPr>
              <w:spacing w:line="360" w:lineRule="auto"/>
              <w:jc w:val="both"/>
              <w:rPr>
                <w:rFonts w:ascii="Tahoma" w:hAnsi="Tahoma" w:cs="Tahoma"/>
                <w:sz w:val="22"/>
                <w:szCs w:val="22"/>
                <w:lang w:val="ru-RU"/>
              </w:rPr>
            </w:pPr>
            <w:r w:rsidRPr="00BA0C61">
              <w:rPr>
                <w:rFonts w:ascii="Tahoma" w:hAnsi="Tahoma" w:cs="Tahoma"/>
                <w:sz w:val="22"/>
                <w:szCs w:val="22"/>
                <w:lang w:val="ru-RU"/>
              </w:rPr>
              <w:t>Орджоникидзевск</w:t>
            </w:r>
            <w:r>
              <w:rPr>
                <w:rFonts w:ascii="Tahoma" w:hAnsi="Tahoma" w:cs="Tahoma"/>
                <w:sz w:val="22"/>
                <w:szCs w:val="22"/>
                <w:lang w:val="ru-RU"/>
              </w:rPr>
              <w:t>ий</w:t>
            </w:r>
            <w:r w:rsidRPr="00BA0C61">
              <w:rPr>
                <w:rFonts w:ascii="Tahoma" w:hAnsi="Tahoma" w:cs="Tahoma"/>
                <w:sz w:val="22"/>
                <w:szCs w:val="22"/>
                <w:lang w:val="ru-RU"/>
              </w:rPr>
              <w:t xml:space="preserve"> район города Екатеринбурга:</w:t>
            </w:r>
          </w:p>
          <w:p w14:paraId="4AC4F2DC" w14:textId="77777777" w:rsidR="00BB2DA8" w:rsidRPr="00C50B1B"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к</w:t>
            </w:r>
            <w:r w:rsidRPr="00C50B1B">
              <w:rPr>
                <w:rFonts w:ascii="Tahoma" w:hAnsi="Tahoma" w:cs="Tahoma"/>
                <w:sz w:val="22"/>
                <w:szCs w:val="22"/>
                <w:lang w:val="ru-RU"/>
              </w:rPr>
              <w:t>лиенты с максимальной мощностью &lt; 670 кВт</w:t>
            </w:r>
          </w:p>
          <w:p w14:paraId="4AC4F2DD"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lastRenderedPageBreak/>
              <w:t>к</w:t>
            </w:r>
            <w:r w:rsidRPr="00C50B1B">
              <w:rPr>
                <w:rFonts w:ascii="Tahoma" w:hAnsi="Tahoma" w:cs="Tahoma"/>
                <w:sz w:val="22"/>
                <w:szCs w:val="22"/>
                <w:lang w:val="ru-RU"/>
              </w:rPr>
              <w:t xml:space="preserve">лиенты, приравненные к категории «Население» (ГК, ГСК, СНТ) </w:t>
            </w:r>
          </w:p>
          <w:p w14:paraId="4AC4F2DE"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граждане, проживающие в индивидуальных жилых домах</w:t>
            </w:r>
          </w:p>
          <w:p w14:paraId="4AC4F2DF" w14:textId="77777777" w:rsidR="00BB2DA8" w:rsidRPr="00C50B1B"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047A09">
              <w:rPr>
                <w:rFonts w:ascii="Tahoma" w:hAnsi="Tahoma" w:cs="Tahoma"/>
                <w:sz w:val="22"/>
                <w:szCs w:val="22"/>
                <w:lang w:val="ru-RU"/>
              </w:rPr>
              <w:t xml:space="preserve">граждане, проживающие в </w:t>
            </w:r>
            <w:r w:rsidR="00320EFD" w:rsidRPr="00047A09">
              <w:rPr>
                <w:rFonts w:ascii="Tahoma" w:hAnsi="Tahoma" w:cs="Tahoma"/>
                <w:sz w:val="22"/>
                <w:szCs w:val="22"/>
                <w:lang w:val="ru-RU"/>
              </w:rPr>
              <w:t>многоквартирных</w:t>
            </w:r>
            <w:r w:rsidRPr="00047A09">
              <w:rPr>
                <w:rFonts w:ascii="Tahoma" w:hAnsi="Tahoma" w:cs="Tahoma"/>
                <w:sz w:val="22"/>
                <w:szCs w:val="22"/>
                <w:lang w:val="ru-RU"/>
              </w:rPr>
              <w:t xml:space="preserve"> домах, имеющи</w:t>
            </w:r>
            <w:r>
              <w:rPr>
                <w:rFonts w:ascii="Tahoma" w:hAnsi="Tahoma" w:cs="Tahoma"/>
                <w:sz w:val="22"/>
                <w:szCs w:val="22"/>
                <w:lang w:val="ru-RU"/>
              </w:rPr>
              <w:t>е</w:t>
            </w:r>
            <w:r w:rsidRPr="00047A09">
              <w:rPr>
                <w:rFonts w:ascii="Tahoma" w:hAnsi="Tahoma" w:cs="Tahoma"/>
                <w:sz w:val="22"/>
                <w:szCs w:val="22"/>
                <w:lang w:val="ru-RU"/>
              </w:rPr>
              <w:t xml:space="preserve"> прямые договоры с АО «ЕЭнС»</w:t>
            </w:r>
          </w:p>
        </w:tc>
        <w:tc>
          <w:tcPr>
            <w:tcW w:w="758" w:type="pct"/>
            <w:gridSpan w:val="2"/>
            <w:vAlign w:val="center"/>
          </w:tcPr>
          <w:p w14:paraId="4AC4F2E0" w14:textId="77777777" w:rsidR="00C227CC" w:rsidRDefault="00C227CC" w:rsidP="00C227CC">
            <w:pPr>
              <w:pStyle w:val="ac"/>
              <w:spacing w:line="360" w:lineRule="auto"/>
              <w:ind w:left="0"/>
              <w:rPr>
                <w:rFonts w:ascii="Tahoma" w:hAnsi="Tahoma" w:cs="Tahoma"/>
                <w:sz w:val="22"/>
                <w:szCs w:val="22"/>
                <w:lang w:val="ru-RU"/>
              </w:rPr>
            </w:pPr>
          </w:p>
          <w:p w14:paraId="4AC4F2E1" w14:textId="77777777" w:rsidR="00BB2DA8" w:rsidRPr="00822617" w:rsidRDefault="00BB2DA8" w:rsidP="00C227CC">
            <w:pPr>
              <w:pStyle w:val="ac"/>
              <w:spacing w:line="360" w:lineRule="auto"/>
              <w:ind w:left="0"/>
              <w:rPr>
                <w:rFonts w:ascii="Tahoma" w:hAnsi="Tahoma" w:cs="Tahoma"/>
                <w:sz w:val="22"/>
                <w:szCs w:val="22"/>
                <w:lang w:val="ru-RU"/>
              </w:rPr>
            </w:pPr>
            <w:r w:rsidRPr="00822617">
              <w:rPr>
                <w:rFonts w:ascii="Tahoma" w:hAnsi="Tahoma" w:cs="Tahoma"/>
                <w:sz w:val="22"/>
                <w:szCs w:val="22"/>
                <w:lang w:val="ru-RU"/>
              </w:rPr>
              <w:t>134,1</w:t>
            </w:r>
          </w:p>
        </w:tc>
        <w:tc>
          <w:tcPr>
            <w:tcW w:w="805" w:type="pct"/>
            <w:vAlign w:val="center"/>
          </w:tcPr>
          <w:p w14:paraId="4AC4F2E2" w14:textId="77777777" w:rsidR="00C227CC" w:rsidRDefault="00C227CC" w:rsidP="00C227CC">
            <w:pPr>
              <w:spacing w:line="360" w:lineRule="auto"/>
              <w:rPr>
                <w:rFonts w:ascii="Tahoma" w:hAnsi="Tahoma" w:cs="Tahoma"/>
                <w:sz w:val="22"/>
                <w:szCs w:val="22"/>
                <w:lang w:val="ru-RU"/>
              </w:rPr>
            </w:pPr>
          </w:p>
          <w:p w14:paraId="4AC4F2E3" w14:textId="77777777" w:rsidR="00C227CC" w:rsidRDefault="00C227CC" w:rsidP="00C227CC">
            <w:pPr>
              <w:spacing w:line="360" w:lineRule="auto"/>
              <w:rPr>
                <w:rFonts w:ascii="Tahoma" w:hAnsi="Tahoma" w:cs="Tahoma"/>
                <w:sz w:val="22"/>
                <w:szCs w:val="22"/>
                <w:lang w:val="ru-RU"/>
              </w:rPr>
            </w:pPr>
          </w:p>
          <w:p w14:paraId="4AC4F2E4" w14:textId="77777777" w:rsidR="00BB2DA8" w:rsidRPr="00822617" w:rsidRDefault="00BB2DA8" w:rsidP="00C227CC">
            <w:pPr>
              <w:spacing w:line="360" w:lineRule="auto"/>
              <w:rPr>
                <w:rFonts w:ascii="Tahoma" w:hAnsi="Tahoma" w:cs="Tahoma"/>
                <w:sz w:val="22"/>
                <w:szCs w:val="22"/>
                <w:lang w:val="ru-RU"/>
              </w:rPr>
            </w:pPr>
            <w:r w:rsidRPr="00822617">
              <w:rPr>
                <w:rFonts w:ascii="Tahoma" w:hAnsi="Tahoma" w:cs="Tahoma"/>
                <w:sz w:val="22"/>
                <w:szCs w:val="22"/>
                <w:lang w:val="ru-RU"/>
              </w:rPr>
              <w:lastRenderedPageBreak/>
              <w:t>13 312</w:t>
            </w:r>
          </w:p>
          <w:p w14:paraId="4AC4F2E5" w14:textId="77777777" w:rsidR="00BB2DA8" w:rsidRPr="00822617" w:rsidRDefault="00BB2DA8" w:rsidP="00C227CC">
            <w:pPr>
              <w:spacing w:line="360" w:lineRule="auto"/>
              <w:rPr>
                <w:rFonts w:ascii="Tahoma" w:hAnsi="Tahoma" w:cs="Tahoma"/>
                <w:sz w:val="22"/>
                <w:szCs w:val="22"/>
                <w:lang w:val="ru-RU"/>
              </w:rPr>
            </w:pPr>
          </w:p>
        </w:tc>
      </w:tr>
      <w:tr w:rsidR="00BB2DA8" w:rsidRPr="00BA0C61" w14:paraId="4AC4F2F1" w14:textId="77777777" w:rsidTr="00A674B7">
        <w:trPr>
          <w:trHeight w:val="674"/>
          <w:jc w:val="center"/>
        </w:trPr>
        <w:tc>
          <w:tcPr>
            <w:tcW w:w="949" w:type="pct"/>
            <w:shd w:val="clear" w:color="auto" w:fill="FFCC00"/>
            <w:vAlign w:val="center"/>
          </w:tcPr>
          <w:p w14:paraId="4AC4F2E7" w14:textId="77777777" w:rsidR="00BB2DA8" w:rsidRPr="00BA0C61" w:rsidRDefault="00BB2DA8" w:rsidP="00C227CC">
            <w:pPr>
              <w:spacing w:line="360" w:lineRule="auto"/>
              <w:rPr>
                <w:rFonts w:ascii="Tahoma" w:hAnsi="Tahoma" w:cs="Tahoma"/>
                <w:sz w:val="22"/>
                <w:szCs w:val="22"/>
              </w:rPr>
            </w:pPr>
            <w:r w:rsidRPr="00BA0C61">
              <w:rPr>
                <w:rFonts w:ascii="Tahoma" w:hAnsi="Tahoma" w:cs="Tahoma"/>
                <w:sz w:val="22"/>
                <w:szCs w:val="22"/>
                <w:lang w:val="ru-RU"/>
              </w:rPr>
              <w:lastRenderedPageBreak/>
              <w:t xml:space="preserve">Центр обслуживания клиентов </w:t>
            </w:r>
            <w:r>
              <w:rPr>
                <w:rFonts w:ascii="Tahoma" w:hAnsi="Tahoma" w:cs="Tahoma"/>
                <w:sz w:val="22"/>
                <w:szCs w:val="22"/>
                <w:lang w:val="ru-RU"/>
              </w:rPr>
              <w:t>№</w:t>
            </w:r>
            <w:r w:rsidRPr="00BA0C61">
              <w:rPr>
                <w:rFonts w:ascii="Tahoma" w:hAnsi="Tahoma" w:cs="Tahoma"/>
                <w:sz w:val="22"/>
                <w:szCs w:val="22"/>
                <w:lang w:val="ru-RU"/>
              </w:rPr>
              <w:t>3</w:t>
            </w:r>
          </w:p>
        </w:tc>
        <w:tc>
          <w:tcPr>
            <w:tcW w:w="2488" w:type="pct"/>
            <w:gridSpan w:val="2"/>
            <w:shd w:val="clear" w:color="auto" w:fill="auto"/>
            <w:vAlign w:val="center"/>
          </w:tcPr>
          <w:p w14:paraId="4AC4F2E8" w14:textId="77777777" w:rsidR="00BB2DA8" w:rsidRPr="00BA0C61" w:rsidRDefault="00BB2DA8" w:rsidP="00186602">
            <w:pPr>
              <w:pStyle w:val="ac"/>
              <w:spacing w:line="360" w:lineRule="auto"/>
              <w:ind w:left="0" w:hanging="18"/>
              <w:jc w:val="both"/>
              <w:rPr>
                <w:rFonts w:ascii="Tahoma" w:hAnsi="Tahoma" w:cs="Tahoma"/>
                <w:sz w:val="22"/>
                <w:szCs w:val="22"/>
                <w:lang w:val="ru-RU"/>
              </w:rPr>
            </w:pPr>
            <w:proofErr w:type="gramStart"/>
            <w:r w:rsidRPr="00BA0C61">
              <w:rPr>
                <w:rFonts w:ascii="Tahoma" w:hAnsi="Tahoma" w:cs="Tahoma"/>
                <w:sz w:val="22"/>
                <w:szCs w:val="22"/>
                <w:lang w:val="ru-RU"/>
              </w:rPr>
              <w:t>Железнодорожн</w:t>
            </w:r>
            <w:r>
              <w:rPr>
                <w:rFonts w:ascii="Tahoma" w:hAnsi="Tahoma" w:cs="Tahoma"/>
                <w:sz w:val="22"/>
                <w:szCs w:val="22"/>
                <w:lang w:val="ru-RU"/>
              </w:rPr>
              <w:t>ый</w:t>
            </w:r>
            <w:proofErr w:type="gramEnd"/>
            <w:r w:rsidRPr="00BA0C61">
              <w:rPr>
                <w:rFonts w:ascii="Tahoma" w:hAnsi="Tahoma" w:cs="Tahoma"/>
                <w:sz w:val="22"/>
                <w:szCs w:val="22"/>
                <w:lang w:val="ru-RU"/>
              </w:rPr>
              <w:t>, Верх-</w:t>
            </w:r>
            <w:proofErr w:type="spellStart"/>
            <w:r w:rsidRPr="00BA0C61">
              <w:rPr>
                <w:rFonts w:ascii="Tahoma" w:hAnsi="Tahoma" w:cs="Tahoma"/>
                <w:sz w:val="22"/>
                <w:szCs w:val="22"/>
                <w:lang w:val="ru-RU"/>
              </w:rPr>
              <w:t>Исетск</w:t>
            </w:r>
            <w:r>
              <w:rPr>
                <w:rFonts w:ascii="Tahoma" w:hAnsi="Tahoma" w:cs="Tahoma"/>
                <w:sz w:val="22"/>
                <w:szCs w:val="22"/>
                <w:lang w:val="ru-RU"/>
              </w:rPr>
              <w:t>ий</w:t>
            </w:r>
            <w:proofErr w:type="spellEnd"/>
            <w:r w:rsidRPr="00BA0C61">
              <w:rPr>
                <w:rFonts w:ascii="Tahoma" w:hAnsi="Tahoma" w:cs="Tahoma"/>
                <w:sz w:val="22"/>
                <w:szCs w:val="22"/>
                <w:lang w:val="ru-RU"/>
              </w:rPr>
              <w:t xml:space="preserve"> район</w:t>
            </w:r>
            <w:r>
              <w:rPr>
                <w:rFonts w:ascii="Tahoma" w:hAnsi="Tahoma" w:cs="Tahoma"/>
                <w:sz w:val="22"/>
                <w:szCs w:val="22"/>
                <w:lang w:val="ru-RU"/>
              </w:rPr>
              <w:t>ы</w:t>
            </w:r>
            <w:r w:rsidRPr="00BA0C61">
              <w:rPr>
                <w:rFonts w:ascii="Tahoma" w:hAnsi="Tahoma" w:cs="Tahoma"/>
                <w:sz w:val="22"/>
                <w:szCs w:val="22"/>
                <w:lang w:val="ru-RU"/>
              </w:rPr>
              <w:t xml:space="preserve"> города Екатеринбурга:</w:t>
            </w:r>
          </w:p>
          <w:p w14:paraId="4AC4F2E9" w14:textId="77777777" w:rsidR="00BB2DA8" w:rsidRPr="00BA0C61"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к</w:t>
            </w:r>
            <w:r w:rsidRPr="00BA0C61">
              <w:rPr>
                <w:rFonts w:ascii="Tahoma" w:hAnsi="Tahoma" w:cs="Tahoma"/>
                <w:sz w:val="22"/>
                <w:szCs w:val="22"/>
                <w:lang w:val="ru-RU"/>
              </w:rPr>
              <w:t>лиенты с максимальной мощностью &lt; 670 кВт</w:t>
            </w:r>
          </w:p>
          <w:p w14:paraId="4AC4F2EA"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к</w:t>
            </w:r>
            <w:r w:rsidRPr="00BA0C61">
              <w:rPr>
                <w:rFonts w:ascii="Tahoma" w:hAnsi="Tahoma" w:cs="Tahoma"/>
                <w:sz w:val="22"/>
                <w:szCs w:val="22"/>
                <w:lang w:val="ru-RU"/>
              </w:rPr>
              <w:t>лиенты, приравненные к категории «Население» (ГК, ГСК, СНТ)</w:t>
            </w:r>
          </w:p>
          <w:p w14:paraId="4AC4F2EB"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граждане, проживающие в индивидуальных жилых домах</w:t>
            </w:r>
          </w:p>
          <w:p w14:paraId="4AC4F2EC" w14:textId="77777777" w:rsidR="00BB2DA8" w:rsidRPr="00BA0C61"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047A09">
              <w:rPr>
                <w:rFonts w:ascii="Tahoma" w:hAnsi="Tahoma" w:cs="Tahoma"/>
                <w:sz w:val="22"/>
                <w:szCs w:val="22"/>
                <w:lang w:val="ru-RU"/>
              </w:rPr>
              <w:t xml:space="preserve">граждане, проживающие в </w:t>
            </w:r>
            <w:r w:rsidR="00320EFD" w:rsidRPr="00047A09">
              <w:rPr>
                <w:rFonts w:ascii="Tahoma" w:hAnsi="Tahoma" w:cs="Tahoma"/>
                <w:sz w:val="22"/>
                <w:szCs w:val="22"/>
                <w:lang w:val="ru-RU"/>
              </w:rPr>
              <w:t>многоквартирных</w:t>
            </w:r>
            <w:r w:rsidRPr="00047A09">
              <w:rPr>
                <w:rFonts w:ascii="Tahoma" w:hAnsi="Tahoma" w:cs="Tahoma"/>
                <w:sz w:val="22"/>
                <w:szCs w:val="22"/>
                <w:lang w:val="ru-RU"/>
              </w:rPr>
              <w:t xml:space="preserve"> домах, имеющи</w:t>
            </w:r>
            <w:r>
              <w:rPr>
                <w:rFonts w:ascii="Tahoma" w:hAnsi="Tahoma" w:cs="Tahoma"/>
                <w:sz w:val="22"/>
                <w:szCs w:val="22"/>
                <w:lang w:val="ru-RU"/>
              </w:rPr>
              <w:t>е</w:t>
            </w:r>
            <w:r w:rsidRPr="00047A09">
              <w:rPr>
                <w:rFonts w:ascii="Tahoma" w:hAnsi="Tahoma" w:cs="Tahoma"/>
                <w:sz w:val="22"/>
                <w:szCs w:val="22"/>
                <w:lang w:val="ru-RU"/>
              </w:rPr>
              <w:t xml:space="preserve"> прямые договоры с АО «ЕЭнС»</w:t>
            </w:r>
          </w:p>
        </w:tc>
        <w:tc>
          <w:tcPr>
            <w:tcW w:w="758" w:type="pct"/>
            <w:gridSpan w:val="2"/>
            <w:vAlign w:val="center"/>
          </w:tcPr>
          <w:p w14:paraId="4AC4F2ED" w14:textId="77777777" w:rsidR="00BB2DA8" w:rsidRPr="00C82F2E" w:rsidRDefault="00BB2DA8" w:rsidP="00C227CC">
            <w:pPr>
              <w:pStyle w:val="ac"/>
              <w:spacing w:line="360" w:lineRule="auto"/>
              <w:ind w:left="0"/>
              <w:rPr>
                <w:rFonts w:ascii="Tahoma" w:hAnsi="Tahoma" w:cs="Tahoma"/>
                <w:sz w:val="22"/>
                <w:szCs w:val="22"/>
                <w:highlight w:val="yellow"/>
                <w:lang w:val="ru-RU"/>
              </w:rPr>
            </w:pPr>
            <w:r w:rsidRPr="00822617">
              <w:rPr>
                <w:rFonts w:ascii="Tahoma" w:hAnsi="Tahoma" w:cs="Tahoma"/>
                <w:sz w:val="22"/>
                <w:szCs w:val="22"/>
                <w:lang w:val="ru-RU"/>
              </w:rPr>
              <w:t>290,4</w:t>
            </w:r>
          </w:p>
        </w:tc>
        <w:tc>
          <w:tcPr>
            <w:tcW w:w="805" w:type="pct"/>
            <w:vAlign w:val="center"/>
          </w:tcPr>
          <w:p w14:paraId="4AC4F2EE" w14:textId="77777777" w:rsidR="00C227CC" w:rsidRDefault="00C227CC" w:rsidP="00C227CC">
            <w:pPr>
              <w:spacing w:line="360" w:lineRule="auto"/>
              <w:rPr>
                <w:rFonts w:ascii="Tahoma" w:hAnsi="Tahoma" w:cs="Tahoma"/>
                <w:sz w:val="22"/>
                <w:szCs w:val="22"/>
                <w:lang w:val="ru-RU"/>
              </w:rPr>
            </w:pPr>
          </w:p>
          <w:p w14:paraId="4AC4F2EF" w14:textId="77777777" w:rsidR="00BB2DA8" w:rsidRPr="00822617" w:rsidRDefault="00BB2DA8" w:rsidP="00C227CC">
            <w:pPr>
              <w:spacing w:line="360" w:lineRule="auto"/>
              <w:rPr>
                <w:rFonts w:ascii="Tahoma" w:hAnsi="Tahoma" w:cs="Tahoma"/>
                <w:sz w:val="22"/>
                <w:szCs w:val="22"/>
                <w:lang w:val="ru-RU"/>
              </w:rPr>
            </w:pPr>
            <w:r w:rsidRPr="00822617">
              <w:rPr>
                <w:rFonts w:ascii="Tahoma" w:hAnsi="Tahoma" w:cs="Tahoma"/>
                <w:sz w:val="22"/>
                <w:szCs w:val="22"/>
                <w:lang w:val="ru-RU"/>
              </w:rPr>
              <w:t>19 406</w:t>
            </w:r>
          </w:p>
          <w:p w14:paraId="4AC4F2F0" w14:textId="77777777" w:rsidR="00BB2DA8" w:rsidRPr="00C82F2E" w:rsidRDefault="00BB2DA8" w:rsidP="00C227CC">
            <w:pPr>
              <w:spacing w:line="360" w:lineRule="auto"/>
              <w:rPr>
                <w:rFonts w:ascii="Tahoma" w:hAnsi="Tahoma" w:cs="Tahoma"/>
                <w:sz w:val="22"/>
                <w:szCs w:val="22"/>
                <w:highlight w:val="yellow"/>
                <w:lang w:val="ru-RU"/>
              </w:rPr>
            </w:pPr>
          </w:p>
        </w:tc>
      </w:tr>
      <w:tr w:rsidR="00BB2DA8" w:rsidRPr="00BA0C61" w14:paraId="4AC4F2FC" w14:textId="77777777" w:rsidTr="00A674B7">
        <w:trPr>
          <w:trHeight w:val="674"/>
          <w:jc w:val="center"/>
        </w:trPr>
        <w:tc>
          <w:tcPr>
            <w:tcW w:w="949" w:type="pct"/>
            <w:shd w:val="clear" w:color="auto" w:fill="FFCC00"/>
            <w:vAlign w:val="center"/>
          </w:tcPr>
          <w:p w14:paraId="4AC4F2F2" w14:textId="77777777" w:rsidR="00BB2DA8" w:rsidRPr="00BA0C61" w:rsidRDefault="00BB2DA8" w:rsidP="00C227CC">
            <w:pPr>
              <w:spacing w:line="360" w:lineRule="auto"/>
              <w:rPr>
                <w:rFonts w:ascii="Tahoma" w:hAnsi="Tahoma" w:cs="Tahoma"/>
                <w:sz w:val="22"/>
                <w:szCs w:val="22"/>
              </w:rPr>
            </w:pPr>
            <w:r w:rsidRPr="00BA0C61">
              <w:rPr>
                <w:rFonts w:ascii="Tahoma" w:hAnsi="Tahoma" w:cs="Tahoma"/>
                <w:sz w:val="22"/>
                <w:szCs w:val="22"/>
                <w:lang w:val="ru-RU"/>
              </w:rPr>
              <w:t xml:space="preserve">Центр обслуживания клиентов </w:t>
            </w:r>
            <w:r>
              <w:rPr>
                <w:rFonts w:ascii="Tahoma" w:hAnsi="Tahoma" w:cs="Tahoma"/>
                <w:sz w:val="22"/>
                <w:szCs w:val="22"/>
                <w:lang w:val="ru-RU"/>
              </w:rPr>
              <w:t>№</w:t>
            </w:r>
            <w:r w:rsidRPr="00BA0C61">
              <w:rPr>
                <w:rFonts w:ascii="Tahoma" w:hAnsi="Tahoma" w:cs="Tahoma"/>
                <w:sz w:val="22"/>
                <w:szCs w:val="22"/>
                <w:lang w:val="ru-RU"/>
              </w:rPr>
              <w:t>4</w:t>
            </w:r>
          </w:p>
        </w:tc>
        <w:tc>
          <w:tcPr>
            <w:tcW w:w="2488" w:type="pct"/>
            <w:gridSpan w:val="2"/>
            <w:shd w:val="clear" w:color="auto" w:fill="auto"/>
            <w:vAlign w:val="center"/>
          </w:tcPr>
          <w:p w14:paraId="4AC4F2F3" w14:textId="77777777" w:rsidR="00BB2DA8" w:rsidRPr="00BA0C61" w:rsidRDefault="00BB2DA8" w:rsidP="00186602">
            <w:pPr>
              <w:pStyle w:val="ac"/>
              <w:spacing w:line="360" w:lineRule="auto"/>
              <w:ind w:left="0"/>
              <w:jc w:val="both"/>
              <w:rPr>
                <w:rFonts w:ascii="Tahoma" w:hAnsi="Tahoma" w:cs="Tahoma"/>
                <w:sz w:val="22"/>
                <w:szCs w:val="22"/>
                <w:lang w:val="ru-RU"/>
              </w:rPr>
            </w:pPr>
            <w:r w:rsidRPr="00BA0C61">
              <w:rPr>
                <w:rFonts w:ascii="Tahoma" w:hAnsi="Tahoma" w:cs="Tahoma"/>
                <w:sz w:val="22"/>
                <w:szCs w:val="22"/>
                <w:lang w:val="ru-RU"/>
              </w:rPr>
              <w:t>Чкаловск</w:t>
            </w:r>
            <w:r>
              <w:rPr>
                <w:rFonts w:ascii="Tahoma" w:hAnsi="Tahoma" w:cs="Tahoma"/>
                <w:sz w:val="22"/>
                <w:szCs w:val="22"/>
                <w:lang w:val="ru-RU"/>
              </w:rPr>
              <w:t>ий</w:t>
            </w:r>
            <w:r w:rsidRPr="00BA0C61">
              <w:rPr>
                <w:rFonts w:ascii="Tahoma" w:hAnsi="Tahoma" w:cs="Tahoma"/>
                <w:sz w:val="22"/>
                <w:szCs w:val="22"/>
                <w:lang w:val="ru-RU"/>
              </w:rPr>
              <w:t xml:space="preserve"> район города Екатеринбурга:</w:t>
            </w:r>
          </w:p>
          <w:p w14:paraId="4AC4F2F4" w14:textId="77777777" w:rsidR="00BB2DA8" w:rsidRPr="00BA0C61"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к</w:t>
            </w:r>
            <w:r w:rsidRPr="00BA0C61">
              <w:rPr>
                <w:rFonts w:ascii="Tahoma" w:hAnsi="Tahoma" w:cs="Tahoma"/>
                <w:sz w:val="22"/>
                <w:szCs w:val="22"/>
                <w:lang w:val="ru-RU"/>
              </w:rPr>
              <w:t>лиенты с максимальной мощностью &lt; 670 кВт</w:t>
            </w:r>
          </w:p>
          <w:p w14:paraId="4AC4F2F5"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к</w:t>
            </w:r>
            <w:r w:rsidRPr="00BA0C61">
              <w:rPr>
                <w:rFonts w:ascii="Tahoma" w:hAnsi="Tahoma" w:cs="Tahoma"/>
                <w:sz w:val="22"/>
                <w:szCs w:val="22"/>
                <w:lang w:val="ru-RU"/>
              </w:rPr>
              <w:t xml:space="preserve">лиенты, приравненные к категории «Население» (ГК, ГСК, СНТ) </w:t>
            </w:r>
          </w:p>
          <w:p w14:paraId="4AC4F2F6"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граждане, проживающие в индивидуальных жилых домах</w:t>
            </w:r>
          </w:p>
          <w:p w14:paraId="4AC4F2F7" w14:textId="77777777" w:rsidR="00BB2DA8" w:rsidRPr="00BA0C61"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047A09">
              <w:rPr>
                <w:rFonts w:ascii="Tahoma" w:hAnsi="Tahoma" w:cs="Tahoma"/>
                <w:sz w:val="22"/>
                <w:szCs w:val="22"/>
                <w:lang w:val="ru-RU"/>
              </w:rPr>
              <w:t xml:space="preserve">граждане, проживающие в </w:t>
            </w:r>
            <w:r w:rsidR="00320EFD" w:rsidRPr="00047A09">
              <w:rPr>
                <w:rFonts w:ascii="Tahoma" w:hAnsi="Tahoma" w:cs="Tahoma"/>
                <w:sz w:val="22"/>
                <w:szCs w:val="22"/>
                <w:lang w:val="ru-RU"/>
              </w:rPr>
              <w:t>многоквартирных</w:t>
            </w:r>
            <w:r w:rsidRPr="00047A09">
              <w:rPr>
                <w:rFonts w:ascii="Tahoma" w:hAnsi="Tahoma" w:cs="Tahoma"/>
                <w:sz w:val="22"/>
                <w:szCs w:val="22"/>
                <w:lang w:val="ru-RU"/>
              </w:rPr>
              <w:t xml:space="preserve"> домах, имеющи</w:t>
            </w:r>
            <w:r>
              <w:rPr>
                <w:rFonts w:ascii="Tahoma" w:hAnsi="Tahoma" w:cs="Tahoma"/>
                <w:sz w:val="22"/>
                <w:szCs w:val="22"/>
                <w:lang w:val="ru-RU"/>
              </w:rPr>
              <w:t>е</w:t>
            </w:r>
            <w:r w:rsidRPr="00047A09">
              <w:rPr>
                <w:rFonts w:ascii="Tahoma" w:hAnsi="Tahoma" w:cs="Tahoma"/>
                <w:sz w:val="22"/>
                <w:szCs w:val="22"/>
                <w:lang w:val="ru-RU"/>
              </w:rPr>
              <w:t xml:space="preserve"> прямые договоры с АО «ЕЭнС»</w:t>
            </w:r>
          </w:p>
        </w:tc>
        <w:tc>
          <w:tcPr>
            <w:tcW w:w="758" w:type="pct"/>
            <w:gridSpan w:val="2"/>
            <w:vAlign w:val="center"/>
          </w:tcPr>
          <w:p w14:paraId="4AC4F2F8" w14:textId="77777777" w:rsidR="00BB2DA8" w:rsidRPr="00822617" w:rsidRDefault="00BB2DA8" w:rsidP="00C227CC">
            <w:pPr>
              <w:pStyle w:val="ac"/>
              <w:spacing w:line="360" w:lineRule="auto"/>
              <w:ind w:left="0"/>
              <w:rPr>
                <w:rFonts w:ascii="Tahoma" w:hAnsi="Tahoma" w:cs="Tahoma"/>
                <w:sz w:val="22"/>
                <w:szCs w:val="22"/>
                <w:lang w:val="ru-RU"/>
              </w:rPr>
            </w:pPr>
            <w:r w:rsidRPr="00822617">
              <w:rPr>
                <w:rFonts w:ascii="Tahoma" w:hAnsi="Tahoma" w:cs="Tahoma"/>
                <w:sz w:val="22"/>
                <w:szCs w:val="22"/>
                <w:lang w:val="ru-RU"/>
              </w:rPr>
              <w:t>298,8</w:t>
            </w:r>
          </w:p>
        </w:tc>
        <w:tc>
          <w:tcPr>
            <w:tcW w:w="805" w:type="pct"/>
            <w:vAlign w:val="center"/>
          </w:tcPr>
          <w:p w14:paraId="4AC4F2F9" w14:textId="77777777" w:rsidR="00C227CC" w:rsidRDefault="00C227CC" w:rsidP="00C227CC">
            <w:pPr>
              <w:pStyle w:val="ac"/>
              <w:spacing w:line="360" w:lineRule="auto"/>
              <w:ind w:left="0"/>
              <w:rPr>
                <w:rFonts w:ascii="Tahoma" w:hAnsi="Tahoma" w:cs="Tahoma"/>
                <w:sz w:val="22"/>
                <w:szCs w:val="22"/>
                <w:lang w:val="ru-RU"/>
              </w:rPr>
            </w:pPr>
          </w:p>
          <w:p w14:paraId="4AC4F2FA" w14:textId="77777777" w:rsidR="00BB2DA8" w:rsidRPr="00822617" w:rsidRDefault="00BB2DA8" w:rsidP="00C227CC">
            <w:pPr>
              <w:pStyle w:val="ac"/>
              <w:spacing w:line="360" w:lineRule="auto"/>
              <w:ind w:left="0"/>
              <w:rPr>
                <w:rFonts w:ascii="Tahoma" w:hAnsi="Tahoma" w:cs="Tahoma"/>
                <w:sz w:val="22"/>
                <w:szCs w:val="22"/>
                <w:lang w:val="ru-RU"/>
              </w:rPr>
            </w:pPr>
            <w:r w:rsidRPr="00822617">
              <w:rPr>
                <w:rFonts w:ascii="Tahoma" w:hAnsi="Tahoma" w:cs="Tahoma"/>
                <w:sz w:val="22"/>
                <w:szCs w:val="22"/>
                <w:lang w:val="ru-RU"/>
              </w:rPr>
              <w:t>42 408</w:t>
            </w:r>
          </w:p>
          <w:p w14:paraId="4AC4F2FB" w14:textId="77777777" w:rsidR="00BB2DA8" w:rsidRPr="00822617" w:rsidRDefault="00BB2DA8" w:rsidP="00C227CC">
            <w:pPr>
              <w:pStyle w:val="ac"/>
              <w:spacing w:line="360" w:lineRule="auto"/>
              <w:ind w:left="0"/>
              <w:rPr>
                <w:rFonts w:ascii="Tahoma" w:hAnsi="Tahoma" w:cs="Tahoma"/>
                <w:sz w:val="22"/>
                <w:szCs w:val="22"/>
                <w:lang w:val="ru-RU"/>
              </w:rPr>
            </w:pPr>
          </w:p>
        </w:tc>
      </w:tr>
      <w:tr w:rsidR="00BB2DA8" w:rsidRPr="00BA0C61" w14:paraId="4AC4F307" w14:textId="77777777" w:rsidTr="00A674B7">
        <w:trPr>
          <w:trHeight w:val="674"/>
          <w:jc w:val="center"/>
        </w:trPr>
        <w:tc>
          <w:tcPr>
            <w:tcW w:w="949" w:type="pct"/>
            <w:shd w:val="clear" w:color="auto" w:fill="FFCC00"/>
            <w:vAlign w:val="center"/>
          </w:tcPr>
          <w:p w14:paraId="4AC4F2FD" w14:textId="77777777" w:rsidR="00BB2DA8" w:rsidRPr="00BA0C61" w:rsidRDefault="00BB2DA8" w:rsidP="00C227CC">
            <w:pPr>
              <w:spacing w:line="360" w:lineRule="auto"/>
              <w:rPr>
                <w:rFonts w:ascii="Tahoma" w:hAnsi="Tahoma" w:cs="Tahoma"/>
                <w:sz w:val="22"/>
                <w:szCs w:val="22"/>
              </w:rPr>
            </w:pPr>
            <w:r w:rsidRPr="00BA0C61">
              <w:rPr>
                <w:rFonts w:ascii="Tahoma" w:hAnsi="Tahoma" w:cs="Tahoma"/>
                <w:sz w:val="22"/>
                <w:szCs w:val="22"/>
                <w:lang w:val="ru-RU"/>
              </w:rPr>
              <w:t xml:space="preserve">Центр обслуживания клиентов </w:t>
            </w:r>
            <w:r>
              <w:rPr>
                <w:rFonts w:ascii="Tahoma" w:hAnsi="Tahoma" w:cs="Tahoma"/>
                <w:sz w:val="22"/>
                <w:szCs w:val="22"/>
                <w:lang w:val="ru-RU"/>
              </w:rPr>
              <w:t>№5</w:t>
            </w:r>
          </w:p>
        </w:tc>
        <w:tc>
          <w:tcPr>
            <w:tcW w:w="2488" w:type="pct"/>
            <w:gridSpan w:val="2"/>
            <w:shd w:val="clear" w:color="auto" w:fill="auto"/>
            <w:vAlign w:val="center"/>
          </w:tcPr>
          <w:p w14:paraId="4AC4F2FE" w14:textId="77777777" w:rsidR="00BB2DA8" w:rsidRPr="00BA0C61" w:rsidRDefault="00BB2DA8" w:rsidP="00186602">
            <w:pPr>
              <w:pStyle w:val="ac"/>
              <w:spacing w:line="360" w:lineRule="auto"/>
              <w:ind w:left="0"/>
              <w:jc w:val="both"/>
              <w:rPr>
                <w:rFonts w:ascii="Tahoma" w:hAnsi="Tahoma" w:cs="Tahoma"/>
                <w:sz w:val="22"/>
                <w:szCs w:val="22"/>
                <w:lang w:val="ru-RU"/>
              </w:rPr>
            </w:pPr>
            <w:r w:rsidRPr="00BA0C61">
              <w:rPr>
                <w:rFonts w:ascii="Tahoma" w:hAnsi="Tahoma" w:cs="Tahoma"/>
                <w:sz w:val="22"/>
                <w:szCs w:val="22"/>
                <w:lang w:val="ru-RU"/>
              </w:rPr>
              <w:t>Кировск</w:t>
            </w:r>
            <w:r>
              <w:rPr>
                <w:rFonts w:ascii="Tahoma" w:hAnsi="Tahoma" w:cs="Tahoma"/>
                <w:sz w:val="22"/>
                <w:szCs w:val="22"/>
                <w:lang w:val="ru-RU"/>
              </w:rPr>
              <w:t>ий</w:t>
            </w:r>
            <w:r w:rsidRPr="00BA0C61">
              <w:rPr>
                <w:rFonts w:ascii="Tahoma" w:hAnsi="Tahoma" w:cs="Tahoma"/>
                <w:sz w:val="22"/>
                <w:szCs w:val="22"/>
                <w:lang w:val="ru-RU"/>
              </w:rPr>
              <w:t xml:space="preserve"> район города Екатеринбурга:</w:t>
            </w:r>
          </w:p>
          <w:p w14:paraId="4AC4F2FF" w14:textId="77777777" w:rsidR="00BB2DA8" w:rsidRPr="00BA0C61"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к</w:t>
            </w:r>
            <w:r w:rsidRPr="00BA0C61">
              <w:rPr>
                <w:rFonts w:ascii="Tahoma" w:hAnsi="Tahoma" w:cs="Tahoma"/>
                <w:sz w:val="22"/>
                <w:szCs w:val="22"/>
                <w:lang w:val="ru-RU"/>
              </w:rPr>
              <w:t>лиенты с максимальной мощностью &lt; 670 кВт</w:t>
            </w:r>
          </w:p>
          <w:p w14:paraId="4AC4F300"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к</w:t>
            </w:r>
            <w:r w:rsidRPr="00BA0C61">
              <w:rPr>
                <w:rFonts w:ascii="Tahoma" w:hAnsi="Tahoma" w:cs="Tahoma"/>
                <w:sz w:val="22"/>
                <w:szCs w:val="22"/>
                <w:lang w:val="ru-RU"/>
              </w:rPr>
              <w:t>лиенты, приравненные к категории «Население» (ГК, ГСК, СНТ)</w:t>
            </w:r>
          </w:p>
          <w:p w14:paraId="4AC4F301" w14:textId="77777777" w:rsidR="00BB2DA8"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Pr>
                <w:rFonts w:ascii="Tahoma" w:hAnsi="Tahoma" w:cs="Tahoma"/>
                <w:sz w:val="22"/>
                <w:szCs w:val="22"/>
                <w:lang w:val="ru-RU"/>
              </w:rPr>
              <w:t>граждане, проживающие в индивидуальных жилых домах</w:t>
            </w:r>
          </w:p>
          <w:p w14:paraId="4AC4F302" w14:textId="77777777" w:rsidR="00BB2DA8" w:rsidRPr="00BA0C61" w:rsidRDefault="00BB2DA8" w:rsidP="00186602">
            <w:pPr>
              <w:pStyle w:val="ac"/>
              <w:numPr>
                <w:ilvl w:val="0"/>
                <w:numId w:val="43"/>
              </w:numPr>
              <w:tabs>
                <w:tab w:val="left" w:pos="257"/>
              </w:tabs>
              <w:spacing w:line="360" w:lineRule="auto"/>
              <w:ind w:left="0" w:firstLine="0"/>
              <w:jc w:val="both"/>
              <w:rPr>
                <w:rFonts w:ascii="Tahoma" w:hAnsi="Tahoma" w:cs="Tahoma"/>
                <w:sz w:val="22"/>
                <w:szCs w:val="22"/>
                <w:lang w:val="ru-RU"/>
              </w:rPr>
            </w:pPr>
            <w:r w:rsidRPr="00047A09">
              <w:rPr>
                <w:rFonts w:ascii="Tahoma" w:hAnsi="Tahoma" w:cs="Tahoma"/>
                <w:sz w:val="22"/>
                <w:szCs w:val="22"/>
                <w:lang w:val="ru-RU"/>
              </w:rPr>
              <w:t xml:space="preserve">граждане, проживающие в </w:t>
            </w:r>
            <w:r w:rsidR="00634A29" w:rsidRPr="00047A09">
              <w:rPr>
                <w:rFonts w:ascii="Tahoma" w:hAnsi="Tahoma" w:cs="Tahoma"/>
                <w:sz w:val="22"/>
                <w:szCs w:val="22"/>
                <w:lang w:val="ru-RU"/>
              </w:rPr>
              <w:t>многоквартирных</w:t>
            </w:r>
            <w:r w:rsidRPr="00047A09">
              <w:rPr>
                <w:rFonts w:ascii="Tahoma" w:hAnsi="Tahoma" w:cs="Tahoma"/>
                <w:sz w:val="22"/>
                <w:szCs w:val="22"/>
                <w:lang w:val="ru-RU"/>
              </w:rPr>
              <w:t xml:space="preserve"> домах, имеющи</w:t>
            </w:r>
            <w:r>
              <w:rPr>
                <w:rFonts w:ascii="Tahoma" w:hAnsi="Tahoma" w:cs="Tahoma"/>
                <w:sz w:val="22"/>
                <w:szCs w:val="22"/>
                <w:lang w:val="ru-RU"/>
              </w:rPr>
              <w:t>е</w:t>
            </w:r>
            <w:r w:rsidRPr="00047A09">
              <w:rPr>
                <w:rFonts w:ascii="Tahoma" w:hAnsi="Tahoma" w:cs="Tahoma"/>
                <w:sz w:val="22"/>
                <w:szCs w:val="22"/>
                <w:lang w:val="ru-RU"/>
              </w:rPr>
              <w:t xml:space="preserve"> </w:t>
            </w:r>
            <w:r w:rsidRPr="00047A09">
              <w:rPr>
                <w:rFonts w:ascii="Tahoma" w:hAnsi="Tahoma" w:cs="Tahoma"/>
                <w:sz w:val="22"/>
                <w:szCs w:val="22"/>
                <w:lang w:val="ru-RU"/>
              </w:rPr>
              <w:lastRenderedPageBreak/>
              <w:t>прямые договоры с АО «ЕЭнС»</w:t>
            </w:r>
          </w:p>
        </w:tc>
        <w:tc>
          <w:tcPr>
            <w:tcW w:w="758" w:type="pct"/>
            <w:gridSpan w:val="2"/>
            <w:vAlign w:val="center"/>
          </w:tcPr>
          <w:p w14:paraId="4AC4F303" w14:textId="77777777" w:rsidR="00BB2DA8" w:rsidRPr="00822617" w:rsidRDefault="00BB2DA8" w:rsidP="00C227CC">
            <w:pPr>
              <w:pStyle w:val="ac"/>
              <w:spacing w:line="360" w:lineRule="auto"/>
              <w:ind w:left="0"/>
              <w:rPr>
                <w:rFonts w:ascii="Tahoma" w:hAnsi="Tahoma" w:cs="Tahoma"/>
                <w:sz w:val="22"/>
                <w:szCs w:val="22"/>
                <w:lang w:val="ru-RU"/>
              </w:rPr>
            </w:pPr>
            <w:r w:rsidRPr="00822617">
              <w:rPr>
                <w:rFonts w:ascii="Tahoma" w:hAnsi="Tahoma" w:cs="Tahoma"/>
                <w:sz w:val="22"/>
                <w:szCs w:val="22"/>
                <w:lang w:val="ru-RU"/>
              </w:rPr>
              <w:lastRenderedPageBreak/>
              <w:t>185,3</w:t>
            </w:r>
          </w:p>
        </w:tc>
        <w:tc>
          <w:tcPr>
            <w:tcW w:w="805" w:type="pct"/>
            <w:vAlign w:val="center"/>
          </w:tcPr>
          <w:p w14:paraId="4AC4F304" w14:textId="77777777" w:rsidR="00C227CC" w:rsidRDefault="00C227CC" w:rsidP="00C227CC">
            <w:pPr>
              <w:pStyle w:val="ac"/>
              <w:spacing w:line="360" w:lineRule="auto"/>
              <w:ind w:left="0"/>
              <w:rPr>
                <w:rFonts w:ascii="Tahoma" w:hAnsi="Tahoma" w:cs="Tahoma"/>
                <w:sz w:val="22"/>
                <w:szCs w:val="22"/>
                <w:lang w:val="ru-RU"/>
              </w:rPr>
            </w:pPr>
          </w:p>
          <w:p w14:paraId="4AC4F305" w14:textId="77777777" w:rsidR="00BB2DA8" w:rsidRPr="00822617" w:rsidRDefault="00BB2DA8" w:rsidP="00C227CC">
            <w:pPr>
              <w:pStyle w:val="ac"/>
              <w:spacing w:line="360" w:lineRule="auto"/>
              <w:ind w:left="0"/>
              <w:rPr>
                <w:rFonts w:ascii="Tahoma" w:hAnsi="Tahoma" w:cs="Tahoma"/>
                <w:sz w:val="22"/>
                <w:szCs w:val="22"/>
                <w:lang w:val="ru-RU"/>
              </w:rPr>
            </w:pPr>
            <w:r w:rsidRPr="00822617">
              <w:rPr>
                <w:rFonts w:ascii="Tahoma" w:hAnsi="Tahoma" w:cs="Tahoma"/>
                <w:sz w:val="22"/>
                <w:szCs w:val="22"/>
                <w:lang w:val="ru-RU"/>
              </w:rPr>
              <w:t>16 138</w:t>
            </w:r>
          </w:p>
          <w:p w14:paraId="4AC4F306" w14:textId="77777777" w:rsidR="00BB2DA8" w:rsidRPr="00822617" w:rsidRDefault="00BB2DA8" w:rsidP="00C227CC">
            <w:pPr>
              <w:pStyle w:val="ac"/>
              <w:spacing w:line="360" w:lineRule="auto"/>
              <w:ind w:left="0"/>
              <w:rPr>
                <w:rFonts w:ascii="Tahoma" w:hAnsi="Tahoma" w:cs="Tahoma"/>
                <w:sz w:val="22"/>
                <w:szCs w:val="22"/>
                <w:lang w:val="ru-RU"/>
              </w:rPr>
            </w:pPr>
          </w:p>
        </w:tc>
      </w:tr>
      <w:tr w:rsidR="00BB2DA8" w:rsidRPr="00BA0C61" w14:paraId="4AC4F30E" w14:textId="77777777" w:rsidTr="00A674B7">
        <w:trPr>
          <w:trHeight w:val="698"/>
          <w:jc w:val="center"/>
        </w:trPr>
        <w:tc>
          <w:tcPr>
            <w:tcW w:w="949" w:type="pct"/>
            <w:vMerge w:val="restart"/>
            <w:shd w:val="clear" w:color="auto" w:fill="FFCC00"/>
            <w:vAlign w:val="center"/>
          </w:tcPr>
          <w:p w14:paraId="4AC4F30A" w14:textId="77777777" w:rsidR="00BB2DA8" w:rsidRPr="00BA0C61" w:rsidRDefault="00BB2DA8" w:rsidP="00C227CC">
            <w:pPr>
              <w:spacing w:line="360" w:lineRule="auto"/>
              <w:rPr>
                <w:rFonts w:ascii="Tahoma" w:hAnsi="Tahoma" w:cs="Tahoma"/>
                <w:sz w:val="22"/>
                <w:szCs w:val="22"/>
                <w:lang w:val="ru-RU"/>
              </w:rPr>
            </w:pPr>
            <w:r>
              <w:rPr>
                <w:rFonts w:ascii="Tahoma" w:hAnsi="Tahoma" w:cs="Tahoma"/>
                <w:sz w:val="22"/>
                <w:szCs w:val="22"/>
                <w:lang w:val="ru-RU"/>
              </w:rPr>
              <w:lastRenderedPageBreak/>
              <w:t>Отдел взаимодействия с ТСО</w:t>
            </w:r>
          </w:p>
        </w:tc>
        <w:tc>
          <w:tcPr>
            <w:tcW w:w="2484" w:type="pct"/>
            <w:shd w:val="clear" w:color="auto" w:fill="auto"/>
            <w:vAlign w:val="center"/>
          </w:tcPr>
          <w:p w14:paraId="4AC4F30B" w14:textId="77777777" w:rsidR="00BB2DA8" w:rsidRPr="0097466F" w:rsidRDefault="00BB2DA8" w:rsidP="00186602">
            <w:pPr>
              <w:pStyle w:val="ac"/>
              <w:numPr>
                <w:ilvl w:val="0"/>
                <w:numId w:val="44"/>
              </w:numPr>
              <w:spacing w:line="360" w:lineRule="auto"/>
              <w:ind w:left="0" w:firstLine="0"/>
              <w:jc w:val="both"/>
              <w:rPr>
                <w:rFonts w:ascii="Tahoma" w:hAnsi="Tahoma" w:cs="Tahoma"/>
                <w:sz w:val="22"/>
                <w:szCs w:val="22"/>
                <w:lang w:val="ru-RU"/>
              </w:rPr>
            </w:pPr>
            <w:r w:rsidRPr="00047A09">
              <w:rPr>
                <w:rFonts w:ascii="Tahoma" w:hAnsi="Tahoma" w:cs="Tahoma"/>
                <w:sz w:val="22"/>
                <w:szCs w:val="22"/>
                <w:lang w:val="ru-RU"/>
              </w:rPr>
              <w:t>Территориальные сетевые организации (далее – ТСО)</w:t>
            </w:r>
          </w:p>
        </w:tc>
        <w:tc>
          <w:tcPr>
            <w:tcW w:w="758" w:type="pct"/>
            <w:gridSpan w:val="2"/>
            <w:shd w:val="clear" w:color="auto" w:fill="auto"/>
            <w:vAlign w:val="center"/>
          </w:tcPr>
          <w:p w14:paraId="4AC4F30C" w14:textId="77777777" w:rsidR="00BB2DA8" w:rsidRPr="00822617" w:rsidRDefault="00BB2DA8" w:rsidP="00C227CC">
            <w:pPr>
              <w:spacing w:line="360" w:lineRule="auto"/>
              <w:rPr>
                <w:rFonts w:ascii="Tahoma" w:hAnsi="Tahoma" w:cs="Tahoma"/>
                <w:sz w:val="22"/>
                <w:szCs w:val="22"/>
                <w:lang w:val="ru-RU"/>
              </w:rPr>
            </w:pPr>
            <w:r w:rsidRPr="00047A09">
              <w:rPr>
                <w:rFonts w:ascii="Tahoma" w:hAnsi="Tahoma" w:cs="Tahoma"/>
                <w:sz w:val="22"/>
                <w:szCs w:val="22"/>
                <w:lang w:val="ru-RU"/>
              </w:rPr>
              <w:t>534,4</w:t>
            </w:r>
          </w:p>
        </w:tc>
        <w:tc>
          <w:tcPr>
            <w:tcW w:w="809" w:type="pct"/>
            <w:gridSpan w:val="2"/>
            <w:shd w:val="clear" w:color="auto" w:fill="auto"/>
            <w:vAlign w:val="center"/>
          </w:tcPr>
          <w:p w14:paraId="4AC4F30D" w14:textId="77777777" w:rsidR="00BB2DA8" w:rsidRPr="00822617" w:rsidRDefault="00BB2DA8" w:rsidP="00C227CC">
            <w:pPr>
              <w:spacing w:line="360" w:lineRule="auto"/>
              <w:rPr>
                <w:rFonts w:ascii="Tahoma" w:hAnsi="Tahoma" w:cs="Tahoma"/>
                <w:sz w:val="22"/>
                <w:szCs w:val="22"/>
                <w:lang w:val="ru-RU"/>
              </w:rPr>
            </w:pPr>
            <w:r w:rsidRPr="00047A09">
              <w:rPr>
                <w:rFonts w:ascii="Tahoma" w:hAnsi="Tahoma" w:cs="Tahoma"/>
                <w:sz w:val="22"/>
                <w:szCs w:val="22"/>
                <w:lang w:val="ru-RU"/>
              </w:rPr>
              <w:t>18</w:t>
            </w:r>
          </w:p>
        </w:tc>
      </w:tr>
      <w:tr w:rsidR="00BB2DA8" w:rsidRPr="00BA0C61" w14:paraId="4AC4F313" w14:textId="77777777" w:rsidTr="00A674B7">
        <w:trPr>
          <w:trHeight w:val="698"/>
          <w:jc w:val="center"/>
        </w:trPr>
        <w:tc>
          <w:tcPr>
            <w:tcW w:w="949" w:type="pct"/>
            <w:vMerge/>
            <w:shd w:val="clear" w:color="auto" w:fill="FFCC00"/>
            <w:vAlign w:val="center"/>
          </w:tcPr>
          <w:p w14:paraId="4AC4F30F" w14:textId="77777777" w:rsidR="00BB2DA8" w:rsidRPr="00BA0C61" w:rsidRDefault="00BB2DA8" w:rsidP="00C227CC">
            <w:pPr>
              <w:spacing w:line="360" w:lineRule="auto"/>
              <w:rPr>
                <w:rFonts w:ascii="Tahoma" w:hAnsi="Tahoma" w:cs="Tahoma"/>
                <w:sz w:val="22"/>
                <w:szCs w:val="22"/>
                <w:lang w:val="ru-RU"/>
              </w:rPr>
            </w:pPr>
          </w:p>
        </w:tc>
        <w:tc>
          <w:tcPr>
            <w:tcW w:w="2484" w:type="pct"/>
            <w:tcBorders>
              <w:top w:val="single" w:sz="4" w:space="0" w:color="auto"/>
              <w:bottom w:val="single" w:sz="4" w:space="0" w:color="auto"/>
              <w:right w:val="single" w:sz="4" w:space="0" w:color="auto"/>
            </w:tcBorders>
            <w:shd w:val="clear" w:color="auto" w:fill="auto"/>
            <w:vAlign w:val="center"/>
          </w:tcPr>
          <w:p w14:paraId="4AC4F310" w14:textId="77777777" w:rsidR="00BB2DA8" w:rsidRPr="0097466F" w:rsidRDefault="00BB2DA8" w:rsidP="00186602">
            <w:pPr>
              <w:pStyle w:val="ac"/>
              <w:numPr>
                <w:ilvl w:val="0"/>
                <w:numId w:val="44"/>
              </w:numPr>
              <w:spacing w:line="360" w:lineRule="auto"/>
              <w:ind w:left="0" w:firstLine="0"/>
              <w:jc w:val="both"/>
              <w:rPr>
                <w:rFonts w:ascii="Tahoma" w:hAnsi="Tahoma" w:cs="Tahoma"/>
                <w:sz w:val="22"/>
                <w:szCs w:val="22"/>
              </w:rPr>
            </w:pPr>
            <w:r w:rsidRPr="0097466F">
              <w:rPr>
                <w:rFonts w:ascii="Tahoma" w:hAnsi="Tahoma" w:cs="Tahoma"/>
                <w:sz w:val="22"/>
                <w:szCs w:val="22"/>
                <w:lang w:val="ru-RU"/>
              </w:rPr>
              <w:t>Иные владельцы сетей</w:t>
            </w:r>
          </w:p>
        </w:tc>
        <w:tc>
          <w:tcPr>
            <w:tcW w:w="7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4F311" w14:textId="77777777" w:rsidR="00BB2DA8" w:rsidRPr="00822617" w:rsidRDefault="00BB2DA8" w:rsidP="00C227CC">
            <w:pPr>
              <w:spacing w:line="360" w:lineRule="auto"/>
              <w:rPr>
                <w:rFonts w:ascii="Tahoma" w:hAnsi="Tahoma" w:cs="Tahoma"/>
                <w:sz w:val="22"/>
                <w:szCs w:val="22"/>
                <w:lang w:val="ru-RU"/>
              </w:rPr>
            </w:pPr>
            <w:r w:rsidRPr="00822617">
              <w:rPr>
                <w:rFonts w:ascii="Tahoma" w:hAnsi="Tahoma" w:cs="Tahoma"/>
                <w:sz w:val="22"/>
                <w:szCs w:val="22"/>
                <w:lang w:val="ru-RU"/>
              </w:rPr>
              <w:t>0,1</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4F312" w14:textId="77777777" w:rsidR="00BB2DA8" w:rsidRPr="00822617" w:rsidRDefault="00BB2DA8" w:rsidP="00C227CC">
            <w:pPr>
              <w:spacing w:line="360" w:lineRule="auto"/>
              <w:rPr>
                <w:rFonts w:ascii="Tahoma" w:hAnsi="Tahoma" w:cs="Tahoma"/>
                <w:sz w:val="22"/>
                <w:szCs w:val="22"/>
                <w:lang w:val="ru-RU"/>
              </w:rPr>
            </w:pPr>
            <w:r w:rsidRPr="00822617">
              <w:rPr>
                <w:rFonts w:ascii="Tahoma" w:hAnsi="Tahoma" w:cs="Tahoma"/>
                <w:sz w:val="22"/>
                <w:szCs w:val="22"/>
                <w:lang w:val="ru-RU"/>
              </w:rPr>
              <w:t>3</w:t>
            </w:r>
          </w:p>
        </w:tc>
      </w:tr>
      <w:tr w:rsidR="00BB2DA8" w:rsidRPr="00047A09" w14:paraId="4AC4F318" w14:textId="77777777" w:rsidTr="00A674B7">
        <w:trPr>
          <w:trHeight w:val="935"/>
          <w:jc w:val="center"/>
        </w:trPr>
        <w:tc>
          <w:tcPr>
            <w:tcW w:w="949" w:type="pct"/>
            <w:vMerge/>
            <w:tcBorders>
              <w:bottom w:val="single" w:sz="4" w:space="0" w:color="auto"/>
            </w:tcBorders>
            <w:shd w:val="clear" w:color="auto" w:fill="FFCC00"/>
            <w:vAlign w:val="center"/>
          </w:tcPr>
          <w:p w14:paraId="4AC4F314" w14:textId="77777777" w:rsidR="00BB2DA8" w:rsidRPr="00BA0C61" w:rsidRDefault="00BB2DA8" w:rsidP="00C227CC">
            <w:pPr>
              <w:spacing w:line="360" w:lineRule="auto"/>
              <w:rPr>
                <w:rFonts w:ascii="Tahoma" w:hAnsi="Tahoma" w:cs="Tahoma"/>
                <w:sz w:val="22"/>
                <w:szCs w:val="22"/>
                <w:lang w:val="ru-RU"/>
              </w:rPr>
            </w:pPr>
          </w:p>
        </w:tc>
        <w:tc>
          <w:tcPr>
            <w:tcW w:w="2484" w:type="pct"/>
            <w:tcBorders>
              <w:top w:val="single" w:sz="4" w:space="0" w:color="auto"/>
              <w:left w:val="single" w:sz="4" w:space="0" w:color="auto"/>
              <w:right w:val="single" w:sz="4" w:space="0" w:color="auto"/>
            </w:tcBorders>
            <w:shd w:val="clear" w:color="auto" w:fill="auto"/>
            <w:vAlign w:val="center"/>
          </w:tcPr>
          <w:p w14:paraId="4AC4F315" w14:textId="77777777" w:rsidR="00BB2DA8" w:rsidRPr="00047A09" w:rsidRDefault="00BB2DA8" w:rsidP="00186602">
            <w:pPr>
              <w:pStyle w:val="ac"/>
              <w:numPr>
                <w:ilvl w:val="0"/>
                <w:numId w:val="44"/>
              </w:numPr>
              <w:spacing w:line="360" w:lineRule="auto"/>
              <w:ind w:left="0" w:firstLine="0"/>
              <w:jc w:val="both"/>
              <w:rPr>
                <w:rFonts w:ascii="Tahoma" w:hAnsi="Tahoma" w:cs="Tahoma"/>
                <w:sz w:val="22"/>
                <w:szCs w:val="22"/>
                <w:lang w:val="ru-RU"/>
              </w:rPr>
            </w:pPr>
            <w:r>
              <w:rPr>
                <w:rFonts w:ascii="Tahoma" w:hAnsi="Tahoma" w:cs="Tahoma"/>
                <w:sz w:val="22"/>
                <w:szCs w:val="22"/>
                <w:lang w:val="ru-RU"/>
              </w:rPr>
              <w:t>Все категории клиентов по договорам энергоснабжения до завершения процедуры технологического присоединения</w:t>
            </w:r>
          </w:p>
        </w:tc>
        <w:tc>
          <w:tcPr>
            <w:tcW w:w="758" w:type="pct"/>
            <w:gridSpan w:val="2"/>
            <w:tcBorders>
              <w:top w:val="single" w:sz="4" w:space="0" w:color="auto"/>
              <w:left w:val="single" w:sz="4" w:space="0" w:color="auto"/>
              <w:right w:val="single" w:sz="4" w:space="0" w:color="auto"/>
            </w:tcBorders>
            <w:shd w:val="clear" w:color="auto" w:fill="auto"/>
            <w:vAlign w:val="center"/>
          </w:tcPr>
          <w:p w14:paraId="4AC4F316" w14:textId="77777777" w:rsidR="00BB2DA8" w:rsidRPr="00047A09" w:rsidRDefault="00BB2DA8" w:rsidP="00C227CC">
            <w:pPr>
              <w:pStyle w:val="ac"/>
              <w:ind w:left="0"/>
              <w:rPr>
                <w:rFonts w:ascii="Tahoma" w:hAnsi="Tahoma" w:cs="Tahoma"/>
                <w:sz w:val="22"/>
                <w:szCs w:val="22"/>
                <w:lang w:val="ru-RU"/>
              </w:rPr>
            </w:pPr>
            <w:r>
              <w:rPr>
                <w:rFonts w:ascii="Tahoma" w:hAnsi="Tahoma" w:cs="Tahoma"/>
                <w:sz w:val="22"/>
                <w:szCs w:val="22"/>
                <w:lang w:val="ru-RU"/>
              </w:rPr>
              <w:t>-</w:t>
            </w:r>
          </w:p>
        </w:tc>
        <w:tc>
          <w:tcPr>
            <w:tcW w:w="809" w:type="pct"/>
            <w:gridSpan w:val="2"/>
            <w:tcBorders>
              <w:top w:val="single" w:sz="4" w:space="0" w:color="auto"/>
              <w:left w:val="single" w:sz="4" w:space="0" w:color="auto"/>
              <w:right w:val="single" w:sz="4" w:space="0" w:color="auto"/>
            </w:tcBorders>
            <w:shd w:val="clear" w:color="auto" w:fill="auto"/>
            <w:vAlign w:val="center"/>
          </w:tcPr>
          <w:p w14:paraId="4AC4F317" w14:textId="77777777" w:rsidR="00BB2DA8" w:rsidRPr="00047A09" w:rsidRDefault="00BB2DA8" w:rsidP="00C227CC">
            <w:pPr>
              <w:spacing w:line="360" w:lineRule="auto"/>
              <w:rPr>
                <w:rFonts w:ascii="Tahoma" w:hAnsi="Tahoma" w:cs="Tahoma"/>
                <w:sz w:val="22"/>
                <w:szCs w:val="22"/>
                <w:lang w:val="ru-RU"/>
              </w:rPr>
            </w:pPr>
            <w:r>
              <w:rPr>
                <w:rFonts w:ascii="Tahoma" w:hAnsi="Tahoma" w:cs="Tahoma"/>
                <w:sz w:val="22"/>
                <w:szCs w:val="22"/>
                <w:lang w:val="ru-RU"/>
              </w:rPr>
              <w:t>81</w:t>
            </w:r>
          </w:p>
        </w:tc>
      </w:tr>
    </w:tbl>
    <w:p w14:paraId="4AC4F319" w14:textId="77777777" w:rsidR="00BB2DA8" w:rsidRPr="00C82F2E" w:rsidRDefault="00BB2DA8" w:rsidP="00BB2DA8">
      <w:pPr>
        <w:spacing w:line="360" w:lineRule="auto"/>
        <w:ind w:firstLine="567"/>
        <w:jc w:val="both"/>
        <w:rPr>
          <w:rFonts w:ascii="Tahoma" w:hAnsi="Tahoma" w:cs="Tahoma"/>
          <w:strike/>
          <w:color w:val="FF0000"/>
          <w:lang w:val="ru-RU" w:eastAsia="ru-RU" w:bidi="ar-SA"/>
        </w:rPr>
      </w:pPr>
    </w:p>
    <w:p w14:paraId="4AC4F31A" w14:textId="77777777" w:rsidR="00BB2DA8" w:rsidRDefault="00BB2DA8" w:rsidP="00BB2DA8">
      <w:pPr>
        <w:spacing w:line="360" w:lineRule="auto"/>
        <w:ind w:firstLine="567"/>
        <w:jc w:val="both"/>
        <w:rPr>
          <w:rFonts w:ascii="Tahoma" w:hAnsi="Tahoma" w:cs="Tahoma"/>
          <w:lang w:val="ru-RU" w:eastAsia="ru-RU" w:bidi="ar-SA"/>
        </w:rPr>
      </w:pPr>
      <w:r w:rsidRPr="001C4000">
        <w:rPr>
          <w:rFonts w:ascii="Tahoma" w:hAnsi="Tahoma" w:cs="Tahoma"/>
          <w:lang w:val="ru-RU" w:eastAsia="ru-RU" w:bidi="ar-SA"/>
        </w:rPr>
        <w:t xml:space="preserve">АО «ЕЭнС» строит свою деятельность на принципах законности, клиентоориентированности, профессионализма и эффективности. Общество строго следует изменениям законодательства, своевременно внедряет современные технологии в работе с </w:t>
      </w:r>
      <w:r>
        <w:rPr>
          <w:rFonts w:ascii="Tahoma" w:hAnsi="Tahoma" w:cs="Tahoma"/>
          <w:lang w:val="ru-RU" w:eastAsia="ru-RU" w:bidi="ar-SA"/>
        </w:rPr>
        <w:t>клиентами</w:t>
      </w:r>
      <w:r w:rsidRPr="001C4000">
        <w:rPr>
          <w:rFonts w:ascii="Tahoma" w:hAnsi="Tahoma" w:cs="Tahoma"/>
          <w:lang w:val="ru-RU" w:eastAsia="ru-RU" w:bidi="ar-SA"/>
        </w:rPr>
        <w:t xml:space="preserve">, непрерывно </w:t>
      </w:r>
      <w:r w:rsidR="00D6746D">
        <w:rPr>
          <w:rFonts w:ascii="Tahoma" w:hAnsi="Tahoma" w:cs="Tahoma"/>
          <w:lang w:val="ru-RU" w:eastAsia="ru-RU" w:bidi="ar-SA"/>
        </w:rPr>
        <w:t>повышая</w:t>
      </w:r>
      <w:r w:rsidRPr="001C4000">
        <w:rPr>
          <w:rFonts w:ascii="Tahoma" w:hAnsi="Tahoma" w:cs="Tahoma"/>
          <w:lang w:val="ru-RU" w:eastAsia="ru-RU" w:bidi="ar-SA"/>
        </w:rPr>
        <w:t xml:space="preserve"> качество обслуживания, расширяет спектр оказываемых </w:t>
      </w:r>
      <w:r>
        <w:rPr>
          <w:rFonts w:ascii="Tahoma" w:hAnsi="Tahoma" w:cs="Tahoma"/>
          <w:lang w:val="ru-RU" w:eastAsia="ru-RU" w:bidi="ar-SA"/>
        </w:rPr>
        <w:t>клиентам</w:t>
      </w:r>
      <w:r w:rsidRPr="001C4000">
        <w:rPr>
          <w:rFonts w:ascii="Tahoma" w:hAnsi="Tahoma" w:cs="Tahoma"/>
          <w:lang w:val="ru-RU" w:eastAsia="ru-RU" w:bidi="ar-SA"/>
        </w:rPr>
        <w:t xml:space="preserve"> услуг, используя опыт и профессионализм персонала. Эффективность деятельности АО «ЕЭнС» достигается за счет слаженной работы команды квалифицированных специалистов, реализации взвешенной кадровой политики</w:t>
      </w:r>
      <w:r>
        <w:rPr>
          <w:rFonts w:ascii="Tahoma" w:hAnsi="Tahoma" w:cs="Tahoma"/>
          <w:lang w:val="ru-RU" w:eastAsia="ru-RU" w:bidi="ar-SA"/>
        </w:rPr>
        <w:t xml:space="preserve">, что </w:t>
      </w:r>
      <w:r w:rsidRPr="001C4000">
        <w:rPr>
          <w:rFonts w:ascii="Tahoma" w:hAnsi="Tahoma" w:cs="Tahoma"/>
          <w:lang w:val="ru-RU" w:eastAsia="ru-RU" w:bidi="ar-SA"/>
        </w:rPr>
        <w:t>подтверждается высокими значениями экономических и производственных показателей.</w:t>
      </w:r>
    </w:p>
    <w:p w14:paraId="4AC4F31B" w14:textId="77777777" w:rsidR="00BB2DA8" w:rsidRPr="004A0E49" w:rsidRDefault="00BB2DA8" w:rsidP="00BB2DA8">
      <w:pPr>
        <w:spacing w:line="360" w:lineRule="auto"/>
        <w:ind w:firstLine="567"/>
        <w:jc w:val="both"/>
        <w:rPr>
          <w:rFonts w:ascii="Tahoma" w:hAnsi="Tahoma" w:cs="Tahoma"/>
          <w:lang w:val="ru-RU" w:eastAsia="ru-RU" w:bidi="ar-SA"/>
        </w:rPr>
      </w:pPr>
    </w:p>
    <w:p w14:paraId="4AC4F31C" w14:textId="77777777" w:rsidR="00BB2DA8" w:rsidRPr="004A0E49" w:rsidRDefault="00BB2DA8" w:rsidP="008C5F46">
      <w:pPr>
        <w:pStyle w:val="20"/>
        <w:rPr>
          <w:rFonts w:ascii="Tahoma" w:hAnsi="Tahoma" w:cs="Tahoma"/>
          <w:i w:val="0"/>
          <w:color w:val="006600"/>
          <w:sz w:val="24"/>
          <w:szCs w:val="24"/>
          <w:lang w:val="ru-RU"/>
        </w:rPr>
      </w:pPr>
      <w:bookmarkStart w:id="7" w:name="_Toc71875667"/>
      <w:r w:rsidRPr="004A0E49">
        <w:rPr>
          <w:rFonts w:ascii="Tahoma" w:hAnsi="Tahoma" w:cs="Tahoma"/>
          <w:i w:val="0"/>
          <w:color w:val="006600"/>
          <w:sz w:val="24"/>
          <w:szCs w:val="24"/>
          <w:lang w:val="ru-RU"/>
        </w:rPr>
        <w:t>2.2. КОНКУРЕНТНАЯ СРЕДА</w:t>
      </w:r>
      <w:bookmarkEnd w:id="7"/>
      <w:r w:rsidRPr="004A0E49">
        <w:rPr>
          <w:rFonts w:ascii="Tahoma" w:hAnsi="Tahoma" w:cs="Tahoma"/>
          <w:i w:val="0"/>
          <w:color w:val="006600"/>
          <w:sz w:val="24"/>
          <w:szCs w:val="24"/>
          <w:lang w:val="ru-RU"/>
        </w:rPr>
        <w:t xml:space="preserve"> </w:t>
      </w:r>
    </w:p>
    <w:p w14:paraId="4AC4F31D" w14:textId="77777777" w:rsidR="00BB2DA8" w:rsidRPr="0097466F" w:rsidRDefault="00BB2DA8" w:rsidP="00BB2DA8">
      <w:pPr>
        <w:autoSpaceDE w:val="0"/>
        <w:autoSpaceDN w:val="0"/>
        <w:adjustRightInd w:val="0"/>
        <w:spacing w:line="360" w:lineRule="auto"/>
        <w:ind w:firstLine="567"/>
        <w:jc w:val="both"/>
        <w:rPr>
          <w:rFonts w:ascii="Tahoma" w:eastAsia="Calibri" w:hAnsi="Tahoma" w:cs="Tahoma"/>
          <w:lang w:val="ru-RU"/>
        </w:rPr>
      </w:pPr>
      <w:r w:rsidRPr="00F21D8A">
        <w:rPr>
          <w:rFonts w:ascii="Tahoma" w:eastAsia="Calibri" w:hAnsi="Tahoma" w:cs="Tahoma"/>
          <w:bCs/>
          <w:color w:val="000000"/>
          <w:lang w:val="ru-RU"/>
        </w:rPr>
        <w:t>На сегодняшний день АО «ЕЭнС» занимает устойчивое положение на рынке сбыта электроэнергии и мощности</w:t>
      </w:r>
      <w:r>
        <w:rPr>
          <w:rFonts w:ascii="Tahoma" w:eastAsia="Calibri" w:hAnsi="Tahoma" w:cs="Tahoma"/>
          <w:bCs/>
          <w:color w:val="000000"/>
          <w:lang w:val="ru-RU"/>
        </w:rPr>
        <w:t xml:space="preserve">. </w:t>
      </w:r>
      <w:r w:rsidRPr="00F21D8A">
        <w:rPr>
          <w:rFonts w:ascii="Tahoma" w:eastAsia="Calibri" w:hAnsi="Tahoma" w:cs="Tahoma"/>
          <w:bCs/>
          <w:color w:val="000000"/>
          <w:lang w:val="ru-RU"/>
        </w:rPr>
        <w:t xml:space="preserve">Деятельность Общества реализуется в среде нарастающей конкуренции со </w:t>
      </w:r>
      <w:r w:rsidRPr="00F21D8A">
        <w:rPr>
          <w:rFonts w:ascii="Tahoma" w:eastAsia="Calibri" w:hAnsi="Tahoma" w:cs="Tahoma"/>
          <w:lang w:val="ru-RU"/>
        </w:rPr>
        <w:t xml:space="preserve">стороны независимых энергосбытовых </w:t>
      </w:r>
      <w:r w:rsidRPr="0097466F">
        <w:rPr>
          <w:rFonts w:ascii="Tahoma" w:eastAsia="Calibri" w:hAnsi="Tahoma" w:cs="Tahoma"/>
          <w:lang w:val="ru-RU"/>
        </w:rPr>
        <w:t>компаний</w:t>
      </w:r>
      <w:r w:rsidRPr="00822617">
        <w:rPr>
          <w:rFonts w:ascii="Tahoma" w:eastAsia="Calibri" w:hAnsi="Tahoma" w:cs="Tahoma"/>
          <w:bCs/>
          <w:lang w:val="ru-RU"/>
        </w:rPr>
        <w:t xml:space="preserve">. В 2020 году на </w:t>
      </w:r>
      <w:r w:rsidRPr="00822617">
        <w:rPr>
          <w:rFonts w:ascii="Tahoma" w:eastAsia="Calibri" w:hAnsi="Tahoma" w:cs="Tahoma"/>
          <w:bCs/>
          <w:lang w:val="ru-RU"/>
        </w:rPr>
        <w:lastRenderedPageBreak/>
        <w:t xml:space="preserve">территории муниципального образования «город Екатеринбург» </w:t>
      </w:r>
      <w:r w:rsidRPr="0097466F">
        <w:rPr>
          <w:rFonts w:ascii="Tahoma" w:hAnsi="Tahoma" w:cs="Tahoma"/>
          <w:lang w:val="ru-RU"/>
        </w:rPr>
        <w:t xml:space="preserve">на розничном рынке электрической энергии функционировали </w:t>
      </w:r>
      <w:r w:rsidRPr="00822617">
        <w:rPr>
          <w:rFonts w:ascii="Tahoma" w:hAnsi="Tahoma" w:cs="Tahoma"/>
          <w:lang w:val="ru-RU"/>
        </w:rPr>
        <w:t>36 сбытовых компаний</w:t>
      </w:r>
      <w:r w:rsidRPr="0097466F">
        <w:rPr>
          <w:rFonts w:ascii="Tahoma" w:hAnsi="Tahoma" w:cs="Tahoma"/>
          <w:lang w:val="ru-RU"/>
        </w:rPr>
        <w:t>, определяю</w:t>
      </w:r>
      <w:r w:rsidRPr="00D464D5">
        <w:rPr>
          <w:rFonts w:ascii="Tahoma" w:hAnsi="Tahoma" w:cs="Tahoma"/>
          <w:lang w:val="ru-RU"/>
        </w:rPr>
        <w:t>щих</w:t>
      </w:r>
      <w:r w:rsidRPr="0097466F">
        <w:rPr>
          <w:rFonts w:ascii="Tahoma" w:hAnsi="Tahoma" w:cs="Tahoma"/>
          <w:lang w:val="ru-RU"/>
        </w:rPr>
        <w:t xml:space="preserve"> </w:t>
      </w:r>
      <w:r w:rsidRPr="00822617">
        <w:rPr>
          <w:rFonts w:ascii="Tahoma" w:eastAsia="Calibri" w:hAnsi="Tahoma" w:cs="Tahoma"/>
          <w:bCs/>
          <w:lang w:val="ru-RU"/>
        </w:rPr>
        <w:t>следующие зоны явной и потенциальной конкуренции</w:t>
      </w:r>
      <w:r w:rsidRPr="0097466F">
        <w:rPr>
          <w:rFonts w:ascii="Tahoma" w:eastAsia="Calibri" w:hAnsi="Tahoma" w:cs="Tahoma"/>
          <w:lang w:val="ru-RU"/>
        </w:rPr>
        <w:t xml:space="preserve">: </w:t>
      </w:r>
    </w:p>
    <w:p w14:paraId="4AC4F31E" w14:textId="77777777" w:rsidR="00BB2DA8" w:rsidRPr="0097466F" w:rsidRDefault="00BB2DA8" w:rsidP="00BB2DA8">
      <w:pPr>
        <w:spacing w:line="360" w:lineRule="auto"/>
        <w:ind w:firstLine="567"/>
        <w:contextualSpacing/>
        <w:jc w:val="both"/>
        <w:rPr>
          <w:rFonts w:ascii="Tahoma" w:hAnsi="Tahoma" w:cs="Tahoma"/>
          <w:lang w:val="ru-RU"/>
        </w:rPr>
      </w:pPr>
      <w:r w:rsidRPr="00822617">
        <w:rPr>
          <w:rFonts w:ascii="Tahoma" w:hAnsi="Tahoma" w:cs="Tahoma"/>
          <w:b/>
          <w:lang w:val="ru-RU"/>
        </w:rPr>
        <w:t>1 категория</w:t>
      </w:r>
      <w:r w:rsidRPr="00822617">
        <w:rPr>
          <w:rFonts w:ascii="Tahoma" w:hAnsi="Tahoma" w:cs="Tahoma"/>
          <w:lang w:val="ru-RU"/>
        </w:rPr>
        <w:t xml:space="preserve"> – сбытовые компании, реализующие электрическую энергию предприятиям, относящимся к опред</w:t>
      </w:r>
      <w:r w:rsidRPr="0097466F">
        <w:rPr>
          <w:rFonts w:ascii="Tahoma" w:hAnsi="Tahoma" w:cs="Tahoma"/>
          <w:lang w:val="ru-RU"/>
        </w:rPr>
        <w:t xml:space="preserve">еленному ведомству (холдингу): </w:t>
      </w:r>
      <w:proofErr w:type="gramStart"/>
      <w:r w:rsidRPr="00822617">
        <w:rPr>
          <w:rFonts w:ascii="Tahoma" w:hAnsi="Tahoma" w:cs="Tahoma"/>
          <w:lang w:val="ru-RU"/>
        </w:rPr>
        <w:t xml:space="preserve">АО «ЭПК», АО «Газпром </w:t>
      </w:r>
      <w:proofErr w:type="spellStart"/>
      <w:r w:rsidRPr="0097466F">
        <w:rPr>
          <w:rFonts w:ascii="Tahoma" w:hAnsi="Tahoma" w:cs="Tahoma"/>
          <w:lang w:val="ru-RU"/>
        </w:rPr>
        <w:t>энергосбыт</w:t>
      </w:r>
      <w:proofErr w:type="spellEnd"/>
      <w:r w:rsidRPr="0097466F">
        <w:rPr>
          <w:rFonts w:ascii="Tahoma" w:hAnsi="Tahoma" w:cs="Tahoma"/>
          <w:lang w:val="ru-RU"/>
        </w:rPr>
        <w:t>», ООО «УВЗ-ЭНЕРГО», ООО «</w:t>
      </w:r>
      <w:proofErr w:type="spellStart"/>
      <w:r w:rsidRPr="0097466F">
        <w:rPr>
          <w:rFonts w:ascii="Tahoma" w:hAnsi="Tahoma" w:cs="Tahoma"/>
          <w:lang w:val="ru-RU"/>
        </w:rPr>
        <w:t>Трансэнергопром</w:t>
      </w:r>
      <w:proofErr w:type="spellEnd"/>
      <w:r w:rsidRPr="0097466F">
        <w:rPr>
          <w:rFonts w:ascii="Tahoma" w:hAnsi="Tahoma" w:cs="Tahoma"/>
          <w:lang w:val="ru-RU"/>
        </w:rPr>
        <w:t>», ООО</w:t>
      </w:r>
      <w:r w:rsidRPr="0097466F">
        <w:rPr>
          <w:rFonts w:ascii="Tahoma" w:hAnsi="Tahoma" w:cs="Tahoma"/>
        </w:rPr>
        <w:t> </w:t>
      </w:r>
      <w:r w:rsidRPr="0097466F">
        <w:rPr>
          <w:rFonts w:ascii="Tahoma" w:hAnsi="Tahoma" w:cs="Tahoma"/>
          <w:lang w:val="ru-RU"/>
        </w:rPr>
        <w:t>«</w:t>
      </w:r>
      <w:proofErr w:type="spellStart"/>
      <w:r w:rsidRPr="0097466F">
        <w:rPr>
          <w:rFonts w:ascii="Tahoma" w:hAnsi="Tahoma" w:cs="Tahoma"/>
          <w:lang w:val="ru-RU"/>
        </w:rPr>
        <w:t>МагнитЭнерго</w:t>
      </w:r>
      <w:proofErr w:type="spellEnd"/>
      <w:r w:rsidRPr="0097466F">
        <w:rPr>
          <w:rFonts w:ascii="Tahoma" w:hAnsi="Tahoma" w:cs="Tahoma"/>
          <w:lang w:val="ru-RU"/>
        </w:rPr>
        <w:t>», ООО «РТ-</w:t>
      </w:r>
      <w:proofErr w:type="spellStart"/>
      <w:r w:rsidRPr="0097466F">
        <w:rPr>
          <w:rFonts w:ascii="Tahoma" w:hAnsi="Tahoma" w:cs="Tahoma"/>
          <w:lang w:val="ru-RU"/>
        </w:rPr>
        <w:t>Энерготрейдинг</w:t>
      </w:r>
      <w:proofErr w:type="spellEnd"/>
      <w:r w:rsidRPr="0097466F">
        <w:rPr>
          <w:rFonts w:ascii="Tahoma" w:hAnsi="Tahoma" w:cs="Tahoma"/>
          <w:lang w:val="ru-RU"/>
        </w:rPr>
        <w:t>», ООО «РУСЭНЕРГОСБЫТ», ООО «РН-</w:t>
      </w:r>
      <w:proofErr w:type="spellStart"/>
      <w:r w:rsidRPr="0097466F">
        <w:rPr>
          <w:rFonts w:ascii="Tahoma" w:hAnsi="Tahoma" w:cs="Tahoma"/>
          <w:lang w:val="ru-RU"/>
        </w:rPr>
        <w:t>Энерго</w:t>
      </w:r>
      <w:proofErr w:type="spellEnd"/>
      <w:r w:rsidRPr="0097466F">
        <w:rPr>
          <w:rFonts w:ascii="Tahoma" w:hAnsi="Tahoma" w:cs="Tahoma"/>
          <w:lang w:val="ru-RU"/>
        </w:rPr>
        <w:t>», ООО «ИНТЭК», ООО</w:t>
      </w:r>
      <w:r w:rsidRPr="0097466F">
        <w:rPr>
          <w:rFonts w:ascii="Tahoma" w:hAnsi="Tahoma" w:cs="Tahoma"/>
        </w:rPr>
        <w:t> </w:t>
      </w:r>
      <w:r w:rsidRPr="0097466F">
        <w:rPr>
          <w:rFonts w:ascii="Tahoma" w:hAnsi="Tahoma" w:cs="Tahoma"/>
          <w:lang w:val="ru-RU"/>
        </w:rPr>
        <w:t>«</w:t>
      </w:r>
      <w:proofErr w:type="spellStart"/>
      <w:r w:rsidRPr="0097466F">
        <w:rPr>
          <w:rFonts w:ascii="Tahoma" w:hAnsi="Tahoma" w:cs="Tahoma"/>
          <w:lang w:val="ru-RU"/>
        </w:rPr>
        <w:t>Энергосила</w:t>
      </w:r>
      <w:proofErr w:type="spellEnd"/>
      <w:r w:rsidRPr="0097466F">
        <w:rPr>
          <w:rFonts w:ascii="Tahoma" w:hAnsi="Tahoma" w:cs="Tahoma"/>
          <w:lang w:val="ru-RU"/>
        </w:rPr>
        <w:t>», ООО «</w:t>
      </w:r>
      <w:proofErr w:type="spellStart"/>
      <w:r w:rsidRPr="0097466F">
        <w:rPr>
          <w:rFonts w:ascii="Tahoma" w:hAnsi="Tahoma" w:cs="Tahoma"/>
          <w:lang w:val="ru-RU"/>
        </w:rPr>
        <w:t>ЭнергоМир</w:t>
      </w:r>
      <w:proofErr w:type="spellEnd"/>
      <w:r w:rsidRPr="0097466F">
        <w:rPr>
          <w:rFonts w:ascii="Tahoma" w:hAnsi="Tahoma" w:cs="Tahoma"/>
          <w:lang w:val="ru-RU"/>
        </w:rPr>
        <w:t>», ООО «ВИЗ-ЭНЕРГОТРЕЙД», ООО «</w:t>
      </w:r>
      <w:proofErr w:type="spellStart"/>
      <w:r w:rsidRPr="0097466F">
        <w:rPr>
          <w:rFonts w:ascii="Tahoma" w:hAnsi="Tahoma" w:cs="Tahoma"/>
          <w:lang w:val="ru-RU"/>
        </w:rPr>
        <w:t>ЭнергоСбыт</w:t>
      </w:r>
      <w:proofErr w:type="spellEnd"/>
      <w:r w:rsidRPr="0097466F">
        <w:rPr>
          <w:rFonts w:ascii="Tahoma" w:hAnsi="Tahoma" w:cs="Tahoma"/>
          <w:lang w:val="ru-RU"/>
        </w:rPr>
        <w:t xml:space="preserve"> Технологии», ООО «Территориальная </w:t>
      </w:r>
      <w:proofErr w:type="spellStart"/>
      <w:r w:rsidRPr="0097466F">
        <w:rPr>
          <w:rFonts w:ascii="Tahoma" w:hAnsi="Tahoma" w:cs="Tahoma"/>
          <w:lang w:val="ru-RU"/>
        </w:rPr>
        <w:t>энергосбытовая</w:t>
      </w:r>
      <w:proofErr w:type="spellEnd"/>
      <w:r w:rsidRPr="0097466F">
        <w:rPr>
          <w:rFonts w:ascii="Tahoma" w:hAnsi="Tahoma" w:cs="Tahoma"/>
          <w:lang w:val="ru-RU"/>
        </w:rPr>
        <w:t xml:space="preserve"> компания», АО «</w:t>
      </w:r>
      <w:proofErr w:type="spellStart"/>
      <w:r w:rsidRPr="0097466F">
        <w:rPr>
          <w:rFonts w:ascii="Tahoma" w:hAnsi="Tahoma" w:cs="Tahoma"/>
          <w:lang w:val="ru-RU"/>
        </w:rPr>
        <w:t>Синэрго</w:t>
      </w:r>
      <w:proofErr w:type="spellEnd"/>
      <w:r w:rsidRPr="0097466F">
        <w:rPr>
          <w:rFonts w:ascii="Tahoma" w:hAnsi="Tahoma" w:cs="Tahoma"/>
          <w:lang w:val="ru-RU"/>
        </w:rPr>
        <w:t>», ООО «МТС ЭНЕРГО», ООО «</w:t>
      </w:r>
      <w:proofErr w:type="spellStart"/>
      <w:r w:rsidRPr="0097466F">
        <w:rPr>
          <w:rFonts w:ascii="Tahoma" w:hAnsi="Tahoma" w:cs="Tahoma"/>
          <w:lang w:val="ru-RU"/>
        </w:rPr>
        <w:t>Энерго</w:t>
      </w:r>
      <w:proofErr w:type="spellEnd"/>
      <w:r w:rsidRPr="0097466F">
        <w:rPr>
          <w:rFonts w:ascii="Tahoma" w:hAnsi="Tahoma" w:cs="Tahoma"/>
          <w:lang w:val="ru-RU"/>
        </w:rPr>
        <w:t xml:space="preserve"> Сбыт </w:t>
      </w:r>
      <w:proofErr w:type="spellStart"/>
      <w:r w:rsidRPr="0097466F">
        <w:rPr>
          <w:rFonts w:ascii="Tahoma" w:hAnsi="Tahoma" w:cs="Tahoma"/>
          <w:lang w:val="ru-RU"/>
        </w:rPr>
        <w:t>Екб</w:t>
      </w:r>
      <w:proofErr w:type="spellEnd"/>
      <w:r w:rsidRPr="0097466F">
        <w:rPr>
          <w:rFonts w:ascii="Tahoma" w:hAnsi="Tahoma" w:cs="Tahoma"/>
          <w:lang w:val="ru-RU"/>
        </w:rPr>
        <w:t>», ООО «Снабжающая Ресурсная Компания», ООО СК «</w:t>
      </w:r>
      <w:proofErr w:type="spellStart"/>
      <w:r w:rsidRPr="0097466F">
        <w:rPr>
          <w:rFonts w:ascii="Tahoma" w:hAnsi="Tahoma" w:cs="Tahoma"/>
          <w:lang w:val="ru-RU"/>
        </w:rPr>
        <w:t>Энергопром</w:t>
      </w:r>
      <w:proofErr w:type="spellEnd"/>
      <w:r w:rsidRPr="0097466F">
        <w:rPr>
          <w:rFonts w:ascii="Tahoma" w:hAnsi="Tahoma" w:cs="Tahoma"/>
          <w:lang w:val="ru-RU"/>
        </w:rPr>
        <w:t>-Сбыт»;</w:t>
      </w:r>
      <w:proofErr w:type="gramEnd"/>
    </w:p>
    <w:p w14:paraId="4AC4F31F" w14:textId="77777777" w:rsidR="00BB2DA8" w:rsidRPr="0097466F" w:rsidRDefault="00BB2DA8" w:rsidP="00BB2DA8">
      <w:pPr>
        <w:spacing w:line="360" w:lineRule="auto"/>
        <w:ind w:firstLine="567"/>
        <w:contextualSpacing/>
        <w:jc w:val="both"/>
        <w:rPr>
          <w:rFonts w:ascii="Tahoma" w:hAnsi="Tahoma" w:cs="Tahoma"/>
          <w:lang w:val="ru-RU"/>
        </w:rPr>
      </w:pPr>
      <w:r w:rsidRPr="00822617">
        <w:rPr>
          <w:rFonts w:ascii="Tahoma" w:hAnsi="Tahoma" w:cs="Tahoma"/>
          <w:b/>
          <w:lang w:val="ru-RU"/>
        </w:rPr>
        <w:t xml:space="preserve">2 категория </w:t>
      </w:r>
      <w:r w:rsidRPr="0097466F">
        <w:rPr>
          <w:rFonts w:ascii="Tahoma" w:hAnsi="Tahoma" w:cs="Tahoma"/>
          <w:lang w:val="ru-RU"/>
        </w:rPr>
        <w:t>– сбытовые компании, реализующие электрическую энергию потребителям, присоединенным к определенной сетевой организации: ООО «ВТУЗ-</w:t>
      </w:r>
      <w:proofErr w:type="spellStart"/>
      <w:r w:rsidRPr="0097466F">
        <w:rPr>
          <w:rFonts w:ascii="Tahoma" w:hAnsi="Tahoma" w:cs="Tahoma"/>
          <w:lang w:val="ru-RU"/>
        </w:rPr>
        <w:t>Энерго</w:t>
      </w:r>
      <w:proofErr w:type="spellEnd"/>
      <w:r w:rsidRPr="0097466F">
        <w:rPr>
          <w:rFonts w:ascii="Tahoma" w:hAnsi="Tahoma" w:cs="Tahoma"/>
          <w:lang w:val="ru-RU"/>
        </w:rPr>
        <w:t>», ООО «Сбытовая компания «Импульс», ООО «</w:t>
      </w:r>
      <w:proofErr w:type="spellStart"/>
      <w:r w:rsidRPr="0097466F">
        <w:rPr>
          <w:rFonts w:ascii="Tahoma" w:hAnsi="Tahoma" w:cs="Tahoma"/>
          <w:lang w:val="ru-RU"/>
        </w:rPr>
        <w:t>Академэнерго</w:t>
      </w:r>
      <w:proofErr w:type="spellEnd"/>
      <w:r w:rsidRPr="0097466F">
        <w:rPr>
          <w:rFonts w:ascii="Tahoma" w:hAnsi="Tahoma" w:cs="Tahoma"/>
          <w:lang w:val="ru-RU"/>
        </w:rPr>
        <w:t>», ООО «</w:t>
      </w:r>
      <w:proofErr w:type="spellStart"/>
      <w:r w:rsidRPr="0097466F">
        <w:rPr>
          <w:rFonts w:ascii="Tahoma" w:hAnsi="Tahoma" w:cs="Tahoma"/>
          <w:lang w:val="ru-RU"/>
        </w:rPr>
        <w:t>КомсоМОЛЛ</w:t>
      </w:r>
      <w:proofErr w:type="spellEnd"/>
      <w:r w:rsidRPr="0097466F">
        <w:rPr>
          <w:rFonts w:ascii="Tahoma" w:hAnsi="Tahoma" w:cs="Tahoma"/>
          <w:lang w:val="ru-RU"/>
        </w:rPr>
        <w:t xml:space="preserve"> </w:t>
      </w:r>
      <w:proofErr w:type="spellStart"/>
      <w:r w:rsidRPr="0097466F">
        <w:rPr>
          <w:rFonts w:ascii="Tahoma" w:hAnsi="Tahoma" w:cs="Tahoma"/>
          <w:lang w:val="ru-RU"/>
        </w:rPr>
        <w:t>Энерго</w:t>
      </w:r>
      <w:proofErr w:type="spellEnd"/>
      <w:r w:rsidRPr="0097466F">
        <w:rPr>
          <w:rFonts w:ascii="Tahoma" w:hAnsi="Tahoma" w:cs="Tahoma"/>
          <w:lang w:val="ru-RU"/>
        </w:rPr>
        <w:t>»;</w:t>
      </w:r>
    </w:p>
    <w:p w14:paraId="4AC4F320" w14:textId="77777777" w:rsidR="00BB2DA8" w:rsidRPr="0097466F" w:rsidRDefault="00BB2DA8" w:rsidP="00BB2DA8">
      <w:pPr>
        <w:spacing w:line="360" w:lineRule="auto"/>
        <w:ind w:firstLine="567"/>
        <w:contextualSpacing/>
        <w:jc w:val="both"/>
        <w:rPr>
          <w:rFonts w:ascii="Tahoma" w:hAnsi="Tahoma" w:cs="Tahoma"/>
          <w:lang w:val="ru-RU"/>
        </w:rPr>
      </w:pPr>
      <w:r w:rsidRPr="00822617">
        <w:rPr>
          <w:rFonts w:ascii="Tahoma" w:hAnsi="Tahoma" w:cs="Tahoma"/>
          <w:b/>
          <w:lang w:val="ru-RU"/>
        </w:rPr>
        <w:t xml:space="preserve">3 категория </w:t>
      </w:r>
      <w:r w:rsidRPr="0097466F">
        <w:rPr>
          <w:rFonts w:ascii="Tahoma" w:hAnsi="Tahoma" w:cs="Tahoma"/>
          <w:lang w:val="ru-RU"/>
        </w:rPr>
        <w:t xml:space="preserve">– сбытовые компании, которые работают в нескольких регионах Российской Федерации: </w:t>
      </w:r>
      <w:proofErr w:type="gramStart"/>
      <w:r w:rsidRPr="0097466F">
        <w:rPr>
          <w:rFonts w:ascii="Tahoma" w:hAnsi="Tahoma" w:cs="Tahoma"/>
          <w:lang w:val="ru-RU"/>
        </w:rPr>
        <w:t>ООО «МСК-</w:t>
      </w:r>
      <w:proofErr w:type="spellStart"/>
      <w:r w:rsidRPr="0097466F">
        <w:rPr>
          <w:rFonts w:ascii="Tahoma" w:hAnsi="Tahoma" w:cs="Tahoma"/>
          <w:lang w:val="ru-RU"/>
        </w:rPr>
        <w:t>Энерго</w:t>
      </w:r>
      <w:proofErr w:type="spellEnd"/>
      <w:r w:rsidRPr="0097466F">
        <w:rPr>
          <w:rFonts w:ascii="Tahoma" w:hAnsi="Tahoma" w:cs="Tahoma"/>
          <w:lang w:val="ru-RU"/>
        </w:rPr>
        <w:t>», ООО «ЕЭС-Гарант», ООО</w:t>
      </w:r>
      <w:r w:rsidRPr="0097466F">
        <w:rPr>
          <w:rFonts w:ascii="Tahoma" w:hAnsi="Tahoma" w:cs="Tahoma"/>
        </w:rPr>
        <w:t> </w:t>
      </w:r>
      <w:r w:rsidRPr="0097466F">
        <w:rPr>
          <w:rFonts w:ascii="Tahoma" w:hAnsi="Tahoma" w:cs="Tahoma"/>
          <w:lang w:val="ru-RU"/>
        </w:rPr>
        <w:t>«АРСТЭМ-</w:t>
      </w:r>
      <w:proofErr w:type="spellStart"/>
      <w:r w:rsidRPr="0097466F">
        <w:rPr>
          <w:rFonts w:ascii="Tahoma" w:hAnsi="Tahoma" w:cs="Tahoma"/>
          <w:lang w:val="ru-RU"/>
        </w:rPr>
        <w:t>ЭнергоТрейд</w:t>
      </w:r>
      <w:proofErr w:type="spellEnd"/>
      <w:r w:rsidRPr="0097466F">
        <w:rPr>
          <w:rFonts w:ascii="Tahoma" w:hAnsi="Tahoma" w:cs="Tahoma"/>
          <w:lang w:val="ru-RU"/>
        </w:rPr>
        <w:t xml:space="preserve">», </w:t>
      </w:r>
      <w:r w:rsidRPr="00822617">
        <w:rPr>
          <w:rFonts w:ascii="Tahoma" w:hAnsi="Tahoma" w:cs="Tahoma"/>
          <w:lang w:val="ru-RU"/>
        </w:rPr>
        <w:t>АО «</w:t>
      </w:r>
      <w:proofErr w:type="spellStart"/>
      <w:r w:rsidRPr="0097466F">
        <w:rPr>
          <w:rFonts w:ascii="Tahoma" w:hAnsi="Tahoma" w:cs="Tahoma"/>
          <w:lang w:val="ru-RU"/>
        </w:rPr>
        <w:t>Мосэнергосбыт</w:t>
      </w:r>
      <w:proofErr w:type="spellEnd"/>
      <w:r w:rsidRPr="0097466F">
        <w:rPr>
          <w:rFonts w:ascii="Tahoma" w:hAnsi="Tahoma" w:cs="Tahoma"/>
          <w:lang w:val="ru-RU"/>
        </w:rPr>
        <w:t>», ООО «</w:t>
      </w:r>
      <w:proofErr w:type="spellStart"/>
      <w:r w:rsidRPr="0097466F">
        <w:rPr>
          <w:rFonts w:ascii="Tahoma" w:hAnsi="Tahoma" w:cs="Tahoma"/>
          <w:lang w:val="ru-RU"/>
        </w:rPr>
        <w:t>РегионЭнергоКонтракт</w:t>
      </w:r>
      <w:proofErr w:type="spellEnd"/>
      <w:r w:rsidRPr="0097466F">
        <w:rPr>
          <w:rFonts w:ascii="Tahoma" w:hAnsi="Tahoma" w:cs="Tahoma"/>
          <w:lang w:val="ru-RU"/>
        </w:rPr>
        <w:t xml:space="preserve">», ОАО «Свердловская </w:t>
      </w:r>
      <w:proofErr w:type="spellStart"/>
      <w:r w:rsidRPr="0097466F">
        <w:rPr>
          <w:rFonts w:ascii="Tahoma" w:hAnsi="Tahoma" w:cs="Tahoma"/>
          <w:lang w:val="ru-RU"/>
        </w:rPr>
        <w:t>энергогазовая</w:t>
      </w:r>
      <w:proofErr w:type="spellEnd"/>
      <w:r w:rsidRPr="0097466F">
        <w:rPr>
          <w:rFonts w:ascii="Tahoma" w:hAnsi="Tahoma" w:cs="Tahoma"/>
          <w:lang w:val="ru-RU"/>
        </w:rPr>
        <w:t xml:space="preserve"> компания», ООО «РУСЭНЕРГО»</w:t>
      </w:r>
      <w:r w:rsidR="00B53E5A">
        <w:rPr>
          <w:rFonts w:ascii="Tahoma" w:hAnsi="Tahoma" w:cs="Tahoma"/>
          <w:lang w:val="ru-RU"/>
        </w:rPr>
        <w:t>,</w:t>
      </w:r>
      <w:r w:rsidRPr="0097466F">
        <w:rPr>
          <w:rFonts w:ascii="Tahoma" w:hAnsi="Tahoma" w:cs="Tahoma"/>
          <w:lang w:val="ru-RU"/>
        </w:rPr>
        <w:t xml:space="preserve"> ООО «ЭнергоРОК-1», ООО «КЭС», ООО «ЭНЕРГОСБЫТ», ООО «Инженерные изыскания», ООО «</w:t>
      </w:r>
      <w:r w:rsidRPr="00822617">
        <w:rPr>
          <w:rFonts w:ascii="Tahoma" w:hAnsi="Tahoma" w:cs="Tahoma"/>
          <w:lang w:val="ru-RU"/>
        </w:rPr>
        <w:t>ЭК «Евразия»</w:t>
      </w:r>
      <w:r w:rsidRPr="0097466F">
        <w:rPr>
          <w:rFonts w:ascii="Tahoma" w:hAnsi="Tahoma" w:cs="Tahoma"/>
          <w:lang w:val="ru-RU"/>
        </w:rPr>
        <w:t>;</w:t>
      </w:r>
      <w:proofErr w:type="gramEnd"/>
    </w:p>
    <w:p w14:paraId="4AC4F321" w14:textId="77777777" w:rsidR="00BB2DA8" w:rsidRPr="0097466F" w:rsidRDefault="00BB2DA8" w:rsidP="00BB2DA8">
      <w:pPr>
        <w:spacing w:line="360" w:lineRule="auto"/>
        <w:ind w:firstLine="567"/>
        <w:contextualSpacing/>
        <w:jc w:val="both"/>
        <w:rPr>
          <w:rFonts w:ascii="Tahoma" w:hAnsi="Tahoma" w:cs="Tahoma"/>
          <w:lang w:val="ru-RU"/>
        </w:rPr>
      </w:pPr>
      <w:r w:rsidRPr="00822617">
        <w:rPr>
          <w:rFonts w:ascii="Tahoma" w:hAnsi="Tahoma" w:cs="Tahoma"/>
          <w:b/>
          <w:lang w:val="ru-RU"/>
        </w:rPr>
        <w:t>4 категория</w:t>
      </w:r>
      <w:r w:rsidRPr="00822617">
        <w:rPr>
          <w:rFonts w:ascii="Tahoma" w:hAnsi="Tahoma" w:cs="Tahoma"/>
          <w:lang w:val="ru-RU"/>
        </w:rPr>
        <w:t xml:space="preserve"> – сбытовая компания, имеющая статус гарантирующего поставщика на территории Свердловской области, – АО</w:t>
      </w:r>
      <w:r w:rsidRPr="0097466F">
        <w:rPr>
          <w:rFonts w:ascii="Tahoma" w:hAnsi="Tahoma" w:cs="Tahoma"/>
        </w:rPr>
        <w:t> </w:t>
      </w:r>
      <w:r w:rsidRPr="0097466F">
        <w:rPr>
          <w:rFonts w:ascii="Tahoma" w:hAnsi="Tahoma" w:cs="Tahoma"/>
          <w:lang w:val="ru-RU"/>
        </w:rPr>
        <w:t>«</w:t>
      </w:r>
      <w:proofErr w:type="spellStart"/>
      <w:r w:rsidRPr="0097466F">
        <w:rPr>
          <w:rFonts w:ascii="Tahoma" w:hAnsi="Tahoma" w:cs="Tahoma"/>
          <w:lang w:val="ru-RU"/>
        </w:rPr>
        <w:t>ЭнергосбыТ</w:t>
      </w:r>
      <w:proofErr w:type="spellEnd"/>
      <w:r w:rsidRPr="0097466F">
        <w:rPr>
          <w:rFonts w:ascii="Tahoma" w:hAnsi="Tahoma" w:cs="Tahoma"/>
          <w:lang w:val="ru-RU"/>
        </w:rPr>
        <w:t xml:space="preserve"> Плюс».</w:t>
      </w:r>
    </w:p>
    <w:p w14:paraId="3019C3D6" w14:textId="77777777" w:rsidR="009F228C" w:rsidRDefault="009F228C">
      <w:pPr>
        <w:spacing w:after="200" w:line="276" w:lineRule="auto"/>
        <w:rPr>
          <w:rFonts w:ascii="Tahoma" w:hAnsi="Tahoma" w:cs="Tahoma"/>
          <w:b/>
          <w:lang w:val="ru-RU"/>
        </w:rPr>
      </w:pPr>
      <w:r>
        <w:rPr>
          <w:rFonts w:ascii="Tahoma" w:hAnsi="Tahoma" w:cs="Tahoma"/>
          <w:b/>
          <w:lang w:val="ru-RU"/>
        </w:rPr>
        <w:br w:type="page"/>
      </w:r>
    </w:p>
    <w:p w14:paraId="4AC4F325" w14:textId="48FD14F5" w:rsidR="00BB2DA8" w:rsidRPr="00F21D8A" w:rsidRDefault="00BB2DA8" w:rsidP="00BB2DA8">
      <w:pPr>
        <w:spacing w:line="360" w:lineRule="auto"/>
        <w:jc w:val="center"/>
        <w:rPr>
          <w:rFonts w:ascii="Tahoma" w:hAnsi="Tahoma" w:cs="Tahoma"/>
          <w:b/>
          <w:lang w:val="ru-RU"/>
        </w:rPr>
      </w:pPr>
      <w:r w:rsidRPr="00F21D8A">
        <w:rPr>
          <w:rFonts w:ascii="Tahoma" w:hAnsi="Tahoma" w:cs="Tahoma"/>
          <w:b/>
          <w:lang w:val="ru-RU"/>
        </w:rPr>
        <w:lastRenderedPageBreak/>
        <w:t>Оценка степени конкуренции* на розничном рынке по категориям сбытовых компаний</w:t>
      </w:r>
    </w:p>
    <w:tbl>
      <w:tblPr>
        <w:tblW w:w="14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98"/>
        <w:gridCol w:w="1930"/>
        <w:gridCol w:w="1930"/>
        <w:gridCol w:w="1930"/>
        <w:gridCol w:w="2205"/>
      </w:tblGrid>
      <w:tr w:rsidR="00BB2DA8" w:rsidRPr="0016569C" w14:paraId="4AC4F328" w14:textId="77777777" w:rsidTr="00767581">
        <w:trPr>
          <w:trHeight w:val="489"/>
          <w:jc w:val="center"/>
        </w:trPr>
        <w:tc>
          <w:tcPr>
            <w:tcW w:w="6830" w:type="dxa"/>
            <w:vMerge w:val="restart"/>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4AC4F326" w14:textId="77777777" w:rsidR="00BB2DA8" w:rsidRPr="008E661D" w:rsidRDefault="00BB2DA8" w:rsidP="008E661D">
            <w:pPr>
              <w:spacing w:line="360" w:lineRule="auto"/>
              <w:rPr>
                <w:rFonts w:ascii="Tahoma" w:hAnsi="Tahoma" w:cs="Tahoma"/>
                <w:b/>
                <w:sz w:val="22"/>
                <w:szCs w:val="22"/>
              </w:rPr>
            </w:pPr>
            <w:r w:rsidRPr="008E661D">
              <w:rPr>
                <w:rFonts w:ascii="Tahoma" w:hAnsi="Tahoma" w:cs="Tahoma"/>
                <w:b/>
                <w:sz w:val="22"/>
                <w:szCs w:val="22"/>
                <w:lang w:val="ru-RU"/>
              </w:rPr>
              <w:t>Способы конкурентной борьбы</w:t>
            </w:r>
          </w:p>
        </w:tc>
        <w:tc>
          <w:tcPr>
            <w:tcW w:w="8021" w:type="dxa"/>
            <w:gridSpan w:val="4"/>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4AC4F327" w14:textId="77777777" w:rsidR="00BB2DA8" w:rsidRPr="0016569C" w:rsidRDefault="00BB2DA8" w:rsidP="008E661D">
            <w:pPr>
              <w:spacing w:line="360" w:lineRule="auto"/>
              <w:jc w:val="center"/>
              <w:rPr>
                <w:rFonts w:ascii="Tahoma" w:hAnsi="Tahoma" w:cs="Tahoma"/>
                <w:b/>
                <w:sz w:val="22"/>
                <w:szCs w:val="22"/>
              </w:rPr>
            </w:pPr>
            <w:proofErr w:type="spellStart"/>
            <w:r w:rsidRPr="0016569C">
              <w:rPr>
                <w:rFonts w:ascii="Tahoma" w:hAnsi="Tahoma" w:cs="Tahoma"/>
                <w:b/>
                <w:sz w:val="22"/>
                <w:szCs w:val="22"/>
              </w:rPr>
              <w:t>Категории</w:t>
            </w:r>
            <w:proofErr w:type="spellEnd"/>
            <w:r w:rsidRPr="0016569C">
              <w:rPr>
                <w:rFonts w:ascii="Tahoma" w:hAnsi="Tahoma" w:cs="Tahoma"/>
                <w:b/>
                <w:sz w:val="22"/>
                <w:szCs w:val="22"/>
              </w:rPr>
              <w:t xml:space="preserve"> </w:t>
            </w:r>
            <w:proofErr w:type="spellStart"/>
            <w:r w:rsidRPr="0016569C">
              <w:rPr>
                <w:rFonts w:ascii="Tahoma" w:hAnsi="Tahoma" w:cs="Tahoma"/>
                <w:b/>
                <w:sz w:val="22"/>
                <w:szCs w:val="22"/>
              </w:rPr>
              <w:t>сбытовых</w:t>
            </w:r>
            <w:proofErr w:type="spellEnd"/>
            <w:r w:rsidRPr="0016569C">
              <w:rPr>
                <w:rFonts w:ascii="Tahoma" w:hAnsi="Tahoma" w:cs="Tahoma"/>
                <w:b/>
                <w:sz w:val="22"/>
                <w:szCs w:val="22"/>
              </w:rPr>
              <w:t xml:space="preserve"> </w:t>
            </w:r>
            <w:proofErr w:type="spellStart"/>
            <w:r w:rsidRPr="0016569C">
              <w:rPr>
                <w:rFonts w:ascii="Tahoma" w:hAnsi="Tahoma" w:cs="Tahoma"/>
                <w:b/>
                <w:sz w:val="22"/>
                <w:szCs w:val="22"/>
              </w:rPr>
              <w:t>компаний</w:t>
            </w:r>
            <w:proofErr w:type="spellEnd"/>
          </w:p>
        </w:tc>
      </w:tr>
      <w:tr w:rsidR="00BB2DA8" w:rsidRPr="0016569C" w14:paraId="4AC4F32E" w14:textId="77777777" w:rsidTr="00767581">
        <w:trPr>
          <w:trHeight w:val="147"/>
          <w:jc w:val="center"/>
        </w:trPr>
        <w:tc>
          <w:tcPr>
            <w:tcW w:w="6830" w:type="dxa"/>
            <w:vMerge/>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4AC4F329" w14:textId="77777777" w:rsidR="00BB2DA8" w:rsidRPr="0016569C" w:rsidRDefault="00BB2DA8" w:rsidP="008E661D">
            <w:pPr>
              <w:spacing w:line="360" w:lineRule="auto"/>
              <w:rPr>
                <w:rFonts w:ascii="Tahoma" w:hAnsi="Tahoma" w:cs="Tahoma"/>
                <w:b/>
                <w:sz w:val="22"/>
                <w:szCs w:val="22"/>
              </w:rPr>
            </w:pPr>
          </w:p>
        </w:tc>
        <w:tc>
          <w:tcPr>
            <w:tcW w:w="1936"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4AC4F32A" w14:textId="77777777" w:rsidR="00BB2DA8" w:rsidRPr="00940603" w:rsidRDefault="00BB2DA8" w:rsidP="008E661D">
            <w:pPr>
              <w:spacing w:line="360" w:lineRule="auto"/>
              <w:rPr>
                <w:rFonts w:ascii="Tahoma" w:hAnsi="Tahoma" w:cs="Tahoma"/>
                <w:b/>
                <w:sz w:val="22"/>
                <w:szCs w:val="22"/>
              </w:rPr>
            </w:pPr>
            <w:r w:rsidRPr="00940603">
              <w:rPr>
                <w:rFonts w:ascii="Tahoma" w:hAnsi="Tahoma" w:cs="Tahoma"/>
                <w:b/>
                <w:sz w:val="22"/>
                <w:szCs w:val="22"/>
              </w:rPr>
              <w:t>1</w:t>
            </w:r>
          </w:p>
        </w:tc>
        <w:tc>
          <w:tcPr>
            <w:tcW w:w="1936"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4AC4F32B" w14:textId="77777777" w:rsidR="00BB2DA8" w:rsidRPr="00940603" w:rsidRDefault="00BB2DA8" w:rsidP="008E661D">
            <w:pPr>
              <w:spacing w:line="360" w:lineRule="auto"/>
              <w:rPr>
                <w:rFonts w:ascii="Tahoma" w:hAnsi="Tahoma" w:cs="Tahoma"/>
                <w:b/>
                <w:sz w:val="22"/>
                <w:szCs w:val="22"/>
              </w:rPr>
            </w:pPr>
            <w:r w:rsidRPr="00940603">
              <w:rPr>
                <w:rFonts w:ascii="Tahoma" w:hAnsi="Tahoma" w:cs="Tahoma"/>
                <w:b/>
                <w:sz w:val="22"/>
                <w:szCs w:val="22"/>
              </w:rPr>
              <w:t>2</w:t>
            </w:r>
          </w:p>
        </w:tc>
        <w:tc>
          <w:tcPr>
            <w:tcW w:w="1936"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4AC4F32C" w14:textId="77777777" w:rsidR="00BB2DA8" w:rsidRPr="00940603" w:rsidRDefault="00BB2DA8" w:rsidP="008E661D">
            <w:pPr>
              <w:spacing w:line="360" w:lineRule="auto"/>
              <w:rPr>
                <w:rFonts w:ascii="Tahoma" w:hAnsi="Tahoma" w:cs="Tahoma"/>
                <w:b/>
                <w:sz w:val="22"/>
                <w:szCs w:val="22"/>
              </w:rPr>
            </w:pPr>
            <w:r w:rsidRPr="00940603">
              <w:rPr>
                <w:rFonts w:ascii="Tahoma" w:hAnsi="Tahoma" w:cs="Tahoma"/>
                <w:b/>
                <w:sz w:val="22"/>
                <w:szCs w:val="22"/>
              </w:rPr>
              <w:t>3</w:t>
            </w:r>
          </w:p>
        </w:tc>
        <w:tc>
          <w:tcPr>
            <w:tcW w:w="2213"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4AC4F32D" w14:textId="77777777" w:rsidR="00BB2DA8" w:rsidRPr="00940603" w:rsidRDefault="00BB2DA8" w:rsidP="008E661D">
            <w:pPr>
              <w:spacing w:line="360" w:lineRule="auto"/>
              <w:rPr>
                <w:rFonts w:ascii="Tahoma" w:hAnsi="Tahoma" w:cs="Tahoma"/>
                <w:b/>
                <w:sz w:val="22"/>
                <w:szCs w:val="22"/>
              </w:rPr>
            </w:pPr>
            <w:r w:rsidRPr="00940603">
              <w:rPr>
                <w:rFonts w:ascii="Tahoma" w:hAnsi="Tahoma" w:cs="Tahoma"/>
                <w:b/>
                <w:sz w:val="22"/>
                <w:szCs w:val="22"/>
              </w:rPr>
              <w:t>4</w:t>
            </w:r>
          </w:p>
        </w:tc>
      </w:tr>
      <w:tr w:rsidR="00BB2DA8" w:rsidRPr="0016569C" w14:paraId="4AC4F334" w14:textId="77777777" w:rsidTr="00767581">
        <w:trPr>
          <w:trHeight w:val="527"/>
          <w:jc w:val="center"/>
        </w:trPr>
        <w:tc>
          <w:tcPr>
            <w:tcW w:w="6830" w:type="dxa"/>
            <w:tcBorders>
              <w:top w:val="single" w:sz="4" w:space="0" w:color="000000"/>
              <w:left w:val="single" w:sz="4" w:space="0" w:color="000000"/>
              <w:bottom w:val="single" w:sz="4" w:space="0" w:color="000000"/>
              <w:right w:val="single" w:sz="4" w:space="0" w:color="000000"/>
            </w:tcBorders>
            <w:shd w:val="clear" w:color="auto" w:fill="FFCC00"/>
            <w:vAlign w:val="center"/>
            <w:hideMark/>
          </w:tcPr>
          <w:p w14:paraId="4AC4F32F" w14:textId="77777777" w:rsidR="00BB2DA8" w:rsidRPr="002E6979" w:rsidRDefault="00BB2DA8" w:rsidP="00767581">
            <w:pPr>
              <w:spacing w:line="360" w:lineRule="auto"/>
              <w:rPr>
                <w:rFonts w:ascii="Tahoma" w:hAnsi="Tahoma" w:cs="Tahoma"/>
                <w:sz w:val="22"/>
                <w:szCs w:val="22"/>
                <w:lang w:val="ru-RU"/>
              </w:rPr>
            </w:pPr>
            <w:r w:rsidRPr="002E6979">
              <w:rPr>
                <w:rFonts w:ascii="Tahoma" w:hAnsi="Tahoma" w:cs="Tahoma"/>
                <w:sz w:val="22"/>
                <w:szCs w:val="22"/>
                <w:lang w:val="ru-RU"/>
              </w:rPr>
              <w:t xml:space="preserve">Выход </w:t>
            </w:r>
            <w:r w:rsidRPr="00946858">
              <w:rPr>
                <w:rFonts w:ascii="Tahoma" w:hAnsi="Tahoma" w:cs="Tahoma"/>
                <w:sz w:val="22"/>
                <w:szCs w:val="22"/>
                <w:lang w:val="ru-RU"/>
              </w:rPr>
              <w:t>клиентов</w:t>
            </w:r>
            <w:r w:rsidRPr="002E6979">
              <w:rPr>
                <w:rFonts w:ascii="Tahoma" w:hAnsi="Tahoma" w:cs="Tahoma"/>
                <w:sz w:val="22"/>
                <w:szCs w:val="22"/>
                <w:lang w:val="ru-RU"/>
              </w:rPr>
              <w:t xml:space="preserve"> на </w:t>
            </w:r>
            <w:r>
              <w:rPr>
                <w:rFonts w:ascii="Tahoma" w:hAnsi="Tahoma" w:cs="Tahoma"/>
                <w:sz w:val="22"/>
                <w:szCs w:val="22"/>
                <w:lang w:val="ru-RU"/>
              </w:rPr>
              <w:t>оптовый рынок электроэнергии и мощности</w:t>
            </w:r>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30"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высокая</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31"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низкая</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32"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высокая</w:t>
            </w:r>
            <w:proofErr w:type="spellEnd"/>
          </w:p>
        </w:tc>
        <w:tc>
          <w:tcPr>
            <w:tcW w:w="2213" w:type="dxa"/>
            <w:tcBorders>
              <w:top w:val="single" w:sz="4" w:space="0" w:color="000000"/>
              <w:left w:val="single" w:sz="4" w:space="0" w:color="000000"/>
              <w:bottom w:val="single" w:sz="4" w:space="0" w:color="000000"/>
              <w:right w:val="single" w:sz="4" w:space="0" w:color="000000"/>
            </w:tcBorders>
            <w:vAlign w:val="center"/>
            <w:hideMark/>
          </w:tcPr>
          <w:p w14:paraId="4AC4F333"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высокая</w:t>
            </w:r>
            <w:proofErr w:type="spellEnd"/>
          </w:p>
        </w:tc>
      </w:tr>
      <w:tr w:rsidR="00BB2DA8" w:rsidRPr="0016569C" w14:paraId="4AC4F33A" w14:textId="77777777" w:rsidTr="00767581">
        <w:trPr>
          <w:trHeight w:val="407"/>
          <w:jc w:val="center"/>
        </w:trPr>
        <w:tc>
          <w:tcPr>
            <w:tcW w:w="6830" w:type="dxa"/>
            <w:tcBorders>
              <w:top w:val="single" w:sz="4" w:space="0" w:color="000000"/>
              <w:left w:val="single" w:sz="4" w:space="0" w:color="000000"/>
              <w:bottom w:val="single" w:sz="4" w:space="0" w:color="000000"/>
              <w:right w:val="single" w:sz="4" w:space="0" w:color="000000"/>
            </w:tcBorders>
            <w:shd w:val="clear" w:color="auto" w:fill="FFCC00"/>
            <w:vAlign w:val="center"/>
            <w:hideMark/>
          </w:tcPr>
          <w:p w14:paraId="4AC4F335" w14:textId="77777777" w:rsidR="00BB2DA8" w:rsidRPr="0016569C" w:rsidRDefault="00BB2DA8" w:rsidP="00767581">
            <w:pPr>
              <w:spacing w:line="360" w:lineRule="auto"/>
              <w:rPr>
                <w:rFonts w:ascii="Tahoma" w:hAnsi="Tahoma" w:cs="Tahoma"/>
                <w:sz w:val="22"/>
                <w:szCs w:val="22"/>
              </w:rPr>
            </w:pPr>
            <w:proofErr w:type="spellStart"/>
            <w:r w:rsidRPr="0016569C">
              <w:rPr>
                <w:rFonts w:ascii="Tahoma" w:hAnsi="Tahoma" w:cs="Tahoma"/>
                <w:sz w:val="22"/>
                <w:szCs w:val="22"/>
              </w:rPr>
              <w:t>Оказание</w:t>
            </w:r>
            <w:proofErr w:type="spellEnd"/>
            <w:r w:rsidRPr="0016569C">
              <w:rPr>
                <w:rFonts w:ascii="Tahoma" w:hAnsi="Tahoma" w:cs="Tahoma"/>
                <w:sz w:val="22"/>
                <w:szCs w:val="22"/>
              </w:rPr>
              <w:t xml:space="preserve"> </w:t>
            </w:r>
            <w:proofErr w:type="spellStart"/>
            <w:r w:rsidRPr="0016569C">
              <w:rPr>
                <w:rFonts w:ascii="Tahoma" w:hAnsi="Tahoma" w:cs="Tahoma"/>
                <w:sz w:val="22"/>
                <w:szCs w:val="22"/>
              </w:rPr>
              <w:t>комплекса</w:t>
            </w:r>
            <w:proofErr w:type="spellEnd"/>
            <w:r w:rsidRPr="0016569C">
              <w:rPr>
                <w:rFonts w:ascii="Tahoma" w:hAnsi="Tahoma" w:cs="Tahoma"/>
                <w:sz w:val="22"/>
                <w:szCs w:val="22"/>
              </w:rPr>
              <w:t xml:space="preserve"> </w:t>
            </w:r>
            <w:proofErr w:type="spellStart"/>
            <w:r w:rsidRPr="0016569C">
              <w:rPr>
                <w:rFonts w:ascii="Tahoma" w:hAnsi="Tahoma" w:cs="Tahoma"/>
                <w:sz w:val="22"/>
                <w:szCs w:val="22"/>
              </w:rPr>
              <w:t>услуг</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36"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средняя</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37"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средняя</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38"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высокая</w:t>
            </w:r>
            <w:proofErr w:type="spellEnd"/>
          </w:p>
        </w:tc>
        <w:tc>
          <w:tcPr>
            <w:tcW w:w="2213" w:type="dxa"/>
            <w:tcBorders>
              <w:top w:val="single" w:sz="4" w:space="0" w:color="000000"/>
              <w:left w:val="single" w:sz="4" w:space="0" w:color="000000"/>
              <w:bottom w:val="single" w:sz="4" w:space="0" w:color="000000"/>
              <w:right w:val="single" w:sz="4" w:space="0" w:color="000000"/>
            </w:tcBorders>
            <w:vAlign w:val="center"/>
            <w:hideMark/>
          </w:tcPr>
          <w:p w14:paraId="4AC4F339"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средняя</w:t>
            </w:r>
            <w:proofErr w:type="spellEnd"/>
          </w:p>
        </w:tc>
      </w:tr>
      <w:tr w:rsidR="00BB2DA8" w:rsidRPr="0016569C" w14:paraId="4AC4F340" w14:textId="77777777" w:rsidTr="00767581">
        <w:trPr>
          <w:trHeight w:val="413"/>
          <w:jc w:val="center"/>
        </w:trPr>
        <w:tc>
          <w:tcPr>
            <w:tcW w:w="6830" w:type="dxa"/>
            <w:tcBorders>
              <w:top w:val="single" w:sz="4" w:space="0" w:color="000000"/>
              <w:left w:val="single" w:sz="4" w:space="0" w:color="000000"/>
              <w:bottom w:val="single" w:sz="4" w:space="0" w:color="000000"/>
              <w:right w:val="single" w:sz="4" w:space="0" w:color="000000"/>
            </w:tcBorders>
            <w:shd w:val="clear" w:color="auto" w:fill="FFCC00"/>
            <w:vAlign w:val="center"/>
            <w:hideMark/>
          </w:tcPr>
          <w:p w14:paraId="4AC4F33B" w14:textId="77777777" w:rsidR="00BB2DA8" w:rsidRPr="0016569C" w:rsidRDefault="00BB2DA8" w:rsidP="00767581">
            <w:pPr>
              <w:spacing w:line="360" w:lineRule="auto"/>
              <w:rPr>
                <w:rFonts w:ascii="Tahoma" w:hAnsi="Tahoma" w:cs="Tahoma"/>
                <w:sz w:val="22"/>
                <w:szCs w:val="22"/>
                <w:lang w:val="ru-RU"/>
              </w:rPr>
            </w:pPr>
            <w:r w:rsidRPr="0016569C">
              <w:rPr>
                <w:rFonts w:ascii="Tahoma" w:hAnsi="Tahoma" w:cs="Tahoma"/>
                <w:sz w:val="22"/>
                <w:szCs w:val="22"/>
                <w:lang w:val="ru-RU"/>
              </w:rPr>
              <w:t>Дисконт от цены АО «ЕЭнС»</w:t>
            </w:r>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3C"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высокая</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3D"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средняя</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3E"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высокая</w:t>
            </w:r>
            <w:proofErr w:type="spellEnd"/>
          </w:p>
        </w:tc>
        <w:tc>
          <w:tcPr>
            <w:tcW w:w="2213" w:type="dxa"/>
            <w:tcBorders>
              <w:top w:val="single" w:sz="4" w:space="0" w:color="000000"/>
              <w:left w:val="single" w:sz="4" w:space="0" w:color="000000"/>
              <w:bottom w:val="single" w:sz="4" w:space="0" w:color="000000"/>
              <w:right w:val="single" w:sz="4" w:space="0" w:color="000000"/>
            </w:tcBorders>
            <w:vAlign w:val="center"/>
            <w:hideMark/>
          </w:tcPr>
          <w:p w14:paraId="4AC4F33F"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низкая</w:t>
            </w:r>
            <w:proofErr w:type="spellEnd"/>
          </w:p>
        </w:tc>
      </w:tr>
      <w:tr w:rsidR="00BB2DA8" w:rsidRPr="0016569C" w14:paraId="4AC4F346" w14:textId="77777777" w:rsidTr="00767581">
        <w:trPr>
          <w:trHeight w:val="419"/>
          <w:jc w:val="center"/>
        </w:trPr>
        <w:tc>
          <w:tcPr>
            <w:tcW w:w="6830" w:type="dxa"/>
            <w:tcBorders>
              <w:top w:val="single" w:sz="4" w:space="0" w:color="000000"/>
              <w:left w:val="single" w:sz="4" w:space="0" w:color="000000"/>
              <w:bottom w:val="single" w:sz="4" w:space="0" w:color="000000"/>
              <w:right w:val="single" w:sz="4" w:space="0" w:color="000000"/>
            </w:tcBorders>
            <w:shd w:val="clear" w:color="auto" w:fill="FFCC00"/>
            <w:vAlign w:val="center"/>
            <w:hideMark/>
          </w:tcPr>
          <w:p w14:paraId="4AC4F341" w14:textId="77777777" w:rsidR="00BB2DA8" w:rsidRPr="0016569C" w:rsidRDefault="00BB2DA8" w:rsidP="00767581">
            <w:pPr>
              <w:spacing w:line="360" w:lineRule="auto"/>
              <w:rPr>
                <w:rFonts w:ascii="Tahoma" w:hAnsi="Tahoma" w:cs="Tahoma"/>
                <w:sz w:val="22"/>
                <w:szCs w:val="22"/>
              </w:rPr>
            </w:pPr>
            <w:proofErr w:type="spellStart"/>
            <w:r w:rsidRPr="0016569C">
              <w:rPr>
                <w:rFonts w:ascii="Tahoma" w:hAnsi="Tahoma" w:cs="Tahoma"/>
                <w:sz w:val="22"/>
                <w:szCs w:val="22"/>
              </w:rPr>
              <w:t>Гибкая</w:t>
            </w:r>
            <w:proofErr w:type="spellEnd"/>
            <w:r w:rsidRPr="0016569C">
              <w:rPr>
                <w:rFonts w:ascii="Tahoma" w:hAnsi="Tahoma" w:cs="Tahoma"/>
                <w:sz w:val="22"/>
                <w:szCs w:val="22"/>
              </w:rPr>
              <w:t xml:space="preserve"> </w:t>
            </w:r>
            <w:proofErr w:type="spellStart"/>
            <w:r w:rsidRPr="0016569C">
              <w:rPr>
                <w:rFonts w:ascii="Tahoma" w:hAnsi="Tahoma" w:cs="Tahoma"/>
                <w:sz w:val="22"/>
                <w:szCs w:val="22"/>
              </w:rPr>
              <w:t>договорная</w:t>
            </w:r>
            <w:proofErr w:type="spellEnd"/>
            <w:r w:rsidRPr="0016569C">
              <w:rPr>
                <w:rFonts w:ascii="Tahoma" w:hAnsi="Tahoma" w:cs="Tahoma"/>
                <w:sz w:val="22"/>
                <w:szCs w:val="22"/>
              </w:rPr>
              <w:t xml:space="preserve"> </w:t>
            </w:r>
            <w:proofErr w:type="spellStart"/>
            <w:r w:rsidRPr="0016569C">
              <w:rPr>
                <w:rFonts w:ascii="Tahoma" w:hAnsi="Tahoma" w:cs="Tahoma"/>
                <w:sz w:val="22"/>
                <w:szCs w:val="22"/>
              </w:rPr>
              <w:t>политика</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42"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высокая</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43"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высокая</w:t>
            </w:r>
            <w:proofErr w:type="spellEnd"/>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4AC4F344"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высокая</w:t>
            </w:r>
            <w:proofErr w:type="spellEnd"/>
          </w:p>
        </w:tc>
        <w:tc>
          <w:tcPr>
            <w:tcW w:w="2213" w:type="dxa"/>
            <w:tcBorders>
              <w:top w:val="single" w:sz="4" w:space="0" w:color="000000"/>
              <w:left w:val="single" w:sz="4" w:space="0" w:color="000000"/>
              <w:bottom w:val="single" w:sz="4" w:space="0" w:color="000000"/>
              <w:right w:val="single" w:sz="4" w:space="0" w:color="000000"/>
            </w:tcBorders>
            <w:vAlign w:val="center"/>
            <w:hideMark/>
          </w:tcPr>
          <w:p w14:paraId="4AC4F345" w14:textId="77777777" w:rsidR="00BB2DA8" w:rsidRPr="0016569C" w:rsidRDefault="00BB2DA8" w:rsidP="008E661D">
            <w:pPr>
              <w:spacing w:line="360" w:lineRule="auto"/>
              <w:rPr>
                <w:rFonts w:ascii="Tahoma" w:hAnsi="Tahoma" w:cs="Tahoma"/>
                <w:sz w:val="22"/>
                <w:szCs w:val="22"/>
              </w:rPr>
            </w:pPr>
            <w:proofErr w:type="spellStart"/>
            <w:r w:rsidRPr="0016569C">
              <w:rPr>
                <w:rFonts w:ascii="Tahoma" w:hAnsi="Tahoma" w:cs="Tahoma"/>
                <w:sz w:val="22"/>
                <w:szCs w:val="22"/>
              </w:rPr>
              <w:t>низкая</w:t>
            </w:r>
            <w:proofErr w:type="spellEnd"/>
          </w:p>
        </w:tc>
      </w:tr>
    </w:tbl>
    <w:p w14:paraId="4AC4F347" w14:textId="77777777" w:rsidR="00BB2DA8" w:rsidRDefault="00BB2DA8" w:rsidP="00BB2DA8">
      <w:pPr>
        <w:spacing w:line="360" w:lineRule="auto"/>
        <w:ind w:firstLine="709"/>
        <w:rPr>
          <w:rFonts w:ascii="Tahoma" w:hAnsi="Tahoma" w:cs="Tahoma"/>
          <w:sz w:val="20"/>
          <w:szCs w:val="20"/>
          <w:lang w:val="ru-RU"/>
        </w:rPr>
      </w:pPr>
      <w:r w:rsidRPr="008B72DE">
        <w:rPr>
          <w:rFonts w:ascii="Tahoma" w:hAnsi="Tahoma" w:cs="Tahoma"/>
          <w:sz w:val="20"/>
          <w:szCs w:val="20"/>
        </w:rPr>
        <w:t>*</w:t>
      </w:r>
      <w:proofErr w:type="spellStart"/>
      <w:r w:rsidRPr="008B72DE">
        <w:rPr>
          <w:rFonts w:ascii="Tahoma" w:hAnsi="Tahoma" w:cs="Tahoma"/>
          <w:sz w:val="20"/>
          <w:szCs w:val="20"/>
        </w:rPr>
        <w:t>высокая</w:t>
      </w:r>
      <w:proofErr w:type="spellEnd"/>
      <w:r w:rsidRPr="008B72DE">
        <w:rPr>
          <w:rFonts w:ascii="Tahoma" w:hAnsi="Tahoma" w:cs="Tahoma"/>
          <w:sz w:val="20"/>
          <w:szCs w:val="20"/>
        </w:rPr>
        <w:t xml:space="preserve">, </w:t>
      </w:r>
      <w:proofErr w:type="spellStart"/>
      <w:r w:rsidRPr="008B72DE">
        <w:rPr>
          <w:rFonts w:ascii="Tahoma" w:hAnsi="Tahoma" w:cs="Tahoma"/>
          <w:sz w:val="20"/>
          <w:szCs w:val="20"/>
        </w:rPr>
        <w:t>средняя</w:t>
      </w:r>
      <w:proofErr w:type="spellEnd"/>
      <w:r w:rsidRPr="008B72DE">
        <w:rPr>
          <w:rFonts w:ascii="Tahoma" w:hAnsi="Tahoma" w:cs="Tahoma"/>
          <w:sz w:val="20"/>
          <w:szCs w:val="20"/>
        </w:rPr>
        <w:t xml:space="preserve">, </w:t>
      </w:r>
      <w:proofErr w:type="spellStart"/>
      <w:r w:rsidRPr="008B72DE">
        <w:rPr>
          <w:rFonts w:ascii="Tahoma" w:hAnsi="Tahoma" w:cs="Tahoma"/>
          <w:sz w:val="20"/>
          <w:szCs w:val="20"/>
        </w:rPr>
        <w:t>низкая</w:t>
      </w:r>
      <w:proofErr w:type="spellEnd"/>
    </w:p>
    <w:p w14:paraId="4AC4F348" w14:textId="77777777" w:rsidR="00BB2DA8" w:rsidRPr="00822617" w:rsidRDefault="00BB2DA8" w:rsidP="00BB2DA8">
      <w:pPr>
        <w:spacing w:line="360" w:lineRule="auto"/>
        <w:ind w:firstLine="709"/>
        <w:rPr>
          <w:rFonts w:ascii="Tahoma" w:hAnsi="Tahoma" w:cs="Tahoma"/>
          <w:sz w:val="20"/>
          <w:szCs w:val="20"/>
          <w:lang w:val="ru-RU"/>
        </w:rPr>
      </w:pPr>
    </w:p>
    <w:p w14:paraId="4AC4F349" w14:textId="77777777" w:rsidR="00BB2DA8" w:rsidRPr="004A0E49" w:rsidRDefault="00BB2DA8" w:rsidP="00BB2DA8">
      <w:pPr>
        <w:spacing w:line="360" w:lineRule="auto"/>
        <w:ind w:firstLine="567"/>
        <w:jc w:val="both"/>
        <w:rPr>
          <w:rFonts w:ascii="Tahoma" w:eastAsia="Calibri" w:hAnsi="Tahoma" w:cs="Tahoma"/>
          <w:bCs/>
          <w:color w:val="000000"/>
          <w:lang w:val="ru-RU"/>
        </w:rPr>
      </w:pPr>
      <w:r w:rsidRPr="00FC39EF">
        <w:rPr>
          <w:rFonts w:ascii="Tahoma" w:hAnsi="Tahoma" w:cs="Tahoma"/>
          <w:lang w:val="ru-RU"/>
        </w:rPr>
        <w:t xml:space="preserve">Факторы конкуренции </w:t>
      </w:r>
      <w:r w:rsidR="00FC39EF">
        <w:rPr>
          <w:rFonts w:ascii="Tahoma" w:hAnsi="Tahoma" w:cs="Tahoma"/>
          <w:lang w:val="ru-RU"/>
        </w:rPr>
        <w:t>создают риск</w:t>
      </w:r>
      <w:r w:rsidRPr="00FC39EF">
        <w:rPr>
          <w:rFonts w:ascii="Tahoma" w:hAnsi="Tahoma" w:cs="Tahoma"/>
          <w:lang w:val="ru-RU"/>
        </w:rPr>
        <w:t xml:space="preserve"> уменьшения</w:t>
      </w:r>
      <w:r w:rsidRPr="00F21D8A">
        <w:rPr>
          <w:rFonts w:ascii="Tahoma" w:hAnsi="Tahoma" w:cs="Tahoma"/>
          <w:lang w:val="ru-RU"/>
        </w:rPr>
        <w:t xml:space="preserve"> объемов полезного отпуска и сокращения рынка сбыта электрической энергии. Однако целенаправленная деятельность Общества по развитию производственных процессов, совершенствовани</w:t>
      </w:r>
      <w:r>
        <w:rPr>
          <w:rFonts w:ascii="Tahoma" w:hAnsi="Tahoma" w:cs="Tahoma"/>
          <w:lang w:val="ru-RU"/>
        </w:rPr>
        <w:t>ю механизмов работы с клиентами</w:t>
      </w:r>
      <w:r w:rsidRPr="00F21D8A">
        <w:rPr>
          <w:rFonts w:ascii="Tahoma" w:hAnsi="Tahoma" w:cs="Tahoma"/>
          <w:lang w:val="ru-RU"/>
        </w:rPr>
        <w:t xml:space="preserve">, сохранению высоких стандартов качества обслуживания позволила </w:t>
      </w:r>
      <w:r w:rsidRPr="0016569C">
        <w:rPr>
          <w:rFonts w:ascii="Tahoma" w:hAnsi="Tahoma" w:cs="Tahoma"/>
          <w:color w:val="000000"/>
          <w:lang w:val="ru-RU"/>
        </w:rPr>
        <w:t>добиться перехода ряда предприятий от сбытовых компаний на обслуживание в АО</w:t>
      </w:r>
      <w:r w:rsidRPr="0016569C">
        <w:rPr>
          <w:rFonts w:ascii="Tahoma" w:hAnsi="Tahoma" w:cs="Tahoma"/>
          <w:color w:val="000000"/>
        </w:rPr>
        <w:t> </w:t>
      </w:r>
      <w:r w:rsidRPr="0016569C">
        <w:rPr>
          <w:rFonts w:ascii="Tahoma" w:hAnsi="Tahoma" w:cs="Tahoma"/>
          <w:color w:val="000000"/>
          <w:lang w:val="ru-RU"/>
        </w:rPr>
        <w:t xml:space="preserve">«ЕЭнС» и заключения с ними договоров </w:t>
      </w:r>
      <w:r w:rsidRPr="001A0A02">
        <w:rPr>
          <w:rFonts w:ascii="Tahoma" w:hAnsi="Tahoma" w:cs="Tahoma"/>
          <w:color w:val="000000"/>
          <w:lang w:val="ru-RU"/>
        </w:rPr>
        <w:t xml:space="preserve">энергоснабжения </w:t>
      </w:r>
      <w:r w:rsidRPr="00822617">
        <w:rPr>
          <w:rFonts w:ascii="Tahoma" w:hAnsi="Tahoma" w:cs="Tahoma"/>
          <w:lang w:val="ru-RU"/>
        </w:rPr>
        <w:t>в 2020 году</w:t>
      </w:r>
      <w:r w:rsidRPr="001A0A02">
        <w:rPr>
          <w:rFonts w:ascii="Tahoma" w:hAnsi="Tahoma" w:cs="Tahoma"/>
          <w:color w:val="000000"/>
          <w:lang w:val="ru-RU"/>
        </w:rPr>
        <w:t>.</w:t>
      </w:r>
      <w:r w:rsidRPr="0016569C">
        <w:rPr>
          <w:rFonts w:ascii="Tahoma" w:hAnsi="Tahoma" w:cs="Tahoma"/>
          <w:color w:val="000000"/>
          <w:lang w:val="ru-RU"/>
        </w:rPr>
        <w:t xml:space="preserve"> В результате Обществу удается сохранять лидирующие позиции на рынке энергосбытовых услуг.</w:t>
      </w:r>
    </w:p>
    <w:p w14:paraId="4AC4F34A" w14:textId="77777777" w:rsidR="009E2ACE" w:rsidRPr="004A0E49" w:rsidRDefault="009E2ACE" w:rsidP="00330489">
      <w:pPr>
        <w:spacing w:line="360" w:lineRule="auto"/>
        <w:jc w:val="both"/>
        <w:rPr>
          <w:rFonts w:ascii="Tahoma" w:hAnsi="Tahoma" w:cs="Tahoma"/>
          <w:bCs/>
          <w:sz w:val="22"/>
          <w:szCs w:val="22"/>
          <w:lang w:val="ru-RU"/>
        </w:rPr>
      </w:pPr>
    </w:p>
    <w:p w14:paraId="4AC4F34B" w14:textId="77777777" w:rsidR="009E2ACE" w:rsidRPr="008C5F46" w:rsidRDefault="009E2ACE" w:rsidP="008C5F46">
      <w:pPr>
        <w:pStyle w:val="20"/>
        <w:rPr>
          <w:rFonts w:ascii="Tahoma" w:hAnsi="Tahoma" w:cs="Tahoma"/>
          <w:i w:val="0"/>
          <w:color w:val="006600"/>
          <w:sz w:val="24"/>
          <w:szCs w:val="24"/>
          <w:lang w:val="ru-RU"/>
        </w:rPr>
      </w:pPr>
      <w:bookmarkStart w:id="8" w:name="_Toc479239503"/>
      <w:bookmarkStart w:id="9" w:name="_Toc479240608"/>
      <w:bookmarkStart w:id="10" w:name="_Toc449082666"/>
      <w:bookmarkStart w:id="11" w:name="_Toc71875668"/>
      <w:r w:rsidRPr="008C5F46">
        <w:rPr>
          <w:rFonts w:ascii="Tahoma" w:hAnsi="Tahoma" w:cs="Tahoma"/>
          <w:i w:val="0"/>
          <w:color w:val="006600"/>
          <w:sz w:val="24"/>
          <w:szCs w:val="24"/>
          <w:lang w:val="ru-RU"/>
        </w:rPr>
        <w:t>2.3. УПРАВЛЕНИЕ РИСКАМИ ОБЩЕСТВА</w:t>
      </w:r>
      <w:bookmarkEnd w:id="8"/>
      <w:bookmarkEnd w:id="9"/>
      <w:bookmarkEnd w:id="10"/>
      <w:bookmarkEnd w:id="11"/>
    </w:p>
    <w:p w14:paraId="4AC4F34C" w14:textId="77777777" w:rsidR="00BB2DA8" w:rsidRDefault="00BB2DA8" w:rsidP="00BB2DA8">
      <w:pPr>
        <w:pStyle w:val="ac"/>
        <w:autoSpaceDE w:val="0"/>
        <w:autoSpaceDN w:val="0"/>
        <w:adjustRightInd w:val="0"/>
        <w:spacing w:line="360" w:lineRule="auto"/>
        <w:ind w:left="0" w:firstLine="567"/>
        <w:contextualSpacing w:val="0"/>
        <w:jc w:val="both"/>
        <w:rPr>
          <w:rFonts w:ascii="Tahoma" w:hAnsi="Tahoma" w:cs="Tahoma"/>
          <w:lang w:val="ru-RU"/>
        </w:rPr>
      </w:pPr>
      <w:bookmarkStart w:id="12" w:name="_Toc479239504"/>
      <w:bookmarkStart w:id="13" w:name="_Toc479240609"/>
      <w:bookmarkStart w:id="14" w:name="_Toc449106976"/>
      <w:bookmarkStart w:id="15" w:name="_Toc479239505"/>
      <w:bookmarkStart w:id="16" w:name="_Toc479240610"/>
      <w:r w:rsidRPr="004A0E49">
        <w:rPr>
          <w:rFonts w:ascii="Tahoma" w:hAnsi="Tahoma" w:cs="Tahoma"/>
          <w:lang w:val="ru-RU"/>
        </w:rPr>
        <w:t xml:space="preserve">В </w:t>
      </w:r>
      <w:r>
        <w:rPr>
          <w:rFonts w:ascii="Tahoma" w:hAnsi="Tahoma" w:cs="Tahoma"/>
          <w:lang w:val="ru-RU"/>
        </w:rPr>
        <w:t>АО «ЕЭнС»</w:t>
      </w:r>
      <w:r w:rsidRPr="004A0E49">
        <w:rPr>
          <w:rFonts w:ascii="Tahoma" w:hAnsi="Tahoma" w:cs="Tahoma"/>
          <w:lang w:val="ru-RU"/>
        </w:rPr>
        <w:t xml:space="preserve"> действует система управления рисками (далее – СУР), целью которой является обеспечение устойчивого непрерывного функционирования и развития Общества путем своевременной идентификации, оценки и эффективного управления рисками, представляющими угрозу эффективному осуществлению хозяйственной деятельности и репутации Общества, здоровью работников, окружающей среде, а также имущественным интересам акционеров</w:t>
      </w:r>
      <w:r>
        <w:rPr>
          <w:rFonts w:ascii="Tahoma" w:hAnsi="Tahoma" w:cs="Tahoma"/>
          <w:lang w:val="ru-RU"/>
        </w:rPr>
        <w:t>.</w:t>
      </w:r>
    </w:p>
    <w:p w14:paraId="4AC4F34D" w14:textId="77777777" w:rsidR="00BB2DA8" w:rsidRDefault="00BB2DA8" w:rsidP="007C7C66">
      <w:pPr>
        <w:tabs>
          <w:tab w:val="left" w:pos="1276"/>
        </w:tabs>
        <w:spacing w:line="360" w:lineRule="auto"/>
        <w:ind w:firstLine="567"/>
        <w:jc w:val="both"/>
        <w:rPr>
          <w:rFonts w:ascii="Tahoma" w:hAnsi="Tahoma" w:cs="Tahoma"/>
          <w:lang w:val="ru-RU"/>
        </w:rPr>
      </w:pPr>
      <w:r>
        <w:rPr>
          <w:rFonts w:ascii="Tahoma" w:hAnsi="Tahoma" w:cs="Tahoma"/>
          <w:lang w:val="ru-RU"/>
        </w:rPr>
        <w:t>СУР Общества основывается на следующих принципах:</w:t>
      </w:r>
    </w:p>
    <w:p w14:paraId="4AC4F34E" w14:textId="56DC074B" w:rsidR="00BB2DA8" w:rsidRPr="00320EFD" w:rsidRDefault="003141EF"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Pr>
          <w:rFonts w:ascii="Tahoma" w:eastAsia="Times New Roman" w:hAnsi="Tahoma" w:cs="Tahoma"/>
          <w:color w:val="auto"/>
          <w:lang w:eastAsia="ru-RU"/>
        </w:rPr>
        <w:lastRenderedPageBreak/>
        <w:t>у</w:t>
      </w:r>
      <w:r w:rsidR="00BB2DA8" w:rsidRPr="00320EFD">
        <w:rPr>
          <w:rFonts w:ascii="Tahoma" w:eastAsia="Times New Roman" w:hAnsi="Tahoma" w:cs="Tahoma"/>
          <w:color w:val="auto"/>
          <w:lang w:eastAsia="ru-RU"/>
        </w:rPr>
        <w:t>правление рисками является неотъемлемой частью всех организационных процессов;</w:t>
      </w:r>
    </w:p>
    <w:p w14:paraId="4AC4F34F" w14:textId="224206AD" w:rsidR="00BB2DA8" w:rsidRPr="00320EFD" w:rsidRDefault="003141EF"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Pr>
          <w:rFonts w:ascii="Tahoma" w:eastAsia="Times New Roman" w:hAnsi="Tahoma" w:cs="Tahoma"/>
          <w:color w:val="auto"/>
          <w:lang w:eastAsia="ru-RU"/>
        </w:rPr>
        <w:t>у</w:t>
      </w:r>
      <w:r w:rsidR="00BB2DA8" w:rsidRPr="00320EFD">
        <w:rPr>
          <w:rFonts w:ascii="Tahoma" w:eastAsia="Times New Roman" w:hAnsi="Tahoma" w:cs="Tahoma"/>
          <w:color w:val="auto"/>
          <w:lang w:eastAsia="ru-RU"/>
        </w:rPr>
        <w:t>правление рисками является частью процесса принятия решений;</w:t>
      </w:r>
    </w:p>
    <w:p w14:paraId="4AC4F350" w14:textId="7D2E03D4" w:rsidR="00BB2DA8" w:rsidRPr="00A674B7" w:rsidRDefault="003141EF"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Pr>
          <w:rFonts w:ascii="Tahoma" w:eastAsia="Times New Roman" w:hAnsi="Tahoma" w:cs="Tahoma"/>
          <w:color w:val="auto"/>
          <w:lang w:eastAsia="ru-RU"/>
        </w:rPr>
        <w:t>у</w:t>
      </w:r>
      <w:r w:rsidR="00BB2DA8" w:rsidRPr="00320EFD">
        <w:rPr>
          <w:rFonts w:ascii="Tahoma" w:eastAsia="Times New Roman" w:hAnsi="Tahoma" w:cs="Tahoma"/>
          <w:color w:val="auto"/>
          <w:lang w:eastAsia="ru-RU"/>
        </w:rPr>
        <w:t xml:space="preserve">правление рисками является </w:t>
      </w:r>
      <w:r w:rsidR="00BB2DA8" w:rsidRPr="00A674B7">
        <w:rPr>
          <w:rFonts w:ascii="Tahoma" w:eastAsia="Times New Roman" w:hAnsi="Tahoma" w:cs="Tahoma"/>
          <w:color w:val="auto"/>
          <w:lang w:eastAsia="ru-RU"/>
        </w:rPr>
        <w:t>систематическим, структурированным и своевременным;</w:t>
      </w:r>
    </w:p>
    <w:p w14:paraId="4AC4F351" w14:textId="6C6CE69C" w:rsidR="00BB2DA8" w:rsidRPr="00A674B7" w:rsidRDefault="003141EF"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sidRPr="00A674B7">
        <w:rPr>
          <w:rFonts w:ascii="Tahoma" w:eastAsia="Times New Roman" w:hAnsi="Tahoma" w:cs="Tahoma"/>
          <w:color w:val="auto"/>
          <w:lang w:eastAsia="ru-RU"/>
        </w:rPr>
        <w:t>у</w:t>
      </w:r>
      <w:r w:rsidR="00BB2DA8" w:rsidRPr="00A674B7">
        <w:rPr>
          <w:rFonts w:ascii="Tahoma" w:eastAsia="Times New Roman" w:hAnsi="Tahoma" w:cs="Tahoma"/>
          <w:color w:val="auto"/>
          <w:lang w:eastAsia="ru-RU"/>
        </w:rPr>
        <w:t>правление рисками основывается на наилучшей доступной информации;</w:t>
      </w:r>
    </w:p>
    <w:p w14:paraId="4AC4F352" w14:textId="16636817" w:rsidR="00BB2DA8" w:rsidRPr="00A674B7" w:rsidRDefault="003141EF"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sidRPr="00A674B7">
        <w:rPr>
          <w:rFonts w:ascii="Tahoma" w:eastAsia="Times New Roman" w:hAnsi="Tahoma" w:cs="Tahoma"/>
          <w:color w:val="auto"/>
          <w:lang w:eastAsia="ru-RU"/>
        </w:rPr>
        <w:t>у</w:t>
      </w:r>
      <w:r w:rsidR="00BB2DA8" w:rsidRPr="00A674B7">
        <w:rPr>
          <w:rFonts w:ascii="Tahoma" w:eastAsia="Times New Roman" w:hAnsi="Tahoma" w:cs="Tahoma"/>
          <w:color w:val="auto"/>
          <w:lang w:eastAsia="ru-RU"/>
        </w:rPr>
        <w:t xml:space="preserve">правление рисками </w:t>
      </w:r>
      <w:proofErr w:type="gramStart"/>
      <w:r w:rsidR="00BB2DA8" w:rsidRPr="00A674B7">
        <w:rPr>
          <w:rFonts w:ascii="Tahoma" w:eastAsia="Times New Roman" w:hAnsi="Tahoma" w:cs="Tahoma"/>
          <w:color w:val="auto"/>
          <w:lang w:eastAsia="ru-RU"/>
        </w:rPr>
        <w:t>является прозрачным и учитывает</w:t>
      </w:r>
      <w:proofErr w:type="gramEnd"/>
      <w:r w:rsidR="00BB2DA8" w:rsidRPr="00A674B7">
        <w:rPr>
          <w:rFonts w:ascii="Tahoma" w:eastAsia="Times New Roman" w:hAnsi="Tahoma" w:cs="Tahoma"/>
          <w:color w:val="auto"/>
          <w:lang w:eastAsia="ru-RU"/>
        </w:rPr>
        <w:t xml:space="preserve"> интересы заинтересованных сторон;</w:t>
      </w:r>
    </w:p>
    <w:p w14:paraId="4AC4F353" w14:textId="5911D75C" w:rsidR="00BB2DA8" w:rsidRPr="00A674B7" w:rsidRDefault="003141EF"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sidRPr="00A674B7">
        <w:rPr>
          <w:rFonts w:ascii="Tahoma" w:eastAsia="Times New Roman" w:hAnsi="Tahoma" w:cs="Tahoma"/>
          <w:color w:val="auto"/>
          <w:lang w:eastAsia="ru-RU"/>
        </w:rPr>
        <w:t>у</w:t>
      </w:r>
      <w:r w:rsidR="00BB2DA8" w:rsidRPr="00A674B7">
        <w:rPr>
          <w:rFonts w:ascii="Tahoma" w:eastAsia="Times New Roman" w:hAnsi="Tahoma" w:cs="Tahoma"/>
          <w:color w:val="auto"/>
          <w:lang w:eastAsia="ru-RU"/>
        </w:rPr>
        <w:t>правление рисками является динамичным, итеративным (повторяющимся) и реагирующим на изменения;</w:t>
      </w:r>
    </w:p>
    <w:p w14:paraId="4AC4F354" w14:textId="4E1D0D6B" w:rsidR="00BB2DA8" w:rsidRPr="00A674B7" w:rsidRDefault="003141EF"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sidRPr="00A674B7">
        <w:rPr>
          <w:rFonts w:ascii="Tahoma" w:eastAsia="Times New Roman" w:hAnsi="Tahoma" w:cs="Tahoma"/>
          <w:color w:val="auto"/>
          <w:lang w:eastAsia="ru-RU"/>
        </w:rPr>
        <w:t>у</w:t>
      </w:r>
      <w:r w:rsidR="00BB2DA8" w:rsidRPr="00A674B7">
        <w:rPr>
          <w:rFonts w:ascii="Tahoma" w:eastAsia="Times New Roman" w:hAnsi="Tahoma" w:cs="Tahoma"/>
          <w:color w:val="auto"/>
          <w:lang w:eastAsia="ru-RU"/>
        </w:rPr>
        <w:t>правление рисками способствует постоянному улучшению организации</w:t>
      </w:r>
      <w:r w:rsidR="00E41630" w:rsidRPr="00A674B7">
        <w:rPr>
          <w:rFonts w:ascii="Tahoma" w:eastAsia="Times New Roman" w:hAnsi="Tahoma" w:cs="Tahoma"/>
          <w:color w:val="auto"/>
          <w:lang w:eastAsia="ru-RU"/>
        </w:rPr>
        <w:t>.</w:t>
      </w:r>
    </w:p>
    <w:p w14:paraId="4AC4F355" w14:textId="77777777" w:rsidR="00BB2DA8" w:rsidRPr="005E2286" w:rsidRDefault="00BB2DA8" w:rsidP="00BB2DA8">
      <w:pPr>
        <w:pStyle w:val="ac"/>
        <w:autoSpaceDE w:val="0"/>
        <w:autoSpaceDN w:val="0"/>
        <w:adjustRightInd w:val="0"/>
        <w:spacing w:line="360" w:lineRule="auto"/>
        <w:ind w:left="0" w:firstLine="567"/>
        <w:contextualSpacing w:val="0"/>
        <w:jc w:val="both"/>
        <w:rPr>
          <w:rFonts w:ascii="Tahoma" w:hAnsi="Tahoma" w:cs="Tahoma"/>
          <w:lang w:val="ru-RU"/>
        </w:rPr>
      </w:pPr>
      <w:r>
        <w:rPr>
          <w:rFonts w:ascii="Tahoma" w:hAnsi="Tahoma" w:cs="Tahoma"/>
          <w:lang w:val="ru-RU"/>
        </w:rPr>
        <w:t>Система</w:t>
      </w:r>
      <w:r w:rsidRPr="009315F2">
        <w:rPr>
          <w:rFonts w:ascii="Tahoma" w:hAnsi="Tahoma" w:cs="Tahoma"/>
          <w:lang w:val="ru-RU"/>
        </w:rPr>
        <w:t xml:space="preserve"> управления рисками направлена на развитие комплексной системы, позволяющей своевременно выявлять риски, воздействующие на Общество, оценивать их существенность и принимать меры по минимизации как в части вероятности реализации рисков, так и в час</w:t>
      </w:r>
      <w:r>
        <w:rPr>
          <w:rFonts w:ascii="Tahoma" w:hAnsi="Tahoma" w:cs="Tahoma"/>
          <w:lang w:val="ru-RU"/>
        </w:rPr>
        <w:t>ти ущерба от</w:t>
      </w:r>
      <w:r w:rsidR="004E408A">
        <w:rPr>
          <w:rFonts w:ascii="Tahoma" w:hAnsi="Tahoma" w:cs="Tahoma"/>
          <w:lang w:val="ru-RU"/>
        </w:rPr>
        <w:t xml:space="preserve"> их</w:t>
      </w:r>
      <w:r>
        <w:rPr>
          <w:rFonts w:ascii="Tahoma" w:hAnsi="Tahoma" w:cs="Tahoma"/>
          <w:lang w:val="ru-RU"/>
        </w:rPr>
        <w:t xml:space="preserve"> реализации.</w:t>
      </w:r>
    </w:p>
    <w:p w14:paraId="4AC4F356" w14:textId="77777777" w:rsidR="00BB2DA8" w:rsidRPr="004A0E49" w:rsidRDefault="00BB2DA8" w:rsidP="00BB2DA8">
      <w:pPr>
        <w:pStyle w:val="Default"/>
        <w:spacing w:line="360" w:lineRule="auto"/>
        <w:ind w:firstLine="567"/>
        <w:jc w:val="both"/>
        <w:rPr>
          <w:rFonts w:ascii="Tahoma" w:eastAsia="Times New Roman" w:hAnsi="Tahoma" w:cs="Tahoma"/>
          <w:color w:val="auto"/>
          <w:lang w:eastAsia="ru-RU"/>
        </w:rPr>
      </w:pPr>
      <w:r w:rsidRPr="005E2286">
        <w:rPr>
          <w:rFonts w:ascii="Tahoma" w:eastAsia="Times New Roman" w:hAnsi="Tahoma" w:cs="Tahoma"/>
          <w:color w:val="auto"/>
          <w:lang w:eastAsia="ru-RU"/>
        </w:rPr>
        <w:t xml:space="preserve">В целях развития </w:t>
      </w:r>
      <w:r w:rsidR="004E408A">
        <w:rPr>
          <w:rFonts w:ascii="Tahoma" w:eastAsia="Times New Roman" w:hAnsi="Tahoma" w:cs="Tahoma"/>
          <w:color w:val="auto"/>
          <w:lang w:eastAsia="ru-RU"/>
        </w:rPr>
        <w:t>СУР</w:t>
      </w:r>
      <w:r w:rsidRPr="005E2286">
        <w:rPr>
          <w:rFonts w:ascii="Tahoma" w:eastAsia="Times New Roman" w:hAnsi="Tahoma" w:cs="Tahoma"/>
          <w:color w:val="auto"/>
          <w:lang w:eastAsia="ru-RU"/>
        </w:rPr>
        <w:t xml:space="preserve"> в 2017 году Советом директоров Общества утверждена Политика управления рисками (протокол от 19.12.2017 №111), которая определяет цели, принципы функционирования и элементы СУР Общества, основные функции и ответственность участников СУР, оценки эффективности.</w:t>
      </w:r>
      <w:r>
        <w:rPr>
          <w:rFonts w:ascii="Tahoma" w:eastAsia="Times New Roman" w:hAnsi="Tahoma" w:cs="Tahoma"/>
          <w:color w:val="auto"/>
          <w:lang w:eastAsia="ru-RU"/>
        </w:rPr>
        <w:t xml:space="preserve"> Кроме того, в</w:t>
      </w:r>
      <w:r w:rsidRPr="004A0E49">
        <w:rPr>
          <w:rFonts w:ascii="Tahoma" w:eastAsia="Times New Roman" w:hAnsi="Tahoma" w:cs="Tahoma"/>
          <w:color w:val="auto"/>
          <w:lang w:eastAsia="ru-RU"/>
        </w:rPr>
        <w:t xml:space="preserve"> Обществе действуют следующие нормативные документы в </w:t>
      </w:r>
      <w:r>
        <w:rPr>
          <w:rFonts w:ascii="Tahoma" w:eastAsia="Times New Roman" w:hAnsi="Tahoma" w:cs="Tahoma"/>
          <w:color w:val="auto"/>
          <w:lang w:eastAsia="ru-RU"/>
        </w:rPr>
        <w:t xml:space="preserve">области </w:t>
      </w:r>
      <w:r w:rsidRPr="004A0E49">
        <w:rPr>
          <w:rFonts w:ascii="Tahoma" w:eastAsia="Times New Roman" w:hAnsi="Tahoma" w:cs="Tahoma"/>
          <w:color w:val="auto"/>
          <w:lang w:eastAsia="ru-RU"/>
        </w:rPr>
        <w:t>управления рисками:</w:t>
      </w:r>
    </w:p>
    <w:p w14:paraId="4AC4F357" w14:textId="77777777" w:rsidR="00BB2DA8" w:rsidRPr="004A0E49" w:rsidRDefault="00BB2DA8" w:rsidP="00F83BAD">
      <w:pPr>
        <w:pStyle w:val="Default"/>
        <w:numPr>
          <w:ilvl w:val="0"/>
          <w:numId w:val="33"/>
        </w:numPr>
        <w:tabs>
          <w:tab w:val="left" w:pos="851"/>
        </w:tabs>
        <w:spacing w:line="360" w:lineRule="auto"/>
        <w:ind w:left="0" w:firstLine="567"/>
        <w:jc w:val="both"/>
        <w:rPr>
          <w:rFonts w:ascii="Tahoma" w:eastAsia="Times New Roman" w:hAnsi="Tahoma" w:cs="Tahoma"/>
          <w:color w:val="auto"/>
          <w:lang w:eastAsia="ru-RU"/>
        </w:rPr>
      </w:pPr>
      <w:r w:rsidRPr="004A0E49">
        <w:rPr>
          <w:rFonts w:ascii="Tahoma" w:eastAsia="Times New Roman" w:hAnsi="Tahoma" w:cs="Tahoma"/>
          <w:color w:val="auto"/>
          <w:lang w:eastAsia="ru-RU"/>
        </w:rPr>
        <w:t>Порядок реализации требований Политики управл</w:t>
      </w:r>
      <w:r>
        <w:rPr>
          <w:rFonts w:ascii="Tahoma" w:eastAsia="Times New Roman" w:hAnsi="Tahoma" w:cs="Tahoma"/>
          <w:color w:val="auto"/>
          <w:lang w:eastAsia="ru-RU"/>
        </w:rPr>
        <w:t>ения рисками в новой редакции (П</w:t>
      </w:r>
      <w:r w:rsidRPr="004A0E49">
        <w:rPr>
          <w:rFonts w:ascii="Tahoma" w:eastAsia="Times New Roman" w:hAnsi="Tahoma" w:cs="Tahoma"/>
          <w:color w:val="auto"/>
          <w:lang w:eastAsia="ru-RU"/>
        </w:rPr>
        <w:t>риказ от 06.02.2019</w:t>
      </w:r>
      <w:r>
        <w:rPr>
          <w:rFonts w:ascii="Tahoma" w:eastAsia="Times New Roman" w:hAnsi="Tahoma" w:cs="Tahoma"/>
          <w:color w:val="auto"/>
          <w:lang w:eastAsia="ru-RU"/>
        </w:rPr>
        <w:t xml:space="preserve"> </w:t>
      </w:r>
      <w:r w:rsidRPr="004A0E49">
        <w:rPr>
          <w:rFonts w:ascii="Tahoma" w:eastAsia="Times New Roman" w:hAnsi="Tahoma" w:cs="Tahoma"/>
          <w:color w:val="auto"/>
          <w:lang w:eastAsia="ru-RU"/>
        </w:rPr>
        <w:t>№13);</w:t>
      </w:r>
    </w:p>
    <w:p w14:paraId="4AC4F358" w14:textId="77777777" w:rsidR="00BB2DA8" w:rsidRPr="004A0E49" w:rsidRDefault="00BB2DA8"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sidRPr="004A0E49">
        <w:rPr>
          <w:rFonts w:ascii="Tahoma" w:eastAsia="Times New Roman" w:hAnsi="Tahoma" w:cs="Tahoma"/>
          <w:color w:val="auto"/>
          <w:lang w:eastAsia="ru-RU"/>
        </w:rPr>
        <w:t>Методика оценки операци</w:t>
      </w:r>
      <w:r>
        <w:rPr>
          <w:rFonts w:ascii="Tahoma" w:eastAsia="Times New Roman" w:hAnsi="Tahoma" w:cs="Tahoma"/>
          <w:color w:val="auto"/>
          <w:lang w:eastAsia="ru-RU"/>
        </w:rPr>
        <w:t>онных рисков в новой редакции (П</w:t>
      </w:r>
      <w:r w:rsidRPr="004A0E49">
        <w:rPr>
          <w:rFonts w:ascii="Tahoma" w:eastAsia="Times New Roman" w:hAnsi="Tahoma" w:cs="Tahoma"/>
          <w:color w:val="auto"/>
          <w:lang w:eastAsia="ru-RU"/>
        </w:rPr>
        <w:t>риказ от 06.02.2019</w:t>
      </w:r>
      <w:r>
        <w:rPr>
          <w:rFonts w:ascii="Tahoma" w:eastAsia="Times New Roman" w:hAnsi="Tahoma" w:cs="Tahoma"/>
          <w:color w:val="auto"/>
          <w:lang w:eastAsia="ru-RU"/>
        </w:rPr>
        <w:t xml:space="preserve"> </w:t>
      </w:r>
      <w:r w:rsidRPr="004A0E49">
        <w:rPr>
          <w:rFonts w:ascii="Tahoma" w:eastAsia="Times New Roman" w:hAnsi="Tahoma" w:cs="Tahoma"/>
          <w:color w:val="auto"/>
          <w:lang w:eastAsia="ru-RU"/>
        </w:rPr>
        <w:t>№14);</w:t>
      </w:r>
    </w:p>
    <w:p w14:paraId="4AC4F359" w14:textId="77777777" w:rsidR="00BB2DA8" w:rsidRDefault="00BB2DA8"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sidRPr="004A0E49">
        <w:rPr>
          <w:rFonts w:ascii="Tahoma" w:eastAsia="Times New Roman" w:hAnsi="Tahoma" w:cs="Tahoma"/>
          <w:color w:val="auto"/>
          <w:lang w:eastAsia="ru-RU"/>
        </w:rPr>
        <w:t>Инструкция по планированию и реализации меро</w:t>
      </w:r>
      <w:r>
        <w:rPr>
          <w:rFonts w:ascii="Tahoma" w:eastAsia="Times New Roman" w:hAnsi="Tahoma" w:cs="Tahoma"/>
          <w:color w:val="auto"/>
          <w:lang w:eastAsia="ru-RU"/>
        </w:rPr>
        <w:t>приятий по управлению рисками (П</w:t>
      </w:r>
      <w:r w:rsidRPr="004A0E49">
        <w:rPr>
          <w:rFonts w:ascii="Tahoma" w:eastAsia="Times New Roman" w:hAnsi="Tahoma" w:cs="Tahoma"/>
          <w:color w:val="auto"/>
          <w:lang w:eastAsia="ru-RU"/>
        </w:rPr>
        <w:t>риказ от 29.12.2019</w:t>
      </w:r>
      <w:r>
        <w:rPr>
          <w:rFonts w:ascii="Tahoma" w:eastAsia="Times New Roman" w:hAnsi="Tahoma" w:cs="Tahoma"/>
          <w:color w:val="auto"/>
          <w:lang w:eastAsia="ru-RU"/>
        </w:rPr>
        <w:t xml:space="preserve"> </w:t>
      </w:r>
      <w:r w:rsidRPr="004A0E49">
        <w:rPr>
          <w:rFonts w:ascii="Tahoma" w:eastAsia="Times New Roman" w:hAnsi="Tahoma" w:cs="Tahoma"/>
          <w:color w:val="auto"/>
          <w:lang w:eastAsia="ru-RU"/>
        </w:rPr>
        <w:t>№226);</w:t>
      </w:r>
    </w:p>
    <w:p w14:paraId="4AC4F35A" w14:textId="77777777" w:rsidR="00BB2DA8" w:rsidRPr="004A0E49" w:rsidRDefault="00BB2DA8"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sidRPr="00BE0660">
        <w:rPr>
          <w:rFonts w:ascii="Tahoma" w:eastAsia="Times New Roman" w:hAnsi="Tahoma" w:cs="Tahoma"/>
          <w:color w:val="auto"/>
          <w:lang w:eastAsia="ru-RU"/>
        </w:rPr>
        <w:t>Методические указания по оценке функциональных рисков (Приказ от 26.04.2019</w:t>
      </w:r>
      <w:r>
        <w:rPr>
          <w:rFonts w:ascii="Tahoma" w:eastAsia="Times New Roman" w:hAnsi="Tahoma" w:cs="Tahoma"/>
          <w:color w:val="auto"/>
          <w:lang w:eastAsia="ru-RU"/>
        </w:rPr>
        <w:t xml:space="preserve"> </w:t>
      </w:r>
      <w:r w:rsidRPr="00BE0660">
        <w:rPr>
          <w:rFonts w:ascii="Tahoma" w:eastAsia="Times New Roman" w:hAnsi="Tahoma" w:cs="Tahoma"/>
          <w:color w:val="auto"/>
          <w:lang w:eastAsia="ru-RU"/>
        </w:rPr>
        <w:t>№78);</w:t>
      </w:r>
    </w:p>
    <w:p w14:paraId="4AC4F35B" w14:textId="77777777" w:rsidR="00BB2DA8" w:rsidRDefault="00BB2DA8"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sidRPr="004A0E49">
        <w:rPr>
          <w:rFonts w:ascii="Tahoma" w:eastAsia="Times New Roman" w:hAnsi="Tahoma" w:cs="Tahoma"/>
          <w:color w:val="auto"/>
          <w:lang w:eastAsia="ru-RU"/>
        </w:rPr>
        <w:t>Методика оценки эффективности системы внутреннего контроля</w:t>
      </w:r>
      <w:r>
        <w:rPr>
          <w:rFonts w:ascii="Tahoma" w:eastAsia="Times New Roman" w:hAnsi="Tahoma" w:cs="Tahoma"/>
          <w:color w:val="auto"/>
          <w:lang w:eastAsia="ru-RU"/>
        </w:rPr>
        <w:t xml:space="preserve"> и системы управления рисками (П</w:t>
      </w:r>
      <w:r w:rsidRPr="004A0E49">
        <w:rPr>
          <w:rFonts w:ascii="Tahoma" w:eastAsia="Times New Roman" w:hAnsi="Tahoma" w:cs="Tahoma"/>
          <w:color w:val="auto"/>
          <w:lang w:eastAsia="ru-RU"/>
        </w:rPr>
        <w:t xml:space="preserve">риказ </w:t>
      </w:r>
      <w:r>
        <w:rPr>
          <w:rFonts w:ascii="Tahoma" w:eastAsia="Times New Roman" w:hAnsi="Tahoma" w:cs="Tahoma"/>
          <w:color w:val="auto"/>
          <w:lang w:eastAsia="ru-RU"/>
        </w:rPr>
        <w:t>от 29.12.2018</w:t>
      </w:r>
      <w:r w:rsidR="00AE0E40">
        <w:rPr>
          <w:rFonts w:ascii="Tahoma" w:eastAsia="Times New Roman" w:hAnsi="Tahoma" w:cs="Tahoma"/>
          <w:color w:val="auto"/>
          <w:lang w:eastAsia="ru-RU"/>
        </w:rPr>
        <w:t> </w:t>
      </w:r>
      <w:r w:rsidRPr="004A0E49">
        <w:rPr>
          <w:rFonts w:ascii="Tahoma" w:eastAsia="Times New Roman" w:hAnsi="Tahoma" w:cs="Tahoma"/>
          <w:color w:val="auto"/>
          <w:lang w:eastAsia="ru-RU"/>
        </w:rPr>
        <w:t>№227</w:t>
      </w:r>
      <w:r>
        <w:rPr>
          <w:rFonts w:ascii="Tahoma" w:eastAsia="Times New Roman" w:hAnsi="Tahoma" w:cs="Tahoma"/>
          <w:color w:val="auto"/>
          <w:lang w:eastAsia="ru-RU"/>
        </w:rPr>
        <w:t>);</w:t>
      </w:r>
    </w:p>
    <w:p w14:paraId="4AC4F35C" w14:textId="77777777" w:rsidR="00BB2DA8" w:rsidRPr="00397002" w:rsidRDefault="00BB2DA8" w:rsidP="00F83BAD">
      <w:pPr>
        <w:pStyle w:val="Default"/>
        <w:numPr>
          <w:ilvl w:val="0"/>
          <w:numId w:val="33"/>
        </w:numPr>
        <w:tabs>
          <w:tab w:val="left" w:pos="-426"/>
          <w:tab w:val="left" w:pos="851"/>
        </w:tabs>
        <w:spacing w:line="360" w:lineRule="auto"/>
        <w:ind w:left="0" w:firstLine="567"/>
        <w:jc w:val="both"/>
        <w:rPr>
          <w:rFonts w:ascii="Tahoma" w:eastAsia="Times New Roman" w:hAnsi="Tahoma" w:cs="Tahoma"/>
          <w:color w:val="auto"/>
          <w:lang w:eastAsia="ru-RU"/>
        </w:rPr>
      </w:pPr>
      <w:r w:rsidRPr="00190CAE">
        <w:rPr>
          <w:rFonts w:ascii="Tahoma" w:hAnsi="Tahoma" w:cs="Tahoma"/>
        </w:rPr>
        <w:t>Порядок реализации требований Политики внутреннего контроля (Приказ от 11.03.2019</w:t>
      </w:r>
      <w:r>
        <w:rPr>
          <w:rFonts w:ascii="Tahoma" w:hAnsi="Tahoma" w:cs="Tahoma"/>
        </w:rPr>
        <w:t xml:space="preserve"> </w:t>
      </w:r>
      <w:r w:rsidRPr="00190CAE">
        <w:rPr>
          <w:rFonts w:ascii="Tahoma" w:hAnsi="Tahoma" w:cs="Tahoma"/>
        </w:rPr>
        <w:t>№29)</w:t>
      </w:r>
      <w:r>
        <w:rPr>
          <w:rFonts w:ascii="Tahoma" w:hAnsi="Tahoma" w:cs="Tahoma"/>
        </w:rPr>
        <w:t>.</w:t>
      </w:r>
    </w:p>
    <w:p w14:paraId="4AC4F35D" w14:textId="77777777" w:rsidR="00BB2DA8" w:rsidRPr="00A64F93" w:rsidRDefault="00BB2DA8" w:rsidP="00BB2DA8">
      <w:pPr>
        <w:tabs>
          <w:tab w:val="left" w:pos="1560"/>
        </w:tabs>
        <w:spacing w:line="360" w:lineRule="auto"/>
        <w:ind w:firstLine="567"/>
        <w:jc w:val="both"/>
        <w:rPr>
          <w:rFonts w:ascii="Tahoma" w:hAnsi="Tahoma" w:cs="Tahoma"/>
          <w:lang w:val="ru-RU"/>
        </w:rPr>
      </w:pPr>
      <w:r w:rsidRPr="00A64F93">
        <w:rPr>
          <w:rFonts w:ascii="Tahoma" w:hAnsi="Tahoma" w:cs="Tahoma"/>
          <w:lang w:val="ru-RU"/>
        </w:rPr>
        <w:lastRenderedPageBreak/>
        <w:t xml:space="preserve">В Обществе сформировано подразделение </w:t>
      </w:r>
      <w:r>
        <w:rPr>
          <w:rFonts w:ascii="Tahoma" w:hAnsi="Tahoma" w:cs="Tahoma"/>
          <w:lang w:val="ru-RU"/>
        </w:rPr>
        <w:t xml:space="preserve">внутреннего контроля и </w:t>
      </w:r>
      <w:r w:rsidRPr="00A64F93">
        <w:rPr>
          <w:rFonts w:ascii="Tahoma" w:hAnsi="Tahoma" w:cs="Tahoma"/>
          <w:lang w:val="ru-RU"/>
        </w:rPr>
        <w:t>управлени</w:t>
      </w:r>
      <w:r>
        <w:rPr>
          <w:rFonts w:ascii="Tahoma" w:hAnsi="Tahoma" w:cs="Tahoma"/>
          <w:lang w:val="ru-RU"/>
        </w:rPr>
        <w:t>я</w:t>
      </w:r>
      <w:r w:rsidRPr="00A64F93">
        <w:rPr>
          <w:rFonts w:ascii="Tahoma" w:hAnsi="Tahoma" w:cs="Tahoma"/>
          <w:lang w:val="ru-RU"/>
        </w:rPr>
        <w:t xml:space="preserve"> рисками, на которое, в соответствии с Политикой управления рисками и в соответствии с Положением об Оперативно-техническом управлении (далее – ОТУ), возложены функции:</w:t>
      </w:r>
    </w:p>
    <w:p w14:paraId="4AC4F35E" w14:textId="77777777" w:rsidR="00BB2DA8" w:rsidRPr="00A64F93" w:rsidRDefault="00BB2DA8" w:rsidP="00F83BAD">
      <w:pPr>
        <w:pStyle w:val="ac"/>
        <w:numPr>
          <w:ilvl w:val="0"/>
          <w:numId w:val="63"/>
        </w:numPr>
        <w:tabs>
          <w:tab w:val="left" w:pos="851"/>
        </w:tabs>
        <w:spacing w:line="360" w:lineRule="auto"/>
        <w:ind w:left="0" w:firstLine="567"/>
        <w:contextualSpacing w:val="0"/>
        <w:jc w:val="both"/>
        <w:rPr>
          <w:rFonts w:ascii="Tahoma" w:hAnsi="Tahoma" w:cs="Tahoma"/>
          <w:lang w:val="ru-RU"/>
        </w:rPr>
      </w:pPr>
      <w:r w:rsidRPr="00A64F93">
        <w:rPr>
          <w:rFonts w:ascii="Tahoma" w:hAnsi="Tahoma" w:cs="Tahoma"/>
          <w:lang w:val="ru-RU"/>
        </w:rPr>
        <w:t>общей координации процессов управления рисками, в том числе взаимодействие всех участников СУР;</w:t>
      </w:r>
    </w:p>
    <w:p w14:paraId="4AC4F35F" w14:textId="77777777" w:rsidR="00BB2DA8" w:rsidRPr="00A64F93" w:rsidRDefault="00BB2DA8" w:rsidP="00F83BAD">
      <w:pPr>
        <w:pStyle w:val="ac"/>
        <w:numPr>
          <w:ilvl w:val="0"/>
          <w:numId w:val="63"/>
        </w:numPr>
        <w:tabs>
          <w:tab w:val="left" w:pos="851"/>
        </w:tabs>
        <w:spacing w:line="360" w:lineRule="auto"/>
        <w:ind w:left="0" w:firstLine="567"/>
        <w:contextualSpacing w:val="0"/>
        <w:jc w:val="both"/>
        <w:rPr>
          <w:rFonts w:ascii="Tahoma" w:hAnsi="Tahoma" w:cs="Tahoma"/>
          <w:lang w:val="ru-RU"/>
        </w:rPr>
      </w:pPr>
      <w:r w:rsidRPr="00A64F93">
        <w:rPr>
          <w:rFonts w:ascii="Tahoma" w:hAnsi="Tahoma" w:cs="Tahoma"/>
          <w:lang w:val="ru-RU"/>
        </w:rPr>
        <w:t>внедрения методологических документов в области обеспечения процесса управления рисками и функционирования системы управления рисками;</w:t>
      </w:r>
    </w:p>
    <w:p w14:paraId="4AC4F360" w14:textId="77777777" w:rsidR="00BB2DA8" w:rsidRPr="00A64F93" w:rsidRDefault="00BB2DA8" w:rsidP="00F83BAD">
      <w:pPr>
        <w:pStyle w:val="ac"/>
        <w:numPr>
          <w:ilvl w:val="0"/>
          <w:numId w:val="63"/>
        </w:numPr>
        <w:tabs>
          <w:tab w:val="left" w:pos="851"/>
        </w:tabs>
        <w:spacing w:line="360" w:lineRule="auto"/>
        <w:ind w:left="0" w:firstLine="567"/>
        <w:contextualSpacing w:val="0"/>
        <w:jc w:val="both"/>
        <w:rPr>
          <w:rFonts w:ascii="Tahoma" w:hAnsi="Tahoma" w:cs="Tahoma"/>
          <w:lang w:val="ru-RU"/>
        </w:rPr>
      </w:pPr>
      <w:r w:rsidRPr="00A64F93">
        <w:rPr>
          <w:rFonts w:ascii="Tahoma" w:hAnsi="Tahoma" w:cs="Tahoma"/>
          <w:lang w:val="ru-RU"/>
        </w:rPr>
        <w:t>организаци</w:t>
      </w:r>
      <w:r w:rsidR="00E41630">
        <w:rPr>
          <w:rFonts w:ascii="Tahoma" w:hAnsi="Tahoma" w:cs="Tahoma"/>
          <w:lang w:val="ru-RU"/>
        </w:rPr>
        <w:t>и</w:t>
      </w:r>
      <w:r w:rsidRPr="00A64F93">
        <w:rPr>
          <w:rFonts w:ascii="Tahoma" w:hAnsi="Tahoma" w:cs="Tahoma"/>
          <w:lang w:val="ru-RU"/>
        </w:rPr>
        <w:t xml:space="preserve"> обучения работников Общества в области СУР;</w:t>
      </w:r>
    </w:p>
    <w:p w14:paraId="4AC4F361" w14:textId="77777777" w:rsidR="00BB2DA8" w:rsidRPr="00A64F93" w:rsidRDefault="00BB2DA8" w:rsidP="00F83BAD">
      <w:pPr>
        <w:pStyle w:val="ac"/>
        <w:numPr>
          <w:ilvl w:val="0"/>
          <w:numId w:val="63"/>
        </w:numPr>
        <w:tabs>
          <w:tab w:val="left" w:pos="851"/>
        </w:tabs>
        <w:spacing w:line="360" w:lineRule="auto"/>
        <w:ind w:left="0" w:firstLine="567"/>
        <w:contextualSpacing w:val="0"/>
        <w:jc w:val="both"/>
        <w:rPr>
          <w:rFonts w:ascii="Tahoma" w:hAnsi="Tahoma" w:cs="Tahoma"/>
          <w:lang w:val="ru-RU"/>
        </w:rPr>
      </w:pPr>
      <w:r w:rsidRPr="00A64F93">
        <w:rPr>
          <w:rFonts w:ascii="Tahoma" w:hAnsi="Tahoma" w:cs="Tahoma"/>
          <w:lang w:val="ru-RU"/>
        </w:rPr>
        <w:t>своевременного агрегирования информации по всем выявленным рискам и подготовка предложений по актуализации реестра рисков;</w:t>
      </w:r>
    </w:p>
    <w:p w14:paraId="4AC4F362" w14:textId="77777777" w:rsidR="00BB2DA8" w:rsidRPr="00A64F93" w:rsidRDefault="00BB2DA8" w:rsidP="00F83BAD">
      <w:pPr>
        <w:pStyle w:val="ac"/>
        <w:numPr>
          <w:ilvl w:val="0"/>
          <w:numId w:val="63"/>
        </w:numPr>
        <w:tabs>
          <w:tab w:val="left" w:pos="851"/>
        </w:tabs>
        <w:spacing w:line="360" w:lineRule="auto"/>
        <w:ind w:left="0" w:firstLine="567"/>
        <w:contextualSpacing w:val="0"/>
        <w:jc w:val="both"/>
        <w:rPr>
          <w:rFonts w:ascii="Tahoma" w:hAnsi="Tahoma" w:cs="Tahoma"/>
          <w:lang w:val="ru-RU"/>
        </w:rPr>
      </w:pPr>
      <w:r w:rsidRPr="00A64F93">
        <w:rPr>
          <w:rFonts w:ascii="Tahoma" w:hAnsi="Tahoma" w:cs="Tahoma"/>
          <w:lang w:val="ru-RU"/>
        </w:rPr>
        <w:t>обеспечения мониторинга процесса управления рисками Общества;</w:t>
      </w:r>
    </w:p>
    <w:p w14:paraId="4AC4F363" w14:textId="77777777" w:rsidR="00BB2DA8" w:rsidRPr="00A64F93" w:rsidRDefault="00BB2DA8" w:rsidP="00F83BAD">
      <w:pPr>
        <w:pStyle w:val="ac"/>
        <w:numPr>
          <w:ilvl w:val="0"/>
          <w:numId w:val="63"/>
        </w:numPr>
        <w:tabs>
          <w:tab w:val="left" w:pos="851"/>
        </w:tabs>
        <w:spacing w:line="360" w:lineRule="auto"/>
        <w:ind w:left="0" w:firstLine="567"/>
        <w:contextualSpacing w:val="0"/>
        <w:jc w:val="both"/>
        <w:rPr>
          <w:rFonts w:ascii="Tahoma" w:hAnsi="Tahoma" w:cs="Tahoma"/>
          <w:lang w:val="ru-RU"/>
        </w:rPr>
      </w:pPr>
      <w:r>
        <w:rPr>
          <w:rFonts w:ascii="Tahoma" w:hAnsi="Tahoma" w:cs="Tahoma"/>
          <w:lang w:val="ru-RU"/>
        </w:rPr>
        <w:t>ф</w:t>
      </w:r>
      <w:r w:rsidRPr="00A64F93">
        <w:rPr>
          <w:rFonts w:ascii="Tahoma" w:hAnsi="Tahoma" w:cs="Tahoma"/>
          <w:lang w:val="ru-RU"/>
        </w:rPr>
        <w:t>ормирования, не реже одного раза в полугодие, отчета и информирования исполнительных органов Общества о результатах управления рисками;</w:t>
      </w:r>
    </w:p>
    <w:p w14:paraId="4AC4F364" w14:textId="77777777" w:rsidR="00BB2DA8" w:rsidRPr="00A64F93" w:rsidRDefault="00BB2DA8" w:rsidP="00F83BAD">
      <w:pPr>
        <w:pStyle w:val="ac"/>
        <w:numPr>
          <w:ilvl w:val="0"/>
          <w:numId w:val="63"/>
        </w:numPr>
        <w:tabs>
          <w:tab w:val="left" w:pos="851"/>
        </w:tabs>
        <w:spacing w:line="360" w:lineRule="auto"/>
        <w:ind w:left="0" w:firstLine="567"/>
        <w:contextualSpacing w:val="0"/>
        <w:jc w:val="both"/>
        <w:rPr>
          <w:rFonts w:ascii="Tahoma" w:hAnsi="Tahoma" w:cs="Tahoma"/>
          <w:lang w:val="ru-RU"/>
        </w:rPr>
      </w:pPr>
      <w:r w:rsidRPr="00A64F93">
        <w:rPr>
          <w:rFonts w:ascii="Tahoma" w:hAnsi="Tahoma" w:cs="Tahoma"/>
          <w:lang w:val="ru-RU"/>
        </w:rPr>
        <w:t>формирования ежегодного отчета об организации, функционировании и эффективности системы управления рисками Общества.</w:t>
      </w:r>
    </w:p>
    <w:p w14:paraId="4AC4F365" w14:textId="77777777" w:rsidR="00C0665D" w:rsidRDefault="00BB2DA8" w:rsidP="00BB2DA8">
      <w:pPr>
        <w:tabs>
          <w:tab w:val="left" w:pos="1560"/>
        </w:tabs>
        <w:spacing w:line="360" w:lineRule="auto"/>
        <w:ind w:firstLine="567"/>
        <w:jc w:val="both"/>
        <w:rPr>
          <w:rFonts w:ascii="Tahoma" w:hAnsi="Tahoma" w:cs="Tahoma"/>
          <w:lang w:val="ru-RU"/>
        </w:rPr>
      </w:pPr>
      <w:r w:rsidRPr="004D5F23">
        <w:rPr>
          <w:rFonts w:ascii="Tahoma" w:hAnsi="Tahoma" w:cs="Tahoma"/>
          <w:lang w:val="ru-RU"/>
        </w:rPr>
        <w:t>В целях установления внутренних механизмов обмена информацией и отчетности</w:t>
      </w:r>
      <w:r>
        <w:rPr>
          <w:rFonts w:ascii="Tahoma" w:hAnsi="Tahoma" w:cs="Tahoma"/>
          <w:lang w:val="ru-RU"/>
        </w:rPr>
        <w:t>,</w:t>
      </w:r>
      <w:r w:rsidRPr="004D5F23">
        <w:rPr>
          <w:rFonts w:ascii="Tahoma" w:hAnsi="Tahoma" w:cs="Tahoma"/>
          <w:lang w:val="ru-RU"/>
        </w:rPr>
        <w:t xml:space="preserve"> в Обществе осуществляется взаимодействие между участниками СУР и взаимодействие с внешними заинтересованными сторонами.</w:t>
      </w:r>
    </w:p>
    <w:p w14:paraId="4AC4F366" w14:textId="77777777" w:rsidR="00C0665D" w:rsidRDefault="00C0665D">
      <w:pPr>
        <w:spacing w:after="200" w:line="276" w:lineRule="auto"/>
        <w:rPr>
          <w:rFonts w:ascii="Tahoma" w:hAnsi="Tahoma" w:cs="Tahoma"/>
          <w:lang w:val="ru-RU"/>
        </w:rPr>
      </w:pPr>
      <w:r>
        <w:rPr>
          <w:rFonts w:ascii="Tahoma" w:hAnsi="Tahoma" w:cs="Tahoma"/>
          <w:lang w:val="ru-RU"/>
        </w:rPr>
        <w:br w:type="page"/>
      </w:r>
    </w:p>
    <w:p w14:paraId="4AC4F367" w14:textId="77777777" w:rsidR="00903FB5" w:rsidRDefault="00903FB5" w:rsidP="00BB2DA8">
      <w:pPr>
        <w:spacing w:line="360" w:lineRule="auto"/>
        <w:ind w:firstLine="567"/>
        <w:contextualSpacing/>
        <w:jc w:val="both"/>
        <w:rPr>
          <w:rFonts w:ascii="Tahoma" w:hAnsi="Tahoma" w:cs="Tahoma"/>
          <w:lang w:val="ru-RU"/>
        </w:rPr>
      </w:pPr>
    </w:p>
    <w:p w14:paraId="4AC4F368" w14:textId="77777777" w:rsidR="00903FB5" w:rsidRPr="00903FB5" w:rsidRDefault="00903FB5" w:rsidP="00903FB5">
      <w:pPr>
        <w:tabs>
          <w:tab w:val="left" w:pos="1418"/>
        </w:tabs>
        <w:ind w:left="709"/>
        <w:contextualSpacing/>
        <w:jc w:val="center"/>
        <w:rPr>
          <w:rFonts w:ascii="Tahoma" w:hAnsi="Tahoma" w:cs="Tahoma"/>
          <w:b/>
          <w:noProof/>
          <w:lang w:val="ru-RU" w:eastAsia="ru-RU" w:bidi="ar-SA"/>
        </w:rPr>
      </w:pPr>
      <w:r w:rsidRPr="00903FB5">
        <w:rPr>
          <w:rFonts w:ascii="Tahoma" w:hAnsi="Tahoma" w:cs="Tahoma"/>
          <w:b/>
          <w:noProof/>
          <w:lang w:val="ru-RU" w:eastAsia="ru-RU" w:bidi="ar-SA"/>
        </w:rPr>
        <w:t>Участники системы управления рисками</w:t>
      </w:r>
    </w:p>
    <w:p w14:paraId="4AC4F369" w14:textId="77777777" w:rsidR="00903FB5" w:rsidRPr="00903FB5" w:rsidRDefault="00903FB5" w:rsidP="00903FB5">
      <w:pPr>
        <w:tabs>
          <w:tab w:val="left" w:pos="1418"/>
        </w:tabs>
        <w:ind w:left="709"/>
        <w:contextualSpacing/>
        <w:jc w:val="center"/>
        <w:rPr>
          <w:rFonts w:ascii="Tahoma" w:hAnsi="Tahoma" w:cs="Tahoma"/>
          <w:b/>
          <w:noProof/>
          <w:lang w:val="ru-RU" w:eastAsia="ru-RU" w:bidi="ar-SA"/>
        </w:rPr>
      </w:pPr>
    </w:p>
    <w:p w14:paraId="4AC4F36A" w14:textId="77777777" w:rsidR="00903FB5" w:rsidRPr="00903FB5" w:rsidRDefault="00903FB5" w:rsidP="00903FB5">
      <w:pPr>
        <w:tabs>
          <w:tab w:val="left" w:pos="1418"/>
        </w:tabs>
        <w:jc w:val="both"/>
        <w:rPr>
          <w:sz w:val="28"/>
          <w:szCs w:val="28"/>
          <w:lang w:val="ru-RU"/>
        </w:rPr>
      </w:pPr>
      <w:r w:rsidRPr="00903FB5">
        <w:rPr>
          <w:noProof/>
          <w:sz w:val="28"/>
          <w:szCs w:val="28"/>
          <w:lang w:val="ru-RU" w:eastAsia="ru-RU" w:bidi="ar-SA"/>
        </w:rPr>
        <mc:AlternateContent>
          <mc:Choice Requires="wps">
            <w:drawing>
              <wp:anchor distT="0" distB="0" distL="114300" distR="114300" simplePos="0" relativeHeight="251794493" behindDoc="0" locked="0" layoutInCell="1" allowOverlap="1" wp14:anchorId="4AC501AA" wp14:editId="4AC501AB">
                <wp:simplePos x="0" y="0"/>
                <wp:positionH relativeFrom="column">
                  <wp:posOffset>3613785</wp:posOffset>
                </wp:positionH>
                <wp:positionV relativeFrom="paragraph">
                  <wp:posOffset>102235</wp:posOffset>
                </wp:positionV>
                <wp:extent cx="1519555" cy="285750"/>
                <wp:effectExtent l="0" t="0" r="23495" b="19050"/>
                <wp:wrapNone/>
                <wp:docPr id="225" name="Прямоугольник 225"/>
                <wp:cNvGraphicFramePr/>
                <a:graphic xmlns:a="http://schemas.openxmlformats.org/drawingml/2006/main">
                  <a:graphicData uri="http://schemas.microsoft.com/office/word/2010/wordprocessingShape">
                    <wps:wsp>
                      <wps:cNvSpPr/>
                      <wps:spPr>
                        <a:xfrm>
                          <a:off x="0" y="0"/>
                          <a:ext cx="1519555" cy="285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C5026B" w14:textId="77777777" w:rsidR="00FC541B" w:rsidRPr="00E67BBA" w:rsidRDefault="00FC541B" w:rsidP="00903FB5">
                            <w:pPr>
                              <w:jc w:val="center"/>
                              <w:rPr>
                                <w:rFonts w:ascii="Tahoma" w:hAnsi="Tahoma" w:cs="Tahoma"/>
                                <w:sz w:val="22"/>
                                <w:szCs w:val="22"/>
                              </w:rPr>
                            </w:pPr>
                            <w:proofErr w:type="spellStart"/>
                            <w:r w:rsidRPr="00E67BBA">
                              <w:rPr>
                                <w:rFonts w:ascii="Tahoma" w:hAnsi="Tahoma" w:cs="Tahoma"/>
                                <w:sz w:val="22"/>
                                <w:szCs w:val="22"/>
                              </w:rPr>
                              <w:t>Совет</w:t>
                            </w:r>
                            <w:proofErr w:type="spellEnd"/>
                            <w:r w:rsidRPr="00E67BBA">
                              <w:rPr>
                                <w:rFonts w:ascii="Tahoma" w:hAnsi="Tahoma" w:cs="Tahoma"/>
                                <w:sz w:val="22"/>
                                <w:szCs w:val="22"/>
                              </w:rPr>
                              <w:t xml:space="preserve"> </w:t>
                            </w:r>
                            <w:proofErr w:type="spellStart"/>
                            <w:r w:rsidRPr="00E67BBA">
                              <w:rPr>
                                <w:rFonts w:ascii="Tahoma" w:hAnsi="Tahoma" w:cs="Tahoma"/>
                                <w:sz w:val="22"/>
                                <w:szCs w:val="22"/>
                              </w:rPr>
                              <w:t>директоров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5" o:spid="_x0000_s1027" style="position:absolute;left:0;text-align:left;margin-left:284.55pt;margin-top:8.05pt;width:119.65pt;height:22.5pt;z-index:251794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" fillcolor="white [3201]" strokecolor="#4f81bd [3204]" strokeweight="2pt">
                <v:textbox>
                  <w:txbxContent>
                    <w:p w14:paraId="4AC5026B" w14:textId="77777777" w:rsidR="00FC541B" w:rsidRPr="00E67BBA" w:rsidRDefault="00FC541B" w:rsidP="00903FB5">
                      <w:pPr>
                        <w:jc w:val="center"/>
                        <w:rPr>
                          <w:rFonts w:ascii="Tahoma" w:hAnsi="Tahoma" w:cs="Tahoma"/>
                          <w:sz w:val="22"/>
                          <w:szCs w:val="22"/>
                        </w:rPr>
                      </w:pPr>
                      <w:r w:rsidRPr="00E67BBA">
                        <w:rPr>
                          <w:rFonts w:ascii="Tahoma" w:hAnsi="Tahoma" w:cs="Tahoma"/>
                          <w:sz w:val="22"/>
                          <w:szCs w:val="22"/>
                        </w:rPr>
                        <w:t>Совет директоров</w:t>
                      </w:r>
                    </w:p>
                  </w:txbxContent>
                </v:textbox>
              </v:rect>
            </w:pict>
          </mc:Fallback>
        </mc:AlternateContent>
      </w:r>
      <w:r w:rsidRPr="00903FB5">
        <w:rPr>
          <w:sz w:val="20"/>
          <w:szCs w:val="20"/>
          <w:lang w:val="ru-RU"/>
        </w:rPr>
        <w:t xml:space="preserve">                                    </w:t>
      </w:r>
    </w:p>
    <w:p w14:paraId="4AC4F36B" w14:textId="77777777" w:rsidR="00903FB5" w:rsidRPr="00903FB5" w:rsidRDefault="00903FB5" w:rsidP="00903FB5">
      <w:pPr>
        <w:tabs>
          <w:tab w:val="left" w:pos="1418"/>
        </w:tabs>
        <w:ind w:left="709"/>
        <w:contextualSpacing/>
        <w:jc w:val="both"/>
        <w:rPr>
          <w:sz w:val="28"/>
          <w:szCs w:val="28"/>
          <w:lang w:val="ru-RU"/>
        </w:rPr>
      </w:pPr>
      <w:r w:rsidRPr="00903FB5">
        <w:rPr>
          <w:noProof/>
          <w:sz w:val="28"/>
          <w:szCs w:val="28"/>
          <w:lang w:val="ru-RU" w:eastAsia="ru-RU" w:bidi="ar-SA"/>
        </w:rPr>
        <mc:AlternateContent>
          <mc:Choice Requires="wps">
            <w:drawing>
              <wp:anchor distT="0" distB="0" distL="114300" distR="114300" simplePos="0" relativeHeight="251798589" behindDoc="0" locked="0" layoutInCell="1" allowOverlap="1" wp14:anchorId="4AC501AC" wp14:editId="4AC501AD">
                <wp:simplePos x="0" y="0"/>
                <wp:positionH relativeFrom="column">
                  <wp:posOffset>1205529</wp:posOffset>
                </wp:positionH>
                <wp:positionV relativeFrom="paragraph">
                  <wp:posOffset>-96931</wp:posOffset>
                </wp:positionV>
                <wp:extent cx="1644650" cy="462579"/>
                <wp:effectExtent l="0" t="0" r="12700" b="13970"/>
                <wp:wrapNone/>
                <wp:docPr id="226" name="Прямоугольник 226"/>
                <wp:cNvGraphicFramePr/>
                <a:graphic xmlns:a="http://schemas.openxmlformats.org/drawingml/2006/main">
                  <a:graphicData uri="http://schemas.microsoft.com/office/word/2010/wordprocessingShape">
                    <wps:wsp>
                      <wps:cNvSpPr/>
                      <wps:spPr>
                        <a:xfrm>
                          <a:off x="0" y="0"/>
                          <a:ext cx="1644650" cy="46257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C5026C" w14:textId="77777777" w:rsidR="00FC541B" w:rsidRPr="00E67BBA" w:rsidRDefault="00FC541B" w:rsidP="00903FB5">
                            <w:pPr>
                              <w:jc w:val="center"/>
                              <w:rPr>
                                <w:rFonts w:ascii="Tahoma" w:hAnsi="Tahoma" w:cs="Tahoma"/>
                                <w:sz w:val="22"/>
                                <w:szCs w:val="22"/>
                              </w:rPr>
                            </w:pPr>
                            <w:proofErr w:type="spellStart"/>
                            <w:r w:rsidRPr="00E67BBA">
                              <w:rPr>
                                <w:rFonts w:ascii="Tahoma" w:hAnsi="Tahoma" w:cs="Tahoma"/>
                                <w:sz w:val="22"/>
                                <w:szCs w:val="22"/>
                              </w:rPr>
                              <w:t>Ревизионная</w:t>
                            </w:r>
                            <w:proofErr w:type="spellEnd"/>
                            <w:r w:rsidRPr="00E67BBA">
                              <w:rPr>
                                <w:rFonts w:ascii="Tahoma" w:hAnsi="Tahoma" w:cs="Tahoma"/>
                                <w:sz w:val="22"/>
                                <w:szCs w:val="22"/>
                              </w:rPr>
                              <w:t xml:space="preserve"> </w:t>
                            </w:r>
                            <w:proofErr w:type="spellStart"/>
                            <w:r w:rsidRPr="00E67BBA">
                              <w:rPr>
                                <w:rFonts w:ascii="Tahoma" w:hAnsi="Tahoma" w:cs="Tahoma"/>
                                <w:sz w:val="22"/>
                                <w:szCs w:val="22"/>
                              </w:rPr>
                              <w:t>комиссия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6" o:spid="_x0000_s1028" style="position:absolute;left:0;text-align:left;margin-left:94.9pt;margin-top:-7.65pt;width:129.5pt;height:36.4pt;z-index:25179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" fillcolor="white [3201]" strokecolor="#4f81bd [3204]" strokeweight="2pt">
                <v:textbox>
                  <w:txbxContent>
                    <w:p w14:paraId="4AC5026C" w14:textId="77777777" w:rsidR="00FC541B" w:rsidRPr="00E67BBA" w:rsidRDefault="00FC541B" w:rsidP="00903FB5">
                      <w:pPr>
                        <w:jc w:val="center"/>
                        <w:rPr>
                          <w:rFonts w:ascii="Tahoma" w:hAnsi="Tahoma" w:cs="Tahoma"/>
                          <w:sz w:val="22"/>
                          <w:szCs w:val="22"/>
                        </w:rPr>
                      </w:pPr>
                      <w:r w:rsidRPr="00E67BBA">
                        <w:rPr>
                          <w:rFonts w:ascii="Tahoma" w:hAnsi="Tahoma" w:cs="Tahoma"/>
                          <w:sz w:val="22"/>
                          <w:szCs w:val="22"/>
                        </w:rPr>
                        <w:t>Ревизионная комиссия</w:t>
                      </w:r>
                    </w:p>
                  </w:txbxContent>
                </v:textbox>
              </v:rect>
            </w:pict>
          </mc:Fallback>
        </mc:AlternateContent>
      </w:r>
      <w:r w:rsidRPr="00903FB5">
        <w:rPr>
          <w:noProof/>
          <w:sz w:val="28"/>
          <w:szCs w:val="28"/>
          <w:lang w:val="ru-RU" w:eastAsia="ru-RU" w:bidi="ar-SA"/>
        </w:rPr>
        <mc:AlternateContent>
          <mc:Choice Requires="wps">
            <w:drawing>
              <wp:anchor distT="0" distB="0" distL="114300" distR="114300" simplePos="0" relativeHeight="251799613" behindDoc="0" locked="0" layoutInCell="1" allowOverlap="1" wp14:anchorId="4AC501AE" wp14:editId="4AC501AF">
                <wp:simplePos x="0" y="0"/>
                <wp:positionH relativeFrom="column">
                  <wp:posOffset>5133340</wp:posOffset>
                </wp:positionH>
                <wp:positionV relativeFrom="paragraph">
                  <wp:posOffset>8255</wp:posOffset>
                </wp:positionV>
                <wp:extent cx="2635885" cy="412750"/>
                <wp:effectExtent l="38100" t="76200" r="31115" b="25400"/>
                <wp:wrapNone/>
                <wp:docPr id="231" name="Соединительная линия уступом 231"/>
                <wp:cNvGraphicFramePr/>
                <a:graphic xmlns:a="http://schemas.openxmlformats.org/drawingml/2006/main">
                  <a:graphicData uri="http://schemas.microsoft.com/office/word/2010/wordprocessingShape">
                    <wps:wsp>
                      <wps:cNvCnPr/>
                      <wps:spPr>
                        <a:xfrm rot="10800000">
                          <a:off x="0" y="0"/>
                          <a:ext cx="2635885" cy="412750"/>
                        </a:xfrm>
                        <a:prstGeom prst="bentConnector3">
                          <a:avLst>
                            <a:gd name="adj1" fmla="val -229"/>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1" o:spid="_x0000_s1026" type="#_x0000_t34" style="position:absolute;margin-left:404.2pt;margin-top:.65pt;width:207.55pt;height:32.5pt;rotation:180;z-index:251799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" adj="-49">
                <v:stroke endarrow="open"/>
              </v:shape>
            </w:pict>
          </mc:Fallback>
        </mc:AlternateContent>
      </w:r>
      <w:r w:rsidRPr="00903FB5">
        <w:rPr>
          <w:noProof/>
          <w:sz w:val="28"/>
          <w:szCs w:val="28"/>
          <w:lang w:val="ru-RU" w:eastAsia="ru-RU" w:bidi="ar-SA"/>
        </w:rPr>
        <mc:AlternateContent>
          <mc:Choice Requires="wps">
            <w:drawing>
              <wp:anchor distT="0" distB="0" distL="114300" distR="114300" simplePos="0" relativeHeight="251803709" behindDoc="0" locked="0" layoutInCell="1" allowOverlap="1" wp14:anchorId="4AC501B0" wp14:editId="4AC501B1">
                <wp:simplePos x="0" y="0"/>
                <wp:positionH relativeFrom="column">
                  <wp:posOffset>2848610</wp:posOffset>
                </wp:positionH>
                <wp:positionV relativeFrom="paragraph">
                  <wp:posOffset>65405</wp:posOffset>
                </wp:positionV>
                <wp:extent cx="764540" cy="0"/>
                <wp:effectExtent l="0" t="76200" r="16510" b="114300"/>
                <wp:wrapNone/>
                <wp:docPr id="233" name="Прямая со стрелкой 233"/>
                <wp:cNvGraphicFramePr/>
                <a:graphic xmlns:a="http://schemas.openxmlformats.org/drawingml/2006/main">
                  <a:graphicData uri="http://schemas.microsoft.com/office/word/2010/wordprocessingShape">
                    <wps:wsp>
                      <wps:cNvCnPr/>
                      <wps:spPr>
                        <a:xfrm>
                          <a:off x="0" y="0"/>
                          <a:ext cx="764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33" o:spid="_x0000_s1026" type="#_x0000_t32" style="position:absolute;margin-left:224.3pt;margin-top:5.15pt;width:60.2pt;height:0;z-index:251803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">
                <v:stroke endarrow="open"/>
              </v:shape>
            </w:pict>
          </mc:Fallback>
        </mc:AlternateContent>
      </w:r>
      <w:r w:rsidRPr="00903FB5">
        <w:rPr>
          <w:noProof/>
          <w:sz w:val="28"/>
          <w:szCs w:val="28"/>
          <w:lang w:val="ru-RU" w:eastAsia="ru-RU" w:bidi="ar-SA"/>
        </w:rPr>
        <mc:AlternateContent>
          <mc:Choice Requires="wps">
            <w:drawing>
              <wp:anchor distT="0" distB="0" distL="114300" distR="114300" simplePos="0" relativeHeight="251802685" behindDoc="0" locked="0" layoutInCell="1" allowOverlap="1" wp14:anchorId="4AC501B2" wp14:editId="4AC501B3">
                <wp:simplePos x="0" y="0"/>
                <wp:positionH relativeFrom="column">
                  <wp:posOffset>4080510</wp:posOffset>
                </wp:positionH>
                <wp:positionV relativeFrom="paragraph">
                  <wp:posOffset>183515</wp:posOffset>
                </wp:positionV>
                <wp:extent cx="0" cy="352425"/>
                <wp:effectExtent l="95250" t="0" r="95250" b="66675"/>
                <wp:wrapNone/>
                <wp:docPr id="234" name="Прямая со стрелкой 234"/>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4" o:spid="_x0000_s1026" type="#_x0000_t32" style="position:absolute;margin-left:321.3pt;margin-top:14.45pt;width:0;height:27.75pt;z-index:251802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">
                <v:stroke endarrow="open"/>
              </v:shape>
            </w:pict>
          </mc:Fallback>
        </mc:AlternateContent>
      </w:r>
      <w:r w:rsidRPr="00903FB5">
        <w:rPr>
          <w:noProof/>
          <w:sz w:val="28"/>
          <w:szCs w:val="28"/>
          <w:lang w:val="ru-RU" w:eastAsia="ru-RU" w:bidi="ar-SA"/>
        </w:rPr>
        <mc:AlternateContent>
          <mc:Choice Requires="wps">
            <w:drawing>
              <wp:anchor distT="0" distB="0" distL="114300" distR="114300" simplePos="0" relativeHeight="251801661" behindDoc="0" locked="0" layoutInCell="1" allowOverlap="1" wp14:anchorId="4AC501B4" wp14:editId="4AC501B5">
                <wp:simplePos x="0" y="0"/>
                <wp:positionH relativeFrom="column">
                  <wp:posOffset>4528185</wp:posOffset>
                </wp:positionH>
                <wp:positionV relativeFrom="paragraph">
                  <wp:posOffset>183515</wp:posOffset>
                </wp:positionV>
                <wp:extent cx="0" cy="323850"/>
                <wp:effectExtent l="95250" t="38100" r="57150" b="19050"/>
                <wp:wrapNone/>
                <wp:docPr id="235" name="Прямая со стрелкой 235"/>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5" o:spid="_x0000_s1026" type="#_x0000_t32" style="position:absolute;margin-left:356.55pt;margin-top:14.45pt;width:0;height:25.5pt;flip:y;z-index:251801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">
                <v:stroke endarrow="open"/>
              </v:shape>
            </w:pict>
          </mc:Fallback>
        </mc:AlternateContent>
      </w:r>
      <w:r w:rsidRPr="00903FB5">
        <w:rPr>
          <w:sz w:val="28"/>
          <w:szCs w:val="28"/>
          <w:lang w:val="ru-RU"/>
        </w:rPr>
        <w:t xml:space="preserve">     </w:t>
      </w:r>
    </w:p>
    <w:p w14:paraId="4AC4F36C" w14:textId="77777777" w:rsidR="00903FB5" w:rsidRPr="00903FB5" w:rsidRDefault="00903FB5" w:rsidP="00903FB5">
      <w:pPr>
        <w:tabs>
          <w:tab w:val="left" w:pos="1418"/>
        </w:tabs>
        <w:ind w:left="709"/>
        <w:contextualSpacing/>
        <w:jc w:val="both"/>
        <w:rPr>
          <w:sz w:val="28"/>
          <w:szCs w:val="28"/>
          <w:lang w:val="ru-RU"/>
        </w:rPr>
      </w:pPr>
      <w:r w:rsidRPr="00903FB5">
        <w:rPr>
          <w:noProof/>
          <w:sz w:val="28"/>
          <w:szCs w:val="28"/>
          <w:lang w:val="ru-RU" w:eastAsia="ru-RU" w:bidi="ar-SA"/>
        </w:rPr>
        <mc:AlternateContent>
          <mc:Choice Requires="wps">
            <w:drawing>
              <wp:anchor distT="0" distB="0" distL="114300" distR="114300" simplePos="0" relativeHeight="251804733" behindDoc="0" locked="0" layoutInCell="1" allowOverlap="1" wp14:anchorId="4AC501B6" wp14:editId="4AC501B7">
                <wp:simplePos x="0" y="0"/>
                <wp:positionH relativeFrom="column">
                  <wp:posOffset>1818640</wp:posOffset>
                </wp:positionH>
                <wp:positionV relativeFrom="paragraph">
                  <wp:posOffset>160655</wp:posOffset>
                </wp:positionV>
                <wp:extent cx="1438275" cy="407670"/>
                <wp:effectExtent l="0" t="0" r="66675" b="106680"/>
                <wp:wrapNone/>
                <wp:docPr id="232" name="Соединительная линия уступом 232"/>
                <wp:cNvGraphicFramePr/>
                <a:graphic xmlns:a="http://schemas.openxmlformats.org/drawingml/2006/main">
                  <a:graphicData uri="http://schemas.microsoft.com/office/word/2010/wordprocessingShape">
                    <wps:wsp>
                      <wps:cNvCnPr/>
                      <wps:spPr>
                        <a:xfrm>
                          <a:off x="0" y="0"/>
                          <a:ext cx="1438275" cy="407670"/>
                        </a:xfrm>
                        <a:prstGeom prst="bentConnector3">
                          <a:avLst>
                            <a:gd name="adj1" fmla="val 635"/>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232" o:spid="_x0000_s1026" type="#_x0000_t34" style="position:absolute;margin-left:143.2pt;margin-top:12.65pt;width:113.25pt;height:32.1pt;z-index:251804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" adj="137">
                <v:stroke endarrow="open"/>
              </v:shape>
            </w:pict>
          </mc:Fallback>
        </mc:AlternateContent>
      </w:r>
      <w:r w:rsidRPr="00903FB5">
        <w:rPr>
          <w:sz w:val="28"/>
          <w:szCs w:val="28"/>
          <w:lang w:val="ru-RU"/>
        </w:rPr>
        <w:t xml:space="preserve">                                                                                     </w:t>
      </w:r>
    </w:p>
    <w:p w14:paraId="4AC4F36D" w14:textId="0A5D1406" w:rsidR="00903FB5" w:rsidRPr="00903FB5" w:rsidRDefault="00753F7A" w:rsidP="00903FB5">
      <w:pPr>
        <w:tabs>
          <w:tab w:val="left" w:pos="1418"/>
        </w:tabs>
        <w:ind w:left="709"/>
        <w:contextualSpacing/>
        <w:jc w:val="both"/>
        <w:rPr>
          <w:rFonts w:eastAsia="Calibri"/>
          <w:sz w:val="20"/>
          <w:szCs w:val="20"/>
          <w:lang w:val="ru-RU"/>
        </w:rPr>
      </w:pPr>
      <w:r w:rsidRPr="00903FB5">
        <w:rPr>
          <w:noProof/>
          <w:sz w:val="28"/>
          <w:szCs w:val="28"/>
          <w:lang w:val="ru-RU" w:eastAsia="ru-RU" w:bidi="ar-SA"/>
        </w:rPr>
        <mc:AlternateContent>
          <mc:Choice Requires="wps">
            <w:drawing>
              <wp:anchor distT="0" distB="0" distL="114300" distR="114300" simplePos="0" relativeHeight="251797565" behindDoc="0" locked="0" layoutInCell="1" allowOverlap="1" wp14:anchorId="4AC501BA" wp14:editId="6C52F4DA">
                <wp:simplePos x="0" y="0"/>
                <wp:positionH relativeFrom="column">
                  <wp:posOffset>3258143</wp:posOffset>
                </wp:positionH>
                <wp:positionV relativeFrom="paragraph">
                  <wp:posOffset>100478</wp:posOffset>
                </wp:positionV>
                <wp:extent cx="2327563" cy="534035"/>
                <wp:effectExtent l="0" t="0" r="15875" b="18415"/>
                <wp:wrapNone/>
                <wp:docPr id="236" name="Прямоугольник 236"/>
                <wp:cNvGraphicFramePr/>
                <a:graphic xmlns:a="http://schemas.openxmlformats.org/drawingml/2006/main">
                  <a:graphicData uri="http://schemas.microsoft.com/office/word/2010/wordprocessingShape">
                    <wps:wsp>
                      <wps:cNvSpPr/>
                      <wps:spPr>
                        <a:xfrm>
                          <a:off x="0" y="0"/>
                          <a:ext cx="2327563" cy="53403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E5BDE63" w14:textId="77777777" w:rsidR="00FC541B" w:rsidRDefault="00FC541B" w:rsidP="00903FB5">
                            <w:pPr>
                              <w:jc w:val="center"/>
                              <w:rPr>
                                <w:rFonts w:ascii="Tahoma" w:hAnsi="Tahoma" w:cs="Tahoma"/>
                                <w:sz w:val="22"/>
                                <w:szCs w:val="22"/>
                                <w:lang w:val="ru-RU"/>
                              </w:rPr>
                            </w:pPr>
                            <w:proofErr w:type="spellStart"/>
                            <w:r w:rsidRPr="00E67BBA">
                              <w:rPr>
                                <w:rFonts w:ascii="Tahoma" w:hAnsi="Tahoma" w:cs="Tahoma"/>
                                <w:sz w:val="22"/>
                                <w:szCs w:val="22"/>
                              </w:rPr>
                              <w:t>Единоличный</w:t>
                            </w:r>
                            <w:proofErr w:type="spellEnd"/>
                            <w:r w:rsidRPr="00E67BBA">
                              <w:rPr>
                                <w:rFonts w:ascii="Tahoma" w:hAnsi="Tahoma" w:cs="Tahoma"/>
                                <w:sz w:val="22"/>
                                <w:szCs w:val="22"/>
                              </w:rPr>
                              <w:t xml:space="preserve"> </w:t>
                            </w:r>
                          </w:p>
                          <w:p w14:paraId="4AC5026E" w14:textId="056F5AC1" w:rsidR="00FC541B" w:rsidRPr="00E67BBA" w:rsidRDefault="00FC541B" w:rsidP="00903FB5">
                            <w:pPr>
                              <w:jc w:val="center"/>
                              <w:rPr>
                                <w:rFonts w:ascii="Tahoma" w:hAnsi="Tahoma" w:cs="Tahoma"/>
                                <w:sz w:val="22"/>
                                <w:szCs w:val="22"/>
                              </w:rPr>
                            </w:pPr>
                            <w:proofErr w:type="spellStart"/>
                            <w:proofErr w:type="gramStart"/>
                            <w:r w:rsidRPr="00E67BBA">
                              <w:rPr>
                                <w:rFonts w:ascii="Tahoma" w:hAnsi="Tahoma" w:cs="Tahoma"/>
                                <w:sz w:val="22"/>
                                <w:szCs w:val="22"/>
                              </w:rPr>
                              <w:t>исполнительный</w:t>
                            </w:r>
                            <w:proofErr w:type="spellEnd"/>
                            <w:proofErr w:type="gramEnd"/>
                            <w:r w:rsidRPr="00E67BBA">
                              <w:rPr>
                                <w:rFonts w:ascii="Tahoma" w:hAnsi="Tahoma" w:cs="Tahoma"/>
                                <w:sz w:val="22"/>
                                <w:szCs w:val="22"/>
                              </w:rPr>
                              <w:t xml:space="preserve"> </w:t>
                            </w:r>
                            <w:proofErr w:type="spellStart"/>
                            <w:r w:rsidRPr="00E67BBA">
                              <w:rPr>
                                <w:rFonts w:ascii="Tahoma" w:hAnsi="Tahoma" w:cs="Tahoma"/>
                                <w:sz w:val="22"/>
                                <w:szCs w:val="22"/>
                              </w:rPr>
                              <w:t>орган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6" o:spid="_x0000_s1029" style="position:absolute;left:0;text-align:left;margin-left:256.55pt;margin-top:7.9pt;width:183.25pt;height:42.05pt;z-index:251797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" fillcolor="white [3201]" strokecolor="#4f81bd [3204]" strokeweight="2pt">
                <v:textbox>
                  <w:txbxContent>
                    <w:p w14:paraId="5E5BDE63" w14:textId="77777777" w:rsidR="00FC541B" w:rsidRDefault="00FC541B" w:rsidP="00903FB5">
                      <w:pPr>
                        <w:jc w:val="center"/>
                        <w:rPr>
                          <w:rFonts w:ascii="Tahoma" w:hAnsi="Tahoma" w:cs="Tahoma"/>
                          <w:sz w:val="22"/>
                          <w:szCs w:val="22"/>
                          <w:lang w:val="ru-RU"/>
                        </w:rPr>
                      </w:pPr>
                      <w:r w:rsidRPr="00E67BBA">
                        <w:rPr>
                          <w:rFonts w:ascii="Tahoma" w:hAnsi="Tahoma" w:cs="Tahoma"/>
                          <w:sz w:val="22"/>
                          <w:szCs w:val="22"/>
                        </w:rPr>
                        <w:t xml:space="preserve">Единоличный </w:t>
                      </w:r>
                    </w:p>
                    <w:p w14:paraId="4AC5026E" w14:textId="056F5AC1" w:rsidR="00FC541B" w:rsidRPr="00E67BBA" w:rsidRDefault="00FC541B" w:rsidP="00903FB5">
                      <w:pPr>
                        <w:jc w:val="center"/>
                        <w:rPr>
                          <w:rFonts w:ascii="Tahoma" w:hAnsi="Tahoma" w:cs="Tahoma"/>
                          <w:sz w:val="22"/>
                          <w:szCs w:val="22"/>
                        </w:rPr>
                      </w:pPr>
                      <w:r w:rsidRPr="00E67BBA">
                        <w:rPr>
                          <w:rFonts w:ascii="Tahoma" w:hAnsi="Tahoma" w:cs="Tahoma"/>
                          <w:sz w:val="22"/>
                          <w:szCs w:val="22"/>
                        </w:rPr>
                        <w:t>исполнительный орган</w:t>
                      </w:r>
                    </w:p>
                  </w:txbxContent>
                </v:textbox>
              </v:rect>
            </w:pict>
          </mc:Fallback>
        </mc:AlternateContent>
      </w:r>
      <w:r w:rsidR="00903FB5" w:rsidRPr="00903FB5">
        <w:rPr>
          <w:rFonts w:eastAsia="Calibri"/>
          <w:noProof/>
          <w:lang w:val="ru-RU" w:eastAsia="ru-RU" w:bidi="ar-SA"/>
        </w:rPr>
        <mc:AlternateContent>
          <mc:Choice Requires="wps">
            <w:drawing>
              <wp:anchor distT="0" distB="0" distL="114300" distR="114300" simplePos="0" relativeHeight="251795517" behindDoc="0" locked="0" layoutInCell="1" allowOverlap="1" wp14:anchorId="4AC501B8" wp14:editId="2FD5DE55">
                <wp:simplePos x="0" y="0"/>
                <wp:positionH relativeFrom="column">
                  <wp:posOffset>7025416</wp:posOffset>
                </wp:positionH>
                <wp:positionV relativeFrom="paragraph">
                  <wp:posOffset>10497</wp:posOffset>
                </wp:positionV>
                <wp:extent cx="1280160" cy="430306"/>
                <wp:effectExtent l="0" t="0" r="15240" b="27305"/>
                <wp:wrapNone/>
                <wp:docPr id="227" name="Прямоугольник 227"/>
                <wp:cNvGraphicFramePr/>
                <a:graphic xmlns:a="http://schemas.openxmlformats.org/drawingml/2006/main">
                  <a:graphicData uri="http://schemas.microsoft.com/office/word/2010/wordprocessingShape">
                    <wps:wsp>
                      <wps:cNvSpPr/>
                      <wps:spPr>
                        <a:xfrm>
                          <a:off x="0" y="0"/>
                          <a:ext cx="1280160" cy="43030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C5026D" w14:textId="77777777" w:rsidR="00FC541B" w:rsidRPr="00E67BBA" w:rsidRDefault="00FC541B" w:rsidP="00903FB5">
                            <w:pPr>
                              <w:rPr>
                                <w:rFonts w:ascii="Tahoma" w:hAnsi="Tahoma" w:cs="Tahoma"/>
                                <w:sz w:val="22"/>
                                <w:szCs w:val="22"/>
                              </w:rPr>
                            </w:pPr>
                            <w:r w:rsidRPr="00E67BBA">
                              <w:rPr>
                                <w:rFonts w:ascii="Tahoma" w:hAnsi="Tahoma" w:cs="Tahoma"/>
                                <w:sz w:val="22"/>
                                <w:szCs w:val="22"/>
                              </w:rPr>
                              <w:t>Внешний аудит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7" o:spid="_x0000_s1030" style="position:absolute;left:0;text-align:left;margin-left:553.2pt;margin-top:.85pt;width:100.8pt;height:33.9pt;z-index:251795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" fillcolor="white [3201]" strokecolor="#4f81bd [3204]" strokeweight="2pt">
                <v:textbox>
                  <w:txbxContent>
                    <w:p w14:paraId="4AC5026D" w14:textId="77777777" w:rsidR="00FC541B" w:rsidRPr="00E67BBA" w:rsidRDefault="00FC541B" w:rsidP="00903FB5">
                      <w:pPr>
                        <w:rPr>
                          <w:rFonts w:ascii="Tahoma" w:hAnsi="Tahoma" w:cs="Tahoma"/>
                          <w:sz w:val="22"/>
                          <w:szCs w:val="22"/>
                        </w:rPr>
                      </w:pPr>
                      <w:r w:rsidRPr="00E67BBA">
                        <w:rPr>
                          <w:rFonts w:ascii="Tahoma" w:hAnsi="Tahoma" w:cs="Tahoma"/>
                          <w:sz w:val="22"/>
                          <w:szCs w:val="22"/>
                        </w:rPr>
                        <w:t>Внешний аудит</w:t>
                      </w:r>
                    </w:p>
                  </w:txbxContent>
                </v:textbox>
              </v:rect>
            </w:pict>
          </mc:Fallback>
        </mc:AlternateContent>
      </w:r>
      <w:r w:rsidR="00903FB5" w:rsidRPr="00903FB5">
        <w:rPr>
          <w:sz w:val="28"/>
          <w:szCs w:val="28"/>
          <w:lang w:val="ru-RU"/>
        </w:rPr>
        <w:t xml:space="preserve">                                         </w:t>
      </w:r>
    </w:p>
    <w:p w14:paraId="4AC4F36E" w14:textId="77777777" w:rsidR="00903FB5" w:rsidRPr="00903FB5" w:rsidRDefault="00903FB5" w:rsidP="00903FB5">
      <w:pPr>
        <w:tabs>
          <w:tab w:val="left" w:pos="1418"/>
        </w:tabs>
        <w:ind w:left="709"/>
        <w:contextualSpacing/>
        <w:jc w:val="both"/>
        <w:rPr>
          <w:sz w:val="20"/>
          <w:szCs w:val="20"/>
          <w:lang w:val="ru-RU"/>
        </w:rPr>
      </w:pPr>
      <w:r w:rsidRPr="00903FB5">
        <w:rPr>
          <w:noProof/>
          <w:sz w:val="28"/>
          <w:szCs w:val="28"/>
          <w:lang w:val="ru-RU" w:eastAsia="ru-RU" w:bidi="ar-SA"/>
        </w:rPr>
        <mc:AlternateContent>
          <mc:Choice Requires="wps">
            <w:drawing>
              <wp:anchor distT="0" distB="0" distL="114300" distR="114300" simplePos="0" relativeHeight="251800637" behindDoc="0" locked="0" layoutInCell="1" allowOverlap="1" wp14:anchorId="4AC501BC" wp14:editId="33ABC657">
                <wp:simplePos x="0" y="0"/>
                <wp:positionH relativeFrom="column">
                  <wp:posOffset>5585419</wp:posOffset>
                </wp:positionH>
                <wp:positionV relativeFrom="paragraph">
                  <wp:posOffset>132557</wp:posOffset>
                </wp:positionV>
                <wp:extent cx="1440478" cy="1"/>
                <wp:effectExtent l="38100" t="76200" r="0" b="114300"/>
                <wp:wrapNone/>
                <wp:docPr id="249" name="Соединительная линия уступом 249"/>
                <wp:cNvGraphicFramePr/>
                <a:graphic xmlns:a="http://schemas.openxmlformats.org/drawingml/2006/main">
                  <a:graphicData uri="http://schemas.microsoft.com/office/word/2010/wordprocessingShape">
                    <wps:wsp>
                      <wps:cNvCnPr/>
                      <wps:spPr>
                        <a:xfrm rot="10800000" flipV="1">
                          <a:off x="0" y="0"/>
                          <a:ext cx="1440478" cy="1"/>
                        </a:xfrm>
                        <a:prstGeom prst="bentConnector3">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49" o:spid="_x0000_s1026" type="#_x0000_t34" style="position:absolute;margin-left:439.8pt;margin-top:10.45pt;width:113.4pt;height:0;rotation:180;flip:y;z-index:251800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">
                <v:stroke endarrow="open"/>
              </v:shape>
            </w:pict>
          </mc:Fallback>
        </mc:AlternateContent>
      </w:r>
      <w:r w:rsidRPr="00903FB5">
        <w:rPr>
          <w:sz w:val="20"/>
          <w:szCs w:val="20"/>
          <w:lang w:val="ru-RU"/>
        </w:rPr>
        <w:t xml:space="preserve">                                                                                                                                      </w:t>
      </w:r>
    </w:p>
    <w:p w14:paraId="4AC4F36F" w14:textId="77777777" w:rsidR="00903FB5" w:rsidRPr="00903FB5" w:rsidRDefault="00903FB5" w:rsidP="00903FB5">
      <w:pPr>
        <w:tabs>
          <w:tab w:val="left" w:pos="1418"/>
        </w:tabs>
        <w:ind w:left="709"/>
        <w:contextualSpacing/>
        <w:jc w:val="both"/>
        <w:rPr>
          <w:sz w:val="28"/>
          <w:szCs w:val="28"/>
          <w:lang w:val="ru-RU"/>
        </w:rPr>
      </w:pPr>
      <w:r w:rsidRPr="00903FB5">
        <w:rPr>
          <w:sz w:val="20"/>
          <w:szCs w:val="20"/>
          <w:lang w:val="ru-RU"/>
        </w:rPr>
        <w:t xml:space="preserve">                                                                                                                                                                     </w:t>
      </w:r>
    </w:p>
    <w:p w14:paraId="4AC4F370" w14:textId="77777777" w:rsidR="00903FB5" w:rsidRPr="00903FB5" w:rsidRDefault="00903FB5" w:rsidP="00903FB5">
      <w:pPr>
        <w:tabs>
          <w:tab w:val="left" w:pos="1418"/>
        </w:tabs>
        <w:ind w:left="709"/>
        <w:contextualSpacing/>
        <w:jc w:val="both"/>
        <w:rPr>
          <w:sz w:val="28"/>
          <w:szCs w:val="28"/>
          <w:lang w:val="ru-RU"/>
        </w:rPr>
      </w:pPr>
      <w:r w:rsidRPr="00903FB5">
        <w:rPr>
          <w:noProof/>
          <w:sz w:val="28"/>
          <w:szCs w:val="28"/>
          <w:lang w:val="ru-RU" w:eastAsia="ru-RU" w:bidi="ar-SA"/>
        </w:rPr>
        <mc:AlternateContent>
          <mc:Choice Requires="wps">
            <w:drawing>
              <wp:anchor distT="0" distB="0" distL="114300" distR="114300" simplePos="0" relativeHeight="251805757" behindDoc="0" locked="0" layoutInCell="1" allowOverlap="1" wp14:anchorId="4AC501BE" wp14:editId="79916D98">
                <wp:simplePos x="0" y="0"/>
                <wp:positionH relativeFrom="column">
                  <wp:posOffset>4842510</wp:posOffset>
                </wp:positionH>
                <wp:positionV relativeFrom="paragraph">
                  <wp:posOffset>142273</wp:posOffset>
                </wp:positionV>
                <wp:extent cx="0" cy="428625"/>
                <wp:effectExtent l="95250" t="38100" r="57150" b="9525"/>
                <wp:wrapNone/>
                <wp:docPr id="32" name="Прямая со стрелкой 32"/>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 o:spid="_x0000_s1026" type="#_x0000_t32" style="position:absolute;margin-left:381.3pt;margin-top:11.2pt;width:0;height:33.75pt;flip:y;z-index:251805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">
                <v:stroke endarrow="open"/>
              </v:shape>
            </w:pict>
          </mc:Fallback>
        </mc:AlternateContent>
      </w:r>
    </w:p>
    <w:p w14:paraId="4AC4F371" w14:textId="64344250" w:rsidR="00903FB5" w:rsidRPr="00903FB5" w:rsidRDefault="00903FB5" w:rsidP="00903FB5">
      <w:pPr>
        <w:tabs>
          <w:tab w:val="left" w:pos="1418"/>
        </w:tabs>
        <w:ind w:left="709"/>
        <w:contextualSpacing/>
        <w:jc w:val="both"/>
        <w:rPr>
          <w:sz w:val="20"/>
          <w:szCs w:val="20"/>
          <w:lang w:val="ru-RU"/>
        </w:rPr>
      </w:pPr>
      <w:r w:rsidRPr="00903FB5">
        <w:rPr>
          <w:sz w:val="28"/>
          <w:szCs w:val="28"/>
          <w:lang w:val="ru-RU"/>
        </w:rPr>
        <w:t xml:space="preserve">                                                                                                                                                      </w:t>
      </w:r>
    </w:p>
    <w:p w14:paraId="4AC4F372" w14:textId="43E0D7A5" w:rsidR="00903FB5" w:rsidRPr="00903FB5" w:rsidRDefault="00753F7A" w:rsidP="00903FB5">
      <w:pPr>
        <w:tabs>
          <w:tab w:val="left" w:pos="1418"/>
        </w:tabs>
        <w:ind w:left="709"/>
        <w:contextualSpacing/>
        <w:jc w:val="both"/>
        <w:rPr>
          <w:sz w:val="20"/>
          <w:szCs w:val="20"/>
          <w:lang w:val="ru-RU"/>
        </w:rPr>
      </w:pPr>
      <w:r w:rsidRPr="00903FB5">
        <w:rPr>
          <w:noProof/>
          <w:sz w:val="20"/>
          <w:szCs w:val="20"/>
          <w:lang w:val="ru-RU" w:eastAsia="ru-RU" w:bidi="ar-SA"/>
        </w:rPr>
        <mc:AlternateContent>
          <mc:Choice Requires="wps">
            <w:drawing>
              <wp:anchor distT="0" distB="0" distL="114300" distR="114300" simplePos="0" relativeHeight="251806781" behindDoc="0" locked="0" layoutInCell="1" allowOverlap="1" wp14:anchorId="4AC501C0" wp14:editId="23BDB3F4">
                <wp:simplePos x="0" y="0"/>
                <wp:positionH relativeFrom="column">
                  <wp:posOffset>3784600</wp:posOffset>
                </wp:positionH>
                <wp:positionV relativeFrom="paragraph">
                  <wp:posOffset>12700</wp:posOffset>
                </wp:positionV>
                <wp:extent cx="447040" cy="0"/>
                <wp:effectExtent l="33020" t="5080" r="81280" b="43180"/>
                <wp:wrapNone/>
                <wp:docPr id="63" name="Соединительная линия уступом 63"/>
                <wp:cNvGraphicFramePr/>
                <a:graphic xmlns:a="http://schemas.openxmlformats.org/drawingml/2006/main">
                  <a:graphicData uri="http://schemas.microsoft.com/office/word/2010/wordprocessingShape">
                    <wps:wsp>
                      <wps:cNvCnPr/>
                      <wps:spPr>
                        <a:xfrm rot="5400000">
                          <a:off x="0" y="0"/>
                          <a:ext cx="447040" cy="0"/>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63" o:spid="_x0000_s1026" type="#_x0000_t34" style="position:absolute;margin-left:298pt;margin-top:1pt;width:35.2pt;height:0;rotation:90;z-index:251806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">
                <v:stroke endarrow="open"/>
              </v:shape>
            </w:pict>
          </mc:Fallback>
        </mc:AlternateContent>
      </w:r>
      <w:r w:rsidR="00903FB5" w:rsidRPr="00903FB5">
        <w:rPr>
          <w:sz w:val="28"/>
          <w:szCs w:val="28"/>
          <w:lang w:val="ru-RU"/>
        </w:rPr>
        <w:t xml:space="preserve">                                                                                                                                                      </w:t>
      </w:r>
    </w:p>
    <w:p w14:paraId="4AC4F373" w14:textId="77777777" w:rsidR="00903FB5" w:rsidRPr="00903FB5" w:rsidRDefault="00903FB5" w:rsidP="00903FB5">
      <w:pPr>
        <w:tabs>
          <w:tab w:val="left" w:pos="1418"/>
        </w:tabs>
        <w:jc w:val="both"/>
        <w:rPr>
          <w:lang w:val="ru-RU"/>
        </w:rPr>
      </w:pPr>
      <w:r w:rsidRPr="00903FB5">
        <w:rPr>
          <w:rFonts w:eastAsia="Calibri"/>
          <w:lang w:val="ru-RU"/>
        </w:rPr>
        <w:t xml:space="preserve">                                                                                           </w:t>
      </w:r>
      <w:r w:rsidRPr="00903FB5">
        <w:rPr>
          <w:sz w:val="28"/>
          <w:szCs w:val="28"/>
          <w:lang w:val="ru-RU"/>
        </w:rPr>
        <w:t xml:space="preserve">                                                  </w:t>
      </w:r>
    </w:p>
    <w:p w14:paraId="4AC4F374" w14:textId="60532955" w:rsidR="00903FB5" w:rsidRPr="00903FB5" w:rsidRDefault="00753F7A" w:rsidP="00903FB5">
      <w:pPr>
        <w:tabs>
          <w:tab w:val="left" w:pos="1418"/>
        </w:tabs>
        <w:jc w:val="both"/>
        <w:rPr>
          <w:lang w:val="ru-RU"/>
        </w:rPr>
      </w:pPr>
      <w:r w:rsidRPr="00903FB5">
        <w:rPr>
          <w:noProof/>
          <w:sz w:val="28"/>
          <w:szCs w:val="28"/>
          <w:lang w:val="ru-RU" w:eastAsia="ru-RU" w:bidi="ar-SA"/>
        </w:rPr>
        <mc:AlternateContent>
          <mc:Choice Requires="wps">
            <w:drawing>
              <wp:anchor distT="0" distB="0" distL="114300" distR="114300" simplePos="0" relativeHeight="251796541" behindDoc="0" locked="0" layoutInCell="1" allowOverlap="1" wp14:anchorId="4AC501C2" wp14:editId="45714E66">
                <wp:simplePos x="0" y="0"/>
                <wp:positionH relativeFrom="column">
                  <wp:posOffset>2960296</wp:posOffset>
                </wp:positionH>
                <wp:positionV relativeFrom="paragraph">
                  <wp:posOffset>12065</wp:posOffset>
                </wp:positionV>
                <wp:extent cx="3087370" cy="593725"/>
                <wp:effectExtent l="0" t="0" r="17780" b="15875"/>
                <wp:wrapNone/>
                <wp:docPr id="237" name="Прямоугольник 237"/>
                <wp:cNvGraphicFramePr/>
                <a:graphic xmlns:a="http://schemas.openxmlformats.org/drawingml/2006/main">
                  <a:graphicData uri="http://schemas.microsoft.com/office/word/2010/wordprocessingShape">
                    <wps:wsp>
                      <wps:cNvSpPr/>
                      <wps:spPr>
                        <a:xfrm>
                          <a:off x="0" y="0"/>
                          <a:ext cx="3087370" cy="5937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C5026F" w14:textId="77777777" w:rsidR="00FC541B" w:rsidRPr="00E67BBA" w:rsidRDefault="00FC541B" w:rsidP="00903FB5">
                            <w:pPr>
                              <w:jc w:val="center"/>
                              <w:rPr>
                                <w:rFonts w:ascii="Tahoma" w:hAnsi="Tahoma" w:cs="Tahoma"/>
                                <w:lang w:val="ru-RU"/>
                              </w:rPr>
                            </w:pPr>
                            <w:r w:rsidRPr="00E67BBA">
                              <w:rPr>
                                <w:rFonts w:ascii="Tahoma" w:hAnsi="Tahoma" w:cs="Tahoma"/>
                                <w:sz w:val="22"/>
                                <w:szCs w:val="22"/>
                                <w:lang w:val="ru-RU"/>
                              </w:rPr>
                              <w:t>Подразделение внутреннего контроля и управления</w:t>
                            </w:r>
                            <w:r w:rsidRPr="00E67BBA">
                              <w:rPr>
                                <w:rFonts w:ascii="Tahoma" w:hAnsi="Tahoma" w:cs="Tahoma"/>
                                <w:lang w:val="ru-RU"/>
                              </w:rPr>
                              <w:t xml:space="preserve"> рисками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7" o:spid="_x0000_s1031" style="position:absolute;left:0;text-align:left;margin-left:233.1pt;margin-top:.95pt;width:243.1pt;height:46.75pt;z-index:251796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" fillcolor="white [3201]" strokecolor="#4f81bd [3204]" strokeweight="2pt">
                <v:textbox>
                  <w:txbxContent>
                    <w:p w14:paraId="4AC5026F" w14:textId="77777777" w:rsidR="00FC541B" w:rsidRPr="00E67BBA" w:rsidRDefault="00FC541B" w:rsidP="00903FB5">
                      <w:pPr>
                        <w:jc w:val="center"/>
                        <w:rPr>
                          <w:rFonts w:ascii="Tahoma" w:hAnsi="Tahoma" w:cs="Tahoma"/>
                          <w:lang w:val="ru-RU"/>
                        </w:rPr>
                      </w:pPr>
                      <w:r w:rsidRPr="00E67BBA">
                        <w:rPr>
                          <w:rFonts w:ascii="Tahoma" w:hAnsi="Tahoma" w:cs="Tahoma"/>
                          <w:sz w:val="22"/>
                          <w:szCs w:val="22"/>
                          <w:lang w:val="ru-RU"/>
                        </w:rPr>
                        <w:t>Подразделение внутреннего контроля и управления</w:t>
                      </w:r>
                      <w:r w:rsidRPr="00E67BBA">
                        <w:rPr>
                          <w:rFonts w:ascii="Tahoma" w:hAnsi="Tahoma" w:cs="Tahoma"/>
                          <w:lang w:val="ru-RU"/>
                        </w:rPr>
                        <w:t xml:space="preserve"> рисками</w:t>
                      </w:r>
                    </w:p>
                  </w:txbxContent>
                </v:textbox>
              </v:rect>
            </w:pict>
          </mc:Fallback>
        </mc:AlternateContent>
      </w:r>
      <w:r w:rsidR="00903FB5" w:rsidRPr="00903FB5">
        <w:rPr>
          <w:rFonts w:eastAsia="Calibri"/>
          <w:lang w:val="ru-RU"/>
        </w:rPr>
        <w:t xml:space="preserve">   </w:t>
      </w:r>
    </w:p>
    <w:p w14:paraId="4AC4F375" w14:textId="33C8C077" w:rsidR="00903FB5" w:rsidRPr="00903FB5" w:rsidRDefault="00903FB5" w:rsidP="00903FB5">
      <w:pPr>
        <w:tabs>
          <w:tab w:val="left" w:pos="1418"/>
        </w:tabs>
        <w:ind w:left="709"/>
        <w:contextualSpacing/>
        <w:jc w:val="both"/>
        <w:rPr>
          <w:sz w:val="28"/>
          <w:szCs w:val="28"/>
          <w:lang w:val="ru-RU"/>
        </w:rPr>
      </w:pPr>
    </w:p>
    <w:p w14:paraId="4AC4F376" w14:textId="54BFCC1E" w:rsidR="00903FB5" w:rsidRPr="00903FB5" w:rsidRDefault="00903FB5" w:rsidP="00903FB5">
      <w:pPr>
        <w:tabs>
          <w:tab w:val="left" w:pos="1418"/>
        </w:tabs>
        <w:jc w:val="both"/>
        <w:rPr>
          <w:rFonts w:eastAsia="Calibri"/>
          <w:lang w:val="ru-RU"/>
        </w:rPr>
      </w:pPr>
    </w:p>
    <w:p w14:paraId="4AC4F377" w14:textId="5D067051" w:rsidR="00903FB5" w:rsidRPr="00903FB5" w:rsidRDefault="00753F7A" w:rsidP="00903FB5">
      <w:pPr>
        <w:tabs>
          <w:tab w:val="left" w:pos="1418"/>
        </w:tabs>
        <w:ind w:left="709"/>
        <w:contextualSpacing/>
        <w:jc w:val="both"/>
        <w:rPr>
          <w:sz w:val="28"/>
          <w:szCs w:val="28"/>
          <w:lang w:val="ru-RU"/>
        </w:rPr>
      </w:pPr>
      <w:r w:rsidRPr="00903FB5">
        <w:rPr>
          <w:noProof/>
          <w:sz w:val="28"/>
          <w:szCs w:val="28"/>
          <w:lang w:val="ru-RU" w:eastAsia="ru-RU" w:bidi="ar-SA"/>
        </w:rPr>
        <mc:AlternateContent>
          <mc:Choice Requires="wps">
            <w:drawing>
              <wp:anchor distT="0" distB="0" distL="114300" distR="114300" simplePos="0" relativeHeight="251808829" behindDoc="0" locked="0" layoutInCell="1" allowOverlap="1" wp14:anchorId="4AC501C4" wp14:editId="5B0FAFF6">
                <wp:simplePos x="0" y="0"/>
                <wp:positionH relativeFrom="column">
                  <wp:posOffset>4401820</wp:posOffset>
                </wp:positionH>
                <wp:positionV relativeFrom="paragraph">
                  <wp:posOffset>151130</wp:posOffset>
                </wp:positionV>
                <wp:extent cx="0" cy="285750"/>
                <wp:effectExtent l="95250" t="38100" r="57150" b="19050"/>
                <wp:wrapNone/>
                <wp:docPr id="74" name="Прямая со стрелкой 74"/>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74" o:spid="_x0000_s1026" type="#_x0000_t32" style="position:absolute;margin-left:346.6pt;margin-top:11.9pt;width:0;height:22.5pt;flip:y;z-index:2518088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">
                <v:stroke endarrow="open"/>
              </v:shape>
            </w:pict>
          </mc:Fallback>
        </mc:AlternateContent>
      </w:r>
    </w:p>
    <w:p w14:paraId="4AC4F378" w14:textId="65DC8483" w:rsidR="00903FB5" w:rsidRDefault="00903FB5" w:rsidP="00903FB5">
      <w:pPr>
        <w:tabs>
          <w:tab w:val="left" w:pos="1418"/>
        </w:tabs>
        <w:ind w:left="709"/>
        <w:contextualSpacing/>
        <w:jc w:val="both"/>
        <w:rPr>
          <w:sz w:val="28"/>
          <w:szCs w:val="28"/>
          <w:lang w:val="ru-RU"/>
        </w:rPr>
      </w:pPr>
    </w:p>
    <w:p w14:paraId="29BBAC43" w14:textId="57D48C93" w:rsidR="00753F7A" w:rsidRDefault="00753F7A" w:rsidP="00903FB5">
      <w:pPr>
        <w:tabs>
          <w:tab w:val="left" w:pos="1418"/>
        </w:tabs>
        <w:ind w:left="709"/>
        <w:contextualSpacing/>
        <w:jc w:val="both"/>
        <w:rPr>
          <w:sz w:val="28"/>
          <w:szCs w:val="28"/>
          <w:lang w:val="ru-RU"/>
        </w:rPr>
      </w:pPr>
      <w:r w:rsidRPr="00903FB5">
        <w:rPr>
          <w:noProof/>
          <w:sz w:val="28"/>
          <w:szCs w:val="28"/>
          <w:lang w:val="ru-RU" w:eastAsia="ru-RU" w:bidi="ar-SA"/>
        </w:rPr>
        <mc:AlternateContent>
          <mc:Choice Requires="wps">
            <w:drawing>
              <wp:anchor distT="0" distB="0" distL="114300" distR="114300" simplePos="0" relativeHeight="251807805" behindDoc="0" locked="0" layoutInCell="1" allowOverlap="1" wp14:anchorId="4AC501C6" wp14:editId="01F6C43C">
                <wp:simplePos x="0" y="0"/>
                <wp:positionH relativeFrom="column">
                  <wp:posOffset>2800631</wp:posOffset>
                </wp:positionH>
                <wp:positionV relativeFrom="paragraph">
                  <wp:posOffset>117475</wp:posOffset>
                </wp:positionV>
                <wp:extent cx="3443844" cy="593766"/>
                <wp:effectExtent l="0" t="0" r="23495" b="15875"/>
                <wp:wrapNone/>
                <wp:docPr id="242" name="Прямоугольник 242"/>
                <wp:cNvGraphicFramePr/>
                <a:graphic xmlns:a="http://schemas.openxmlformats.org/drawingml/2006/main">
                  <a:graphicData uri="http://schemas.microsoft.com/office/word/2010/wordprocessingShape">
                    <wps:wsp>
                      <wps:cNvSpPr/>
                      <wps:spPr>
                        <a:xfrm>
                          <a:off x="0" y="0"/>
                          <a:ext cx="3443844" cy="59376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C50270" w14:textId="77777777" w:rsidR="00FC541B" w:rsidRPr="00E67BBA" w:rsidRDefault="00FC541B" w:rsidP="00903FB5">
                            <w:pPr>
                              <w:jc w:val="center"/>
                              <w:rPr>
                                <w:rFonts w:ascii="Tahoma" w:hAnsi="Tahoma" w:cs="Tahoma"/>
                                <w:sz w:val="22"/>
                                <w:szCs w:val="22"/>
                                <w:lang w:val="ru-RU"/>
                              </w:rPr>
                            </w:pPr>
                            <w:r w:rsidRPr="00E67BBA">
                              <w:rPr>
                                <w:rFonts w:ascii="Tahoma" w:hAnsi="Tahoma" w:cs="Tahoma"/>
                                <w:sz w:val="22"/>
                                <w:szCs w:val="22"/>
                                <w:lang w:val="ru-RU"/>
                              </w:rPr>
                              <w:t>Владельцы рисков, Исполнители мероприятий по управлению рисками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2" o:spid="_x0000_s1032" style="position:absolute;left:0;text-align:left;margin-left:220.5pt;margin-top:9.25pt;width:271.15pt;height:46.75pt;z-index:251807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" fillcolor="white [3201]" strokecolor="#4f81bd [3204]" strokeweight="2pt">
                <v:textbox>
                  <w:txbxContent>
                    <w:p w14:paraId="4AC50270" w14:textId="77777777" w:rsidR="00FC541B" w:rsidRPr="00E67BBA" w:rsidRDefault="00FC541B" w:rsidP="00903FB5">
                      <w:pPr>
                        <w:jc w:val="center"/>
                        <w:rPr>
                          <w:rFonts w:ascii="Tahoma" w:hAnsi="Tahoma" w:cs="Tahoma"/>
                          <w:sz w:val="22"/>
                          <w:szCs w:val="22"/>
                          <w:lang w:val="ru-RU"/>
                        </w:rPr>
                      </w:pPr>
                      <w:r w:rsidRPr="00E67BBA">
                        <w:rPr>
                          <w:rFonts w:ascii="Tahoma" w:hAnsi="Tahoma" w:cs="Tahoma"/>
                          <w:sz w:val="22"/>
                          <w:szCs w:val="22"/>
                          <w:lang w:val="ru-RU"/>
                        </w:rPr>
                        <w:t>Владельцы рисков, Исполнители мероприятий по управлению рисками</w:t>
                      </w:r>
                    </w:p>
                  </w:txbxContent>
                </v:textbox>
              </v:rect>
            </w:pict>
          </mc:Fallback>
        </mc:AlternateContent>
      </w:r>
    </w:p>
    <w:p w14:paraId="1FCC5C49" w14:textId="77777777" w:rsidR="00753F7A" w:rsidRPr="00903FB5" w:rsidRDefault="00753F7A" w:rsidP="00903FB5">
      <w:pPr>
        <w:tabs>
          <w:tab w:val="left" w:pos="1418"/>
        </w:tabs>
        <w:ind w:left="709"/>
        <w:contextualSpacing/>
        <w:jc w:val="both"/>
        <w:rPr>
          <w:sz w:val="28"/>
          <w:szCs w:val="28"/>
          <w:lang w:val="ru-RU"/>
        </w:rPr>
      </w:pPr>
    </w:p>
    <w:p w14:paraId="4AC4F379" w14:textId="77777777" w:rsidR="0050204A" w:rsidRDefault="0050204A" w:rsidP="00BB2DA8">
      <w:pPr>
        <w:spacing w:line="360" w:lineRule="auto"/>
        <w:ind w:firstLine="567"/>
        <w:contextualSpacing/>
        <w:jc w:val="both"/>
        <w:rPr>
          <w:rFonts w:ascii="Tahoma" w:hAnsi="Tahoma" w:cs="Tahoma"/>
          <w:lang w:val="ru-RU"/>
        </w:rPr>
      </w:pPr>
    </w:p>
    <w:p w14:paraId="3FAD5768" w14:textId="77777777" w:rsidR="00753F7A" w:rsidRDefault="00753F7A" w:rsidP="00BB2DA8">
      <w:pPr>
        <w:spacing w:line="360" w:lineRule="auto"/>
        <w:ind w:firstLine="567"/>
        <w:contextualSpacing/>
        <w:jc w:val="both"/>
        <w:rPr>
          <w:rFonts w:ascii="Tahoma" w:hAnsi="Tahoma" w:cs="Tahoma"/>
          <w:lang w:val="ru-RU"/>
        </w:rPr>
      </w:pPr>
    </w:p>
    <w:p w14:paraId="4AC4F37A" w14:textId="77777777" w:rsidR="00BB2DA8" w:rsidRPr="00E67BBA" w:rsidRDefault="00BB2DA8" w:rsidP="00BB2DA8">
      <w:pPr>
        <w:spacing w:line="360" w:lineRule="auto"/>
        <w:ind w:firstLine="567"/>
        <w:contextualSpacing/>
        <w:jc w:val="both"/>
        <w:rPr>
          <w:rFonts w:ascii="Tahoma" w:hAnsi="Tahoma" w:cs="Tahoma"/>
          <w:lang w:val="ru-RU"/>
        </w:rPr>
      </w:pPr>
      <w:r w:rsidRPr="003675A8">
        <w:rPr>
          <w:rFonts w:ascii="Tahoma" w:hAnsi="Tahoma" w:cs="Tahoma"/>
          <w:lang w:val="ru-RU"/>
        </w:rPr>
        <w:t>Функции участников СУР закреплены Политикой управления рисками Общества, положениями о структурных подразделени</w:t>
      </w:r>
      <w:r>
        <w:rPr>
          <w:rFonts w:ascii="Tahoma" w:hAnsi="Tahoma" w:cs="Tahoma"/>
          <w:lang w:val="ru-RU"/>
        </w:rPr>
        <w:t>ях, должностными инструкциями.</w:t>
      </w:r>
    </w:p>
    <w:p w14:paraId="4AC4F37B" w14:textId="77777777" w:rsidR="0050204A" w:rsidRDefault="0050204A">
      <w:pPr>
        <w:spacing w:after="200" w:line="276" w:lineRule="auto"/>
        <w:rPr>
          <w:rFonts w:ascii="Tahoma" w:hAnsi="Tahoma" w:cs="Tahoma"/>
          <w:b/>
          <w:lang w:val="ru-RU"/>
        </w:rPr>
      </w:pPr>
      <w:r>
        <w:rPr>
          <w:rFonts w:ascii="Tahoma" w:hAnsi="Tahoma" w:cs="Tahoma"/>
          <w:b/>
          <w:lang w:val="ru-RU"/>
        </w:rPr>
        <w:br w:type="page"/>
      </w:r>
    </w:p>
    <w:p w14:paraId="4AC4F37C" w14:textId="77777777" w:rsidR="00BB2DA8" w:rsidRPr="00A577D9" w:rsidRDefault="00BB2DA8" w:rsidP="00BB2DA8">
      <w:pPr>
        <w:spacing w:line="360" w:lineRule="auto"/>
        <w:jc w:val="center"/>
        <w:rPr>
          <w:lang w:val="ru-RU"/>
        </w:rPr>
      </w:pPr>
      <w:r w:rsidRPr="00A577D9">
        <w:rPr>
          <w:rFonts w:ascii="Tahoma" w:hAnsi="Tahoma" w:cs="Tahoma"/>
          <w:b/>
          <w:lang w:val="ru-RU"/>
        </w:rPr>
        <w:lastRenderedPageBreak/>
        <w:t xml:space="preserve">Функции </w:t>
      </w:r>
      <w:r w:rsidRPr="00986D72">
        <w:rPr>
          <w:rFonts w:ascii="Tahoma" w:hAnsi="Tahoma" w:cs="Tahoma"/>
          <w:b/>
          <w:lang w:val="ru-RU"/>
        </w:rPr>
        <w:t>участников системы</w:t>
      </w:r>
      <w:r w:rsidRPr="00A577D9">
        <w:rPr>
          <w:rFonts w:ascii="Tahoma" w:hAnsi="Tahoma" w:cs="Tahoma"/>
          <w:b/>
          <w:lang w:val="ru-RU"/>
        </w:rPr>
        <w:t xml:space="preserve"> управления рисками</w:t>
      </w:r>
    </w:p>
    <w:tbl>
      <w:tblPr>
        <w:tblW w:w="14854"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11545"/>
      </w:tblGrid>
      <w:tr w:rsidR="00BB2DA8" w:rsidRPr="009C475F" w14:paraId="4AC4F37F" w14:textId="77777777" w:rsidTr="0046706E">
        <w:trPr>
          <w:cantSplit/>
          <w:tblHeader/>
          <w:jc w:val="center"/>
        </w:trPr>
        <w:tc>
          <w:tcPr>
            <w:tcW w:w="3309" w:type="dxa"/>
            <w:shd w:val="clear" w:color="auto" w:fill="339966"/>
          </w:tcPr>
          <w:p w14:paraId="4AC4F37D" w14:textId="77777777" w:rsidR="00BB2DA8" w:rsidRPr="0016569C" w:rsidRDefault="00BB2DA8" w:rsidP="00767581">
            <w:pPr>
              <w:tabs>
                <w:tab w:val="left" w:pos="1418"/>
                <w:tab w:val="left" w:pos="9356"/>
              </w:tabs>
              <w:spacing w:line="360" w:lineRule="auto"/>
              <w:contextualSpacing/>
              <w:rPr>
                <w:rFonts w:ascii="Tahoma" w:hAnsi="Tahoma" w:cs="Tahoma"/>
                <w:b/>
                <w:sz w:val="22"/>
              </w:rPr>
            </w:pPr>
            <w:proofErr w:type="spellStart"/>
            <w:r w:rsidRPr="0016569C">
              <w:rPr>
                <w:rFonts w:ascii="Tahoma" w:hAnsi="Tahoma" w:cs="Tahoma"/>
                <w:b/>
                <w:sz w:val="22"/>
              </w:rPr>
              <w:t>Наименование</w:t>
            </w:r>
            <w:proofErr w:type="spellEnd"/>
            <w:r w:rsidRPr="0016569C">
              <w:rPr>
                <w:rFonts w:ascii="Tahoma" w:hAnsi="Tahoma" w:cs="Tahoma"/>
                <w:b/>
                <w:sz w:val="22"/>
              </w:rPr>
              <w:t xml:space="preserve"> </w:t>
            </w:r>
            <w:proofErr w:type="spellStart"/>
            <w:r w:rsidRPr="0016569C">
              <w:rPr>
                <w:rFonts w:ascii="Tahoma" w:hAnsi="Tahoma" w:cs="Tahoma"/>
                <w:b/>
                <w:sz w:val="22"/>
              </w:rPr>
              <w:t>участника</w:t>
            </w:r>
            <w:proofErr w:type="spellEnd"/>
          </w:p>
        </w:tc>
        <w:tc>
          <w:tcPr>
            <w:tcW w:w="11545" w:type="dxa"/>
            <w:shd w:val="clear" w:color="auto" w:fill="339966"/>
            <w:vAlign w:val="center"/>
          </w:tcPr>
          <w:p w14:paraId="4AC4F37E" w14:textId="77777777" w:rsidR="00BB2DA8" w:rsidRPr="00935943" w:rsidRDefault="00BB2DA8" w:rsidP="00767581">
            <w:pPr>
              <w:tabs>
                <w:tab w:val="left" w:pos="1418"/>
                <w:tab w:val="left" w:pos="9356"/>
              </w:tabs>
              <w:spacing w:line="360" w:lineRule="auto"/>
              <w:contextualSpacing/>
              <w:rPr>
                <w:rFonts w:ascii="Tahoma" w:hAnsi="Tahoma" w:cs="Tahoma"/>
                <w:b/>
                <w:sz w:val="22"/>
                <w:lang w:val="ru-RU"/>
              </w:rPr>
            </w:pPr>
            <w:r w:rsidRPr="0016569C">
              <w:rPr>
                <w:rFonts w:ascii="Tahoma" w:hAnsi="Tahoma" w:cs="Tahoma"/>
                <w:b/>
                <w:sz w:val="22"/>
                <w:lang w:val="ru-RU"/>
              </w:rPr>
              <w:t>Основные функции в области СУР</w:t>
            </w:r>
          </w:p>
        </w:tc>
      </w:tr>
      <w:tr w:rsidR="00BB2DA8" w:rsidRPr="009C475F" w14:paraId="4AC4F384" w14:textId="77777777" w:rsidTr="0046706E">
        <w:trPr>
          <w:jc w:val="center"/>
        </w:trPr>
        <w:tc>
          <w:tcPr>
            <w:tcW w:w="3309" w:type="dxa"/>
            <w:shd w:val="clear" w:color="auto" w:fill="FFCC00"/>
          </w:tcPr>
          <w:p w14:paraId="4AC4F380" w14:textId="77777777" w:rsidR="00BB2DA8" w:rsidRPr="00E5405A" w:rsidRDefault="00BB2DA8" w:rsidP="00767581">
            <w:pPr>
              <w:tabs>
                <w:tab w:val="left" w:pos="1418"/>
                <w:tab w:val="left" w:pos="9356"/>
              </w:tabs>
              <w:spacing w:line="360" w:lineRule="auto"/>
              <w:contextualSpacing/>
              <w:jc w:val="both"/>
              <w:rPr>
                <w:rFonts w:ascii="Tahoma" w:eastAsia="Calibri" w:hAnsi="Tahoma" w:cs="Tahoma"/>
                <w:color w:val="000000"/>
                <w:sz w:val="22"/>
              </w:rPr>
            </w:pPr>
            <w:proofErr w:type="spellStart"/>
            <w:r w:rsidRPr="00E5405A">
              <w:rPr>
                <w:rFonts w:ascii="Tahoma" w:eastAsia="Calibri" w:hAnsi="Tahoma" w:cs="Tahoma"/>
                <w:color w:val="000000"/>
                <w:sz w:val="22"/>
              </w:rPr>
              <w:t>Совет</w:t>
            </w:r>
            <w:proofErr w:type="spellEnd"/>
            <w:r w:rsidRPr="00E5405A">
              <w:rPr>
                <w:rFonts w:ascii="Tahoma" w:eastAsia="Calibri" w:hAnsi="Tahoma" w:cs="Tahoma"/>
                <w:color w:val="000000"/>
                <w:sz w:val="22"/>
              </w:rPr>
              <w:t xml:space="preserve"> </w:t>
            </w:r>
            <w:proofErr w:type="spellStart"/>
            <w:r w:rsidRPr="00E5405A">
              <w:rPr>
                <w:rFonts w:ascii="Tahoma" w:eastAsia="Calibri" w:hAnsi="Tahoma" w:cs="Tahoma"/>
                <w:color w:val="000000"/>
                <w:sz w:val="22"/>
              </w:rPr>
              <w:t>директоров</w:t>
            </w:r>
            <w:proofErr w:type="spellEnd"/>
          </w:p>
        </w:tc>
        <w:tc>
          <w:tcPr>
            <w:tcW w:w="11545" w:type="dxa"/>
            <w:shd w:val="clear" w:color="auto" w:fill="auto"/>
          </w:tcPr>
          <w:p w14:paraId="4AC4F381" w14:textId="77777777" w:rsidR="00BB2DA8" w:rsidRDefault="00BB2DA8" w:rsidP="00F83BAD">
            <w:pPr>
              <w:pStyle w:val="ac"/>
              <w:numPr>
                <w:ilvl w:val="0"/>
                <w:numId w:val="45"/>
              </w:numPr>
              <w:spacing w:line="360" w:lineRule="auto"/>
              <w:ind w:left="-45" w:firstLine="142"/>
              <w:jc w:val="both"/>
              <w:rPr>
                <w:rFonts w:ascii="Tahoma" w:hAnsi="Tahoma" w:cs="Tahoma"/>
                <w:sz w:val="22"/>
                <w:lang w:val="ru-RU"/>
              </w:rPr>
            </w:pPr>
            <w:r>
              <w:rPr>
                <w:rFonts w:ascii="Tahoma" w:hAnsi="Tahoma" w:cs="Tahoma"/>
                <w:sz w:val="22"/>
                <w:lang w:val="ru-RU"/>
              </w:rPr>
              <w:t>Утверждает Политику управления рисками Общества.</w:t>
            </w:r>
          </w:p>
          <w:p w14:paraId="4AC4F382" w14:textId="77777777" w:rsidR="00BB2DA8" w:rsidRPr="00330489" w:rsidRDefault="00BB2DA8" w:rsidP="00F83BAD">
            <w:pPr>
              <w:pStyle w:val="ac"/>
              <w:numPr>
                <w:ilvl w:val="0"/>
                <w:numId w:val="45"/>
              </w:numPr>
              <w:tabs>
                <w:tab w:val="left" w:pos="255"/>
              </w:tabs>
              <w:spacing w:line="360" w:lineRule="auto"/>
              <w:ind w:left="-45" w:firstLine="142"/>
              <w:jc w:val="both"/>
              <w:rPr>
                <w:rFonts w:ascii="Tahoma" w:hAnsi="Tahoma" w:cs="Tahoma"/>
                <w:sz w:val="22"/>
                <w:lang w:val="ru-RU"/>
              </w:rPr>
            </w:pPr>
            <w:r w:rsidRPr="00330489">
              <w:rPr>
                <w:rFonts w:ascii="Tahoma" w:hAnsi="Tahoma" w:cs="Tahoma"/>
                <w:sz w:val="22"/>
                <w:lang w:val="ru-RU"/>
              </w:rPr>
              <w:t>Утверждает внутренние документы Общества, определяющие организацию и функционирование системы управления рисками Общества.</w:t>
            </w:r>
          </w:p>
          <w:p w14:paraId="4AC4F383" w14:textId="77777777" w:rsidR="00BB2DA8" w:rsidRPr="00330489" w:rsidRDefault="00BB2DA8" w:rsidP="00F83BAD">
            <w:pPr>
              <w:pStyle w:val="ac"/>
              <w:numPr>
                <w:ilvl w:val="0"/>
                <w:numId w:val="45"/>
              </w:numPr>
              <w:tabs>
                <w:tab w:val="left" w:pos="255"/>
              </w:tabs>
              <w:spacing w:line="360" w:lineRule="auto"/>
              <w:ind w:left="-45" w:firstLine="142"/>
              <w:jc w:val="both"/>
              <w:rPr>
                <w:rFonts w:ascii="Tahoma" w:hAnsi="Tahoma" w:cs="Tahoma"/>
                <w:sz w:val="22"/>
                <w:lang w:val="ru-RU"/>
              </w:rPr>
            </w:pPr>
            <w:r w:rsidRPr="00330489">
              <w:rPr>
                <w:rFonts w:ascii="Tahoma" w:hAnsi="Tahoma" w:cs="Tahoma"/>
                <w:sz w:val="22"/>
                <w:lang w:val="ru-RU"/>
              </w:rPr>
              <w:t xml:space="preserve">Рассматривает отчеты </w:t>
            </w:r>
            <w:r w:rsidRPr="004D73C6">
              <w:rPr>
                <w:rFonts w:ascii="Tahoma" w:hAnsi="Tahoma" w:cs="Tahoma"/>
                <w:sz w:val="22"/>
                <w:lang w:val="ru-RU"/>
              </w:rPr>
              <w:t xml:space="preserve">исполнительного органа </w:t>
            </w:r>
            <w:r w:rsidRPr="00330489">
              <w:rPr>
                <w:rFonts w:ascii="Tahoma" w:hAnsi="Tahoma" w:cs="Tahoma"/>
                <w:sz w:val="22"/>
                <w:lang w:val="ru-RU"/>
              </w:rPr>
              <w:t xml:space="preserve">Общества об организации, функционировании и эффективности системы управления рисками, </w:t>
            </w:r>
            <w:proofErr w:type="gramStart"/>
            <w:r w:rsidRPr="00330489">
              <w:rPr>
                <w:rFonts w:ascii="Tahoma" w:hAnsi="Tahoma" w:cs="Tahoma"/>
                <w:sz w:val="22"/>
                <w:lang w:val="ru-RU"/>
              </w:rPr>
              <w:t>оценивает функционирование указанной системы и вырабатывает</w:t>
            </w:r>
            <w:proofErr w:type="gramEnd"/>
            <w:r w:rsidRPr="00330489">
              <w:rPr>
                <w:rFonts w:ascii="Tahoma" w:hAnsi="Tahoma" w:cs="Tahoma"/>
                <w:sz w:val="22"/>
                <w:lang w:val="ru-RU"/>
              </w:rPr>
              <w:t xml:space="preserve"> рекомендации по ее улучшению.</w:t>
            </w:r>
          </w:p>
        </w:tc>
      </w:tr>
      <w:tr w:rsidR="00BB2DA8" w:rsidRPr="009C475F" w14:paraId="4AC4F38D" w14:textId="77777777" w:rsidTr="0046706E">
        <w:trPr>
          <w:jc w:val="center"/>
        </w:trPr>
        <w:tc>
          <w:tcPr>
            <w:tcW w:w="3309" w:type="dxa"/>
            <w:shd w:val="clear" w:color="auto" w:fill="FFCC00"/>
          </w:tcPr>
          <w:p w14:paraId="4AC4F385" w14:textId="77777777" w:rsidR="00BB2DA8" w:rsidRPr="00E5405A" w:rsidRDefault="00BB2DA8" w:rsidP="00767581">
            <w:pPr>
              <w:spacing w:line="360" w:lineRule="auto"/>
              <w:contextualSpacing/>
              <w:jc w:val="both"/>
              <w:rPr>
                <w:rFonts w:ascii="Tahoma" w:eastAsia="Calibri" w:hAnsi="Tahoma" w:cs="Tahoma"/>
                <w:color w:val="000000"/>
                <w:sz w:val="22"/>
              </w:rPr>
            </w:pPr>
            <w:proofErr w:type="spellStart"/>
            <w:r w:rsidRPr="00E5405A">
              <w:rPr>
                <w:rFonts w:ascii="Tahoma" w:eastAsia="Calibri" w:hAnsi="Tahoma" w:cs="Tahoma"/>
                <w:color w:val="000000"/>
                <w:sz w:val="22"/>
              </w:rPr>
              <w:t>Единоличный</w:t>
            </w:r>
            <w:proofErr w:type="spellEnd"/>
            <w:r w:rsidRPr="00E5405A">
              <w:rPr>
                <w:rFonts w:ascii="Tahoma" w:eastAsia="Calibri" w:hAnsi="Tahoma" w:cs="Tahoma"/>
                <w:color w:val="000000"/>
                <w:sz w:val="22"/>
              </w:rPr>
              <w:t xml:space="preserve"> </w:t>
            </w:r>
            <w:proofErr w:type="spellStart"/>
            <w:r w:rsidRPr="00E5405A">
              <w:rPr>
                <w:rFonts w:ascii="Tahoma" w:eastAsia="Calibri" w:hAnsi="Tahoma" w:cs="Tahoma"/>
                <w:color w:val="000000"/>
                <w:sz w:val="22"/>
              </w:rPr>
              <w:t>исполнительный</w:t>
            </w:r>
            <w:proofErr w:type="spellEnd"/>
            <w:r w:rsidRPr="00E5405A">
              <w:rPr>
                <w:rFonts w:ascii="Tahoma" w:eastAsia="Calibri" w:hAnsi="Tahoma" w:cs="Tahoma"/>
                <w:color w:val="000000"/>
                <w:sz w:val="22"/>
              </w:rPr>
              <w:t xml:space="preserve"> </w:t>
            </w:r>
            <w:proofErr w:type="spellStart"/>
            <w:r w:rsidRPr="00E5405A">
              <w:rPr>
                <w:rFonts w:ascii="Tahoma" w:eastAsia="Calibri" w:hAnsi="Tahoma" w:cs="Tahoma"/>
                <w:color w:val="000000"/>
                <w:sz w:val="22"/>
              </w:rPr>
              <w:t>орган</w:t>
            </w:r>
            <w:proofErr w:type="spellEnd"/>
            <w:r w:rsidRPr="00E5405A">
              <w:rPr>
                <w:rFonts w:ascii="Tahoma" w:eastAsia="Calibri" w:hAnsi="Tahoma" w:cs="Tahoma"/>
                <w:color w:val="000000"/>
                <w:sz w:val="22"/>
              </w:rPr>
              <w:t xml:space="preserve"> (</w:t>
            </w:r>
            <w:r>
              <w:rPr>
                <w:rFonts w:ascii="Tahoma" w:eastAsia="Calibri" w:hAnsi="Tahoma" w:cs="Tahoma"/>
                <w:color w:val="000000"/>
                <w:sz w:val="22"/>
                <w:lang w:val="ru-RU"/>
              </w:rPr>
              <w:t>Д</w:t>
            </w:r>
            <w:proofErr w:type="spellStart"/>
            <w:r w:rsidRPr="00E5405A">
              <w:rPr>
                <w:rFonts w:ascii="Tahoma" w:eastAsia="Calibri" w:hAnsi="Tahoma" w:cs="Tahoma"/>
                <w:color w:val="000000"/>
                <w:sz w:val="22"/>
              </w:rPr>
              <w:t>иректор</w:t>
            </w:r>
            <w:proofErr w:type="spellEnd"/>
            <w:r w:rsidRPr="00E5405A">
              <w:rPr>
                <w:rFonts w:ascii="Tahoma" w:eastAsia="Calibri" w:hAnsi="Tahoma" w:cs="Tahoma"/>
                <w:color w:val="000000"/>
                <w:sz w:val="22"/>
              </w:rPr>
              <w:t>)</w:t>
            </w:r>
          </w:p>
        </w:tc>
        <w:tc>
          <w:tcPr>
            <w:tcW w:w="11545" w:type="dxa"/>
            <w:shd w:val="clear" w:color="auto" w:fill="auto"/>
          </w:tcPr>
          <w:p w14:paraId="4AC4F386" w14:textId="77777777" w:rsidR="00BB2DA8" w:rsidRDefault="00BB2DA8" w:rsidP="00F83BAD">
            <w:pPr>
              <w:pStyle w:val="ac"/>
              <w:numPr>
                <w:ilvl w:val="0"/>
                <w:numId w:val="45"/>
              </w:numPr>
              <w:tabs>
                <w:tab w:val="left" w:pos="255"/>
              </w:tabs>
              <w:spacing w:line="360" w:lineRule="auto"/>
              <w:ind w:left="-45" w:firstLine="143"/>
              <w:jc w:val="both"/>
              <w:rPr>
                <w:rFonts w:ascii="Tahoma" w:hAnsi="Tahoma" w:cs="Tahoma"/>
                <w:sz w:val="22"/>
                <w:lang w:val="ru-RU"/>
              </w:rPr>
            </w:pPr>
            <w:r>
              <w:rPr>
                <w:rFonts w:ascii="Tahoma" w:hAnsi="Tahoma" w:cs="Tahoma"/>
                <w:sz w:val="22"/>
                <w:lang w:val="ru-RU"/>
              </w:rPr>
              <w:t xml:space="preserve">Обеспечивает </w:t>
            </w:r>
            <w:proofErr w:type="gramStart"/>
            <w:r>
              <w:rPr>
                <w:rFonts w:ascii="Tahoma" w:hAnsi="Tahoma" w:cs="Tahoma"/>
                <w:sz w:val="22"/>
                <w:lang w:val="ru-RU"/>
              </w:rPr>
              <w:t>эффективное</w:t>
            </w:r>
            <w:proofErr w:type="gramEnd"/>
            <w:r>
              <w:rPr>
                <w:rFonts w:ascii="Tahoma" w:hAnsi="Tahoma" w:cs="Tahoma"/>
                <w:sz w:val="22"/>
                <w:lang w:val="ru-RU"/>
              </w:rPr>
              <w:t xml:space="preserve"> управление рисками в рамках текущей деятельности Общества.</w:t>
            </w:r>
          </w:p>
          <w:p w14:paraId="4AC4F387" w14:textId="77777777" w:rsidR="00BB2DA8" w:rsidRPr="00330489" w:rsidRDefault="00BB2DA8" w:rsidP="00F83BAD">
            <w:pPr>
              <w:pStyle w:val="ac"/>
              <w:numPr>
                <w:ilvl w:val="0"/>
                <w:numId w:val="45"/>
              </w:numPr>
              <w:tabs>
                <w:tab w:val="left" w:pos="255"/>
              </w:tabs>
              <w:spacing w:line="360" w:lineRule="auto"/>
              <w:ind w:left="-45" w:firstLine="143"/>
              <w:jc w:val="both"/>
              <w:rPr>
                <w:rFonts w:ascii="Tahoma" w:hAnsi="Tahoma" w:cs="Tahoma"/>
                <w:sz w:val="22"/>
                <w:lang w:val="ru-RU"/>
              </w:rPr>
            </w:pPr>
            <w:r w:rsidRPr="00330489">
              <w:rPr>
                <w:rFonts w:ascii="Tahoma" w:hAnsi="Tahoma" w:cs="Tahoma"/>
                <w:sz w:val="22"/>
                <w:lang w:val="ru-RU"/>
              </w:rPr>
              <w:t>Формирует направления и планы развития, совершенствования СУР.</w:t>
            </w:r>
          </w:p>
          <w:p w14:paraId="4AC4F388" w14:textId="77777777" w:rsidR="00BB2DA8" w:rsidRPr="00330489" w:rsidRDefault="00BB2DA8" w:rsidP="00F83BAD">
            <w:pPr>
              <w:pStyle w:val="ac"/>
              <w:numPr>
                <w:ilvl w:val="0"/>
                <w:numId w:val="45"/>
              </w:numPr>
              <w:tabs>
                <w:tab w:val="left" w:pos="255"/>
              </w:tabs>
              <w:spacing w:line="360" w:lineRule="auto"/>
              <w:ind w:left="-45" w:firstLine="143"/>
              <w:jc w:val="both"/>
              <w:rPr>
                <w:rFonts w:ascii="Tahoma" w:hAnsi="Tahoma" w:cs="Tahoma"/>
                <w:sz w:val="22"/>
                <w:lang w:val="ru-RU"/>
              </w:rPr>
            </w:pPr>
            <w:r w:rsidRPr="00330489">
              <w:rPr>
                <w:rFonts w:ascii="Tahoma" w:hAnsi="Tahoma" w:cs="Tahoma"/>
                <w:sz w:val="22"/>
                <w:lang w:val="ru-RU"/>
              </w:rPr>
              <w:t>Утверждает регламентирующие и методологические документы Общества по вопросам организации и функционирования СУР за исключением документов, утверждение которых отнесено к компетенции Совета директоров Общества.</w:t>
            </w:r>
          </w:p>
          <w:p w14:paraId="4AC4F389" w14:textId="77777777" w:rsidR="00BB2DA8" w:rsidRPr="00330489" w:rsidRDefault="00BB2DA8" w:rsidP="00F83BAD">
            <w:pPr>
              <w:pStyle w:val="ac"/>
              <w:numPr>
                <w:ilvl w:val="0"/>
                <w:numId w:val="45"/>
              </w:numPr>
              <w:tabs>
                <w:tab w:val="left" w:pos="255"/>
              </w:tabs>
              <w:spacing w:line="360" w:lineRule="auto"/>
              <w:ind w:left="-45" w:firstLine="143"/>
              <w:jc w:val="both"/>
              <w:rPr>
                <w:rFonts w:ascii="Tahoma" w:hAnsi="Tahoma" w:cs="Tahoma"/>
                <w:sz w:val="22"/>
                <w:lang w:val="ru-RU"/>
              </w:rPr>
            </w:pPr>
            <w:r w:rsidRPr="00330489">
              <w:rPr>
                <w:rFonts w:ascii="Tahoma" w:hAnsi="Tahoma" w:cs="Tahoma"/>
                <w:sz w:val="22"/>
                <w:lang w:val="ru-RU"/>
              </w:rPr>
              <w:t xml:space="preserve">Проводит анализ портфеля рисков и вырабатывает меры по стратегии реагирования и перераспределению ресурсов в отношении управления </w:t>
            </w:r>
            <w:proofErr w:type="gramStart"/>
            <w:r w:rsidRPr="00330489">
              <w:rPr>
                <w:rFonts w:ascii="Tahoma" w:hAnsi="Tahoma" w:cs="Tahoma"/>
                <w:sz w:val="22"/>
                <w:lang w:val="ru-RU"/>
              </w:rPr>
              <w:t>соответствующими</w:t>
            </w:r>
            <w:proofErr w:type="gramEnd"/>
            <w:r w:rsidRPr="00330489">
              <w:rPr>
                <w:rFonts w:ascii="Tahoma" w:hAnsi="Tahoma" w:cs="Tahoma"/>
                <w:sz w:val="22"/>
                <w:lang w:val="ru-RU"/>
              </w:rPr>
              <w:t xml:space="preserve"> рисками.</w:t>
            </w:r>
          </w:p>
          <w:p w14:paraId="4AC4F38A" w14:textId="77777777" w:rsidR="00BB2DA8" w:rsidRPr="00330489" w:rsidRDefault="00BB2DA8" w:rsidP="00F83BAD">
            <w:pPr>
              <w:pStyle w:val="ac"/>
              <w:numPr>
                <w:ilvl w:val="0"/>
                <w:numId w:val="45"/>
              </w:numPr>
              <w:tabs>
                <w:tab w:val="left" w:pos="255"/>
              </w:tabs>
              <w:spacing w:line="360" w:lineRule="auto"/>
              <w:ind w:left="-45" w:firstLine="143"/>
              <w:jc w:val="both"/>
              <w:rPr>
                <w:rFonts w:ascii="Tahoma" w:hAnsi="Tahoma" w:cs="Tahoma"/>
                <w:sz w:val="22"/>
                <w:lang w:val="ru-RU"/>
              </w:rPr>
            </w:pPr>
            <w:r w:rsidRPr="00330489">
              <w:rPr>
                <w:rFonts w:ascii="Tahoma" w:hAnsi="Tahoma" w:cs="Tahoma"/>
                <w:sz w:val="22"/>
                <w:lang w:val="ru-RU"/>
              </w:rPr>
              <w:t>Рассматривает отчет подразделения по управлению рисками о результатах управления рисками и оценки эффективности СУР.</w:t>
            </w:r>
          </w:p>
          <w:p w14:paraId="4AC4F38B" w14:textId="77777777" w:rsidR="00BB2DA8" w:rsidRPr="00330489" w:rsidRDefault="00BB2DA8" w:rsidP="00F83BAD">
            <w:pPr>
              <w:pStyle w:val="ac"/>
              <w:numPr>
                <w:ilvl w:val="0"/>
                <w:numId w:val="45"/>
              </w:numPr>
              <w:tabs>
                <w:tab w:val="left" w:pos="255"/>
              </w:tabs>
              <w:spacing w:line="360" w:lineRule="auto"/>
              <w:ind w:left="-45" w:firstLine="143"/>
              <w:jc w:val="both"/>
              <w:rPr>
                <w:rFonts w:ascii="Tahoma" w:hAnsi="Tahoma" w:cs="Tahoma"/>
                <w:sz w:val="22"/>
                <w:lang w:val="ru-RU"/>
              </w:rPr>
            </w:pPr>
            <w:r>
              <w:rPr>
                <w:rFonts w:ascii="Tahoma" w:hAnsi="Tahoma" w:cs="Tahoma"/>
                <w:sz w:val="22"/>
                <w:lang w:val="ru-RU"/>
              </w:rPr>
              <w:t>Направляет е</w:t>
            </w:r>
            <w:r w:rsidRPr="00FF15CC">
              <w:rPr>
                <w:rFonts w:ascii="Tahoma" w:hAnsi="Tahoma" w:cs="Tahoma"/>
                <w:sz w:val="22"/>
                <w:lang w:val="ru-RU"/>
              </w:rPr>
              <w:t>жегодн</w:t>
            </w:r>
            <w:r>
              <w:rPr>
                <w:rFonts w:ascii="Tahoma" w:hAnsi="Tahoma" w:cs="Tahoma"/>
                <w:sz w:val="22"/>
                <w:lang w:val="ru-RU"/>
              </w:rPr>
              <w:t>о</w:t>
            </w:r>
            <w:r w:rsidRPr="00FF15CC">
              <w:rPr>
                <w:rFonts w:ascii="Tahoma" w:hAnsi="Tahoma" w:cs="Tahoma"/>
                <w:sz w:val="22"/>
                <w:lang w:val="ru-RU"/>
              </w:rPr>
              <w:t xml:space="preserve"> отч</w:t>
            </w:r>
            <w:r>
              <w:rPr>
                <w:rFonts w:ascii="Tahoma" w:hAnsi="Tahoma" w:cs="Tahoma"/>
                <w:sz w:val="22"/>
                <w:lang w:val="ru-RU"/>
              </w:rPr>
              <w:t>ет</w:t>
            </w:r>
            <w:r w:rsidRPr="00FF15CC">
              <w:rPr>
                <w:rFonts w:ascii="Tahoma" w:hAnsi="Tahoma" w:cs="Tahoma"/>
                <w:sz w:val="22"/>
                <w:lang w:val="ru-RU"/>
              </w:rPr>
              <w:t xml:space="preserve"> об организации, функционировании и эффективности системы управления рисками Общества и представляет  предложения по развитию и совершенствованию СУР на рассмотрение Совета директоров</w:t>
            </w:r>
            <w:r>
              <w:rPr>
                <w:rFonts w:ascii="Tahoma" w:hAnsi="Tahoma" w:cs="Tahoma"/>
                <w:sz w:val="22"/>
                <w:lang w:val="ru-RU"/>
              </w:rPr>
              <w:t>.</w:t>
            </w:r>
          </w:p>
          <w:p w14:paraId="4AC4F38C" w14:textId="77777777" w:rsidR="00BB2DA8" w:rsidRPr="0061009B" w:rsidRDefault="00BB2DA8" w:rsidP="00F83BAD">
            <w:pPr>
              <w:pStyle w:val="ac"/>
              <w:numPr>
                <w:ilvl w:val="0"/>
                <w:numId w:val="45"/>
              </w:numPr>
              <w:tabs>
                <w:tab w:val="left" w:pos="255"/>
              </w:tabs>
              <w:spacing w:line="360" w:lineRule="auto"/>
              <w:ind w:left="-186" w:firstLine="283"/>
              <w:jc w:val="both"/>
              <w:rPr>
                <w:rFonts w:ascii="Tahoma" w:hAnsi="Tahoma" w:cs="Tahoma"/>
                <w:sz w:val="22"/>
                <w:lang w:val="ru-RU"/>
              </w:rPr>
            </w:pPr>
            <w:r>
              <w:rPr>
                <w:rFonts w:ascii="Tahoma" w:hAnsi="Tahoma" w:cs="Tahoma"/>
                <w:sz w:val="22"/>
                <w:lang w:val="ru-RU"/>
              </w:rPr>
              <w:t>Устанавливает требования к формату и полноте информации о рисках Общества.</w:t>
            </w:r>
          </w:p>
        </w:tc>
      </w:tr>
      <w:tr w:rsidR="00BB2DA8" w:rsidRPr="009C475F" w14:paraId="4AC4F392" w14:textId="77777777" w:rsidTr="0046706E">
        <w:trPr>
          <w:jc w:val="center"/>
        </w:trPr>
        <w:tc>
          <w:tcPr>
            <w:tcW w:w="3309" w:type="dxa"/>
            <w:shd w:val="clear" w:color="auto" w:fill="FFC000"/>
          </w:tcPr>
          <w:p w14:paraId="4AC4F38E" w14:textId="77777777" w:rsidR="00BB2DA8" w:rsidRPr="00BF6239" w:rsidRDefault="00BB2DA8" w:rsidP="00767581">
            <w:pPr>
              <w:tabs>
                <w:tab w:val="left" w:pos="1418"/>
                <w:tab w:val="left" w:pos="9356"/>
              </w:tabs>
              <w:spacing w:line="360" w:lineRule="auto"/>
              <w:contextualSpacing/>
              <w:jc w:val="both"/>
              <w:rPr>
                <w:rFonts w:ascii="Tahoma" w:hAnsi="Tahoma" w:cs="Tahoma"/>
                <w:sz w:val="22"/>
                <w:lang w:val="ru-RU"/>
              </w:rPr>
            </w:pPr>
            <w:proofErr w:type="spellStart"/>
            <w:r w:rsidRPr="00946858">
              <w:rPr>
                <w:rFonts w:ascii="Tahoma" w:eastAsia="Calibri" w:hAnsi="Tahoma" w:cs="Tahoma"/>
                <w:color w:val="000000"/>
                <w:sz w:val="22"/>
              </w:rPr>
              <w:t>Владельцы</w:t>
            </w:r>
            <w:proofErr w:type="spellEnd"/>
            <w:r w:rsidRPr="00946858">
              <w:rPr>
                <w:rFonts w:ascii="Tahoma" w:eastAsia="Calibri" w:hAnsi="Tahoma" w:cs="Tahoma"/>
                <w:color w:val="000000"/>
                <w:sz w:val="22"/>
              </w:rPr>
              <w:t xml:space="preserve"> </w:t>
            </w:r>
            <w:proofErr w:type="spellStart"/>
            <w:r w:rsidRPr="00946858">
              <w:rPr>
                <w:rFonts w:ascii="Tahoma" w:eastAsia="Calibri" w:hAnsi="Tahoma" w:cs="Tahoma"/>
                <w:color w:val="000000"/>
                <w:sz w:val="22"/>
              </w:rPr>
              <w:t>рисков</w:t>
            </w:r>
            <w:proofErr w:type="spellEnd"/>
            <w:r>
              <w:rPr>
                <w:rFonts w:ascii="Tahoma" w:eastAsia="Calibri" w:hAnsi="Tahoma" w:cs="Tahoma"/>
                <w:color w:val="000000"/>
                <w:sz w:val="22"/>
                <w:lang w:val="ru-RU"/>
              </w:rPr>
              <w:t xml:space="preserve"> </w:t>
            </w:r>
          </w:p>
        </w:tc>
        <w:tc>
          <w:tcPr>
            <w:tcW w:w="11545" w:type="dxa"/>
            <w:shd w:val="clear" w:color="auto" w:fill="auto"/>
          </w:tcPr>
          <w:p w14:paraId="4AC4F38F" w14:textId="77777777" w:rsidR="00BB2DA8" w:rsidRDefault="00BB2DA8" w:rsidP="00F83BAD">
            <w:pPr>
              <w:pStyle w:val="ac"/>
              <w:numPr>
                <w:ilvl w:val="0"/>
                <w:numId w:val="45"/>
              </w:numPr>
              <w:tabs>
                <w:tab w:val="left" w:pos="255"/>
              </w:tabs>
              <w:spacing w:line="360" w:lineRule="auto"/>
              <w:ind w:left="-44" w:firstLine="142"/>
              <w:jc w:val="both"/>
              <w:rPr>
                <w:rFonts w:ascii="Tahoma" w:hAnsi="Tahoma" w:cs="Tahoma"/>
                <w:sz w:val="22"/>
                <w:lang w:val="ru-RU"/>
              </w:rPr>
            </w:pPr>
            <w:r w:rsidRPr="0016569C">
              <w:rPr>
                <w:rFonts w:ascii="Tahoma" w:hAnsi="Tahoma" w:cs="Tahoma"/>
                <w:sz w:val="22"/>
                <w:lang w:val="ru-RU"/>
              </w:rPr>
              <w:t xml:space="preserve">Отвечают за своевременное выявление и оценку рисков, выбор метода реагирования на риски, своевременную разработку и организацию выполнения мероприятий по управлению рисками, регулярный </w:t>
            </w:r>
            <w:r w:rsidRPr="0016569C">
              <w:rPr>
                <w:rFonts w:ascii="Tahoma" w:hAnsi="Tahoma" w:cs="Tahoma"/>
                <w:sz w:val="22"/>
                <w:lang w:val="ru-RU"/>
              </w:rPr>
              <w:lastRenderedPageBreak/>
              <w:t>мониторинг рисков.</w:t>
            </w:r>
          </w:p>
          <w:p w14:paraId="4AC4F390" w14:textId="77777777" w:rsidR="00BB2DA8" w:rsidRPr="0061009B" w:rsidRDefault="00BB2DA8" w:rsidP="00F83BAD">
            <w:pPr>
              <w:pStyle w:val="ac"/>
              <w:numPr>
                <w:ilvl w:val="0"/>
                <w:numId w:val="45"/>
              </w:numPr>
              <w:tabs>
                <w:tab w:val="left" w:pos="255"/>
              </w:tabs>
              <w:spacing w:line="360" w:lineRule="auto"/>
              <w:ind w:left="-44" w:firstLine="142"/>
              <w:jc w:val="both"/>
              <w:rPr>
                <w:rFonts w:ascii="Tahoma" w:hAnsi="Tahoma" w:cs="Tahoma"/>
                <w:sz w:val="22"/>
                <w:lang w:val="ru-RU"/>
              </w:rPr>
            </w:pPr>
            <w:r>
              <w:rPr>
                <w:rFonts w:ascii="Tahoma" w:hAnsi="Tahoma" w:cs="Tahoma"/>
                <w:sz w:val="22"/>
                <w:lang w:val="ru-RU"/>
              </w:rPr>
              <w:t>Обеспечивают своевременное информирование исполнительных органов Общества о результатах работы по управлению рисками.</w:t>
            </w:r>
          </w:p>
          <w:p w14:paraId="4AC4F391" w14:textId="77777777" w:rsidR="00BB2DA8" w:rsidRPr="0016569C" w:rsidRDefault="00BB2DA8" w:rsidP="00F83BAD">
            <w:pPr>
              <w:pStyle w:val="ac"/>
              <w:numPr>
                <w:ilvl w:val="0"/>
                <w:numId w:val="45"/>
              </w:numPr>
              <w:tabs>
                <w:tab w:val="left" w:pos="255"/>
              </w:tabs>
              <w:spacing w:line="360" w:lineRule="auto"/>
              <w:ind w:left="-44" w:firstLine="142"/>
              <w:jc w:val="both"/>
              <w:rPr>
                <w:rFonts w:ascii="Tahoma" w:hAnsi="Tahoma" w:cs="Tahoma"/>
                <w:sz w:val="22"/>
                <w:lang w:val="ru-RU"/>
              </w:rPr>
            </w:pPr>
            <w:r w:rsidRPr="0016569C">
              <w:rPr>
                <w:rFonts w:ascii="Tahoma" w:hAnsi="Tahoma" w:cs="Tahoma"/>
                <w:sz w:val="22"/>
                <w:lang w:val="ru-RU"/>
              </w:rPr>
              <w:t>Обеспечивают эффективно</w:t>
            </w:r>
            <w:r>
              <w:rPr>
                <w:rFonts w:ascii="Tahoma" w:hAnsi="Tahoma" w:cs="Tahoma"/>
                <w:sz w:val="22"/>
                <w:lang w:val="ru-RU"/>
              </w:rPr>
              <w:t>е</w:t>
            </w:r>
            <w:r w:rsidRPr="0016569C">
              <w:rPr>
                <w:rFonts w:ascii="Tahoma" w:hAnsi="Tahoma" w:cs="Tahoma"/>
                <w:sz w:val="22"/>
                <w:lang w:val="ru-RU"/>
              </w:rPr>
              <w:t xml:space="preserve"> взаимодействи</w:t>
            </w:r>
            <w:r>
              <w:rPr>
                <w:rFonts w:ascii="Tahoma" w:hAnsi="Tahoma" w:cs="Tahoma"/>
                <w:sz w:val="22"/>
                <w:lang w:val="ru-RU"/>
              </w:rPr>
              <w:t>е</w:t>
            </w:r>
            <w:r w:rsidRPr="0016569C">
              <w:rPr>
                <w:rFonts w:ascii="Tahoma" w:hAnsi="Tahoma" w:cs="Tahoma"/>
                <w:sz w:val="22"/>
                <w:lang w:val="ru-RU"/>
              </w:rPr>
              <w:t xml:space="preserve"> </w:t>
            </w:r>
            <w:r w:rsidRPr="00986D72">
              <w:rPr>
                <w:rFonts w:ascii="Tahoma" w:hAnsi="Tahoma" w:cs="Tahoma"/>
                <w:sz w:val="22"/>
                <w:lang w:val="ru-RU"/>
              </w:rPr>
              <w:t>с подразделением по управлению рисками</w:t>
            </w:r>
            <w:r w:rsidRPr="0016569C">
              <w:rPr>
                <w:rFonts w:ascii="Tahoma" w:hAnsi="Tahoma" w:cs="Tahoma"/>
                <w:sz w:val="22"/>
                <w:lang w:val="ru-RU"/>
              </w:rPr>
              <w:t xml:space="preserve"> в части документов и отчетности, формируемой в рамках деятельности по управлению рисками.</w:t>
            </w:r>
          </w:p>
        </w:tc>
      </w:tr>
      <w:tr w:rsidR="00BB2DA8" w:rsidRPr="009C475F" w14:paraId="4AC4F395" w14:textId="77777777" w:rsidTr="0046706E">
        <w:trPr>
          <w:jc w:val="center"/>
        </w:trPr>
        <w:tc>
          <w:tcPr>
            <w:tcW w:w="3309" w:type="dxa"/>
            <w:shd w:val="clear" w:color="auto" w:fill="FFC000"/>
          </w:tcPr>
          <w:p w14:paraId="4AC4F393" w14:textId="77777777" w:rsidR="00BB2DA8" w:rsidRPr="00264740" w:rsidRDefault="00BB2DA8" w:rsidP="00767581">
            <w:pPr>
              <w:tabs>
                <w:tab w:val="left" w:pos="1418"/>
                <w:tab w:val="left" w:pos="9356"/>
              </w:tabs>
              <w:spacing w:line="360" w:lineRule="auto"/>
              <w:contextualSpacing/>
              <w:jc w:val="both"/>
              <w:rPr>
                <w:rFonts w:ascii="Tahoma" w:hAnsi="Tahoma" w:cs="Tahoma"/>
                <w:sz w:val="22"/>
                <w:lang w:val="ru-RU"/>
              </w:rPr>
            </w:pPr>
            <w:r w:rsidRPr="00264740">
              <w:rPr>
                <w:rFonts w:ascii="Tahoma" w:eastAsia="Calibri" w:hAnsi="Tahoma" w:cs="Tahoma"/>
                <w:color w:val="000000"/>
                <w:sz w:val="22"/>
                <w:lang w:val="ru-RU"/>
              </w:rPr>
              <w:lastRenderedPageBreak/>
              <w:t>Исполнители мероприятий по управлению рисками</w:t>
            </w:r>
          </w:p>
        </w:tc>
        <w:tc>
          <w:tcPr>
            <w:tcW w:w="11545" w:type="dxa"/>
            <w:shd w:val="clear" w:color="auto" w:fill="auto"/>
          </w:tcPr>
          <w:p w14:paraId="4AC4F394" w14:textId="77777777" w:rsidR="00BB2DA8" w:rsidRPr="0016569C" w:rsidRDefault="00BB2DA8" w:rsidP="00F83BAD">
            <w:pPr>
              <w:pStyle w:val="ac"/>
              <w:numPr>
                <w:ilvl w:val="0"/>
                <w:numId w:val="45"/>
              </w:numPr>
              <w:tabs>
                <w:tab w:val="left" w:pos="255"/>
              </w:tabs>
              <w:spacing w:line="360" w:lineRule="auto"/>
              <w:ind w:left="34" w:firstLine="0"/>
              <w:jc w:val="both"/>
              <w:rPr>
                <w:rFonts w:ascii="Tahoma" w:hAnsi="Tahoma" w:cs="Tahoma"/>
                <w:sz w:val="22"/>
                <w:lang w:val="ru-RU"/>
              </w:rPr>
            </w:pPr>
            <w:r w:rsidRPr="0016569C">
              <w:rPr>
                <w:rFonts w:ascii="Tahoma" w:hAnsi="Tahoma" w:cs="Tahoma"/>
                <w:sz w:val="22"/>
                <w:lang w:val="ru-RU"/>
              </w:rPr>
              <w:t>Отвечают за своевременное выявление и/или минимизацию рисков, выполнение мероприятий, направленных на управление рисками, своевременно и в полном объеме</w:t>
            </w:r>
            <w:r>
              <w:rPr>
                <w:rFonts w:ascii="Tahoma" w:hAnsi="Tahoma" w:cs="Tahoma"/>
                <w:sz w:val="22"/>
                <w:lang w:val="ru-RU"/>
              </w:rPr>
              <w:t>.</w:t>
            </w:r>
          </w:p>
        </w:tc>
      </w:tr>
      <w:tr w:rsidR="00BB2DA8" w:rsidRPr="009C475F" w14:paraId="4AC4F39D" w14:textId="77777777" w:rsidTr="0046706E">
        <w:trPr>
          <w:jc w:val="center"/>
        </w:trPr>
        <w:tc>
          <w:tcPr>
            <w:tcW w:w="3309" w:type="dxa"/>
            <w:shd w:val="clear" w:color="auto" w:fill="FFC000"/>
          </w:tcPr>
          <w:p w14:paraId="4AC4F396" w14:textId="77777777" w:rsidR="00BB2DA8" w:rsidRPr="00881605" w:rsidRDefault="00BB2DA8" w:rsidP="00767581">
            <w:pPr>
              <w:tabs>
                <w:tab w:val="left" w:pos="1418"/>
                <w:tab w:val="left" w:pos="9356"/>
              </w:tabs>
              <w:spacing w:line="360" w:lineRule="auto"/>
              <w:contextualSpacing/>
              <w:jc w:val="both"/>
              <w:rPr>
                <w:rFonts w:ascii="Tahoma" w:eastAsia="Calibri" w:hAnsi="Tahoma" w:cs="Tahoma"/>
                <w:color w:val="000000"/>
                <w:sz w:val="22"/>
                <w:lang w:val="ru-RU"/>
              </w:rPr>
            </w:pPr>
            <w:r w:rsidRPr="008949E4">
              <w:rPr>
                <w:rFonts w:ascii="Tahoma" w:eastAsia="Calibri" w:hAnsi="Tahoma" w:cs="Tahoma"/>
                <w:color w:val="000000"/>
                <w:sz w:val="22"/>
                <w:lang w:val="ru-RU"/>
              </w:rPr>
              <w:t xml:space="preserve">Подразделение </w:t>
            </w:r>
            <w:r>
              <w:rPr>
                <w:rFonts w:ascii="Tahoma" w:eastAsia="Calibri" w:hAnsi="Tahoma" w:cs="Tahoma"/>
                <w:color w:val="000000"/>
                <w:sz w:val="22"/>
                <w:lang w:val="ru-RU"/>
              </w:rPr>
              <w:t>внутреннего контроля и</w:t>
            </w:r>
            <w:r w:rsidRPr="008949E4">
              <w:rPr>
                <w:rFonts w:ascii="Tahoma" w:eastAsia="Calibri" w:hAnsi="Tahoma" w:cs="Tahoma"/>
                <w:color w:val="000000"/>
                <w:sz w:val="22"/>
                <w:lang w:val="ru-RU"/>
              </w:rPr>
              <w:t xml:space="preserve"> управлени</w:t>
            </w:r>
            <w:r>
              <w:rPr>
                <w:rFonts w:ascii="Tahoma" w:eastAsia="Calibri" w:hAnsi="Tahoma" w:cs="Tahoma"/>
                <w:color w:val="000000"/>
                <w:sz w:val="22"/>
                <w:lang w:val="ru-RU"/>
              </w:rPr>
              <w:t>я</w:t>
            </w:r>
            <w:r w:rsidRPr="008949E4">
              <w:rPr>
                <w:rFonts w:ascii="Tahoma" w:eastAsia="Calibri" w:hAnsi="Tahoma" w:cs="Tahoma"/>
                <w:color w:val="000000"/>
                <w:sz w:val="22"/>
                <w:lang w:val="ru-RU"/>
              </w:rPr>
              <w:t xml:space="preserve"> рисками</w:t>
            </w:r>
            <w:r w:rsidRPr="00881605">
              <w:rPr>
                <w:rFonts w:ascii="Tahoma" w:eastAsia="Calibri" w:hAnsi="Tahoma" w:cs="Tahoma"/>
                <w:color w:val="000000"/>
                <w:sz w:val="22"/>
                <w:lang w:val="ru-RU"/>
              </w:rPr>
              <w:t xml:space="preserve"> </w:t>
            </w:r>
          </w:p>
        </w:tc>
        <w:tc>
          <w:tcPr>
            <w:tcW w:w="11545" w:type="dxa"/>
            <w:shd w:val="clear" w:color="auto" w:fill="auto"/>
          </w:tcPr>
          <w:p w14:paraId="4AC4F397" w14:textId="77777777" w:rsidR="00BB2DA8" w:rsidRPr="0016569C" w:rsidRDefault="00BB2DA8" w:rsidP="00F83BAD">
            <w:pPr>
              <w:pStyle w:val="ac"/>
              <w:numPr>
                <w:ilvl w:val="0"/>
                <w:numId w:val="45"/>
              </w:numPr>
              <w:tabs>
                <w:tab w:val="left" w:pos="255"/>
              </w:tabs>
              <w:spacing w:line="360" w:lineRule="auto"/>
              <w:ind w:left="34" w:firstLine="0"/>
              <w:jc w:val="both"/>
              <w:rPr>
                <w:rFonts w:ascii="Tahoma" w:hAnsi="Tahoma" w:cs="Tahoma"/>
                <w:sz w:val="22"/>
                <w:lang w:val="ru-RU"/>
              </w:rPr>
            </w:pPr>
            <w:r w:rsidRPr="00330489">
              <w:rPr>
                <w:rFonts w:ascii="Tahoma" w:hAnsi="Tahoma" w:cs="Tahoma"/>
                <w:sz w:val="22"/>
                <w:lang w:val="ru-RU"/>
              </w:rPr>
              <w:t>Осуществляет функции по общей координации процессов управления рисками.</w:t>
            </w:r>
            <w:r w:rsidRPr="0016569C">
              <w:rPr>
                <w:rFonts w:ascii="Tahoma" w:hAnsi="Tahoma" w:cs="Tahoma"/>
                <w:sz w:val="22"/>
                <w:lang w:val="ru-RU"/>
              </w:rPr>
              <w:t xml:space="preserve"> </w:t>
            </w:r>
          </w:p>
          <w:p w14:paraId="4AC4F398" w14:textId="77777777" w:rsidR="00BB2DA8" w:rsidRPr="00330489" w:rsidRDefault="00BB2DA8" w:rsidP="00F83BAD">
            <w:pPr>
              <w:pStyle w:val="ac"/>
              <w:numPr>
                <w:ilvl w:val="0"/>
                <w:numId w:val="45"/>
              </w:numPr>
              <w:tabs>
                <w:tab w:val="left" w:pos="255"/>
              </w:tabs>
              <w:spacing w:line="360" w:lineRule="auto"/>
              <w:ind w:left="34" w:firstLine="0"/>
              <w:jc w:val="both"/>
              <w:rPr>
                <w:rFonts w:ascii="Tahoma" w:hAnsi="Tahoma" w:cs="Tahoma"/>
                <w:sz w:val="22"/>
                <w:lang w:val="ru-RU"/>
              </w:rPr>
            </w:pPr>
            <w:r w:rsidRPr="00330489">
              <w:rPr>
                <w:rFonts w:ascii="Tahoma" w:hAnsi="Tahoma" w:cs="Tahoma"/>
                <w:sz w:val="22"/>
                <w:lang w:val="ru-RU"/>
              </w:rPr>
              <w:t>Осуществляет внутреннюю независимую оценку эффективности системы управления рисками и выдачу рекомендаций по повышению эффективности и результативности СУР.</w:t>
            </w:r>
          </w:p>
          <w:p w14:paraId="4AC4F399" w14:textId="77777777" w:rsidR="00BB2DA8" w:rsidRPr="00330489" w:rsidRDefault="00BB2DA8" w:rsidP="00F83BAD">
            <w:pPr>
              <w:pStyle w:val="ac"/>
              <w:numPr>
                <w:ilvl w:val="0"/>
                <w:numId w:val="45"/>
              </w:numPr>
              <w:tabs>
                <w:tab w:val="left" w:pos="255"/>
              </w:tabs>
              <w:spacing w:line="360" w:lineRule="auto"/>
              <w:ind w:left="34" w:firstLine="0"/>
              <w:jc w:val="both"/>
              <w:rPr>
                <w:rFonts w:ascii="Tahoma" w:hAnsi="Tahoma" w:cs="Tahoma"/>
                <w:sz w:val="22"/>
                <w:lang w:val="ru-RU"/>
              </w:rPr>
            </w:pPr>
            <w:r w:rsidRPr="00330489">
              <w:rPr>
                <w:rFonts w:ascii="Tahoma" w:hAnsi="Tahoma" w:cs="Tahoma"/>
                <w:sz w:val="22"/>
                <w:lang w:val="ru-RU"/>
              </w:rPr>
              <w:t>Обеспечивает внедрение в Обществе методологических документов в области обеспечения процесса управления рисками и функционирования СУР.</w:t>
            </w:r>
          </w:p>
          <w:p w14:paraId="4AC4F39A" w14:textId="77777777" w:rsidR="00BB2DA8" w:rsidRPr="0016569C" w:rsidRDefault="00BB2DA8" w:rsidP="00F83BAD">
            <w:pPr>
              <w:pStyle w:val="ac"/>
              <w:numPr>
                <w:ilvl w:val="0"/>
                <w:numId w:val="45"/>
              </w:numPr>
              <w:tabs>
                <w:tab w:val="left" w:pos="255"/>
              </w:tabs>
              <w:spacing w:line="360" w:lineRule="auto"/>
              <w:ind w:left="34" w:firstLine="0"/>
              <w:jc w:val="both"/>
              <w:rPr>
                <w:rFonts w:ascii="Tahoma" w:hAnsi="Tahoma" w:cs="Tahoma"/>
                <w:sz w:val="22"/>
                <w:lang w:val="ru-RU"/>
              </w:rPr>
            </w:pPr>
            <w:r>
              <w:rPr>
                <w:rFonts w:ascii="Tahoma" w:hAnsi="Tahoma" w:cs="Tahoma"/>
                <w:sz w:val="22"/>
                <w:lang w:val="ru-RU"/>
              </w:rPr>
              <w:t>Формирует</w:t>
            </w:r>
            <w:r w:rsidRPr="0016569C">
              <w:rPr>
                <w:rFonts w:ascii="Tahoma" w:hAnsi="Tahoma" w:cs="Tahoma"/>
                <w:sz w:val="22"/>
                <w:lang w:val="ru-RU"/>
              </w:rPr>
              <w:t>, не реже одного раза в полугодие, отчет и информирует исполнительные органы Общества о результатах управления рисками и оценки эффективности СУР.</w:t>
            </w:r>
          </w:p>
          <w:p w14:paraId="4AC4F39B" w14:textId="77777777" w:rsidR="00BB2DA8" w:rsidRDefault="00BB2DA8" w:rsidP="00F83BAD">
            <w:pPr>
              <w:pStyle w:val="ac"/>
              <w:numPr>
                <w:ilvl w:val="0"/>
                <w:numId w:val="45"/>
              </w:numPr>
              <w:tabs>
                <w:tab w:val="left" w:pos="255"/>
              </w:tabs>
              <w:spacing w:line="360" w:lineRule="auto"/>
              <w:ind w:left="34" w:firstLine="0"/>
              <w:jc w:val="both"/>
              <w:rPr>
                <w:rFonts w:ascii="Tahoma" w:hAnsi="Tahoma" w:cs="Tahoma"/>
                <w:sz w:val="22"/>
                <w:lang w:val="ru-RU"/>
              </w:rPr>
            </w:pPr>
            <w:r w:rsidRPr="0016569C">
              <w:rPr>
                <w:rFonts w:ascii="Tahoma" w:hAnsi="Tahoma" w:cs="Tahoma"/>
                <w:sz w:val="22"/>
                <w:lang w:val="ru-RU"/>
              </w:rPr>
              <w:t>Формирует ежегодный отчет об организации, функционировании и эффективности системы управления рисками Общества, а также по иным вопросам, предусмотренным Политикой управления рисками Общества</w:t>
            </w:r>
            <w:r>
              <w:rPr>
                <w:rFonts w:ascii="Tahoma" w:hAnsi="Tahoma" w:cs="Tahoma"/>
                <w:sz w:val="22"/>
                <w:lang w:val="ru-RU"/>
              </w:rPr>
              <w:t>.</w:t>
            </w:r>
          </w:p>
          <w:p w14:paraId="4AC4F39C" w14:textId="77777777" w:rsidR="00BB2DA8" w:rsidRPr="0016569C" w:rsidRDefault="00BB2DA8" w:rsidP="00F83BAD">
            <w:pPr>
              <w:pStyle w:val="ac"/>
              <w:numPr>
                <w:ilvl w:val="0"/>
                <w:numId w:val="45"/>
              </w:numPr>
              <w:tabs>
                <w:tab w:val="left" w:pos="255"/>
              </w:tabs>
              <w:spacing w:line="360" w:lineRule="auto"/>
              <w:ind w:left="34" w:firstLine="0"/>
              <w:jc w:val="both"/>
              <w:rPr>
                <w:rFonts w:ascii="Tahoma" w:hAnsi="Tahoma" w:cs="Tahoma"/>
                <w:sz w:val="22"/>
                <w:lang w:val="ru-RU"/>
              </w:rPr>
            </w:pPr>
            <w:proofErr w:type="gramStart"/>
            <w:r>
              <w:rPr>
                <w:rFonts w:ascii="Tahoma" w:hAnsi="Tahoma" w:cs="Tahoma"/>
                <w:sz w:val="22"/>
                <w:lang w:val="ru-RU"/>
              </w:rPr>
              <w:t>Организует и проводит</w:t>
            </w:r>
            <w:proofErr w:type="gramEnd"/>
            <w:r>
              <w:rPr>
                <w:rFonts w:ascii="Tahoma" w:hAnsi="Tahoma" w:cs="Tahoma"/>
                <w:sz w:val="22"/>
                <w:lang w:val="ru-RU"/>
              </w:rPr>
              <w:t xml:space="preserve"> обучение работников Общества в области СУР.</w:t>
            </w:r>
          </w:p>
        </w:tc>
      </w:tr>
      <w:tr w:rsidR="00BB2DA8" w:rsidRPr="009C475F" w14:paraId="4AC4F3A0" w14:textId="77777777" w:rsidTr="0046706E">
        <w:trPr>
          <w:jc w:val="center"/>
        </w:trPr>
        <w:tc>
          <w:tcPr>
            <w:tcW w:w="3309" w:type="dxa"/>
            <w:shd w:val="clear" w:color="auto" w:fill="FFC000"/>
          </w:tcPr>
          <w:p w14:paraId="4AC4F39E" w14:textId="77777777" w:rsidR="00BB2DA8" w:rsidRPr="00264740" w:rsidRDefault="00BB2DA8" w:rsidP="00767581">
            <w:pPr>
              <w:tabs>
                <w:tab w:val="left" w:pos="1418"/>
                <w:tab w:val="left" w:pos="9356"/>
              </w:tabs>
              <w:spacing w:line="360" w:lineRule="auto"/>
              <w:contextualSpacing/>
              <w:jc w:val="both"/>
              <w:rPr>
                <w:rFonts w:ascii="Tahoma" w:eastAsia="Calibri" w:hAnsi="Tahoma" w:cs="Tahoma"/>
                <w:color w:val="000000"/>
                <w:sz w:val="22"/>
              </w:rPr>
            </w:pPr>
            <w:r w:rsidRPr="00264740">
              <w:rPr>
                <w:rFonts w:ascii="Tahoma" w:eastAsia="Calibri" w:hAnsi="Tahoma" w:cs="Tahoma"/>
                <w:color w:val="000000"/>
                <w:sz w:val="22"/>
              </w:rPr>
              <w:t>Внешний аудит</w:t>
            </w:r>
            <w:r w:rsidRPr="00264740">
              <w:rPr>
                <w:rFonts w:ascii="Tahoma" w:eastAsia="Calibri" w:hAnsi="Tahoma" w:cs="Tahoma"/>
                <w:i/>
                <w:sz w:val="22"/>
              </w:rPr>
              <w:t xml:space="preserve"> </w:t>
            </w:r>
          </w:p>
        </w:tc>
        <w:tc>
          <w:tcPr>
            <w:tcW w:w="11545" w:type="dxa"/>
            <w:shd w:val="clear" w:color="auto" w:fill="auto"/>
          </w:tcPr>
          <w:p w14:paraId="4AC4F39F" w14:textId="77777777" w:rsidR="00BB2DA8" w:rsidRPr="00135806" w:rsidRDefault="00BB2DA8" w:rsidP="00F83BAD">
            <w:pPr>
              <w:pStyle w:val="ac"/>
              <w:numPr>
                <w:ilvl w:val="0"/>
                <w:numId w:val="45"/>
              </w:numPr>
              <w:tabs>
                <w:tab w:val="left" w:pos="255"/>
              </w:tabs>
              <w:spacing w:line="360" w:lineRule="auto"/>
              <w:ind w:left="34" w:firstLine="0"/>
              <w:jc w:val="both"/>
              <w:rPr>
                <w:rFonts w:ascii="Tahoma" w:hAnsi="Tahoma" w:cs="Tahoma"/>
                <w:sz w:val="22"/>
                <w:lang w:val="ru-RU"/>
              </w:rPr>
            </w:pPr>
            <w:r w:rsidRPr="00330489">
              <w:rPr>
                <w:rFonts w:ascii="Tahoma" w:hAnsi="Tahoma" w:cs="Tahoma"/>
                <w:sz w:val="22"/>
                <w:lang w:val="ru-RU"/>
              </w:rPr>
              <w:t>Осуществляет внешнюю независимую оценку эффективности системы управления рисками и подготовку рекомендаций по повышению эффективности и результативности СУР.</w:t>
            </w:r>
          </w:p>
        </w:tc>
      </w:tr>
    </w:tbl>
    <w:p w14:paraId="4AC4F3A1" w14:textId="77777777" w:rsidR="0050204A" w:rsidRDefault="0050204A" w:rsidP="00BB2DA8">
      <w:pPr>
        <w:pStyle w:val="ConsPlusNormal"/>
        <w:spacing w:line="360" w:lineRule="auto"/>
        <w:ind w:firstLine="567"/>
        <w:jc w:val="both"/>
      </w:pPr>
    </w:p>
    <w:p w14:paraId="4AC4F3A2" w14:textId="6C2E090F" w:rsidR="00BB2DA8" w:rsidRPr="00881605" w:rsidRDefault="00BB2DA8" w:rsidP="00BB2DA8">
      <w:pPr>
        <w:pStyle w:val="ConsPlusNormal"/>
        <w:spacing w:line="360" w:lineRule="auto"/>
        <w:ind w:firstLine="567"/>
        <w:jc w:val="both"/>
        <w:rPr>
          <w:color w:val="FF0000"/>
          <w:lang w:eastAsia="ru-RU"/>
        </w:rPr>
      </w:pPr>
      <w:r w:rsidRPr="00A2589F">
        <w:lastRenderedPageBreak/>
        <w:t xml:space="preserve">Все риски </w:t>
      </w:r>
      <w:r w:rsidR="00441759">
        <w:t>Общества</w:t>
      </w:r>
      <w:r w:rsidRPr="00A2589F">
        <w:t xml:space="preserve"> неотъемлемо связаны со стратегическими и операционными целями развития и поддержания деятельности. Для идентификации и управления рисками используется процессный подход. Мероприятия, направленные на предупреждение и минимизацию рисков, </w:t>
      </w:r>
      <w:proofErr w:type="gramStart"/>
      <w:r w:rsidRPr="00A2589F">
        <w:t>разработаны и ежеквартально актуализируются</w:t>
      </w:r>
      <w:proofErr w:type="gramEnd"/>
      <w:r w:rsidRPr="00A2589F">
        <w:t>.</w:t>
      </w:r>
    </w:p>
    <w:p w14:paraId="4AC4F3A3" w14:textId="77777777" w:rsidR="00E72B01" w:rsidRDefault="00E72B01" w:rsidP="00E72B01">
      <w:pPr>
        <w:pStyle w:val="Default"/>
        <w:tabs>
          <w:tab w:val="left" w:pos="-426"/>
        </w:tabs>
        <w:spacing w:line="360" w:lineRule="auto"/>
        <w:ind w:firstLine="567"/>
        <w:jc w:val="both"/>
        <w:rPr>
          <w:rFonts w:ascii="Tahoma" w:eastAsia="Times New Roman" w:hAnsi="Tahoma" w:cs="Tahoma"/>
          <w:color w:val="auto"/>
          <w:lang w:eastAsia="ru-RU"/>
        </w:rPr>
      </w:pPr>
      <w:r>
        <w:rPr>
          <w:rFonts w:ascii="Tahoma" w:eastAsia="Times New Roman" w:hAnsi="Tahoma" w:cs="Tahoma"/>
          <w:color w:val="auto"/>
          <w:lang w:eastAsia="ru-RU"/>
        </w:rPr>
        <w:t>В таблице и в графике раздела приведена оценка значимости рисков и их динамика с учетом имеющихся паспортов рисков либо экспертно, в соответствии со следующей шкалой:</w:t>
      </w:r>
    </w:p>
    <w:p w14:paraId="4AC4F3A4" w14:textId="77777777" w:rsidR="00E72B01" w:rsidRDefault="00E72B01" w:rsidP="00BB2DA8">
      <w:pPr>
        <w:pStyle w:val="Default"/>
        <w:tabs>
          <w:tab w:val="left" w:pos="-426"/>
        </w:tabs>
        <w:spacing w:line="360" w:lineRule="auto"/>
        <w:ind w:firstLine="567"/>
        <w:jc w:val="both"/>
        <w:rPr>
          <w:rFonts w:ascii="Tahoma" w:eastAsia="Times New Roman" w:hAnsi="Tahoma" w:cs="Tahoma"/>
          <w:color w:val="auto"/>
          <w:lang w:eastAsia="ru-RU"/>
        </w:rPr>
      </w:pPr>
    </w:p>
    <w:tbl>
      <w:tblPr>
        <w:tblW w:w="0" w:type="auto"/>
        <w:jc w:val="center"/>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831"/>
      </w:tblGrid>
      <w:tr w:rsidR="00BB2DA8" w:rsidRPr="006C1C74" w14:paraId="4AC4F3A6" w14:textId="77777777" w:rsidTr="000730C5">
        <w:trPr>
          <w:trHeight w:val="448"/>
          <w:jc w:val="center"/>
        </w:trPr>
        <w:tc>
          <w:tcPr>
            <w:tcW w:w="3538" w:type="dxa"/>
            <w:gridSpan w:val="2"/>
            <w:shd w:val="clear" w:color="auto" w:fill="339966"/>
            <w:vAlign w:val="center"/>
          </w:tcPr>
          <w:p w14:paraId="4AC4F3A5" w14:textId="77777777" w:rsidR="00BB2DA8" w:rsidRPr="007E6067" w:rsidRDefault="00BB2DA8" w:rsidP="00767581">
            <w:pPr>
              <w:spacing w:line="360" w:lineRule="auto"/>
              <w:contextualSpacing/>
              <w:jc w:val="both"/>
              <w:rPr>
                <w:color w:val="FFFFFF"/>
                <w:lang w:val="ru-RU"/>
              </w:rPr>
            </w:pPr>
            <w:r w:rsidRPr="007E6067">
              <w:rPr>
                <w:rFonts w:ascii="Tahoma" w:hAnsi="Tahoma" w:cs="Tahoma"/>
                <w:b/>
                <w:bCs/>
                <w:iCs/>
                <w:sz w:val="22"/>
                <w:szCs w:val="22"/>
                <w:lang w:val="ru-RU" w:eastAsia="ru-RU" w:bidi="ar-SA"/>
              </w:rPr>
              <w:t>Уровень значимости риска</w:t>
            </w:r>
          </w:p>
        </w:tc>
      </w:tr>
      <w:tr w:rsidR="00BB2DA8" w:rsidRPr="006C1C74" w14:paraId="4AC4F3A9" w14:textId="77777777" w:rsidTr="000730C5">
        <w:trPr>
          <w:trHeight w:val="566"/>
          <w:jc w:val="center"/>
        </w:trPr>
        <w:tc>
          <w:tcPr>
            <w:tcW w:w="2707" w:type="dxa"/>
            <w:shd w:val="clear" w:color="auto" w:fill="FFC000"/>
            <w:vAlign w:val="center"/>
          </w:tcPr>
          <w:p w14:paraId="4AC4F3A7" w14:textId="77777777" w:rsidR="00BB2DA8" w:rsidRPr="007E6067" w:rsidRDefault="00BB2DA8" w:rsidP="00767581">
            <w:pPr>
              <w:tabs>
                <w:tab w:val="left" w:pos="9356"/>
              </w:tabs>
              <w:spacing w:line="360" w:lineRule="auto"/>
              <w:rPr>
                <w:rFonts w:ascii="Tahoma" w:hAnsi="Tahoma" w:cs="Tahoma"/>
                <w:sz w:val="22"/>
                <w:szCs w:val="22"/>
              </w:rPr>
            </w:pPr>
            <w:proofErr w:type="spellStart"/>
            <w:r w:rsidRPr="007E6067">
              <w:rPr>
                <w:rFonts w:ascii="Tahoma" w:hAnsi="Tahoma" w:cs="Tahoma"/>
                <w:sz w:val="22"/>
                <w:szCs w:val="22"/>
              </w:rPr>
              <w:t>Критический</w:t>
            </w:r>
            <w:proofErr w:type="spellEnd"/>
          </w:p>
        </w:tc>
        <w:tc>
          <w:tcPr>
            <w:tcW w:w="831" w:type="dxa"/>
            <w:shd w:val="clear" w:color="auto" w:fill="FFFFFF"/>
          </w:tcPr>
          <w:p w14:paraId="4AC4F3A8" w14:textId="77777777" w:rsidR="00BB2DA8" w:rsidRPr="006C1C74" w:rsidRDefault="00BB2DA8" w:rsidP="00767581">
            <w:pPr>
              <w:tabs>
                <w:tab w:val="left" w:pos="9356"/>
              </w:tabs>
              <w:spacing w:line="360" w:lineRule="auto"/>
              <w:jc w:val="center"/>
              <w:rPr>
                <w:i/>
              </w:rPr>
            </w:pPr>
            <w:r>
              <w:rPr>
                <w:noProof/>
                <w:lang w:val="ru-RU" w:eastAsia="ru-RU" w:bidi="ar-SA"/>
              </w:rPr>
              <mc:AlternateContent>
                <mc:Choice Requires="wps">
                  <w:drawing>
                    <wp:anchor distT="0" distB="0" distL="114300" distR="114300" simplePos="0" relativeHeight="251675709" behindDoc="0" locked="0" layoutInCell="1" allowOverlap="1" wp14:anchorId="4AC501C8" wp14:editId="4AC501C9">
                      <wp:simplePos x="0" y="0"/>
                      <wp:positionH relativeFrom="column">
                        <wp:posOffset>85725</wp:posOffset>
                      </wp:positionH>
                      <wp:positionV relativeFrom="paragraph">
                        <wp:posOffset>102870</wp:posOffset>
                      </wp:positionV>
                      <wp:extent cx="159385" cy="163830"/>
                      <wp:effectExtent l="0" t="0" r="12065" b="26670"/>
                      <wp:wrapNone/>
                      <wp:docPr id="122"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2" o:spid="_x0000_s1026" style="position:absolute;margin-left:6.75pt;margin-top:8.1pt;width:12.55pt;height:12.9pt;z-index:251675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" fillcolor="#c0504d" strokecolor="#8c3836" strokeweight="2pt">
                      <v:path arrowok="t"/>
                    </v:oval>
                  </w:pict>
                </mc:Fallback>
              </mc:AlternateContent>
            </w:r>
          </w:p>
        </w:tc>
      </w:tr>
      <w:tr w:rsidR="00BB2DA8" w:rsidRPr="006C1C74" w14:paraId="4AC4F3AC" w14:textId="77777777" w:rsidTr="000730C5">
        <w:trPr>
          <w:trHeight w:val="589"/>
          <w:jc w:val="center"/>
        </w:trPr>
        <w:tc>
          <w:tcPr>
            <w:tcW w:w="2707" w:type="dxa"/>
            <w:shd w:val="clear" w:color="auto" w:fill="FFC000"/>
            <w:vAlign w:val="center"/>
          </w:tcPr>
          <w:p w14:paraId="4AC4F3AA" w14:textId="77777777" w:rsidR="00BB2DA8" w:rsidRPr="007E6067" w:rsidRDefault="00BB2DA8" w:rsidP="00767581">
            <w:pPr>
              <w:tabs>
                <w:tab w:val="left" w:pos="9356"/>
              </w:tabs>
              <w:spacing w:line="360" w:lineRule="auto"/>
              <w:rPr>
                <w:rFonts w:ascii="Tahoma" w:hAnsi="Tahoma" w:cs="Tahoma"/>
                <w:sz w:val="22"/>
                <w:szCs w:val="22"/>
              </w:rPr>
            </w:pPr>
            <w:proofErr w:type="spellStart"/>
            <w:r w:rsidRPr="007E6067">
              <w:rPr>
                <w:rFonts w:ascii="Tahoma" w:hAnsi="Tahoma" w:cs="Tahoma"/>
                <w:sz w:val="22"/>
                <w:szCs w:val="22"/>
              </w:rPr>
              <w:t>Значимый</w:t>
            </w:r>
            <w:proofErr w:type="spellEnd"/>
          </w:p>
        </w:tc>
        <w:tc>
          <w:tcPr>
            <w:tcW w:w="831" w:type="dxa"/>
            <w:shd w:val="clear" w:color="auto" w:fill="FFFFFF"/>
          </w:tcPr>
          <w:p w14:paraId="4AC4F3AB" w14:textId="77777777" w:rsidR="00BB2DA8" w:rsidRPr="006C1C74" w:rsidRDefault="00BB2DA8" w:rsidP="00767581">
            <w:pPr>
              <w:tabs>
                <w:tab w:val="left" w:pos="9356"/>
              </w:tabs>
              <w:spacing w:line="360" w:lineRule="auto"/>
              <w:jc w:val="center"/>
              <w:rPr>
                <w:i/>
              </w:rPr>
            </w:pPr>
            <w:r>
              <w:rPr>
                <w:noProof/>
                <w:lang w:val="ru-RU" w:eastAsia="ru-RU" w:bidi="ar-SA"/>
              </w:rPr>
              <mc:AlternateContent>
                <mc:Choice Requires="wps">
                  <w:drawing>
                    <wp:anchor distT="0" distB="0" distL="114300" distR="114300" simplePos="0" relativeHeight="251676733" behindDoc="0" locked="0" layoutInCell="1" allowOverlap="1" wp14:anchorId="4AC501CA" wp14:editId="4AC501CB">
                      <wp:simplePos x="0" y="0"/>
                      <wp:positionH relativeFrom="column">
                        <wp:posOffset>86995</wp:posOffset>
                      </wp:positionH>
                      <wp:positionV relativeFrom="paragraph">
                        <wp:posOffset>116840</wp:posOffset>
                      </wp:positionV>
                      <wp:extent cx="159385" cy="163830"/>
                      <wp:effectExtent l="0" t="0" r="12065" b="26670"/>
                      <wp:wrapNone/>
                      <wp:docPr id="121" name="Овал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1" o:spid="_x0000_s1026" style="position:absolute;margin-left:6.85pt;margin-top:9.2pt;width:12.55pt;height:12.9pt;z-index:25167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" fillcolor="#ffc000" strokecolor="#b66d31" strokeweight="2pt">
                      <v:path arrowok="t"/>
                    </v:oval>
                  </w:pict>
                </mc:Fallback>
              </mc:AlternateContent>
            </w:r>
          </w:p>
        </w:tc>
      </w:tr>
    </w:tbl>
    <w:p w14:paraId="4AC4F3AD" w14:textId="77777777" w:rsidR="00BB2DA8" w:rsidRDefault="00BB2DA8" w:rsidP="00BB2DA8">
      <w:pPr>
        <w:spacing w:line="360" w:lineRule="auto"/>
        <w:contextualSpacing/>
        <w:jc w:val="both"/>
        <w:rPr>
          <w:rFonts w:ascii="Tahoma" w:hAnsi="Tahoma" w:cs="Tahoma"/>
          <w:lang w:val="ru-RU"/>
        </w:rPr>
      </w:pPr>
    </w:p>
    <w:p w14:paraId="3C54D1E3" w14:textId="0026C902" w:rsidR="00861904" w:rsidRDefault="00BB2DA8" w:rsidP="005E384C">
      <w:pPr>
        <w:pStyle w:val="Default"/>
        <w:tabs>
          <w:tab w:val="left" w:pos="-426"/>
        </w:tabs>
        <w:spacing w:line="360" w:lineRule="auto"/>
        <w:ind w:firstLine="567"/>
        <w:jc w:val="both"/>
        <w:rPr>
          <w:rFonts w:ascii="Tahoma" w:eastAsia="Times New Roman" w:hAnsi="Tahoma" w:cs="Tahoma"/>
          <w:color w:val="auto"/>
          <w:lang w:eastAsia="ru-RU"/>
        </w:rPr>
      </w:pPr>
      <w:r w:rsidRPr="0050204A">
        <w:rPr>
          <w:rFonts w:ascii="Tahoma" w:eastAsia="Times New Roman" w:hAnsi="Tahoma" w:cs="Tahoma"/>
          <w:color w:val="auto"/>
          <w:lang w:eastAsia="ru-RU"/>
        </w:rPr>
        <w:t>Значимость риска – комбинация вероятности наступления риска и величины последствий для Общества в денежном и ином выражении. Динамика значимости риска отражается при помощи стрелок: ↑ (рост значимости риска), ↓ (снижение значимости риска), → (без изменения значимости).</w:t>
      </w:r>
    </w:p>
    <w:p w14:paraId="57EA98A0" w14:textId="4AB211EF" w:rsidR="005E384C" w:rsidRDefault="005E384C">
      <w:pPr>
        <w:spacing w:after="200" w:line="276" w:lineRule="auto"/>
        <w:rPr>
          <w:rFonts w:ascii="Tahoma" w:hAnsi="Tahoma" w:cs="Tahoma"/>
          <w:lang w:val="ru-RU" w:eastAsia="ru-RU" w:bidi="ar-SA"/>
        </w:rPr>
      </w:pPr>
      <w:r w:rsidRPr="00ED29E5">
        <w:rPr>
          <w:rFonts w:ascii="Tahoma" w:hAnsi="Tahoma" w:cs="Tahoma"/>
          <w:lang w:val="ru-RU" w:eastAsia="ru-RU"/>
        </w:rPr>
        <w:br w:type="page"/>
      </w:r>
    </w:p>
    <w:p w14:paraId="1AEA9C04" w14:textId="77777777" w:rsidR="0050204A" w:rsidRPr="005E384C" w:rsidRDefault="005E384C" w:rsidP="005E384C">
      <w:pPr>
        <w:tabs>
          <w:tab w:val="center" w:pos="7426"/>
        </w:tabs>
        <w:spacing w:line="360" w:lineRule="auto"/>
        <w:rPr>
          <w:rFonts w:ascii="Tahoma" w:hAnsi="Tahoma" w:cs="Tahoma"/>
          <w:b/>
          <w:lang w:val="ru-RU"/>
        </w:rPr>
      </w:pPr>
      <w:r>
        <w:rPr>
          <w:rFonts w:ascii="Tahoma" w:hAnsi="Tahoma" w:cs="Tahoma"/>
          <w:b/>
          <w:lang w:val="ru-RU"/>
        </w:rPr>
        <w:lastRenderedPageBreak/>
        <w:tab/>
      </w:r>
      <w:r w:rsidR="00861904" w:rsidRPr="00861904">
        <w:rPr>
          <w:rFonts w:ascii="Tahoma" w:hAnsi="Tahoma" w:cs="Tahoma"/>
          <w:b/>
          <w:lang w:val="ru-RU"/>
        </w:rPr>
        <w:t xml:space="preserve">Оценка </w:t>
      </w:r>
      <w:r w:rsidR="00861904" w:rsidRPr="005E384C">
        <w:rPr>
          <w:rFonts w:ascii="Tahoma" w:hAnsi="Tahoma" w:cs="Tahoma"/>
          <w:b/>
          <w:lang w:val="ru-RU"/>
        </w:rPr>
        <w:t>значимости рисков</w:t>
      </w:r>
    </w:p>
    <w:tbl>
      <w:tblPr>
        <w:tblpPr w:leftFromText="180" w:rightFromText="180" w:vertAnchor="text" w:horzAnchor="margin" w:tblpX="108" w:tblpY="424"/>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4252"/>
        <w:gridCol w:w="5812"/>
        <w:gridCol w:w="1809"/>
      </w:tblGrid>
      <w:tr w:rsidR="007B5E26" w:rsidRPr="009C475F" w14:paraId="4AC4F3B6" w14:textId="77777777" w:rsidTr="0046706E">
        <w:trPr>
          <w:cantSplit/>
          <w:trHeight w:val="416"/>
          <w:tblHeader/>
        </w:trPr>
        <w:tc>
          <w:tcPr>
            <w:tcW w:w="709" w:type="dxa"/>
            <w:shd w:val="clear" w:color="auto" w:fill="339966"/>
            <w:vAlign w:val="center"/>
          </w:tcPr>
          <w:p w14:paraId="4AC4F3B0" w14:textId="77777777" w:rsidR="007B5E26" w:rsidRPr="00861904" w:rsidRDefault="007B5E26" w:rsidP="00861904">
            <w:pPr>
              <w:spacing w:line="360" w:lineRule="auto"/>
              <w:jc w:val="center"/>
              <w:rPr>
                <w:rFonts w:ascii="Tahoma" w:hAnsi="Tahoma" w:cs="Tahoma"/>
                <w:b/>
                <w:sz w:val="22"/>
                <w:szCs w:val="22"/>
                <w:lang w:val="ru-RU"/>
              </w:rPr>
            </w:pPr>
            <w:r w:rsidRPr="00861904">
              <w:rPr>
                <w:rFonts w:ascii="Tahoma" w:hAnsi="Tahoma" w:cs="Tahoma"/>
                <w:b/>
                <w:sz w:val="22"/>
                <w:szCs w:val="22"/>
                <w:lang w:val="ru-RU"/>
              </w:rPr>
              <w:t>№</w:t>
            </w:r>
          </w:p>
          <w:p w14:paraId="4AC4F3B1" w14:textId="77777777" w:rsidR="007B5E26" w:rsidRPr="00861904" w:rsidRDefault="007B5E26" w:rsidP="00861904">
            <w:pPr>
              <w:spacing w:line="360" w:lineRule="auto"/>
              <w:jc w:val="center"/>
              <w:rPr>
                <w:rFonts w:ascii="Tahoma" w:hAnsi="Tahoma" w:cs="Tahoma"/>
                <w:b/>
                <w:sz w:val="22"/>
                <w:szCs w:val="22"/>
                <w:lang w:val="ru-RU"/>
              </w:rPr>
            </w:pPr>
            <w:proofErr w:type="gramStart"/>
            <w:r w:rsidRPr="00861904">
              <w:rPr>
                <w:rFonts w:ascii="Tahoma" w:hAnsi="Tahoma" w:cs="Tahoma"/>
                <w:b/>
                <w:sz w:val="22"/>
                <w:szCs w:val="22"/>
                <w:lang w:val="ru-RU"/>
              </w:rPr>
              <w:t>п</w:t>
            </w:r>
            <w:proofErr w:type="gramEnd"/>
            <w:r w:rsidRPr="00861904">
              <w:rPr>
                <w:rFonts w:ascii="Tahoma" w:hAnsi="Tahoma" w:cs="Tahoma"/>
                <w:b/>
                <w:sz w:val="22"/>
                <w:szCs w:val="22"/>
                <w:lang w:val="ru-RU"/>
              </w:rPr>
              <w:t>/п</w:t>
            </w:r>
          </w:p>
        </w:tc>
        <w:tc>
          <w:tcPr>
            <w:tcW w:w="2410" w:type="dxa"/>
            <w:shd w:val="clear" w:color="auto" w:fill="339966"/>
            <w:vAlign w:val="center"/>
          </w:tcPr>
          <w:p w14:paraId="4AC4F3B2" w14:textId="77777777" w:rsidR="007B5E26" w:rsidRPr="00861904" w:rsidRDefault="007B5E26" w:rsidP="00861904">
            <w:pPr>
              <w:spacing w:line="360" w:lineRule="auto"/>
              <w:jc w:val="center"/>
              <w:rPr>
                <w:rFonts w:ascii="Tahoma" w:hAnsi="Tahoma" w:cs="Tahoma"/>
                <w:b/>
                <w:sz w:val="22"/>
                <w:szCs w:val="22"/>
                <w:lang w:val="ru-RU"/>
              </w:rPr>
            </w:pPr>
            <w:r w:rsidRPr="00861904">
              <w:rPr>
                <w:rFonts w:ascii="Tahoma" w:hAnsi="Tahoma" w:cs="Tahoma"/>
                <w:b/>
                <w:sz w:val="22"/>
                <w:szCs w:val="22"/>
                <w:lang w:val="ru-RU"/>
              </w:rPr>
              <w:t>Группа рисков, перечень рисков</w:t>
            </w:r>
          </w:p>
        </w:tc>
        <w:tc>
          <w:tcPr>
            <w:tcW w:w="4252" w:type="dxa"/>
            <w:shd w:val="clear" w:color="auto" w:fill="339966"/>
            <w:vAlign w:val="center"/>
          </w:tcPr>
          <w:p w14:paraId="4AC4F3B3" w14:textId="77777777" w:rsidR="007B5E26" w:rsidRPr="00861904" w:rsidRDefault="007B5E26" w:rsidP="00861904">
            <w:pPr>
              <w:spacing w:line="360" w:lineRule="auto"/>
              <w:jc w:val="center"/>
              <w:rPr>
                <w:rFonts w:ascii="Tahoma" w:hAnsi="Tahoma" w:cs="Tahoma"/>
                <w:b/>
                <w:sz w:val="22"/>
                <w:szCs w:val="22"/>
                <w:lang w:val="ru-RU"/>
              </w:rPr>
            </w:pPr>
            <w:r w:rsidRPr="00861904">
              <w:rPr>
                <w:rFonts w:ascii="Tahoma" w:hAnsi="Tahoma" w:cs="Tahoma"/>
                <w:b/>
                <w:sz w:val="22"/>
                <w:szCs w:val="22"/>
                <w:lang w:val="ru-RU"/>
              </w:rPr>
              <w:t>Источники (факторы) риска</w:t>
            </w:r>
          </w:p>
        </w:tc>
        <w:tc>
          <w:tcPr>
            <w:tcW w:w="5812" w:type="dxa"/>
            <w:shd w:val="clear" w:color="auto" w:fill="339966"/>
            <w:vAlign w:val="center"/>
          </w:tcPr>
          <w:p w14:paraId="4AC4F3B4" w14:textId="77777777" w:rsidR="007B5E26" w:rsidRPr="00861904" w:rsidRDefault="007B5E26" w:rsidP="00861904">
            <w:pPr>
              <w:spacing w:line="360" w:lineRule="auto"/>
              <w:jc w:val="center"/>
              <w:rPr>
                <w:rFonts w:ascii="Tahoma" w:hAnsi="Tahoma" w:cs="Tahoma"/>
                <w:b/>
                <w:sz w:val="22"/>
                <w:szCs w:val="22"/>
                <w:lang w:val="ru-RU"/>
              </w:rPr>
            </w:pPr>
            <w:r w:rsidRPr="00861904">
              <w:rPr>
                <w:rFonts w:ascii="Tahoma" w:hAnsi="Tahoma" w:cs="Tahoma"/>
                <w:b/>
                <w:sz w:val="22"/>
                <w:szCs w:val="22"/>
                <w:lang w:val="ru-RU"/>
              </w:rPr>
              <w:t>Мероприятия по управлению рисками</w:t>
            </w:r>
          </w:p>
        </w:tc>
        <w:tc>
          <w:tcPr>
            <w:tcW w:w="1809" w:type="dxa"/>
            <w:shd w:val="clear" w:color="auto" w:fill="339966"/>
            <w:vAlign w:val="center"/>
          </w:tcPr>
          <w:p w14:paraId="4AC4F3B5" w14:textId="77777777" w:rsidR="007B5E26" w:rsidRPr="00861904" w:rsidRDefault="007B5E26" w:rsidP="00861904">
            <w:pPr>
              <w:spacing w:line="360" w:lineRule="auto"/>
              <w:jc w:val="center"/>
              <w:rPr>
                <w:rFonts w:ascii="Tahoma" w:hAnsi="Tahoma" w:cs="Tahoma"/>
                <w:b/>
                <w:sz w:val="22"/>
                <w:szCs w:val="22"/>
                <w:lang w:val="ru-RU"/>
              </w:rPr>
            </w:pPr>
            <w:r w:rsidRPr="00861904">
              <w:rPr>
                <w:rFonts w:ascii="Tahoma" w:hAnsi="Tahoma" w:cs="Tahoma"/>
                <w:b/>
                <w:sz w:val="22"/>
                <w:szCs w:val="22"/>
                <w:lang w:val="ru-RU"/>
              </w:rPr>
              <w:t>Оценка значимости риска и динамика</w:t>
            </w:r>
          </w:p>
        </w:tc>
      </w:tr>
      <w:tr w:rsidR="00BB2DA8" w:rsidRPr="009C475F" w14:paraId="4AC4F3C2" w14:textId="77777777" w:rsidTr="0046706E">
        <w:trPr>
          <w:trHeight w:val="416"/>
        </w:trPr>
        <w:tc>
          <w:tcPr>
            <w:tcW w:w="709" w:type="dxa"/>
            <w:shd w:val="clear" w:color="auto" w:fill="auto"/>
          </w:tcPr>
          <w:p w14:paraId="4AC4F3B7" w14:textId="77777777" w:rsidR="00BB2DA8" w:rsidRPr="0016569C" w:rsidRDefault="00BB2DA8" w:rsidP="0046706E">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1</w:t>
            </w:r>
          </w:p>
        </w:tc>
        <w:tc>
          <w:tcPr>
            <w:tcW w:w="2410" w:type="dxa"/>
            <w:shd w:val="clear" w:color="auto" w:fill="FFC000"/>
          </w:tcPr>
          <w:p w14:paraId="4AC4F3B8" w14:textId="77777777" w:rsidR="00BB2DA8" w:rsidRPr="0016569C" w:rsidRDefault="00BB2DA8" w:rsidP="0046706E">
            <w:pPr>
              <w:spacing w:line="360" w:lineRule="auto"/>
              <w:jc w:val="both"/>
              <w:rPr>
                <w:rFonts w:ascii="Tahoma" w:hAnsi="Tahoma" w:cs="Tahoma"/>
                <w:sz w:val="22"/>
                <w:szCs w:val="22"/>
                <w:lang w:val="ru-RU" w:eastAsia="ru-RU" w:bidi="ar-SA"/>
              </w:rPr>
            </w:pPr>
            <w:r w:rsidRPr="0016569C">
              <w:rPr>
                <w:rFonts w:ascii="Tahoma" w:hAnsi="Tahoma" w:cs="Tahoma"/>
                <w:sz w:val="22"/>
                <w:szCs w:val="22"/>
                <w:lang w:val="ru-RU" w:eastAsia="ru-RU" w:bidi="ar-SA"/>
              </w:rPr>
              <w:t>Риски снижения объема реализации электрической энергии (мощности)</w:t>
            </w:r>
          </w:p>
        </w:tc>
        <w:tc>
          <w:tcPr>
            <w:tcW w:w="4252" w:type="dxa"/>
            <w:shd w:val="clear" w:color="auto" w:fill="auto"/>
          </w:tcPr>
          <w:p w14:paraId="4AC4F3B9" w14:textId="77777777" w:rsidR="00BB2DA8" w:rsidRPr="00C5578C" w:rsidRDefault="00BB2DA8" w:rsidP="0046706E">
            <w:pPr>
              <w:pStyle w:val="ac"/>
              <w:spacing w:line="360" w:lineRule="auto"/>
              <w:ind w:left="0"/>
              <w:jc w:val="both"/>
              <w:rPr>
                <w:rFonts w:ascii="Tahoma" w:hAnsi="Tahoma" w:cs="Tahoma"/>
                <w:sz w:val="22"/>
                <w:szCs w:val="22"/>
                <w:lang w:val="ru-RU" w:eastAsia="ru-RU" w:bidi="ar-SA"/>
              </w:rPr>
            </w:pPr>
            <w:r w:rsidRPr="00C5578C">
              <w:rPr>
                <w:rFonts w:ascii="Tahoma" w:hAnsi="Tahoma" w:cs="Tahoma"/>
                <w:sz w:val="22"/>
                <w:szCs w:val="22"/>
                <w:lang w:val="ru-RU" w:eastAsia="ru-RU" w:bidi="ar-SA"/>
              </w:rPr>
              <w:t>Выход крупных потребителей на ОРЭМ.</w:t>
            </w:r>
          </w:p>
          <w:p w14:paraId="4AC4F3BA" w14:textId="77777777" w:rsidR="00BB2DA8" w:rsidRPr="00C5578C" w:rsidRDefault="00BB2DA8" w:rsidP="0046706E">
            <w:pPr>
              <w:spacing w:line="360" w:lineRule="auto"/>
              <w:jc w:val="both"/>
              <w:rPr>
                <w:rFonts w:ascii="Tahoma" w:hAnsi="Tahoma" w:cs="Tahoma"/>
                <w:sz w:val="22"/>
                <w:szCs w:val="22"/>
                <w:lang w:val="ru-RU" w:eastAsia="ru-RU" w:bidi="ar-SA"/>
              </w:rPr>
            </w:pPr>
            <w:r w:rsidRPr="00C5578C">
              <w:rPr>
                <w:rFonts w:ascii="Tahoma" w:hAnsi="Tahoma" w:cs="Tahoma"/>
                <w:sz w:val="22"/>
                <w:szCs w:val="22"/>
                <w:lang w:val="ru-RU" w:eastAsia="ru-RU" w:bidi="ar-SA"/>
              </w:rPr>
              <w:t>Макроэкономические факторы.</w:t>
            </w:r>
          </w:p>
          <w:p w14:paraId="4AC4F3BB" w14:textId="77777777" w:rsidR="00BB2DA8" w:rsidRPr="0016569C" w:rsidRDefault="00BB2DA8" w:rsidP="0046706E">
            <w:pPr>
              <w:spacing w:line="360" w:lineRule="auto"/>
              <w:jc w:val="both"/>
              <w:rPr>
                <w:rFonts w:ascii="Tahoma" w:hAnsi="Tahoma" w:cs="Tahoma"/>
                <w:sz w:val="22"/>
                <w:szCs w:val="22"/>
                <w:lang w:val="ru-RU" w:eastAsia="ru-RU" w:bidi="ar-SA"/>
              </w:rPr>
            </w:pPr>
            <w:r w:rsidRPr="00C5578C">
              <w:rPr>
                <w:rFonts w:ascii="Tahoma" w:hAnsi="Tahoma" w:cs="Tahoma"/>
                <w:sz w:val="22"/>
                <w:szCs w:val="22"/>
                <w:lang w:val="ru-RU" w:eastAsia="ru-RU" w:bidi="ar-SA"/>
              </w:rPr>
              <w:t>Изменения погодных или климатических условий.</w:t>
            </w:r>
          </w:p>
        </w:tc>
        <w:tc>
          <w:tcPr>
            <w:tcW w:w="5812" w:type="dxa"/>
            <w:shd w:val="clear" w:color="auto" w:fill="auto"/>
          </w:tcPr>
          <w:p w14:paraId="4AC4F3BC" w14:textId="77777777" w:rsidR="00BB2DA8" w:rsidRPr="0016569C" w:rsidRDefault="00BB2DA8" w:rsidP="0046706E">
            <w:pPr>
              <w:spacing w:line="360" w:lineRule="auto"/>
              <w:contextualSpacing/>
              <w:jc w:val="both"/>
              <w:rPr>
                <w:rFonts w:ascii="Tahoma" w:hAnsi="Tahoma" w:cs="Tahoma"/>
                <w:sz w:val="22"/>
                <w:szCs w:val="22"/>
                <w:lang w:val="ru-RU"/>
              </w:rPr>
            </w:pPr>
            <w:r w:rsidRPr="0016569C">
              <w:rPr>
                <w:rFonts w:ascii="Tahoma" w:hAnsi="Tahoma" w:cs="Tahoma"/>
                <w:sz w:val="22"/>
                <w:szCs w:val="22"/>
                <w:lang w:val="ru-RU"/>
              </w:rPr>
              <w:t>Для минимизации риска Общество:</w:t>
            </w:r>
          </w:p>
          <w:p w14:paraId="4AC4F3BD" w14:textId="77777777" w:rsidR="00BB2DA8" w:rsidRPr="00135806" w:rsidRDefault="00BB2DA8" w:rsidP="0046706E">
            <w:pPr>
              <w:pStyle w:val="ac"/>
              <w:numPr>
                <w:ilvl w:val="0"/>
                <w:numId w:val="45"/>
              </w:numPr>
              <w:tabs>
                <w:tab w:val="left" w:pos="255"/>
              </w:tabs>
              <w:spacing w:line="360" w:lineRule="auto"/>
              <w:ind w:left="34" w:firstLine="0"/>
              <w:jc w:val="both"/>
              <w:rPr>
                <w:rFonts w:ascii="Tahoma" w:hAnsi="Tahoma" w:cs="Tahoma"/>
                <w:sz w:val="22"/>
                <w:lang w:val="ru-RU"/>
              </w:rPr>
            </w:pPr>
            <w:r w:rsidRPr="00135806">
              <w:rPr>
                <w:rFonts w:ascii="Tahoma" w:hAnsi="Tahoma" w:cs="Tahoma"/>
                <w:sz w:val="22"/>
                <w:lang w:val="ru-RU"/>
              </w:rPr>
              <w:t>осуществляет регулярный мониторинг действий энергосбытовых компаний-конкурентов в зоне деятельности Общества;</w:t>
            </w:r>
          </w:p>
          <w:p w14:paraId="4AC4F3BE" w14:textId="77777777" w:rsidR="00BB2DA8" w:rsidRPr="00135806" w:rsidRDefault="00BB2DA8" w:rsidP="0046706E">
            <w:pPr>
              <w:pStyle w:val="ac"/>
              <w:numPr>
                <w:ilvl w:val="0"/>
                <w:numId w:val="45"/>
              </w:numPr>
              <w:tabs>
                <w:tab w:val="left" w:pos="255"/>
              </w:tabs>
              <w:spacing w:line="360" w:lineRule="auto"/>
              <w:ind w:left="34" w:firstLine="0"/>
              <w:jc w:val="both"/>
              <w:rPr>
                <w:rFonts w:ascii="Tahoma" w:hAnsi="Tahoma" w:cs="Tahoma"/>
                <w:sz w:val="22"/>
                <w:lang w:val="ru-RU"/>
              </w:rPr>
            </w:pPr>
            <w:r w:rsidRPr="00135806">
              <w:rPr>
                <w:rFonts w:ascii="Tahoma" w:hAnsi="Tahoma" w:cs="Tahoma"/>
                <w:sz w:val="22"/>
                <w:lang w:val="ru-RU"/>
              </w:rPr>
              <w:t>проводит индивидуальную работу с клиентами, рассматривающими возможность ухода на оптовый рынок электроэнергии (мощности);</w:t>
            </w:r>
          </w:p>
          <w:p w14:paraId="4AC4F3BF" w14:textId="77777777" w:rsidR="00BB2DA8" w:rsidRPr="00135806" w:rsidRDefault="00BB2DA8" w:rsidP="0046706E">
            <w:pPr>
              <w:pStyle w:val="ac"/>
              <w:numPr>
                <w:ilvl w:val="0"/>
                <w:numId w:val="45"/>
              </w:numPr>
              <w:tabs>
                <w:tab w:val="left" w:pos="255"/>
              </w:tabs>
              <w:spacing w:line="360" w:lineRule="auto"/>
              <w:ind w:left="34" w:firstLine="0"/>
              <w:jc w:val="both"/>
              <w:rPr>
                <w:rFonts w:ascii="Tahoma" w:hAnsi="Tahoma" w:cs="Tahoma"/>
                <w:sz w:val="22"/>
                <w:lang w:val="ru-RU"/>
              </w:rPr>
            </w:pPr>
            <w:r w:rsidRPr="00135806">
              <w:rPr>
                <w:rFonts w:ascii="Tahoma" w:hAnsi="Tahoma" w:cs="Tahoma"/>
                <w:sz w:val="22"/>
                <w:lang w:val="ru-RU"/>
              </w:rPr>
              <w:t>разрабатывает мероприятия, направленные на удержание клиентов  от перехода к другим независимым сбытовым компаниям;</w:t>
            </w:r>
          </w:p>
          <w:p w14:paraId="4AC4F3C0" w14:textId="77777777" w:rsidR="00BB2DA8" w:rsidRPr="0016569C" w:rsidRDefault="00BB2DA8" w:rsidP="0046706E">
            <w:pPr>
              <w:pStyle w:val="ac"/>
              <w:numPr>
                <w:ilvl w:val="0"/>
                <w:numId w:val="45"/>
              </w:numPr>
              <w:tabs>
                <w:tab w:val="left" w:pos="255"/>
              </w:tabs>
              <w:spacing w:line="360" w:lineRule="auto"/>
              <w:ind w:left="34" w:firstLine="0"/>
              <w:jc w:val="both"/>
              <w:rPr>
                <w:rFonts w:ascii="Tahoma" w:hAnsi="Tahoma" w:cs="Tahoma"/>
                <w:sz w:val="22"/>
                <w:szCs w:val="22"/>
                <w:lang w:val="ru-RU" w:eastAsia="ru-RU" w:bidi="ar-SA"/>
              </w:rPr>
            </w:pPr>
            <w:r w:rsidRPr="00135806">
              <w:rPr>
                <w:rFonts w:ascii="Tahoma" w:hAnsi="Tahoma" w:cs="Tahoma"/>
                <w:sz w:val="22"/>
                <w:lang w:val="ru-RU"/>
              </w:rPr>
              <w:t>проводит мероприятия, направленные на повышение качества обслуживания клиентов, развитие дистанционных и интерактивных каналов коммуникаций.</w:t>
            </w:r>
          </w:p>
        </w:tc>
        <w:tc>
          <w:tcPr>
            <w:tcW w:w="1809" w:type="dxa"/>
            <w:shd w:val="clear" w:color="auto" w:fill="auto"/>
          </w:tcPr>
          <w:p w14:paraId="4AC4F3C1" w14:textId="77777777" w:rsidR="00BB2DA8" w:rsidRPr="0016569C" w:rsidRDefault="00BB2DA8" w:rsidP="0046706E">
            <w:pPr>
              <w:spacing w:line="360" w:lineRule="auto"/>
              <w:jc w:val="both"/>
              <w:rPr>
                <w:rFonts w:ascii="Tahoma" w:hAnsi="Tahoma" w:cs="Tahoma"/>
                <w:sz w:val="22"/>
                <w:szCs w:val="22"/>
                <w:lang w:val="ru-RU" w:eastAsia="ru-RU" w:bidi="ar-SA"/>
              </w:rPr>
            </w:pPr>
            <w:r>
              <w:rPr>
                <w:noProof/>
                <w:lang w:val="ru-RU" w:eastAsia="ru-RU" w:bidi="ar-SA"/>
              </w:rPr>
              <mc:AlternateContent>
                <mc:Choice Requires="wps">
                  <w:drawing>
                    <wp:anchor distT="0" distB="0" distL="114299" distR="114299" simplePos="0" relativeHeight="251663421" behindDoc="0" locked="0" layoutInCell="1" allowOverlap="1" wp14:anchorId="4AC501CC" wp14:editId="4AC501CD">
                      <wp:simplePos x="0" y="0"/>
                      <wp:positionH relativeFrom="column">
                        <wp:posOffset>740970</wp:posOffset>
                      </wp:positionH>
                      <wp:positionV relativeFrom="paragraph">
                        <wp:posOffset>72017</wp:posOffset>
                      </wp:positionV>
                      <wp:extent cx="0" cy="541655"/>
                      <wp:effectExtent l="114300" t="19050" r="76200" b="8699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16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58.35pt;margin-top:5.65pt;width:0;height:42.65pt;z-index:25166342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" strokecolor="windowText" strokeweight="2pt">
                      <v:stroke endarrow="open"/>
                      <v:shadow on="t" color="black" opacity="24903f" origin=",.5" offset="0,.55556mm"/>
                      <o:lock v:ext="edit" shapetype="f"/>
                    </v:shape>
                  </w:pict>
                </mc:Fallback>
              </mc:AlternateContent>
            </w:r>
            <w:r>
              <w:rPr>
                <w:noProof/>
                <w:lang w:val="ru-RU" w:eastAsia="ru-RU" w:bidi="ar-SA"/>
              </w:rPr>
              <mc:AlternateContent>
                <mc:Choice Requires="wps">
                  <w:drawing>
                    <wp:anchor distT="0" distB="0" distL="114300" distR="114300" simplePos="0" relativeHeight="251678781" behindDoc="0" locked="0" layoutInCell="1" allowOverlap="1" wp14:anchorId="4AC501CE" wp14:editId="4AC501CF">
                      <wp:simplePos x="0" y="0"/>
                      <wp:positionH relativeFrom="column">
                        <wp:posOffset>279400</wp:posOffset>
                      </wp:positionH>
                      <wp:positionV relativeFrom="paragraph">
                        <wp:posOffset>165100</wp:posOffset>
                      </wp:positionV>
                      <wp:extent cx="270510" cy="278130"/>
                      <wp:effectExtent l="0" t="0" r="15240" b="26670"/>
                      <wp:wrapNone/>
                      <wp:docPr id="246" name="Овал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46" o:spid="_x0000_s1026" style="position:absolute;margin-left:22pt;margin-top:13pt;width:21.3pt;height:21.9pt;z-index:251678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" fillcolor="#ffc000" strokecolor="#e46c0a" strokeweight="2pt">
                      <v:path arrowok="t"/>
                    </v:oval>
                  </w:pict>
                </mc:Fallback>
              </mc:AlternateContent>
            </w:r>
          </w:p>
        </w:tc>
      </w:tr>
      <w:tr w:rsidR="00BB2DA8" w:rsidRPr="009C475F" w14:paraId="4AC4F3D0" w14:textId="77777777" w:rsidTr="0046706E">
        <w:trPr>
          <w:trHeight w:val="1120"/>
        </w:trPr>
        <w:tc>
          <w:tcPr>
            <w:tcW w:w="709" w:type="dxa"/>
            <w:shd w:val="clear" w:color="auto" w:fill="auto"/>
          </w:tcPr>
          <w:p w14:paraId="4AC4F3C3" w14:textId="77777777" w:rsidR="00BB2DA8" w:rsidRPr="0016569C" w:rsidRDefault="00BB2DA8" w:rsidP="0046706E">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2</w:t>
            </w:r>
          </w:p>
        </w:tc>
        <w:tc>
          <w:tcPr>
            <w:tcW w:w="2410" w:type="dxa"/>
            <w:shd w:val="clear" w:color="auto" w:fill="FFC000"/>
          </w:tcPr>
          <w:p w14:paraId="4AC4F3C4" w14:textId="77777777" w:rsidR="00BB2DA8" w:rsidRPr="0016569C" w:rsidRDefault="00BB2DA8" w:rsidP="0046706E">
            <w:pPr>
              <w:spacing w:line="360" w:lineRule="auto"/>
              <w:jc w:val="both"/>
              <w:rPr>
                <w:rFonts w:ascii="Tahoma" w:hAnsi="Tahoma" w:cs="Tahoma"/>
                <w:sz w:val="22"/>
                <w:szCs w:val="22"/>
                <w:lang w:val="ru-RU" w:eastAsia="ru-RU" w:bidi="ar-SA"/>
              </w:rPr>
            </w:pPr>
            <w:r w:rsidRPr="0016569C">
              <w:rPr>
                <w:rFonts w:ascii="Tahoma" w:hAnsi="Tahoma" w:cs="Tahoma"/>
                <w:sz w:val="22"/>
                <w:szCs w:val="22"/>
                <w:lang w:val="ru-RU" w:eastAsia="ru-RU" w:bidi="ar-SA"/>
              </w:rPr>
              <w:t xml:space="preserve">Риск, связанный с неплатежами </w:t>
            </w:r>
            <w:r w:rsidRPr="00946858">
              <w:rPr>
                <w:rFonts w:ascii="Tahoma" w:hAnsi="Tahoma" w:cs="Tahoma"/>
                <w:sz w:val="22"/>
                <w:szCs w:val="22"/>
                <w:lang w:val="ru-RU" w:eastAsia="ru-RU" w:bidi="ar-SA"/>
              </w:rPr>
              <w:t xml:space="preserve">клиентов за </w:t>
            </w:r>
            <w:r w:rsidRPr="00946858">
              <w:rPr>
                <w:rFonts w:ascii="Tahoma" w:hAnsi="Tahoma" w:cs="Tahoma"/>
                <w:sz w:val="22"/>
                <w:szCs w:val="22"/>
                <w:lang w:val="ru-RU" w:eastAsia="ru-RU" w:bidi="ar-SA"/>
              </w:rPr>
              <w:lastRenderedPageBreak/>
              <w:t>оказанные услуги по продаже электрической энергии (возникновением оспариваемой и</w:t>
            </w:r>
            <w:r w:rsidRPr="0016569C">
              <w:rPr>
                <w:rFonts w:ascii="Tahoma" w:hAnsi="Tahoma" w:cs="Tahoma"/>
                <w:sz w:val="22"/>
                <w:szCs w:val="22"/>
                <w:lang w:val="ru-RU" w:eastAsia="ru-RU" w:bidi="ar-SA"/>
              </w:rPr>
              <w:t xml:space="preserve"> неоспариваемой просроченной дебиторской задолженности) </w:t>
            </w:r>
          </w:p>
        </w:tc>
        <w:tc>
          <w:tcPr>
            <w:tcW w:w="4252" w:type="dxa"/>
            <w:shd w:val="clear" w:color="auto" w:fill="auto"/>
          </w:tcPr>
          <w:p w14:paraId="4AC4F3C5" w14:textId="77777777" w:rsidR="00BB2DA8" w:rsidRPr="00D32147" w:rsidRDefault="00BB2DA8" w:rsidP="0046706E">
            <w:pPr>
              <w:pStyle w:val="ac"/>
              <w:spacing w:line="360" w:lineRule="auto"/>
              <w:ind w:left="0"/>
              <w:jc w:val="both"/>
              <w:rPr>
                <w:rFonts w:ascii="Tahoma" w:hAnsi="Tahoma" w:cs="Tahoma"/>
                <w:sz w:val="22"/>
                <w:szCs w:val="22"/>
                <w:lang w:val="ru-RU" w:eastAsia="ru-RU" w:bidi="ar-SA"/>
              </w:rPr>
            </w:pPr>
            <w:r w:rsidRPr="00D32147">
              <w:rPr>
                <w:rFonts w:ascii="Tahoma" w:hAnsi="Tahoma" w:cs="Tahoma"/>
                <w:sz w:val="22"/>
                <w:szCs w:val="22"/>
                <w:lang w:val="ru-RU" w:eastAsia="ru-RU" w:bidi="ar-SA"/>
              </w:rPr>
              <w:lastRenderedPageBreak/>
              <w:t>Влияние макроэкономических факторов (низкая платежеспособность клиентов).</w:t>
            </w:r>
          </w:p>
          <w:p w14:paraId="4AC4F3C6" w14:textId="77777777" w:rsidR="00BB2DA8" w:rsidRPr="0016569C" w:rsidRDefault="00BB2DA8" w:rsidP="0046706E">
            <w:pPr>
              <w:spacing w:line="360" w:lineRule="auto"/>
              <w:jc w:val="both"/>
              <w:rPr>
                <w:rFonts w:ascii="Tahoma" w:hAnsi="Tahoma" w:cs="Tahoma"/>
                <w:sz w:val="22"/>
                <w:szCs w:val="22"/>
                <w:lang w:val="ru-RU" w:eastAsia="ru-RU" w:bidi="ar-SA"/>
              </w:rPr>
            </w:pPr>
            <w:r w:rsidRPr="00D32147">
              <w:rPr>
                <w:rFonts w:ascii="Tahoma" w:hAnsi="Tahoma" w:cs="Tahoma"/>
                <w:sz w:val="22"/>
                <w:szCs w:val="22"/>
                <w:lang w:val="ru-RU" w:eastAsia="ru-RU" w:bidi="ar-SA"/>
              </w:rPr>
              <w:lastRenderedPageBreak/>
              <w:t>Недобросовестность клиентов.</w:t>
            </w:r>
          </w:p>
        </w:tc>
        <w:tc>
          <w:tcPr>
            <w:tcW w:w="5812" w:type="dxa"/>
            <w:shd w:val="clear" w:color="auto" w:fill="auto"/>
          </w:tcPr>
          <w:p w14:paraId="4AC4F3C7" w14:textId="77777777" w:rsidR="00BB2DA8" w:rsidRPr="0016569C" w:rsidRDefault="00BB2DA8" w:rsidP="0046706E">
            <w:pPr>
              <w:spacing w:line="360" w:lineRule="auto"/>
              <w:contextualSpacing/>
              <w:jc w:val="both"/>
              <w:rPr>
                <w:rFonts w:ascii="Tahoma" w:hAnsi="Tahoma" w:cs="Tahoma"/>
                <w:sz w:val="22"/>
                <w:szCs w:val="22"/>
                <w:lang w:val="ru-RU"/>
              </w:rPr>
            </w:pPr>
            <w:r w:rsidRPr="0016569C">
              <w:rPr>
                <w:rFonts w:ascii="Tahoma" w:hAnsi="Tahoma" w:cs="Tahoma"/>
                <w:sz w:val="22"/>
                <w:szCs w:val="22"/>
                <w:lang w:val="ru-RU"/>
              </w:rPr>
              <w:lastRenderedPageBreak/>
              <w:t>Мероприятия по управлению риско</w:t>
            </w:r>
            <w:r>
              <w:rPr>
                <w:rFonts w:ascii="Tahoma" w:hAnsi="Tahoma" w:cs="Tahoma"/>
                <w:sz w:val="22"/>
                <w:szCs w:val="22"/>
                <w:lang w:val="ru-RU"/>
              </w:rPr>
              <w:t>м выполняются в соответствии с П</w:t>
            </w:r>
            <w:r w:rsidRPr="0016569C">
              <w:rPr>
                <w:rFonts w:ascii="Tahoma" w:hAnsi="Tahoma" w:cs="Tahoma"/>
                <w:sz w:val="22"/>
                <w:szCs w:val="22"/>
                <w:lang w:val="ru-RU"/>
              </w:rPr>
              <w:t xml:space="preserve">оложением по работе с просроченной дебиторской задолженностью, в рамках </w:t>
            </w:r>
            <w:r w:rsidRPr="0016569C">
              <w:rPr>
                <w:rFonts w:ascii="Tahoma" w:hAnsi="Tahoma" w:cs="Tahoma"/>
                <w:sz w:val="22"/>
                <w:szCs w:val="22"/>
                <w:lang w:val="ru-RU"/>
              </w:rPr>
              <w:lastRenderedPageBreak/>
              <w:t>которого Общество:</w:t>
            </w:r>
          </w:p>
          <w:p w14:paraId="4AC4F3C8" w14:textId="77777777" w:rsidR="00BB2DA8" w:rsidRDefault="00BB2DA8" w:rsidP="0046706E">
            <w:pPr>
              <w:pStyle w:val="ac"/>
              <w:numPr>
                <w:ilvl w:val="0"/>
                <w:numId w:val="45"/>
              </w:numPr>
              <w:tabs>
                <w:tab w:val="left" w:pos="255"/>
              </w:tabs>
              <w:spacing w:line="360" w:lineRule="auto"/>
              <w:ind w:left="34" w:firstLine="0"/>
              <w:jc w:val="both"/>
              <w:rPr>
                <w:rFonts w:ascii="Tahoma" w:hAnsi="Tahoma" w:cs="Tahoma"/>
                <w:sz w:val="22"/>
                <w:lang w:val="ru-RU"/>
              </w:rPr>
            </w:pPr>
            <w:r w:rsidRPr="0016569C">
              <w:rPr>
                <w:rFonts w:ascii="Tahoma" w:hAnsi="Tahoma" w:cs="Tahoma"/>
                <w:sz w:val="22"/>
                <w:szCs w:val="22"/>
                <w:lang w:val="ru-RU" w:eastAsia="ru-RU" w:bidi="ar-SA"/>
              </w:rPr>
              <w:t xml:space="preserve"> </w:t>
            </w:r>
            <w:r w:rsidRPr="00135806">
              <w:rPr>
                <w:rFonts w:ascii="Tahoma" w:hAnsi="Tahoma" w:cs="Tahoma"/>
                <w:sz w:val="22"/>
                <w:lang w:val="ru-RU"/>
              </w:rPr>
              <w:t>проводит работу с контрагентами, направленную на своевременное исполнение договорных обязательств и погашение просроченной задолженности, в том числе реструктуризацию задолженности и предъявление пени за нарушение обязательств по оплате потребленной электроэнергии (мощности);</w:t>
            </w:r>
          </w:p>
          <w:p w14:paraId="4AC4F3C9" w14:textId="77777777" w:rsidR="00BB2DA8" w:rsidRPr="00D32147" w:rsidRDefault="00BB2DA8" w:rsidP="0046706E">
            <w:pPr>
              <w:pStyle w:val="ac"/>
              <w:numPr>
                <w:ilvl w:val="0"/>
                <w:numId w:val="45"/>
              </w:numPr>
              <w:tabs>
                <w:tab w:val="left" w:pos="284"/>
              </w:tabs>
              <w:spacing w:line="360" w:lineRule="auto"/>
              <w:ind w:left="0" w:firstLine="1"/>
              <w:jc w:val="both"/>
              <w:rPr>
                <w:rFonts w:ascii="Tahoma" w:hAnsi="Tahoma" w:cs="Tahoma"/>
                <w:sz w:val="22"/>
                <w:lang w:val="ru-RU"/>
              </w:rPr>
            </w:pPr>
            <w:r w:rsidRPr="00D32147">
              <w:rPr>
                <w:rFonts w:ascii="Tahoma" w:hAnsi="Tahoma" w:cs="Tahoma"/>
                <w:sz w:val="22"/>
                <w:lang w:val="ru-RU"/>
              </w:rPr>
              <w:t>реализ</w:t>
            </w:r>
            <w:r>
              <w:rPr>
                <w:rFonts w:ascii="Tahoma" w:hAnsi="Tahoma" w:cs="Tahoma"/>
                <w:sz w:val="22"/>
                <w:lang w:val="ru-RU"/>
              </w:rPr>
              <w:t>ует</w:t>
            </w:r>
            <w:r w:rsidRPr="00D32147">
              <w:rPr>
                <w:rFonts w:ascii="Tahoma" w:hAnsi="Tahoma" w:cs="Tahoma"/>
                <w:sz w:val="22"/>
                <w:lang w:val="ru-RU"/>
              </w:rPr>
              <w:t xml:space="preserve"> политик</w:t>
            </w:r>
            <w:r>
              <w:rPr>
                <w:rFonts w:ascii="Tahoma" w:hAnsi="Tahoma" w:cs="Tahoma"/>
                <w:sz w:val="22"/>
                <w:lang w:val="ru-RU"/>
              </w:rPr>
              <w:t>у</w:t>
            </w:r>
            <w:r w:rsidRPr="00D32147">
              <w:rPr>
                <w:rFonts w:ascii="Tahoma" w:hAnsi="Tahoma" w:cs="Tahoma"/>
                <w:sz w:val="22"/>
                <w:lang w:val="ru-RU"/>
              </w:rPr>
              <w:t xml:space="preserve"> заключения </w:t>
            </w:r>
            <w:proofErr w:type="gramStart"/>
            <w:r w:rsidRPr="00D32147">
              <w:rPr>
                <w:rFonts w:ascii="Tahoma" w:hAnsi="Tahoma" w:cs="Tahoma"/>
                <w:sz w:val="22"/>
                <w:lang w:val="ru-RU"/>
              </w:rPr>
              <w:t>прямых</w:t>
            </w:r>
            <w:proofErr w:type="gramEnd"/>
            <w:r w:rsidRPr="00D32147">
              <w:rPr>
                <w:rFonts w:ascii="Tahoma" w:hAnsi="Tahoma" w:cs="Tahoma"/>
                <w:sz w:val="22"/>
                <w:lang w:val="ru-RU"/>
              </w:rPr>
              <w:t xml:space="preserve"> договоров с потребителями электроэнергии;</w:t>
            </w:r>
          </w:p>
          <w:p w14:paraId="4AC4F3CA" w14:textId="77777777" w:rsidR="00BB2DA8" w:rsidRPr="00DA6DCD" w:rsidRDefault="00BB2DA8" w:rsidP="0046706E">
            <w:pPr>
              <w:pStyle w:val="ac"/>
              <w:numPr>
                <w:ilvl w:val="0"/>
                <w:numId w:val="45"/>
              </w:numPr>
              <w:tabs>
                <w:tab w:val="left" w:pos="255"/>
              </w:tabs>
              <w:spacing w:line="360" w:lineRule="auto"/>
              <w:ind w:left="0" w:firstLine="1"/>
              <w:jc w:val="both"/>
              <w:rPr>
                <w:rFonts w:ascii="Tahoma" w:hAnsi="Tahoma" w:cs="Tahoma"/>
                <w:sz w:val="22"/>
                <w:lang w:val="ru-RU"/>
              </w:rPr>
            </w:pPr>
            <w:r>
              <w:rPr>
                <w:rFonts w:ascii="Tahoma" w:hAnsi="Tahoma" w:cs="Tahoma"/>
                <w:sz w:val="22"/>
                <w:lang w:val="ru-RU"/>
              </w:rPr>
              <w:t>контролирует</w:t>
            </w:r>
            <w:r w:rsidRPr="00D32147">
              <w:rPr>
                <w:rFonts w:ascii="Tahoma" w:hAnsi="Tahoma" w:cs="Tahoma"/>
                <w:sz w:val="22"/>
                <w:lang w:val="ru-RU"/>
              </w:rPr>
              <w:t xml:space="preserve"> данны</w:t>
            </w:r>
            <w:r>
              <w:rPr>
                <w:rFonts w:ascii="Tahoma" w:hAnsi="Tahoma" w:cs="Tahoma"/>
                <w:sz w:val="22"/>
                <w:lang w:val="ru-RU"/>
              </w:rPr>
              <w:t>е</w:t>
            </w:r>
            <w:r w:rsidRPr="00D32147">
              <w:rPr>
                <w:rFonts w:ascii="Tahoma" w:hAnsi="Tahoma" w:cs="Tahoma"/>
                <w:sz w:val="22"/>
                <w:lang w:val="ru-RU"/>
              </w:rPr>
              <w:t xml:space="preserve"> о финансовом состоянии клиентов для предупреждения риска банкротства;</w:t>
            </w:r>
          </w:p>
          <w:p w14:paraId="4AC4F3CB" w14:textId="77777777" w:rsidR="00BB2DA8" w:rsidRPr="00135806" w:rsidRDefault="00BB2DA8" w:rsidP="0046706E">
            <w:pPr>
              <w:pStyle w:val="ac"/>
              <w:numPr>
                <w:ilvl w:val="0"/>
                <w:numId w:val="45"/>
              </w:numPr>
              <w:tabs>
                <w:tab w:val="left" w:pos="255"/>
              </w:tabs>
              <w:spacing w:line="360" w:lineRule="auto"/>
              <w:ind w:left="34" w:firstLine="0"/>
              <w:jc w:val="both"/>
              <w:rPr>
                <w:rFonts w:ascii="Tahoma" w:hAnsi="Tahoma" w:cs="Tahoma"/>
                <w:sz w:val="22"/>
                <w:lang w:val="ru-RU"/>
              </w:rPr>
            </w:pPr>
            <w:r w:rsidRPr="00135806">
              <w:rPr>
                <w:rFonts w:ascii="Tahoma" w:hAnsi="Tahoma" w:cs="Tahoma"/>
                <w:sz w:val="22"/>
                <w:lang w:val="ru-RU"/>
              </w:rPr>
              <w:t xml:space="preserve">истребует задолженность в судебном порядке; </w:t>
            </w:r>
          </w:p>
          <w:p w14:paraId="4AC4F3CC" w14:textId="77777777" w:rsidR="00BB2DA8" w:rsidRPr="00135806" w:rsidRDefault="00BB2DA8" w:rsidP="0046706E">
            <w:pPr>
              <w:pStyle w:val="ac"/>
              <w:numPr>
                <w:ilvl w:val="0"/>
                <w:numId w:val="45"/>
              </w:numPr>
              <w:tabs>
                <w:tab w:val="left" w:pos="255"/>
              </w:tabs>
              <w:spacing w:line="360" w:lineRule="auto"/>
              <w:ind w:left="34" w:firstLine="0"/>
              <w:jc w:val="both"/>
              <w:rPr>
                <w:rFonts w:ascii="Tahoma" w:hAnsi="Tahoma" w:cs="Tahoma"/>
                <w:sz w:val="22"/>
                <w:lang w:val="ru-RU"/>
              </w:rPr>
            </w:pPr>
            <w:r w:rsidRPr="00135806">
              <w:rPr>
                <w:rFonts w:ascii="Tahoma" w:hAnsi="Tahoma" w:cs="Tahoma"/>
                <w:sz w:val="22"/>
                <w:lang w:val="ru-RU"/>
              </w:rPr>
              <w:t>проводит мероприятия по введению ограничения электроэнергии в отношении клиентов, имеющих задолженность за потребленные энергоресурсы;</w:t>
            </w:r>
          </w:p>
          <w:p w14:paraId="4AC4F3CD" w14:textId="77777777" w:rsidR="00BB2DA8" w:rsidRPr="00135806" w:rsidRDefault="00BB2DA8" w:rsidP="0046706E">
            <w:pPr>
              <w:pStyle w:val="ac"/>
              <w:numPr>
                <w:ilvl w:val="0"/>
                <w:numId w:val="45"/>
              </w:numPr>
              <w:tabs>
                <w:tab w:val="left" w:pos="255"/>
              </w:tabs>
              <w:spacing w:line="360" w:lineRule="auto"/>
              <w:ind w:left="34" w:firstLine="0"/>
              <w:jc w:val="both"/>
              <w:rPr>
                <w:rFonts w:ascii="Tahoma" w:hAnsi="Tahoma" w:cs="Tahoma"/>
                <w:sz w:val="22"/>
                <w:lang w:val="ru-RU"/>
              </w:rPr>
            </w:pPr>
            <w:r w:rsidRPr="00135806">
              <w:rPr>
                <w:rFonts w:ascii="Tahoma" w:hAnsi="Tahoma" w:cs="Tahoma"/>
                <w:sz w:val="22"/>
                <w:lang w:val="ru-RU"/>
              </w:rPr>
              <w:t>проводит мероприятия по продаже долгов контрагентов.</w:t>
            </w:r>
          </w:p>
          <w:p w14:paraId="4AC4F3CE" w14:textId="77777777" w:rsidR="00BB2DA8" w:rsidRPr="008B11B6" w:rsidRDefault="00BB2DA8" w:rsidP="0046706E">
            <w:pPr>
              <w:spacing w:line="360" w:lineRule="auto"/>
              <w:jc w:val="both"/>
              <w:rPr>
                <w:rFonts w:ascii="Tahoma" w:hAnsi="Tahoma" w:cs="Tahoma"/>
                <w:sz w:val="22"/>
                <w:szCs w:val="22"/>
                <w:lang w:val="ru-RU" w:eastAsia="ru-RU" w:bidi="ar-SA"/>
              </w:rPr>
            </w:pPr>
            <w:r w:rsidRPr="008B11B6">
              <w:rPr>
                <w:rFonts w:ascii="Tahoma" w:hAnsi="Tahoma" w:cs="Tahoma"/>
                <w:sz w:val="22"/>
                <w:lang w:val="ru-RU"/>
              </w:rPr>
              <w:t xml:space="preserve">В Обществе </w:t>
            </w:r>
            <w:proofErr w:type="gramStart"/>
            <w:r w:rsidRPr="008B11B6">
              <w:rPr>
                <w:rFonts w:ascii="Tahoma" w:hAnsi="Tahoma" w:cs="Tahoma"/>
                <w:sz w:val="22"/>
                <w:lang w:val="ru-RU"/>
              </w:rPr>
              <w:t>создана и постоянно функционирует</w:t>
            </w:r>
            <w:proofErr w:type="gramEnd"/>
            <w:r w:rsidRPr="008B11B6">
              <w:rPr>
                <w:rFonts w:ascii="Tahoma" w:hAnsi="Tahoma" w:cs="Tahoma"/>
                <w:sz w:val="22"/>
                <w:lang w:val="ru-RU"/>
              </w:rPr>
              <w:t xml:space="preserve"> Комиссия по работе с просроченной дебиторской задолженностью, осуществляющая контроль проводимой работы с должниками и принимающая решения по сложным ситуациям с проблемными дебиторами</w:t>
            </w:r>
            <w:r w:rsidR="00DD63C2">
              <w:rPr>
                <w:rFonts w:ascii="Tahoma" w:hAnsi="Tahoma" w:cs="Tahoma"/>
                <w:sz w:val="22"/>
                <w:lang w:val="ru-RU"/>
              </w:rPr>
              <w:t>.</w:t>
            </w:r>
          </w:p>
        </w:tc>
        <w:tc>
          <w:tcPr>
            <w:tcW w:w="1809" w:type="dxa"/>
            <w:shd w:val="clear" w:color="auto" w:fill="auto"/>
          </w:tcPr>
          <w:p w14:paraId="4AC4F3CF" w14:textId="77777777" w:rsidR="00BB2DA8" w:rsidRPr="0016569C" w:rsidRDefault="00BB2DA8" w:rsidP="0046706E">
            <w:pPr>
              <w:spacing w:line="360" w:lineRule="auto"/>
              <w:jc w:val="both"/>
              <w:rPr>
                <w:rFonts w:ascii="Tahoma" w:hAnsi="Tahoma" w:cs="Tahoma"/>
                <w:sz w:val="22"/>
                <w:szCs w:val="22"/>
                <w:lang w:val="ru-RU" w:eastAsia="ru-RU" w:bidi="ar-SA"/>
              </w:rPr>
            </w:pPr>
            <w:r>
              <w:rPr>
                <w:noProof/>
                <w:lang w:val="ru-RU" w:eastAsia="ru-RU" w:bidi="ar-SA"/>
              </w:rPr>
              <w:lastRenderedPageBreak/>
              <mc:AlternateContent>
                <mc:Choice Requires="wps">
                  <w:drawing>
                    <wp:anchor distT="4294967295" distB="4294967295" distL="114300" distR="114300" simplePos="0" relativeHeight="251664445" behindDoc="0" locked="0" layoutInCell="1" allowOverlap="1" wp14:anchorId="4AC501D0" wp14:editId="4AC501D1">
                      <wp:simplePos x="0" y="0"/>
                      <wp:positionH relativeFrom="column">
                        <wp:posOffset>168275</wp:posOffset>
                      </wp:positionH>
                      <wp:positionV relativeFrom="paragraph">
                        <wp:posOffset>562609</wp:posOffset>
                      </wp:positionV>
                      <wp:extent cx="547370" cy="0"/>
                      <wp:effectExtent l="0" t="76200" r="24130" b="152400"/>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3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13.25pt;margin-top:44.3pt;width:43.1pt;height:0;z-index:2516644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" strokecolor="windowText" strokeweight="2pt">
                      <v:stroke endarrow="open"/>
                      <v:shadow on="t" color="black" opacity="24903f" origin=",.5" offset="0,.55556mm"/>
                      <o:lock v:ext="edit" shapetype="f"/>
                    </v:shape>
                  </w:pict>
                </mc:Fallback>
              </mc:AlternateContent>
            </w:r>
            <w:r>
              <w:rPr>
                <w:noProof/>
                <w:lang w:val="ru-RU" w:eastAsia="ru-RU" w:bidi="ar-SA"/>
              </w:rPr>
              <mc:AlternateContent>
                <mc:Choice Requires="wps">
                  <w:drawing>
                    <wp:anchor distT="0" distB="0" distL="114300" distR="114300" simplePos="0" relativeHeight="251665469" behindDoc="0" locked="0" layoutInCell="1" allowOverlap="1" wp14:anchorId="4AC501D2" wp14:editId="4AC501D3">
                      <wp:simplePos x="0" y="0"/>
                      <wp:positionH relativeFrom="column">
                        <wp:posOffset>281305</wp:posOffset>
                      </wp:positionH>
                      <wp:positionV relativeFrom="paragraph">
                        <wp:posOffset>121920</wp:posOffset>
                      </wp:positionV>
                      <wp:extent cx="270510" cy="278130"/>
                      <wp:effectExtent l="0" t="0" r="15240" b="26670"/>
                      <wp:wrapNone/>
                      <wp:docPr id="241" name="Овал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41" o:spid="_x0000_s1026" style="position:absolute;margin-left:22.15pt;margin-top:9.6pt;width:21.3pt;height:21.9pt;z-index:251665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" fillcolor="#ffc000" strokecolor="#b66d31" strokeweight="2pt">
                      <v:path arrowok="t"/>
                    </v:oval>
                  </w:pict>
                </mc:Fallback>
              </mc:AlternateContent>
            </w:r>
          </w:p>
        </w:tc>
      </w:tr>
      <w:tr w:rsidR="00DD63C2" w:rsidRPr="009C475F" w14:paraId="4AC4F3D9" w14:textId="77777777" w:rsidTr="0046706E">
        <w:trPr>
          <w:trHeight w:val="1120"/>
        </w:trPr>
        <w:tc>
          <w:tcPr>
            <w:tcW w:w="709" w:type="dxa"/>
            <w:tcBorders>
              <w:bottom w:val="single" w:sz="4" w:space="0" w:color="auto"/>
            </w:tcBorders>
            <w:shd w:val="clear" w:color="auto" w:fill="auto"/>
          </w:tcPr>
          <w:p w14:paraId="4AC4F3D1" w14:textId="77777777" w:rsidR="00DD63C2" w:rsidRPr="0016569C" w:rsidRDefault="00DD63C2" w:rsidP="0046706E">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lastRenderedPageBreak/>
              <w:t>3</w:t>
            </w:r>
          </w:p>
        </w:tc>
        <w:tc>
          <w:tcPr>
            <w:tcW w:w="2410" w:type="dxa"/>
            <w:tcBorders>
              <w:bottom w:val="single" w:sz="4" w:space="0" w:color="auto"/>
            </w:tcBorders>
            <w:shd w:val="clear" w:color="auto" w:fill="FFC000"/>
          </w:tcPr>
          <w:p w14:paraId="4AC4F3D2" w14:textId="77777777" w:rsidR="00DD63C2" w:rsidRPr="0016569C" w:rsidRDefault="00DD63C2" w:rsidP="0046706E">
            <w:pPr>
              <w:spacing w:line="360" w:lineRule="auto"/>
              <w:jc w:val="both"/>
              <w:rPr>
                <w:rFonts w:ascii="Tahoma" w:hAnsi="Tahoma" w:cs="Tahoma"/>
                <w:sz w:val="22"/>
                <w:szCs w:val="22"/>
                <w:lang w:val="ru-RU" w:eastAsia="ru-RU" w:bidi="ar-SA"/>
              </w:rPr>
            </w:pPr>
            <w:r w:rsidRPr="0016569C">
              <w:rPr>
                <w:rFonts w:ascii="Tahoma" w:hAnsi="Tahoma" w:cs="Tahoma"/>
                <w:sz w:val="22"/>
                <w:szCs w:val="22"/>
                <w:lang w:val="ru-RU" w:eastAsia="ru-RU" w:bidi="ar-SA"/>
              </w:rPr>
              <w:t>Риски, связанные с изменениями процентных ставок</w:t>
            </w:r>
          </w:p>
        </w:tc>
        <w:tc>
          <w:tcPr>
            <w:tcW w:w="4252" w:type="dxa"/>
            <w:tcBorders>
              <w:bottom w:val="single" w:sz="4" w:space="0" w:color="auto"/>
            </w:tcBorders>
            <w:shd w:val="clear" w:color="auto" w:fill="auto"/>
          </w:tcPr>
          <w:p w14:paraId="4AC4F3D3" w14:textId="77777777" w:rsidR="00DD63C2" w:rsidRPr="0016569C" w:rsidRDefault="00DD63C2" w:rsidP="0046706E">
            <w:pPr>
              <w:spacing w:line="360" w:lineRule="auto"/>
              <w:jc w:val="both"/>
              <w:rPr>
                <w:rFonts w:ascii="Tahoma" w:hAnsi="Tahoma" w:cs="Tahoma"/>
                <w:sz w:val="22"/>
                <w:szCs w:val="22"/>
                <w:lang w:val="ru-RU" w:eastAsia="ru-RU" w:bidi="ar-SA"/>
              </w:rPr>
            </w:pPr>
            <w:r w:rsidRPr="00D32147">
              <w:rPr>
                <w:rFonts w:ascii="Tahoma" w:hAnsi="Tahoma" w:cs="Tahoma"/>
                <w:sz w:val="22"/>
                <w:szCs w:val="22"/>
                <w:lang w:val="ru-RU" w:eastAsia="ru-RU" w:bidi="ar-SA"/>
              </w:rPr>
              <w:t>Рост процентных ставок, связанный с недостатком ликвидности в банковской системе.</w:t>
            </w:r>
          </w:p>
        </w:tc>
        <w:tc>
          <w:tcPr>
            <w:tcW w:w="5812" w:type="dxa"/>
            <w:tcBorders>
              <w:bottom w:val="single" w:sz="4" w:space="0" w:color="auto"/>
            </w:tcBorders>
            <w:shd w:val="clear" w:color="auto" w:fill="auto"/>
          </w:tcPr>
          <w:p w14:paraId="4AC4F3D4" w14:textId="77777777" w:rsidR="00DD63C2" w:rsidRPr="0016569C" w:rsidRDefault="00DD63C2" w:rsidP="0046706E">
            <w:pPr>
              <w:spacing w:line="360" w:lineRule="auto"/>
              <w:jc w:val="both"/>
              <w:rPr>
                <w:rFonts w:ascii="Tahoma" w:hAnsi="Tahoma" w:cs="Tahoma"/>
                <w:sz w:val="22"/>
                <w:szCs w:val="22"/>
                <w:lang w:val="ru-RU" w:eastAsia="ru-RU" w:bidi="ar-SA"/>
              </w:rPr>
            </w:pPr>
            <w:r w:rsidRPr="0016569C">
              <w:rPr>
                <w:rFonts w:ascii="Tahoma" w:hAnsi="Tahoma" w:cs="Tahoma"/>
                <w:sz w:val="22"/>
                <w:szCs w:val="22"/>
                <w:lang w:val="ru-RU" w:eastAsia="ru-RU" w:bidi="ar-SA"/>
              </w:rPr>
              <w:t>В целях снижения риска Общество проводит следующие мероприятия:</w:t>
            </w:r>
          </w:p>
          <w:p w14:paraId="4AC4F3D5" w14:textId="77777777" w:rsidR="00DD63C2" w:rsidRPr="00BD39CB" w:rsidRDefault="00DD63C2" w:rsidP="0046706E">
            <w:pPr>
              <w:pStyle w:val="ac"/>
              <w:numPr>
                <w:ilvl w:val="0"/>
                <w:numId w:val="45"/>
              </w:numPr>
              <w:tabs>
                <w:tab w:val="left" w:pos="255"/>
              </w:tabs>
              <w:spacing w:line="360" w:lineRule="auto"/>
              <w:ind w:left="34" w:firstLine="0"/>
              <w:jc w:val="both"/>
              <w:rPr>
                <w:rFonts w:ascii="Tahoma" w:hAnsi="Tahoma" w:cs="Tahoma"/>
                <w:sz w:val="22"/>
                <w:lang w:val="ru-RU"/>
              </w:rPr>
            </w:pPr>
            <w:r w:rsidRPr="00BD39CB">
              <w:rPr>
                <w:rFonts w:ascii="Tahoma" w:hAnsi="Tahoma" w:cs="Tahoma"/>
                <w:sz w:val="22"/>
                <w:lang w:val="ru-RU"/>
              </w:rPr>
              <w:t>оптимизирует структуру долга в зависимости от текущих условий кредитования, контролирует исполнение обязательств по действующим кредитным договорам, ведет мониторинг текущей ситуации на рынке заимствований во время организации заемного финансирования;</w:t>
            </w:r>
          </w:p>
          <w:p w14:paraId="4AC4F3D6" w14:textId="77777777" w:rsidR="00DD63C2" w:rsidRPr="00BD39CB" w:rsidRDefault="00DD63C2" w:rsidP="0046706E">
            <w:pPr>
              <w:pStyle w:val="ac"/>
              <w:numPr>
                <w:ilvl w:val="0"/>
                <w:numId w:val="45"/>
              </w:numPr>
              <w:tabs>
                <w:tab w:val="left" w:pos="255"/>
              </w:tabs>
              <w:spacing w:line="360" w:lineRule="auto"/>
              <w:ind w:left="34" w:firstLine="0"/>
              <w:jc w:val="both"/>
              <w:rPr>
                <w:rFonts w:ascii="Tahoma" w:hAnsi="Tahoma" w:cs="Tahoma"/>
                <w:sz w:val="22"/>
                <w:lang w:val="ru-RU"/>
              </w:rPr>
            </w:pPr>
            <w:r w:rsidRPr="00BD39CB">
              <w:rPr>
                <w:rFonts w:ascii="Tahoma" w:hAnsi="Tahoma" w:cs="Tahoma"/>
                <w:sz w:val="22"/>
                <w:lang w:val="ru-RU"/>
              </w:rPr>
              <w:t>проводит закупочные процедуры с привлечением крупных банков, способных предоставить кредитные ресурсы по сравнительно низким ставкам;</w:t>
            </w:r>
          </w:p>
          <w:p w14:paraId="4AC4F3D7" w14:textId="77777777" w:rsidR="00DD63C2" w:rsidRPr="0016569C" w:rsidRDefault="00DD63C2" w:rsidP="0046706E">
            <w:pPr>
              <w:pStyle w:val="ac"/>
              <w:numPr>
                <w:ilvl w:val="0"/>
                <w:numId w:val="45"/>
              </w:numPr>
              <w:tabs>
                <w:tab w:val="left" w:pos="255"/>
              </w:tabs>
              <w:spacing w:line="360" w:lineRule="auto"/>
              <w:ind w:left="34" w:firstLine="0"/>
              <w:jc w:val="both"/>
              <w:rPr>
                <w:rFonts w:ascii="Tahoma" w:hAnsi="Tahoma" w:cs="Tahoma"/>
                <w:sz w:val="22"/>
                <w:szCs w:val="22"/>
                <w:lang w:val="ru-RU" w:eastAsia="ru-RU" w:bidi="ar-SA"/>
              </w:rPr>
            </w:pPr>
            <w:r w:rsidRPr="00BD39CB">
              <w:rPr>
                <w:rFonts w:ascii="Tahoma" w:hAnsi="Tahoma" w:cs="Tahoma"/>
                <w:sz w:val="22"/>
                <w:lang w:val="ru-RU"/>
              </w:rPr>
              <w:t>диверсифицирует портфель доступных лимитов кредитования.</w:t>
            </w:r>
          </w:p>
        </w:tc>
        <w:tc>
          <w:tcPr>
            <w:tcW w:w="1809" w:type="dxa"/>
            <w:tcBorders>
              <w:bottom w:val="single" w:sz="4" w:space="0" w:color="auto"/>
            </w:tcBorders>
            <w:shd w:val="clear" w:color="auto" w:fill="auto"/>
          </w:tcPr>
          <w:p w14:paraId="4AC4F3D8" w14:textId="77777777" w:rsidR="00DD63C2" w:rsidRDefault="00DD63C2" w:rsidP="0046706E">
            <w:pPr>
              <w:spacing w:line="360" w:lineRule="auto"/>
              <w:jc w:val="both"/>
              <w:rPr>
                <w:noProof/>
                <w:lang w:val="ru-RU" w:eastAsia="ru-RU" w:bidi="ar-SA"/>
              </w:rPr>
            </w:pPr>
            <w:r>
              <w:rPr>
                <w:noProof/>
                <w:lang w:val="ru-RU" w:eastAsia="ru-RU" w:bidi="ar-SA"/>
              </w:rPr>
              <mc:AlternateContent>
                <mc:Choice Requires="wps">
                  <w:drawing>
                    <wp:anchor distT="4294967295" distB="4294967295" distL="114300" distR="114300" simplePos="0" relativeHeight="251723837" behindDoc="0" locked="0" layoutInCell="1" allowOverlap="1" wp14:anchorId="4AC501D4" wp14:editId="4AC501D5">
                      <wp:simplePos x="0" y="0"/>
                      <wp:positionH relativeFrom="column">
                        <wp:posOffset>215572</wp:posOffset>
                      </wp:positionH>
                      <wp:positionV relativeFrom="paragraph">
                        <wp:posOffset>600842</wp:posOffset>
                      </wp:positionV>
                      <wp:extent cx="547370" cy="0"/>
                      <wp:effectExtent l="0" t="76200" r="24130" b="15240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3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16.95pt;margin-top:47.3pt;width:43.1pt;height:0;z-index:2517238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" strokecolor="windowText" strokeweight="2pt">
                      <v:stroke endarrow="open"/>
                      <v:shadow on="t" color="black" opacity="24903f" origin=",.5" offset="0,.55556mm"/>
                      <o:lock v:ext="edit" shapetype="f"/>
                    </v:shape>
                  </w:pict>
                </mc:Fallback>
              </mc:AlternateContent>
            </w:r>
            <w:r>
              <w:rPr>
                <w:noProof/>
                <w:lang w:val="ru-RU" w:eastAsia="ru-RU" w:bidi="ar-SA"/>
              </w:rPr>
              <mc:AlternateContent>
                <mc:Choice Requires="wps">
                  <w:drawing>
                    <wp:anchor distT="0" distB="0" distL="114300" distR="114300" simplePos="0" relativeHeight="251721789" behindDoc="0" locked="0" layoutInCell="1" allowOverlap="1" wp14:anchorId="4AC501D6" wp14:editId="4AC501D7">
                      <wp:simplePos x="0" y="0"/>
                      <wp:positionH relativeFrom="column">
                        <wp:posOffset>301669</wp:posOffset>
                      </wp:positionH>
                      <wp:positionV relativeFrom="paragraph">
                        <wp:posOffset>132956</wp:posOffset>
                      </wp:positionV>
                      <wp:extent cx="270510" cy="278130"/>
                      <wp:effectExtent l="0" t="0" r="15240" b="2667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6" style="position:absolute;margin-left:23.75pt;margin-top:10.45pt;width:21.3pt;height:21.9pt;z-index:251721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" fillcolor="#ffc000" strokecolor="#b66d31" strokeweight="2pt">
                      <v:path arrowok="t"/>
                    </v:oval>
                  </w:pict>
                </mc:Fallback>
              </mc:AlternateContent>
            </w:r>
          </w:p>
        </w:tc>
      </w:tr>
      <w:tr w:rsidR="00DD63C2" w:rsidRPr="00D84513" w14:paraId="4AC4F3E3" w14:textId="77777777" w:rsidTr="0046706E">
        <w:trPr>
          <w:trHeight w:val="1120"/>
        </w:trPr>
        <w:tc>
          <w:tcPr>
            <w:tcW w:w="709" w:type="dxa"/>
            <w:tcBorders>
              <w:bottom w:val="single" w:sz="4" w:space="0" w:color="auto"/>
            </w:tcBorders>
            <w:shd w:val="clear" w:color="auto" w:fill="auto"/>
          </w:tcPr>
          <w:p w14:paraId="4AC4F3DA" w14:textId="77777777" w:rsidR="00DD63C2" w:rsidRPr="0016569C" w:rsidRDefault="00DD63C2" w:rsidP="0046706E">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4</w:t>
            </w:r>
          </w:p>
        </w:tc>
        <w:tc>
          <w:tcPr>
            <w:tcW w:w="2410" w:type="dxa"/>
            <w:tcBorders>
              <w:bottom w:val="single" w:sz="4" w:space="0" w:color="auto"/>
            </w:tcBorders>
            <w:shd w:val="clear" w:color="auto" w:fill="FFC000"/>
          </w:tcPr>
          <w:p w14:paraId="4AC4F3DB" w14:textId="77777777" w:rsidR="00DD63C2" w:rsidRPr="0016569C" w:rsidRDefault="00DD63C2" w:rsidP="0046706E">
            <w:pPr>
              <w:spacing w:line="360" w:lineRule="auto"/>
              <w:jc w:val="both"/>
              <w:rPr>
                <w:rFonts w:ascii="Tahoma" w:hAnsi="Tahoma" w:cs="Tahoma"/>
                <w:sz w:val="22"/>
                <w:szCs w:val="22"/>
                <w:lang w:val="ru-RU" w:eastAsia="ru-RU" w:bidi="ar-SA"/>
              </w:rPr>
            </w:pPr>
            <w:r w:rsidRPr="0016569C">
              <w:rPr>
                <w:rFonts w:ascii="Tahoma" w:hAnsi="Tahoma" w:cs="Tahoma"/>
                <w:sz w:val="22"/>
                <w:szCs w:val="22"/>
                <w:lang w:val="ru-RU" w:eastAsia="ru-RU" w:bidi="ar-SA"/>
              </w:rPr>
              <w:t>Правовые риски</w:t>
            </w:r>
          </w:p>
        </w:tc>
        <w:tc>
          <w:tcPr>
            <w:tcW w:w="4252" w:type="dxa"/>
            <w:tcBorders>
              <w:bottom w:val="single" w:sz="4" w:space="0" w:color="auto"/>
            </w:tcBorders>
            <w:shd w:val="clear" w:color="auto" w:fill="auto"/>
          </w:tcPr>
          <w:p w14:paraId="4AC4F3DC" w14:textId="77777777" w:rsidR="00DD63C2" w:rsidRPr="00D32147" w:rsidRDefault="00DD63C2" w:rsidP="0046706E">
            <w:pPr>
              <w:spacing w:line="360" w:lineRule="auto"/>
              <w:jc w:val="both"/>
              <w:rPr>
                <w:rFonts w:ascii="Tahoma" w:hAnsi="Tahoma" w:cs="Tahoma"/>
                <w:sz w:val="22"/>
                <w:szCs w:val="22"/>
                <w:lang w:val="ru-RU" w:eastAsia="ru-RU" w:bidi="ar-SA"/>
              </w:rPr>
            </w:pPr>
            <w:r w:rsidRPr="00DA6DCD">
              <w:rPr>
                <w:rFonts w:ascii="Tahoma" w:hAnsi="Tahoma" w:cs="Tahoma"/>
                <w:sz w:val="22"/>
                <w:szCs w:val="22"/>
                <w:lang w:val="ru-RU" w:eastAsia="ru-RU" w:bidi="ar-SA"/>
              </w:rPr>
              <w:t>Изменение законодательства, судебной практики, баланса интересов с другими субъектами электроэнергетики по вопросам деятельности Общества.</w:t>
            </w:r>
          </w:p>
          <w:p w14:paraId="4AC4F3DD" w14:textId="77777777" w:rsidR="00DD63C2" w:rsidRPr="0016569C" w:rsidRDefault="00DD63C2" w:rsidP="0046706E">
            <w:pPr>
              <w:spacing w:line="360" w:lineRule="auto"/>
              <w:jc w:val="both"/>
              <w:rPr>
                <w:rFonts w:ascii="Tahoma" w:hAnsi="Tahoma" w:cs="Tahoma"/>
                <w:sz w:val="22"/>
                <w:szCs w:val="22"/>
                <w:lang w:val="ru-RU" w:eastAsia="ru-RU" w:bidi="ar-SA"/>
              </w:rPr>
            </w:pPr>
          </w:p>
        </w:tc>
        <w:tc>
          <w:tcPr>
            <w:tcW w:w="5812" w:type="dxa"/>
            <w:tcBorders>
              <w:bottom w:val="single" w:sz="4" w:space="0" w:color="auto"/>
            </w:tcBorders>
            <w:shd w:val="clear" w:color="auto" w:fill="auto"/>
          </w:tcPr>
          <w:p w14:paraId="4AC4F3DE" w14:textId="77777777" w:rsidR="00DD63C2" w:rsidRPr="0016569C" w:rsidRDefault="00DD63C2" w:rsidP="0046706E">
            <w:pPr>
              <w:spacing w:line="360" w:lineRule="auto"/>
              <w:contextualSpacing/>
              <w:jc w:val="both"/>
              <w:rPr>
                <w:rFonts w:ascii="Tahoma" w:hAnsi="Tahoma" w:cs="Tahoma"/>
                <w:sz w:val="22"/>
                <w:szCs w:val="22"/>
                <w:lang w:val="ru-RU" w:eastAsia="ru-RU" w:bidi="ar-SA"/>
              </w:rPr>
            </w:pPr>
            <w:r w:rsidRPr="0016569C">
              <w:rPr>
                <w:rFonts w:ascii="Tahoma" w:hAnsi="Tahoma" w:cs="Tahoma"/>
                <w:sz w:val="22"/>
                <w:szCs w:val="22"/>
                <w:lang w:val="ru-RU" w:eastAsia="ru-RU" w:bidi="ar-SA"/>
              </w:rPr>
              <w:t>С целью защиты своих интересов и минимизации последствий риска Общество:</w:t>
            </w:r>
          </w:p>
          <w:p w14:paraId="4AC4F3DF" w14:textId="77777777" w:rsidR="00DD63C2" w:rsidRPr="00BD39CB" w:rsidRDefault="00DD63C2" w:rsidP="0046706E">
            <w:pPr>
              <w:pStyle w:val="ac"/>
              <w:numPr>
                <w:ilvl w:val="0"/>
                <w:numId w:val="45"/>
              </w:numPr>
              <w:tabs>
                <w:tab w:val="left" w:pos="255"/>
              </w:tabs>
              <w:spacing w:line="360" w:lineRule="auto"/>
              <w:ind w:left="34" w:firstLine="0"/>
              <w:jc w:val="both"/>
              <w:rPr>
                <w:rFonts w:ascii="Tahoma" w:hAnsi="Tahoma" w:cs="Tahoma"/>
                <w:sz w:val="22"/>
                <w:lang w:val="ru-RU"/>
              </w:rPr>
            </w:pPr>
            <w:r w:rsidRPr="00BD39CB">
              <w:rPr>
                <w:rFonts w:ascii="Tahoma" w:hAnsi="Tahoma" w:cs="Tahoma"/>
                <w:sz w:val="22"/>
                <w:lang w:val="ru-RU"/>
              </w:rPr>
              <w:t xml:space="preserve">проводит мониторинг судебной практики с целью формирования своей </w:t>
            </w:r>
            <w:proofErr w:type="spellStart"/>
            <w:r w:rsidRPr="00BD39CB">
              <w:rPr>
                <w:rFonts w:ascii="Tahoma" w:hAnsi="Tahoma" w:cs="Tahoma"/>
                <w:sz w:val="22"/>
                <w:lang w:val="ru-RU"/>
              </w:rPr>
              <w:t>безрисковой</w:t>
            </w:r>
            <w:proofErr w:type="spellEnd"/>
            <w:r w:rsidRPr="00BD39CB">
              <w:rPr>
                <w:rFonts w:ascii="Tahoma" w:hAnsi="Tahoma" w:cs="Tahoma"/>
                <w:sz w:val="22"/>
                <w:lang w:val="ru-RU"/>
              </w:rPr>
              <w:t xml:space="preserve"> позиции относительно определенных вопросов деятельности и возможных судебных споров;</w:t>
            </w:r>
          </w:p>
          <w:p w14:paraId="4AC4F3E0" w14:textId="77777777" w:rsidR="00DD63C2" w:rsidRPr="00BD39CB" w:rsidRDefault="00DD63C2" w:rsidP="0046706E">
            <w:pPr>
              <w:pStyle w:val="ac"/>
              <w:numPr>
                <w:ilvl w:val="0"/>
                <w:numId w:val="45"/>
              </w:numPr>
              <w:tabs>
                <w:tab w:val="left" w:pos="255"/>
              </w:tabs>
              <w:spacing w:line="360" w:lineRule="auto"/>
              <w:ind w:left="34" w:firstLine="0"/>
              <w:jc w:val="both"/>
              <w:rPr>
                <w:rFonts w:ascii="Tahoma" w:hAnsi="Tahoma" w:cs="Tahoma"/>
                <w:sz w:val="22"/>
                <w:lang w:val="ru-RU"/>
              </w:rPr>
            </w:pPr>
            <w:r w:rsidRPr="00BD39CB">
              <w:rPr>
                <w:rFonts w:ascii="Tahoma" w:hAnsi="Tahoma" w:cs="Tahoma"/>
                <w:sz w:val="22"/>
                <w:lang w:val="ru-RU"/>
              </w:rPr>
              <w:t>проводит обучающие семинары для клиентов АО «ЕЭнС» с целью разъяснения порядка заключения, расторжения и исполнения договоров энергоснабжения;</w:t>
            </w:r>
          </w:p>
          <w:p w14:paraId="4AC4F3E1" w14:textId="77777777" w:rsidR="00DD63C2" w:rsidRPr="001451BE" w:rsidRDefault="00DD63C2" w:rsidP="0046706E">
            <w:pPr>
              <w:pStyle w:val="ac"/>
              <w:numPr>
                <w:ilvl w:val="0"/>
                <w:numId w:val="45"/>
              </w:numPr>
              <w:tabs>
                <w:tab w:val="left" w:pos="255"/>
              </w:tabs>
              <w:spacing w:line="360" w:lineRule="auto"/>
              <w:ind w:left="34" w:firstLine="0"/>
              <w:jc w:val="both"/>
              <w:rPr>
                <w:rFonts w:ascii="Tahoma" w:hAnsi="Tahoma" w:cs="Tahoma"/>
                <w:sz w:val="22"/>
                <w:szCs w:val="22"/>
                <w:lang w:val="ru-RU" w:eastAsia="ru-RU" w:bidi="ar-SA"/>
              </w:rPr>
            </w:pPr>
            <w:r w:rsidRPr="00BD39CB">
              <w:rPr>
                <w:rFonts w:ascii="Tahoma" w:hAnsi="Tahoma" w:cs="Tahoma"/>
                <w:sz w:val="22"/>
                <w:lang w:val="ru-RU"/>
              </w:rPr>
              <w:t xml:space="preserve">профильные специалисты Общества участвуют в </w:t>
            </w:r>
            <w:r w:rsidRPr="00BD39CB">
              <w:rPr>
                <w:rFonts w:ascii="Tahoma" w:hAnsi="Tahoma" w:cs="Tahoma"/>
                <w:sz w:val="22"/>
                <w:lang w:val="ru-RU"/>
              </w:rPr>
              <w:lastRenderedPageBreak/>
              <w:t>рабочих встречах, конференциях</w:t>
            </w:r>
            <w:r w:rsidRPr="00682FA7">
              <w:rPr>
                <w:rFonts w:ascii="Tahoma" w:hAnsi="Tahoma" w:cs="Tahoma"/>
                <w:sz w:val="22"/>
                <w:lang w:val="ru-RU"/>
              </w:rPr>
              <w:t>,</w:t>
            </w:r>
            <w:r w:rsidRPr="00BD39CB">
              <w:rPr>
                <w:rFonts w:ascii="Tahoma" w:hAnsi="Tahoma" w:cs="Tahoma"/>
                <w:sz w:val="22"/>
                <w:lang w:val="ru-RU"/>
              </w:rPr>
              <w:t xml:space="preserve"> для обсуждения рисковых вопросов, связанных с деятельностью АО «ЕЭнС».</w:t>
            </w:r>
          </w:p>
        </w:tc>
        <w:tc>
          <w:tcPr>
            <w:tcW w:w="1809" w:type="dxa"/>
            <w:tcBorders>
              <w:bottom w:val="single" w:sz="4" w:space="0" w:color="auto"/>
            </w:tcBorders>
            <w:shd w:val="clear" w:color="auto" w:fill="auto"/>
          </w:tcPr>
          <w:p w14:paraId="4AC4F3E2" w14:textId="77777777" w:rsidR="00DD63C2" w:rsidRDefault="00EB0384" w:rsidP="0046706E">
            <w:pPr>
              <w:spacing w:line="360" w:lineRule="auto"/>
              <w:jc w:val="both"/>
              <w:rPr>
                <w:noProof/>
                <w:lang w:val="ru-RU" w:eastAsia="ru-RU" w:bidi="ar-SA"/>
              </w:rPr>
            </w:pPr>
            <w:r>
              <w:rPr>
                <w:noProof/>
                <w:lang w:val="ru-RU" w:eastAsia="ru-RU" w:bidi="ar-SA"/>
              </w:rPr>
              <w:lastRenderedPageBreak/>
              <mc:AlternateContent>
                <mc:Choice Requires="wps">
                  <w:drawing>
                    <wp:anchor distT="4294967295" distB="4294967295" distL="114300" distR="114300" simplePos="0" relativeHeight="251734077" behindDoc="0" locked="0" layoutInCell="1" allowOverlap="1" wp14:anchorId="4AC501D8" wp14:editId="4AC501D9">
                      <wp:simplePos x="0" y="0"/>
                      <wp:positionH relativeFrom="column">
                        <wp:posOffset>221418</wp:posOffset>
                      </wp:positionH>
                      <wp:positionV relativeFrom="paragraph">
                        <wp:posOffset>675896</wp:posOffset>
                      </wp:positionV>
                      <wp:extent cx="534670" cy="0"/>
                      <wp:effectExtent l="0" t="76200" r="17780" b="1524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7.45pt;margin-top:53.2pt;width:42.1pt;height:0;z-index:2517340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" strokecolor="windowText" strokeweight="2pt">
                      <v:stroke endarrow="open"/>
                      <v:shadow on="t" color="black" opacity="24903f" origin=",.5" offset="0,.55556mm"/>
                      <o:lock v:ext="edit" shapetype="f"/>
                    </v:shape>
                  </w:pict>
                </mc:Fallback>
              </mc:AlternateContent>
            </w:r>
            <w:r>
              <w:rPr>
                <w:noProof/>
                <w:lang w:val="ru-RU" w:eastAsia="ru-RU" w:bidi="ar-SA"/>
              </w:rPr>
              <mc:AlternateContent>
                <mc:Choice Requires="wps">
                  <w:drawing>
                    <wp:anchor distT="0" distB="0" distL="114300" distR="114300" simplePos="0" relativeHeight="251725885" behindDoc="0" locked="0" layoutInCell="1" allowOverlap="1" wp14:anchorId="4AC501DA" wp14:editId="4AC501DB">
                      <wp:simplePos x="0" y="0"/>
                      <wp:positionH relativeFrom="column">
                        <wp:posOffset>310870</wp:posOffset>
                      </wp:positionH>
                      <wp:positionV relativeFrom="paragraph">
                        <wp:posOffset>208000</wp:posOffset>
                      </wp:positionV>
                      <wp:extent cx="270510" cy="278130"/>
                      <wp:effectExtent l="0" t="0" r="15240" b="2667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26" style="position:absolute;margin-left:24.5pt;margin-top:16.4pt;width:21.3pt;height:21.9pt;z-index:251725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" fillcolor="#ffc000" strokecolor="#b66d31" strokeweight="2pt">
                      <v:path arrowok="t"/>
                    </v:oval>
                  </w:pict>
                </mc:Fallback>
              </mc:AlternateContent>
            </w:r>
          </w:p>
        </w:tc>
      </w:tr>
      <w:tr w:rsidR="00DD63C2" w:rsidRPr="009C475F" w14:paraId="4AC4F3F0" w14:textId="77777777" w:rsidTr="0046706E">
        <w:trPr>
          <w:trHeight w:val="1120"/>
        </w:trPr>
        <w:tc>
          <w:tcPr>
            <w:tcW w:w="709" w:type="dxa"/>
            <w:shd w:val="clear" w:color="auto" w:fill="auto"/>
          </w:tcPr>
          <w:p w14:paraId="4AC4F3E4" w14:textId="77777777" w:rsidR="00DD63C2" w:rsidRPr="0016569C" w:rsidRDefault="00DD63C2" w:rsidP="0046706E">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lastRenderedPageBreak/>
              <w:t>5</w:t>
            </w:r>
          </w:p>
        </w:tc>
        <w:tc>
          <w:tcPr>
            <w:tcW w:w="2410" w:type="dxa"/>
            <w:shd w:val="clear" w:color="auto" w:fill="FFC000"/>
          </w:tcPr>
          <w:p w14:paraId="4AC4F3E5" w14:textId="77777777" w:rsidR="00DD63C2" w:rsidRPr="0016569C" w:rsidRDefault="00DD63C2" w:rsidP="0046706E">
            <w:pPr>
              <w:spacing w:line="360" w:lineRule="auto"/>
              <w:jc w:val="both"/>
              <w:rPr>
                <w:rFonts w:ascii="Tahoma" w:hAnsi="Tahoma" w:cs="Tahoma"/>
                <w:sz w:val="22"/>
                <w:szCs w:val="22"/>
                <w:lang w:val="ru-RU" w:eastAsia="ru-RU" w:bidi="ar-SA"/>
              </w:rPr>
            </w:pPr>
            <w:proofErr w:type="spellStart"/>
            <w:r w:rsidRPr="0016569C">
              <w:rPr>
                <w:rFonts w:ascii="Tahoma" w:hAnsi="Tahoma" w:cs="Tahoma"/>
                <w:sz w:val="22"/>
                <w:szCs w:val="22"/>
                <w:lang w:val="ru-RU" w:eastAsia="ru-RU" w:bidi="ar-SA"/>
              </w:rPr>
              <w:t>Комплаенс</w:t>
            </w:r>
            <w:proofErr w:type="spellEnd"/>
            <w:r w:rsidRPr="0016569C">
              <w:rPr>
                <w:rFonts w:ascii="Tahoma" w:hAnsi="Tahoma" w:cs="Tahoma"/>
                <w:sz w:val="22"/>
                <w:szCs w:val="22"/>
                <w:lang w:val="ru-RU" w:eastAsia="ru-RU" w:bidi="ar-SA"/>
              </w:rPr>
              <w:t>-риск</w:t>
            </w:r>
          </w:p>
        </w:tc>
        <w:tc>
          <w:tcPr>
            <w:tcW w:w="4252" w:type="dxa"/>
            <w:shd w:val="clear" w:color="auto" w:fill="auto"/>
          </w:tcPr>
          <w:p w14:paraId="4AC4F3E6" w14:textId="77777777" w:rsidR="00DD63C2" w:rsidRPr="0016569C" w:rsidRDefault="00DD63C2" w:rsidP="0046706E">
            <w:pPr>
              <w:spacing w:line="360" w:lineRule="auto"/>
              <w:jc w:val="both"/>
              <w:rPr>
                <w:rFonts w:ascii="Tahoma" w:hAnsi="Tahoma" w:cs="Tahoma"/>
                <w:sz w:val="22"/>
                <w:szCs w:val="22"/>
                <w:lang w:val="ru-RU" w:eastAsia="ru-RU" w:bidi="ar-SA"/>
              </w:rPr>
            </w:pPr>
            <w:r w:rsidRPr="00DA6DCD">
              <w:rPr>
                <w:rFonts w:ascii="Tahoma" w:hAnsi="Tahoma" w:cs="Tahoma"/>
                <w:sz w:val="22"/>
                <w:szCs w:val="22"/>
                <w:lang w:val="ru-RU" w:eastAsia="ru-RU" w:bidi="ar-SA"/>
              </w:rPr>
              <w:t>Непреднамеренное или умышленное нарушение законодательства РФ, регламента внутренних документов и стандарта предприятия</w:t>
            </w:r>
            <w:r w:rsidRPr="00DA6DCD">
              <w:rPr>
                <w:rFonts w:ascii="Arial" w:hAnsi="Arial" w:cs="Arial"/>
                <w:color w:val="19191A"/>
                <w:sz w:val="21"/>
                <w:szCs w:val="21"/>
                <w:shd w:val="clear" w:color="auto" w:fill="FFFFFF"/>
                <w:lang w:val="ru-RU"/>
              </w:rPr>
              <w:t xml:space="preserve"> </w:t>
            </w:r>
            <w:r w:rsidRPr="00DA6DCD">
              <w:rPr>
                <w:rFonts w:ascii="Tahoma" w:hAnsi="Tahoma" w:cs="Tahoma"/>
                <w:sz w:val="22"/>
                <w:szCs w:val="22"/>
                <w:lang w:val="ru-RU" w:eastAsia="ru-RU" w:bidi="ar-SA"/>
              </w:rPr>
              <w:t>этических деловых норм, касающихся ведения бизнес</w:t>
            </w:r>
            <w:r>
              <w:rPr>
                <w:rFonts w:ascii="Tahoma" w:hAnsi="Tahoma" w:cs="Tahoma"/>
                <w:sz w:val="22"/>
                <w:szCs w:val="22"/>
                <w:lang w:val="ru-RU" w:eastAsia="ru-RU" w:bidi="ar-SA"/>
              </w:rPr>
              <w:t xml:space="preserve"> </w:t>
            </w:r>
            <w:r w:rsidRPr="00DA6DCD">
              <w:rPr>
                <w:rFonts w:ascii="Tahoma" w:hAnsi="Tahoma" w:cs="Tahoma"/>
                <w:sz w:val="22"/>
                <w:szCs w:val="22"/>
                <w:lang w:val="ru-RU" w:eastAsia="ru-RU" w:bidi="ar-SA"/>
              </w:rPr>
              <w:t>-</w:t>
            </w:r>
            <w:r>
              <w:rPr>
                <w:rFonts w:ascii="Tahoma" w:hAnsi="Tahoma" w:cs="Tahoma"/>
                <w:sz w:val="22"/>
                <w:szCs w:val="22"/>
                <w:lang w:val="ru-RU" w:eastAsia="ru-RU" w:bidi="ar-SA"/>
              </w:rPr>
              <w:t xml:space="preserve"> </w:t>
            </w:r>
            <w:r w:rsidRPr="00DA6DCD">
              <w:rPr>
                <w:rFonts w:ascii="Tahoma" w:hAnsi="Tahoma" w:cs="Tahoma"/>
                <w:sz w:val="22"/>
                <w:szCs w:val="22"/>
                <w:lang w:val="ru-RU" w:eastAsia="ru-RU" w:bidi="ar-SA"/>
              </w:rPr>
              <w:t>деятельности.</w:t>
            </w:r>
          </w:p>
        </w:tc>
        <w:tc>
          <w:tcPr>
            <w:tcW w:w="5812" w:type="dxa"/>
            <w:shd w:val="clear" w:color="auto" w:fill="auto"/>
          </w:tcPr>
          <w:p w14:paraId="4AC4F3E7" w14:textId="77777777" w:rsidR="00DD63C2" w:rsidRPr="0016569C" w:rsidRDefault="00DD63C2" w:rsidP="0046706E">
            <w:pPr>
              <w:pStyle w:val="ac"/>
              <w:spacing w:line="360" w:lineRule="auto"/>
              <w:ind w:left="0"/>
              <w:jc w:val="both"/>
              <w:rPr>
                <w:rFonts w:ascii="Tahoma" w:hAnsi="Tahoma" w:cs="Tahoma"/>
                <w:sz w:val="22"/>
                <w:szCs w:val="22"/>
                <w:lang w:val="ru-RU" w:eastAsia="ru-RU" w:bidi="ar-SA"/>
              </w:rPr>
            </w:pPr>
            <w:r w:rsidRPr="0016569C">
              <w:rPr>
                <w:rFonts w:ascii="Tahoma" w:hAnsi="Tahoma" w:cs="Tahoma"/>
                <w:sz w:val="22"/>
                <w:szCs w:val="22"/>
                <w:lang w:val="ru-RU" w:eastAsia="ru-RU" w:bidi="ar-SA"/>
              </w:rPr>
              <w:t>Для минимизации данного риска Общество:</w:t>
            </w:r>
          </w:p>
          <w:p w14:paraId="4AC4F3E8" w14:textId="77777777" w:rsidR="00DD63C2" w:rsidRPr="00BD39CB" w:rsidRDefault="00DD63C2" w:rsidP="0046706E">
            <w:pPr>
              <w:pStyle w:val="ac"/>
              <w:numPr>
                <w:ilvl w:val="0"/>
                <w:numId w:val="45"/>
              </w:numPr>
              <w:tabs>
                <w:tab w:val="left" w:pos="255"/>
              </w:tabs>
              <w:spacing w:line="360" w:lineRule="auto"/>
              <w:ind w:left="34" w:firstLine="0"/>
              <w:jc w:val="both"/>
              <w:rPr>
                <w:rFonts w:ascii="Tahoma" w:hAnsi="Tahoma" w:cs="Tahoma"/>
                <w:sz w:val="22"/>
                <w:lang w:val="ru-RU"/>
              </w:rPr>
            </w:pPr>
            <w:r w:rsidRPr="00BD39CB">
              <w:rPr>
                <w:rFonts w:ascii="Tahoma" w:hAnsi="Tahoma" w:cs="Tahoma"/>
                <w:sz w:val="22"/>
                <w:lang w:val="ru-RU"/>
              </w:rPr>
              <w:t>проводит мониторинг изменений нормативно-правовой базы деятельности Общества на всех уровнях управления;</w:t>
            </w:r>
          </w:p>
          <w:p w14:paraId="4AC4F3E9" w14:textId="77777777" w:rsidR="00DD63C2" w:rsidRPr="00BD39CB" w:rsidRDefault="00DD63C2" w:rsidP="0046706E">
            <w:pPr>
              <w:pStyle w:val="ac"/>
              <w:numPr>
                <w:ilvl w:val="0"/>
                <w:numId w:val="45"/>
              </w:numPr>
              <w:tabs>
                <w:tab w:val="left" w:pos="255"/>
              </w:tabs>
              <w:spacing w:line="360" w:lineRule="auto"/>
              <w:ind w:left="34" w:firstLine="0"/>
              <w:jc w:val="both"/>
              <w:rPr>
                <w:rFonts w:ascii="Tahoma" w:hAnsi="Tahoma" w:cs="Tahoma"/>
                <w:sz w:val="22"/>
                <w:lang w:val="ru-RU"/>
              </w:rPr>
            </w:pPr>
            <w:r w:rsidRPr="00BD39CB">
              <w:rPr>
                <w:rFonts w:ascii="Tahoma" w:hAnsi="Tahoma" w:cs="Tahoma"/>
                <w:sz w:val="22"/>
                <w:lang w:val="ru-RU"/>
              </w:rPr>
              <w:t>осуществляет предварительный правовой анализ заключаемых сделок на предмет наличия оснований проведения предварительных корпоративных процедур, предусмотренных действующим законодательством и/или уставом. В случае необходимости соответствующие сделки выносятся на рассмотрение компетентных органов управления АО «ЕЭнС»;</w:t>
            </w:r>
          </w:p>
          <w:p w14:paraId="4AC4F3EA" w14:textId="77777777" w:rsidR="00DD63C2" w:rsidRPr="00BD39CB" w:rsidRDefault="00DD63C2" w:rsidP="0046706E">
            <w:pPr>
              <w:pStyle w:val="ac"/>
              <w:numPr>
                <w:ilvl w:val="0"/>
                <w:numId w:val="45"/>
              </w:numPr>
              <w:tabs>
                <w:tab w:val="left" w:pos="255"/>
              </w:tabs>
              <w:spacing w:line="360" w:lineRule="auto"/>
              <w:ind w:left="34" w:firstLine="0"/>
              <w:jc w:val="both"/>
              <w:rPr>
                <w:rFonts w:ascii="Tahoma" w:hAnsi="Tahoma" w:cs="Tahoma"/>
                <w:sz w:val="22"/>
                <w:lang w:val="ru-RU"/>
              </w:rPr>
            </w:pPr>
            <w:r w:rsidRPr="00BD39CB">
              <w:rPr>
                <w:rFonts w:ascii="Tahoma" w:hAnsi="Tahoma" w:cs="Tahoma"/>
                <w:sz w:val="22"/>
                <w:lang w:val="ru-RU"/>
              </w:rPr>
              <w:t>утверждает локально-нормативные акты, направленные на профилактику и противодействие коррупционным правонарушениям в деятельности Общества;</w:t>
            </w:r>
          </w:p>
          <w:p w14:paraId="4AC4F3EB" w14:textId="77777777" w:rsidR="00DD63C2" w:rsidRPr="00BD39CB" w:rsidRDefault="00DD63C2" w:rsidP="0046706E">
            <w:pPr>
              <w:pStyle w:val="ac"/>
              <w:numPr>
                <w:ilvl w:val="0"/>
                <w:numId w:val="45"/>
              </w:numPr>
              <w:tabs>
                <w:tab w:val="left" w:pos="255"/>
              </w:tabs>
              <w:spacing w:line="360" w:lineRule="auto"/>
              <w:ind w:left="34" w:firstLine="0"/>
              <w:jc w:val="both"/>
              <w:rPr>
                <w:rFonts w:ascii="Tahoma" w:hAnsi="Tahoma" w:cs="Tahoma"/>
                <w:sz w:val="22"/>
                <w:lang w:val="ru-RU"/>
              </w:rPr>
            </w:pPr>
            <w:r w:rsidRPr="00BD39CB">
              <w:rPr>
                <w:rFonts w:ascii="Tahoma" w:hAnsi="Tahoma" w:cs="Tahoma"/>
                <w:sz w:val="22"/>
                <w:lang w:val="ru-RU"/>
              </w:rPr>
              <w:t>ведет прием обращений и жалоб заявителей о возможных фактах коррупции в Обществе;</w:t>
            </w:r>
          </w:p>
          <w:p w14:paraId="4AC4F3EC" w14:textId="77777777" w:rsidR="00DD63C2" w:rsidRPr="00BD39CB" w:rsidRDefault="00DD63C2" w:rsidP="0046706E">
            <w:pPr>
              <w:pStyle w:val="ac"/>
              <w:numPr>
                <w:ilvl w:val="0"/>
                <w:numId w:val="45"/>
              </w:numPr>
              <w:tabs>
                <w:tab w:val="left" w:pos="255"/>
              </w:tabs>
              <w:spacing w:line="360" w:lineRule="auto"/>
              <w:ind w:left="34" w:firstLine="0"/>
              <w:jc w:val="both"/>
              <w:rPr>
                <w:rFonts w:ascii="Tahoma" w:hAnsi="Tahoma" w:cs="Tahoma"/>
                <w:sz w:val="22"/>
                <w:lang w:val="ru-RU"/>
              </w:rPr>
            </w:pPr>
            <w:proofErr w:type="gramStart"/>
            <w:r w:rsidRPr="00BD39CB">
              <w:rPr>
                <w:rFonts w:ascii="Tahoma" w:hAnsi="Tahoma" w:cs="Tahoma"/>
                <w:sz w:val="22"/>
                <w:lang w:val="ru-RU"/>
              </w:rPr>
              <w:t>включает во все договоры Общества антикоррупционную оговорку и проводит</w:t>
            </w:r>
            <w:proofErr w:type="gramEnd"/>
            <w:r w:rsidRPr="00BD39CB">
              <w:rPr>
                <w:rFonts w:ascii="Tahoma" w:hAnsi="Tahoma" w:cs="Tahoma"/>
                <w:sz w:val="22"/>
                <w:lang w:val="ru-RU"/>
              </w:rPr>
              <w:t xml:space="preserve"> экспертную (антикоррупционную) оценку участников закупочных </w:t>
            </w:r>
            <w:r w:rsidRPr="00BD39CB">
              <w:rPr>
                <w:rFonts w:ascii="Tahoma" w:hAnsi="Tahoma" w:cs="Tahoma"/>
                <w:sz w:val="22"/>
                <w:lang w:val="ru-RU"/>
              </w:rPr>
              <w:lastRenderedPageBreak/>
              <w:t>процедур Общества;</w:t>
            </w:r>
          </w:p>
          <w:p w14:paraId="4AC4F3ED" w14:textId="77777777" w:rsidR="00DD63C2" w:rsidRPr="00DA6DCD" w:rsidRDefault="00DD63C2" w:rsidP="0046706E">
            <w:pPr>
              <w:pStyle w:val="ac"/>
              <w:numPr>
                <w:ilvl w:val="0"/>
                <w:numId w:val="45"/>
              </w:numPr>
              <w:tabs>
                <w:tab w:val="left" w:pos="255"/>
              </w:tabs>
              <w:spacing w:line="360" w:lineRule="auto"/>
              <w:ind w:left="34" w:firstLine="0"/>
              <w:jc w:val="both"/>
              <w:rPr>
                <w:rFonts w:ascii="Tahoma" w:hAnsi="Tahoma" w:cs="Tahoma"/>
                <w:sz w:val="22"/>
                <w:szCs w:val="22"/>
                <w:lang w:val="ru-RU" w:eastAsia="ru-RU" w:bidi="ar-SA"/>
              </w:rPr>
            </w:pPr>
            <w:r w:rsidRPr="00BD39CB">
              <w:rPr>
                <w:rFonts w:ascii="Tahoma" w:hAnsi="Tahoma" w:cs="Tahoma"/>
                <w:sz w:val="22"/>
                <w:lang w:val="ru-RU"/>
              </w:rPr>
              <w:t>контролирует своевременное раскрытие и</w:t>
            </w:r>
            <w:r>
              <w:rPr>
                <w:rFonts w:ascii="Tahoma" w:hAnsi="Tahoma" w:cs="Tahoma"/>
                <w:sz w:val="22"/>
                <w:lang w:val="ru-RU"/>
              </w:rPr>
              <w:t>нсайдерской информации Общества;</w:t>
            </w:r>
          </w:p>
          <w:p w14:paraId="4AC4F3EE" w14:textId="77777777" w:rsidR="00DD63C2" w:rsidRPr="0016569C" w:rsidRDefault="00DD63C2" w:rsidP="0046706E">
            <w:pPr>
              <w:pStyle w:val="ac"/>
              <w:numPr>
                <w:ilvl w:val="0"/>
                <w:numId w:val="45"/>
              </w:numPr>
              <w:tabs>
                <w:tab w:val="left" w:pos="255"/>
              </w:tabs>
              <w:spacing w:line="360" w:lineRule="auto"/>
              <w:ind w:left="34" w:firstLine="0"/>
              <w:jc w:val="both"/>
              <w:rPr>
                <w:rFonts w:ascii="Tahoma" w:hAnsi="Tahoma" w:cs="Tahoma"/>
                <w:sz w:val="22"/>
                <w:szCs w:val="22"/>
                <w:lang w:val="ru-RU" w:eastAsia="ru-RU" w:bidi="ar-SA"/>
              </w:rPr>
            </w:pPr>
            <w:r w:rsidRPr="00D32147">
              <w:rPr>
                <w:rFonts w:ascii="Tahoma" w:hAnsi="Tahoma" w:cs="Tahoma"/>
                <w:sz w:val="22"/>
                <w:lang w:val="ru-RU"/>
              </w:rPr>
              <w:t>проводит служебные расследования, связанные с фактами противо</w:t>
            </w:r>
            <w:r>
              <w:rPr>
                <w:rFonts w:ascii="Tahoma" w:hAnsi="Tahoma" w:cs="Tahoma"/>
                <w:sz w:val="22"/>
                <w:lang w:val="ru-RU"/>
              </w:rPr>
              <w:t>правной деятельности работников и  разрабатывает</w:t>
            </w:r>
            <w:r w:rsidRPr="00D32147">
              <w:rPr>
                <w:rFonts w:ascii="Tahoma" w:hAnsi="Tahoma" w:cs="Tahoma"/>
                <w:sz w:val="22"/>
                <w:lang w:val="ru-RU"/>
              </w:rPr>
              <w:t xml:space="preserve"> </w:t>
            </w:r>
            <w:r>
              <w:rPr>
                <w:rFonts w:ascii="Tahoma" w:hAnsi="Tahoma" w:cs="Tahoma"/>
                <w:sz w:val="22"/>
                <w:lang w:val="ru-RU"/>
              </w:rPr>
              <w:t>мероприятия</w:t>
            </w:r>
            <w:r w:rsidRPr="00D32147">
              <w:rPr>
                <w:rFonts w:ascii="Tahoma" w:hAnsi="Tahoma" w:cs="Tahoma"/>
                <w:sz w:val="22"/>
                <w:lang w:val="ru-RU"/>
              </w:rPr>
              <w:t xml:space="preserve"> по устранению выявленных нарушений.</w:t>
            </w:r>
          </w:p>
        </w:tc>
        <w:tc>
          <w:tcPr>
            <w:tcW w:w="1809" w:type="dxa"/>
            <w:shd w:val="clear" w:color="auto" w:fill="auto"/>
          </w:tcPr>
          <w:p w14:paraId="4AC4F3EF" w14:textId="77777777" w:rsidR="00DD63C2" w:rsidRDefault="00EB0384" w:rsidP="0046706E">
            <w:pPr>
              <w:spacing w:line="360" w:lineRule="auto"/>
              <w:jc w:val="both"/>
              <w:rPr>
                <w:noProof/>
                <w:lang w:val="ru-RU" w:eastAsia="ru-RU" w:bidi="ar-SA"/>
              </w:rPr>
            </w:pPr>
            <w:r>
              <w:rPr>
                <w:noProof/>
                <w:lang w:val="ru-RU" w:eastAsia="ru-RU" w:bidi="ar-SA"/>
              </w:rPr>
              <w:lastRenderedPageBreak/>
              <mc:AlternateContent>
                <mc:Choice Requires="wps">
                  <w:drawing>
                    <wp:anchor distT="4294967295" distB="4294967295" distL="114300" distR="114300" simplePos="0" relativeHeight="251732029" behindDoc="0" locked="0" layoutInCell="1" allowOverlap="1" wp14:anchorId="4AC501DC" wp14:editId="4AC501DD">
                      <wp:simplePos x="0" y="0"/>
                      <wp:positionH relativeFrom="column">
                        <wp:posOffset>220980</wp:posOffset>
                      </wp:positionH>
                      <wp:positionV relativeFrom="paragraph">
                        <wp:posOffset>789940</wp:posOffset>
                      </wp:positionV>
                      <wp:extent cx="534670" cy="0"/>
                      <wp:effectExtent l="0" t="76200" r="17780" b="15240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17.4pt;margin-top:62.2pt;width:42.1pt;height:0;z-index:2517320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" strokecolor="windowText" strokeweight="2pt">
                      <v:stroke endarrow="open"/>
                      <v:shadow on="t" color="black" opacity="24903f" origin=",.5" offset="0,.55556mm"/>
                      <o:lock v:ext="edit" shapetype="f"/>
                    </v:shape>
                  </w:pict>
                </mc:Fallback>
              </mc:AlternateContent>
            </w:r>
            <w:r>
              <w:rPr>
                <w:noProof/>
                <w:lang w:val="ru-RU" w:eastAsia="ru-RU" w:bidi="ar-SA"/>
              </w:rPr>
              <mc:AlternateContent>
                <mc:Choice Requires="wps">
                  <w:drawing>
                    <wp:anchor distT="0" distB="0" distL="114300" distR="114300" simplePos="0" relativeHeight="251727933" behindDoc="0" locked="0" layoutInCell="1" allowOverlap="1" wp14:anchorId="4AC501DE" wp14:editId="4AC501DF">
                      <wp:simplePos x="0" y="0"/>
                      <wp:positionH relativeFrom="column">
                        <wp:posOffset>301616</wp:posOffset>
                      </wp:positionH>
                      <wp:positionV relativeFrom="paragraph">
                        <wp:posOffset>203505</wp:posOffset>
                      </wp:positionV>
                      <wp:extent cx="270510" cy="278130"/>
                      <wp:effectExtent l="0" t="0" r="15240" b="2667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23.75pt;margin-top:16pt;width:21.3pt;height:21.9pt;z-index:251727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" fillcolor="#ffc000" strokecolor="#b66d31" strokeweight="2pt">
                      <v:path arrowok="t"/>
                    </v:oval>
                  </w:pict>
                </mc:Fallback>
              </mc:AlternateContent>
            </w:r>
          </w:p>
        </w:tc>
      </w:tr>
      <w:tr w:rsidR="00EB0384" w:rsidRPr="009C475F" w14:paraId="4AC4F401" w14:textId="77777777" w:rsidTr="0046706E">
        <w:trPr>
          <w:trHeight w:val="1120"/>
        </w:trPr>
        <w:tc>
          <w:tcPr>
            <w:tcW w:w="709" w:type="dxa"/>
            <w:shd w:val="clear" w:color="auto" w:fill="auto"/>
          </w:tcPr>
          <w:p w14:paraId="4AC4F3F1" w14:textId="77777777" w:rsidR="00EB0384" w:rsidRPr="0016569C" w:rsidRDefault="00EB0384" w:rsidP="0046706E">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lastRenderedPageBreak/>
              <w:t>6</w:t>
            </w:r>
          </w:p>
        </w:tc>
        <w:tc>
          <w:tcPr>
            <w:tcW w:w="2410" w:type="dxa"/>
            <w:shd w:val="clear" w:color="auto" w:fill="FFC000"/>
          </w:tcPr>
          <w:p w14:paraId="4AC4F3F2" w14:textId="77777777" w:rsidR="00EB0384" w:rsidRPr="0016569C" w:rsidRDefault="00EB0384" w:rsidP="0046706E">
            <w:pPr>
              <w:spacing w:line="360" w:lineRule="auto"/>
              <w:jc w:val="both"/>
              <w:rPr>
                <w:rFonts w:ascii="Tahoma" w:hAnsi="Tahoma" w:cs="Tahoma"/>
                <w:sz w:val="22"/>
                <w:szCs w:val="22"/>
                <w:lang w:val="ru-RU" w:eastAsia="ru-RU" w:bidi="ar-SA"/>
              </w:rPr>
            </w:pPr>
            <w:r w:rsidRPr="0016569C">
              <w:rPr>
                <w:rFonts w:ascii="Tahoma" w:hAnsi="Tahoma" w:cs="Tahoma"/>
                <w:sz w:val="22"/>
                <w:szCs w:val="22"/>
                <w:lang w:val="ru-RU" w:eastAsia="ru-RU" w:bidi="ar-SA"/>
              </w:rPr>
              <w:t>Операционный риск</w:t>
            </w:r>
          </w:p>
        </w:tc>
        <w:tc>
          <w:tcPr>
            <w:tcW w:w="4252" w:type="dxa"/>
            <w:shd w:val="clear" w:color="auto" w:fill="auto"/>
          </w:tcPr>
          <w:p w14:paraId="4AC4F3F3" w14:textId="77777777" w:rsidR="00EB0384" w:rsidRPr="00DA6DCD" w:rsidRDefault="00EB0384" w:rsidP="0046706E">
            <w:pPr>
              <w:spacing w:line="360" w:lineRule="auto"/>
              <w:jc w:val="both"/>
              <w:rPr>
                <w:rFonts w:ascii="Tahoma" w:hAnsi="Tahoma" w:cs="Tahoma"/>
                <w:sz w:val="22"/>
                <w:szCs w:val="22"/>
                <w:lang w:val="ru-RU" w:eastAsia="ru-RU" w:bidi="ar-SA"/>
              </w:rPr>
            </w:pPr>
            <w:r w:rsidRPr="00DA6DCD">
              <w:rPr>
                <w:rFonts w:ascii="Tahoma" w:hAnsi="Tahoma" w:cs="Tahoma"/>
                <w:sz w:val="22"/>
                <w:szCs w:val="22"/>
                <w:lang w:val="ru-RU" w:eastAsia="ru-RU" w:bidi="ar-SA"/>
              </w:rPr>
              <w:t>Некорректные действия персонала.</w:t>
            </w:r>
          </w:p>
          <w:p w14:paraId="4AC4F3F4" w14:textId="77777777" w:rsidR="00EB0384" w:rsidRPr="00DA6DCD" w:rsidRDefault="00EB0384" w:rsidP="0046706E">
            <w:pPr>
              <w:spacing w:line="360" w:lineRule="auto"/>
              <w:jc w:val="both"/>
              <w:rPr>
                <w:rFonts w:ascii="Tahoma" w:hAnsi="Tahoma" w:cs="Tahoma"/>
                <w:sz w:val="22"/>
                <w:szCs w:val="22"/>
                <w:lang w:val="ru-RU" w:eastAsia="ru-RU" w:bidi="ar-SA"/>
              </w:rPr>
            </w:pPr>
            <w:r w:rsidRPr="00DA6DCD">
              <w:rPr>
                <w:rFonts w:ascii="Tahoma" w:hAnsi="Tahoma" w:cs="Tahoma"/>
                <w:sz w:val="22"/>
                <w:szCs w:val="22"/>
                <w:lang w:val="ru-RU" w:eastAsia="ru-RU" w:bidi="ar-SA"/>
              </w:rPr>
              <w:t>Искажение информации.</w:t>
            </w:r>
          </w:p>
          <w:p w14:paraId="4AC4F3F5" w14:textId="77777777" w:rsidR="00EB0384" w:rsidRDefault="00EB0384" w:rsidP="0046706E">
            <w:pPr>
              <w:spacing w:line="360" w:lineRule="auto"/>
              <w:jc w:val="both"/>
              <w:rPr>
                <w:rFonts w:ascii="Tahoma" w:hAnsi="Tahoma" w:cs="Tahoma"/>
                <w:sz w:val="22"/>
                <w:szCs w:val="22"/>
                <w:lang w:val="ru-RU" w:eastAsia="ru-RU" w:bidi="ar-SA"/>
              </w:rPr>
            </w:pPr>
            <w:r w:rsidRPr="00DA6DCD">
              <w:rPr>
                <w:rFonts w:ascii="Tahoma" w:hAnsi="Tahoma" w:cs="Tahoma"/>
                <w:sz w:val="22"/>
                <w:szCs w:val="22"/>
                <w:lang w:val="ru-RU" w:eastAsia="ru-RU" w:bidi="ar-SA"/>
              </w:rPr>
              <w:t>Ошибки в расчетах с клиентами и возникновение убытков Общества.</w:t>
            </w:r>
          </w:p>
          <w:p w14:paraId="4AC4F3F6" w14:textId="77777777" w:rsidR="00EB0384" w:rsidRPr="0016569C" w:rsidRDefault="00EB0384" w:rsidP="0046706E">
            <w:pPr>
              <w:spacing w:line="360" w:lineRule="auto"/>
              <w:jc w:val="both"/>
              <w:rPr>
                <w:rFonts w:ascii="Tahoma" w:hAnsi="Tahoma" w:cs="Tahoma"/>
                <w:sz w:val="22"/>
                <w:szCs w:val="22"/>
                <w:lang w:val="ru-RU" w:eastAsia="ru-RU" w:bidi="ar-SA"/>
              </w:rPr>
            </w:pPr>
          </w:p>
        </w:tc>
        <w:tc>
          <w:tcPr>
            <w:tcW w:w="5812" w:type="dxa"/>
            <w:shd w:val="clear" w:color="auto" w:fill="auto"/>
          </w:tcPr>
          <w:p w14:paraId="4AC4F3F7" w14:textId="77777777" w:rsidR="00EB0384" w:rsidRPr="0016569C" w:rsidRDefault="00EB0384" w:rsidP="0046706E">
            <w:pPr>
              <w:spacing w:line="360" w:lineRule="auto"/>
              <w:contextualSpacing/>
              <w:jc w:val="both"/>
              <w:rPr>
                <w:rFonts w:ascii="Tahoma" w:hAnsi="Tahoma" w:cs="Tahoma"/>
                <w:sz w:val="22"/>
                <w:szCs w:val="22"/>
                <w:lang w:val="ru-RU" w:eastAsia="ru-RU" w:bidi="ar-SA"/>
              </w:rPr>
            </w:pPr>
            <w:r w:rsidRPr="0016569C">
              <w:rPr>
                <w:rFonts w:ascii="Tahoma" w:hAnsi="Tahoma" w:cs="Tahoma"/>
                <w:sz w:val="22"/>
                <w:szCs w:val="22"/>
                <w:lang w:val="ru-RU" w:eastAsia="ru-RU" w:bidi="ar-SA"/>
              </w:rPr>
              <w:t>В целях минимизации данного риска Общество:</w:t>
            </w:r>
          </w:p>
          <w:p w14:paraId="4AC4F3F8" w14:textId="77777777" w:rsidR="00EB0384" w:rsidRPr="0016569C"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proofErr w:type="gramStart"/>
            <w:r w:rsidRPr="0016569C">
              <w:rPr>
                <w:rFonts w:ascii="Tahoma" w:hAnsi="Tahoma" w:cs="Tahoma"/>
                <w:sz w:val="22"/>
                <w:szCs w:val="22"/>
                <w:lang w:val="ru-RU" w:eastAsia="ru-RU" w:bidi="ar-SA"/>
              </w:rPr>
              <w:t>регламентирует  и а</w:t>
            </w:r>
            <w:r>
              <w:rPr>
                <w:rFonts w:ascii="Tahoma" w:hAnsi="Tahoma" w:cs="Tahoma"/>
                <w:sz w:val="22"/>
                <w:szCs w:val="22"/>
                <w:lang w:val="ru-RU" w:eastAsia="ru-RU" w:bidi="ar-SA"/>
              </w:rPr>
              <w:t>втоматизирует</w:t>
            </w:r>
            <w:proofErr w:type="gramEnd"/>
            <w:r>
              <w:rPr>
                <w:rFonts w:ascii="Tahoma" w:hAnsi="Tahoma" w:cs="Tahoma"/>
                <w:sz w:val="22"/>
                <w:szCs w:val="22"/>
                <w:lang w:val="ru-RU" w:eastAsia="ru-RU" w:bidi="ar-SA"/>
              </w:rPr>
              <w:t xml:space="preserve"> основные процессы</w:t>
            </w:r>
            <w:r w:rsidRPr="0016569C">
              <w:rPr>
                <w:rFonts w:ascii="Tahoma" w:hAnsi="Tahoma" w:cs="Tahoma"/>
                <w:sz w:val="22"/>
                <w:szCs w:val="22"/>
                <w:lang w:val="ru-RU" w:eastAsia="ru-RU" w:bidi="ar-SA"/>
              </w:rPr>
              <w:t xml:space="preserve"> энергосбытовой деятельности, что позволяет своевременно выявлять отклонения;</w:t>
            </w:r>
          </w:p>
          <w:p w14:paraId="4AC4F3F9" w14:textId="77777777" w:rsidR="00EB0384" w:rsidRPr="0016569C"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r w:rsidRPr="0016569C">
              <w:rPr>
                <w:rFonts w:ascii="Tahoma" w:hAnsi="Tahoma" w:cs="Tahoma"/>
                <w:sz w:val="22"/>
                <w:szCs w:val="22"/>
                <w:lang w:val="ru-RU" w:eastAsia="ru-RU" w:bidi="ar-SA"/>
              </w:rPr>
              <w:t>внедряет систему контроля качества расчетно-договорно</w:t>
            </w:r>
            <w:r>
              <w:rPr>
                <w:rFonts w:ascii="Tahoma" w:hAnsi="Tahoma" w:cs="Tahoma"/>
                <w:sz w:val="22"/>
                <w:szCs w:val="22"/>
                <w:lang w:val="ru-RU" w:eastAsia="ru-RU" w:bidi="ar-SA"/>
              </w:rPr>
              <w:t>й работы по 6 направлениям и 125 </w:t>
            </w:r>
            <w:r w:rsidRPr="0016569C">
              <w:rPr>
                <w:rFonts w:ascii="Tahoma" w:hAnsi="Tahoma" w:cs="Tahoma"/>
                <w:sz w:val="22"/>
                <w:szCs w:val="22"/>
                <w:lang w:val="ru-RU" w:eastAsia="ru-RU" w:bidi="ar-SA"/>
              </w:rPr>
              <w:t>параметрам;</w:t>
            </w:r>
          </w:p>
          <w:p w14:paraId="4AC4F3FA" w14:textId="77777777" w:rsidR="00EB0384" w:rsidRPr="008B11B6"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r w:rsidRPr="008B11B6">
              <w:rPr>
                <w:rFonts w:ascii="Tahoma" w:hAnsi="Tahoma" w:cs="Tahoma"/>
                <w:sz w:val="22"/>
                <w:szCs w:val="22"/>
                <w:lang w:val="ru-RU" w:eastAsia="ru-RU" w:bidi="ar-SA"/>
              </w:rPr>
              <w:t xml:space="preserve">осуществляет систему контроля по улучшению условий и охраны труда; </w:t>
            </w:r>
          </w:p>
          <w:p w14:paraId="4AC4F3FB" w14:textId="77777777" w:rsidR="00EB0384" w:rsidRPr="0016569C"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r w:rsidRPr="0016569C">
              <w:rPr>
                <w:rFonts w:ascii="Tahoma" w:hAnsi="Tahoma" w:cs="Tahoma"/>
                <w:sz w:val="22"/>
                <w:szCs w:val="22"/>
                <w:lang w:val="ru-RU" w:eastAsia="ru-RU" w:bidi="ar-SA"/>
              </w:rPr>
              <w:t>проводит обучение персонала;</w:t>
            </w:r>
          </w:p>
          <w:p w14:paraId="4AC4F3FC" w14:textId="77777777" w:rsidR="00EB0384" w:rsidRPr="0016569C"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r>
              <w:rPr>
                <w:rFonts w:ascii="Tahoma" w:hAnsi="Tahoma" w:cs="Tahoma"/>
                <w:sz w:val="22"/>
                <w:szCs w:val="22"/>
                <w:lang w:val="ru-RU" w:eastAsia="ru-RU" w:bidi="ar-SA"/>
              </w:rPr>
              <w:t>формирует</w:t>
            </w:r>
            <w:r w:rsidRPr="0016569C">
              <w:rPr>
                <w:rFonts w:ascii="Tahoma" w:hAnsi="Tahoma" w:cs="Tahoma"/>
                <w:sz w:val="22"/>
                <w:szCs w:val="22"/>
                <w:lang w:val="ru-RU" w:eastAsia="ru-RU" w:bidi="ar-SA"/>
              </w:rPr>
              <w:t xml:space="preserve"> управленческий и кадровый резерв специалистов.</w:t>
            </w:r>
          </w:p>
        </w:tc>
        <w:tc>
          <w:tcPr>
            <w:tcW w:w="1809" w:type="dxa"/>
            <w:shd w:val="clear" w:color="auto" w:fill="auto"/>
          </w:tcPr>
          <w:p w14:paraId="4AC4F3FD" w14:textId="77777777" w:rsidR="00EB0384" w:rsidRPr="0016569C" w:rsidRDefault="00EB0384" w:rsidP="0046706E">
            <w:pPr>
              <w:spacing w:line="360" w:lineRule="auto"/>
              <w:jc w:val="both"/>
              <w:rPr>
                <w:rFonts w:ascii="Tahoma" w:hAnsi="Tahoma" w:cs="Tahoma"/>
                <w:sz w:val="22"/>
                <w:szCs w:val="22"/>
                <w:lang w:val="ru-RU" w:eastAsia="ru-RU" w:bidi="ar-SA"/>
              </w:rPr>
            </w:pPr>
            <w:r>
              <w:rPr>
                <w:noProof/>
                <w:lang w:val="ru-RU" w:eastAsia="ru-RU" w:bidi="ar-SA"/>
              </w:rPr>
              <mc:AlternateContent>
                <mc:Choice Requires="wps">
                  <w:drawing>
                    <wp:anchor distT="0" distB="0" distL="114300" distR="114300" simplePos="0" relativeHeight="251737149" behindDoc="0" locked="0" layoutInCell="1" allowOverlap="1" wp14:anchorId="4AC501E0" wp14:editId="4AC501E1">
                      <wp:simplePos x="0" y="0"/>
                      <wp:positionH relativeFrom="column">
                        <wp:posOffset>216535</wp:posOffset>
                      </wp:positionH>
                      <wp:positionV relativeFrom="paragraph">
                        <wp:posOffset>81280</wp:posOffset>
                      </wp:positionV>
                      <wp:extent cx="270510" cy="278130"/>
                      <wp:effectExtent l="0" t="0" r="15240" b="2667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26" style="position:absolute;margin-left:17.05pt;margin-top:6.4pt;width:21.3pt;height:21.9pt;z-index:251737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" fillcolor="#ffc000" strokecolor="#b66d31" strokeweight="2pt">
                      <v:path arrowok="t"/>
                    </v:oval>
                  </w:pict>
                </mc:Fallback>
              </mc:AlternateContent>
            </w:r>
          </w:p>
          <w:p w14:paraId="4AC4F3FE" w14:textId="77777777" w:rsidR="00EB0384" w:rsidRPr="0016569C" w:rsidRDefault="00EB0384" w:rsidP="0046706E">
            <w:pPr>
              <w:spacing w:line="360" w:lineRule="auto"/>
              <w:jc w:val="both"/>
              <w:rPr>
                <w:rFonts w:ascii="Tahoma" w:hAnsi="Tahoma" w:cs="Tahoma"/>
                <w:color w:val="FF0000"/>
                <w:sz w:val="22"/>
                <w:szCs w:val="22"/>
                <w:lang w:val="ru-RU" w:eastAsia="ru-RU" w:bidi="ar-SA"/>
              </w:rPr>
            </w:pPr>
          </w:p>
          <w:p w14:paraId="4AC4F3FF" w14:textId="77777777" w:rsidR="00EB0384" w:rsidRPr="0016569C" w:rsidRDefault="00EB0384" w:rsidP="0046706E">
            <w:pPr>
              <w:spacing w:line="360" w:lineRule="auto"/>
              <w:jc w:val="both"/>
              <w:rPr>
                <w:rFonts w:ascii="Tahoma" w:hAnsi="Tahoma" w:cs="Tahoma"/>
                <w:sz w:val="22"/>
                <w:szCs w:val="22"/>
                <w:lang w:val="ru-RU" w:eastAsia="ru-RU" w:bidi="ar-SA"/>
              </w:rPr>
            </w:pPr>
            <w:r>
              <w:rPr>
                <w:noProof/>
                <w:lang w:val="ru-RU" w:eastAsia="ru-RU" w:bidi="ar-SA"/>
              </w:rPr>
              <mc:AlternateContent>
                <mc:Choice Requires="wps">
                  <w:drawing>
                    <wp:anchor distT="4294967295" distB="4294967295" distL="114300" distR="114300" simplePos="0" relativeHeight="251736125" behindDoc="0" locked="0" layoutInCell="1" allowOverlap="1" wp14:anchorId="4AC501E2" wp14:editId="4AC501E3">
                      <wp:simplePos x="0" y="0"/>
                      <wp:positionH relativeFrom="column">
                        <wp:posOffset>97790</wp:posOffset>
                      </wp:positionH>
                      <wp:positionV relativeFrom="paragraph">
                        <wp:posOffset>151129</wp:posOffset>
                      </wp:positionV>
                      <wp:extent cx="534670" cy="0"/>
                      <wp:effectExtent l="0" t="76200" r="17780" b="1524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7.7pt;margin-top:11.9pt;width:42.1pt;height:0;z-index:2517361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" strokecolor="windowText" strokeweight="2pt">
                      <v:stroke endarrow="open"/>
                      <v:shadow on="t" color="black" opacity="24903f" origin=",.5" offset="0,.55556mm"/>
                      <o:lock v:ext="edit" shapetype="f"/>
                    </v:shape>
                  </w:pict>
                </mc:Fallback>
              </mc:AlternateContent>
            </w:r>
          </w:p>
          <w:p w14:paraId="4AC4F400" w14:textId="77777777" w:rsidR="00EB0384" w:rsidRPr="0016569C" w:rsidRDefault="00EB0384" w:rsidP="0046706E">
            <w:pPr>
              <w:spacing w:line="360" w:lineRule="auto"/>
              <w:jc w:val="both"/>
              <w:rPr>
                <w:rFonts w:ascii="Tahoma" w:hAnsi="Tahoma" w:cs="Tahoma"/>
                <w:sz w:val="22"/>
                <w:szCs w:val="22"/>
                <w:lang w:val="ru-RU" w:eastAsia="ru-RU" w:bidi="ar-SA"/>
              </w:rPr>
            </w:pPr>
          </w:p>
        </w:tc>
      </w:tr>
      <w:tr w:rsidR="00EB0384" w:rsidRPr="009C475F" w14:paraId="4AC4F410" w14:textId="77777777" w:rsidTr="0046706E">
        <w:trPr>
          <w:trHeight w:val="1120"/>
        </w:trPr>
        <w:tc>
          <w:tcPr>
            <w:tcW w:w="709" w:type="dxa"/>
            <w:tcBorders>
              <w:bottom w:val="single" w:sz="4" w:space="0" w:color="auto"/>
            </w:tcBorders>
            <w:shd w:val="clear" w:color="auto" w:fill="auto"/>
          </w:tcPr>
          <w:p w14:paraId="4AC4F402" w14:textId="77777777" w:rsidR="00EB0384" w:rsidRPr="0016569C" w:rsidRDefault="00EB0384" w:rsidP="0046706E">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7</w:t>
            </w:r>
          </w:p>
        </w:tc>
        <w:tc>
          <w:tcPr>
            <w:tcW w:w="2410" w:type="dxa"/>
            <w:tcBorders>
              <w:bottom w:val="single" w:sz="4" w:space="0" w:color="auto"/>
            </w:tcBorders>
            <w:shd w:val="clear" w:color="auto" w:fill="FFC000"/>
          </w:tcPr>
          <w:p w14:paraId="4AC4F403" w14:textId="77777777" w:rsidR="00EB0384" w:rsidRPr="0016569C" w:rsidRDefault="00EB0384" w:rsidP="0046706E">
            <w:pPr>
              <w:spacing w:line="360" w:lineRule="auto"/>
              <w:jc w:val="both"/>
              <w:rPr>
                <w:rFonts w:ascii="Tahoma" w:hAnsi="Tahoma" w:cs="Tahoma"/>
                <w:sz w:val="22"/>
                <w:szCs w:val="22"/>
                <w:lang w:val="ru-RU" w:eastAsia="ru-RU" w:bidi="ar-SA"/>
              </w:rPr>
            </w:pPr>
            <w:r w:rsidRPr="0016569C">
              <w:rPr>
                <w:rFonts w:ascii="Tahoma" w:hAnsi="Tahoma" w:cs="Tahoma"/>
                <w:sz w:val="22"/>
                <w:szCs w:val="22"/>
                <w:lang w:val="ru-RU" w:eastAsia="ru-RU" w:bidi="ar-SA"/>
              </w:rPr>
              <w:t>Технологический риск</w:t>
            </w:r>
          </w:p>
        </w:tc>
        <w:tc>
          <w:tcPr>
            <w:tcW w:w="4252" w:type="dxa"/>
            <w:tcBorders>
              <w:bottom w:val="single" w:sz="4" w:space="0" w:color="auto"/>
            </w:tcBorders>
            <w:shd w:val="clear" w:color="auto" w:fill="auto"/>
          </w:tcPr>
          <w:p w14:paraId="4AC4F404" w14:textId="77777777" w:rsidR="00EB0384" w:rsidRPr="000C5B8B" w:rsidRDefault="00EB0384" w:rsidP="0046706E">
            <w:pPr>
              <w:spacing w:line="360" w:lineRule="auto"/>
              <w:jc w:val="both"/>
              <w:rPr>
                <w:rFonts w:ascii="Tahoma" w:hAnsi="Tahoma" w:cs="Tahoma"/>
                <w:sz w:val="22"/>
                <w:szCs w:val="22"/>
                <w:lang w:val="ru-RU" w:eastAsia="ru-RU" w:bidi="ar-SA"/>
              </w:rPr>
            </w:pPr>
            <w:r w:rsidRPr="000C5B8B">
              <w:rPr>
                <w:rFonts w:ascii="Tahoma" w:hAnsi="Tahoma" w:cs="Tahoma"/>
                <w:sz w:val="22"/>
                <w:szCs w:val="22"/>
                <w:lang w:val="ru-RU" w:eastAsia="ru-RU" w:bidi="ar-SA"/>
              </w:rPr>
              <w:t>Сбои в технологическом процессе связанные с приостановкой работы информационных сервисов и возможной утратой информации.</w:t>
            </w:r>
          </w:p>
        </w:tc>
        <w:tc>
          <w:tcPr>
            <w:tcW w:w="5812" w:type="dxa"/>
            <w:tcBorders>
              <w:bottom w:val="single" w:sz="4" w:space="0" w:color="auto"/>
            </w:tcBorders>
            <w:shd w:val="clear" w:color="auto" w:fill="auto"/>
          </w:tcPr>
          <w:p w14:paraId="4AC4F405" w14:textId="77777777" w:rsidR="00EB0384" w:rsidRPr="0016569C" w:rsidRDefault="00EB0384" w:rsidP="0046706E">
            <w:pPr>
              <w:spacing w:line="360" w:lineRule="auto"/>
              <w:contextualSpacing/>
              <w:jc w:val="both"/>
              <w:rPr>
                <w:rFonts w:ascii="Tahoma" w:hAnsi="Tahoma" w:cs="Tahoma"/>
                <w:sz w:val="22"/>
                <w:szCs w:val="22"/>
                <w:lang w:val="ru-RU" w:eastAsia="ru-RU" w:bidi="ar-SA"/>
              </w:rPr>
            </w:pPr>
            <w:r w:rsidRPr="0016569C">
              <w:rPr>
                <w:rFonts w:ascii="Tahoma" w:hAnsi="Tahoma" w:cs="Tahoma"/>
                <w:sz w:val="22"/>
                <w:szCs w:val="22"/>
                <w:lang w:val="ru-RU" w:eastAsia="ru-RU" w:bidi="ar-SA"/>
              </w:rPr>
              <w:t>Для минимизации указанного риска Общество:</w:t>
            </w:r>
          </w:p>
          <w:p w14:paraId="4AC4F406" w14:textId="77777777" w:rsidR="00EB0384" w:rsidRPr="0016569C"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r w:rsidRPr="0016569C">
              <w:rPr>
                <w:rFonts w:ascii="Tahoma" w:hAnsi="Tahoma" w:cs="Tahoma"/>
                <w:sz w:val="22"/>
                <w:szCs w:val="22"/>
                <w:lang w:val="ru-RU" w:eastAsia="ru-RU" w:bidi="ar-SA"/>
              </w:rPr>
              <w:t>своевременно обновляет оборудование и программное обеспечение, необходимое для ведения деятельности Общества;</w:t>
            </w:r>
          </w:p>
          <w:p w14:paraId="4AC4F407" w14:textId="77777777" w:rsidR="00EB0384" w:rsidRPr="0016569C"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r w:rsidRPr="0016569C">
              <w:rPr>
                <w:rFonts w:ascii="Tahoma" w:hAnsi="Tahoma" w:cs="Tahoma"/>
                <w:sz w:val="22"/>
                <w:szCs w:val="22"/>
                <w:lang w:val="ru-RU" w:eastAsia="ru-RU" w:bidi="ar-SA"/>
              </w:rPr>
              <w:lastRenderedPageBreak/>
              <w:t>проводит своевременное обслуживание системы обеспечения микроклимата в центр</w:t>
            </w:r>
            <w:r>
              <w:rPr>
                <w:rFonts w:ascii="Tahoma" w:hAnsi="Tahoma" w:cs="Tahoma"/>
                <w:sz w:val="22"/>
                <w:szCs w:val="22"/>
                <w:lang w:val="ru-RU" w:eastAsia="ru-RU" w:bidi="ar-SA"/>
              </w:rPr>
              <w:t>е</w:t>
            </w:r>
            <w:r w:rsidRPr="0016569C">
              <w:rPr>
                <w:rFonts w:ascii="Tahoma" w:hAnsi="Tahoma" w:cs="Tahoma"/>
                <w:sz w:val="22"/>
                <w:szCs w:val="22"/>
                <w:lang w:val="ru-RU" w:eastAsia="ru-RU" w:bidi="ar-SA"/>
              </w:rPr>
              <w:t xml:space="preserve"> обработки данных для бесперебойной работы оборудования;</w:t>
            </w:r>
          </w:p>
          <w:p w14:paraId="4AC4F408" w14:textId="77777777" w:rsidR="00EB0384" w:rsidRPr="0016569C"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r w:rsidRPr="0016569C">
              <w:rPr>
                <w:rFonts w:ascii="Tahoma" w:hAnsi="Tahoma" w:cs="Tahoma"/>
                <w:sz w:val="22"/>
                <w:szCs w:val="22"/>
                <w:lang w:val="ru-RU" w:eastAsia="ru-RU" w:bidi="ar-SA"/>
              </w:rPr>
              <w:t>ведет систематическое резервное копирование информации;</w:t>
            </w:r>
          </w:p>
          <w:p w14:paraId="4AC4F409" w14:textId="77777777" w:rsidR="00EB0384" w:rsidRPr="0016569C"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r w:rsidRPr="0016569C">
              <w:rPr>
                <w:rFonts w:ascii="Tahoma" w:hAnsi="Tahoma" w:cs="Tahoma"/>
                <w:sz w:val="22"/>
                <w:szCs w:val="22"/>
                <w:lang w:val="ru-RU" w:eastAsia="ru-RU" w:bidi="ar-SA"/>
              </w:rPr>
              <w:t xml:space="preserve">проводит плановое поэтапное внедрение </w:t>
            </w:r>
            <w:r>
              <w:rPr>
                <w:rFonts w:ascii="Tahoma" w:hAnsi="Tahoma" w:cs="Tahoma"/>
                <w:sz w:val="22"/>
                <w:szCs w:val="22"/>
                <w:lang w:val="ru-RU" w:eastAsia="ru-RU" w:bidi="ar-SA"/>
              </w:rPr>
              <w:t xml:space="preserve">интеллектуальной </w:t>
            </w:r>
            <w:r w:rsidRPr="0016569C">
              <w:rPr>
                <w:rFonts w:ascii="Tahoma" w:hAnsi="Tahoma" w:cs="Tahoma"/>
                <w:sz w:val="22"/>
                <w:szCs w:val="22"/>
                <w:lang w:val="ru-RU" w:eastAsia="ru-RU" w:bidi="ar-SA"/>
              </w:rPr>
              <w:t xml:space="preserve">системы </w:t>
            </w:r>
            <w:r>
              <w:rPr>
                <w:rFonts w:ascii="Tahoma" w:hAnsi="Tahoma" w:cs="Tahoma"/>
                <w:sz w:val="22"/>
                <w:szCs w:val="22"/>
                <w:lang w:val="ru-RU" w:eastAsia="ru-RU" w:bidi="ar-SA"/>
              </w:rPr>
              <w:t>учета электроэнергии</w:t>
            </w:r>
            <w:r w:rsidRPr="0016569C">
              <w:rPr>
                <w:rFonts w:ascii="Tahoma" w:hAnsi="Tahoma" w:cs="Tahoma"/>
                <w:sz w:val="22"/>
                <w:szCs w:val="22"/>
                <w:lang w:val="ru-RU" w:eastAsia="ru-RU" w:bidi="ar-SA"/>
              </w:rPr>
              <w:t>;</w:t>
            </w:r>
          </w:p>
          <w:p w14:paraId="4AC4F40A" w14:textId="77777777" w:rsidR="00EB0384" w:rsidRDefault="00EB0384" w:rsidP="0046706E">
            <w:pPr>
              <w:pStyle w:val="ac"/>
              <w:numPr>
                <w:ilvl w:val="0"/>
                <w:numId w:val="19"/>
              </w:numPr>
              <w:tabs>
                <w:tab w:val="left" w:pos="255"/>
              </w:tabs>
              <w:spacing w:line="360" w:lineRule="auto"/>
              <w:ind w:left="0" w:firstLine="0"/>
              <w:jc w:val="both"/>
              <w:rPr>
                <w:rFonts w:ascii="Tahoma" w:hAnsi="Tahoma" w:cs="Tahoma"/>
                <w:sz w:val="22"/>
                <w:szCs w:val="22"/>
                <w:lang w:val="ru-RU" w:eastAsia="ru-RU" w:bidi="ar-SA"/>
              </w:rPr>
            </w:pPr>
            <w:r>
              <w:rPr>
                <w:rFonts w:ascii="Tahoma" w:hAnsi="Tahoma" w:cs="Tahoma"/>
                <w:sz w:val="22"/>
                <w:szCs w:val="22"/>
                <w:lang w:val="ru-RU" w:eastAsia="ru-RU" w:bidi="ar-SA"/>
              </w:rPr>
              <w:t>реализует</w:t>
            </w:r>
            <w:r w:rsidRPr="0016569C">
              <w:rPr>
                <w:rFonts w:ascii="Tahoma" w:hAnsi="Tahoma" w:cs="Tahoma"/>
                <w:sz w:val="22"/>
                <w:szCs w:val="22"/>
                <w:lang w:val="ru-RU" w:eastAsia="ru-RU" w:bidi="ar-SA"/>
              </w:rPr>
              <w:t xml:space="preserve"> плановое поэтапное внедрение Комплексной системы информационной безопасности.</w:t>
            </w:r>
          </w:p>
          <w:p w14:paraId="4AC4F40B" w14:textId="04640B14" w:rsidR="00EB0384" w:rsidRPr="0016569C" w:rsidRDefault="00EB0384" w:rsidP="0046706E">
            <w:pPr>
              <w:pStyle w:val="ac"/>
              <w:spacing w:line="360" w:lineRule="auto"/>
              <w:ind w:left="0"/>
              <w:jc w:val="both"/>
              <w:rPr>
                <w:rFonts w:ascii="Tahoma" w:hAnsi="Tahoma" w:cs="Tahoma"/>
                <w:sz w:val="22"/>
                <w:szCs w:val="22"/>
                <w:lang w:val="ru-RU" w:eastAsia="ru-RU" w:bidi="ar-SA"/>
              </w:rPr>
            </w:pPr>
            <w:r w:rsidRPr="00D32147">
              <w:rPr>
                <w:rFonts w:ascii="Tahoma" w:hAnsi="Tahoma" w:cs="Tahoma"/>
                <w:sz w:val="22"/>
                <w:lang w:val="ru-RU"/>
              </w:rPr>
              <w:t xml:space="preserve">В 2020 году особое внимание </w:t>
            </w:r>
            <w:proofErr w:type="gramStart"/>
            <w:r w:rsidRPr="00D32147">
              <w:rPr>
                <w:rFonts w:ascii="Tahoma" w:hAnsi="Tahoma" w:cs="Tahoma"/>
                <w:sz w:val="22"/>
                <w:lang w:val="ru-RU"/>
              </w:rPr>
              <w:t>уделено организации защиты удаленного доступа к корпоративным информационным системам Общества и проведены</w:t>
            </w:r>
            <w:proofErr w:type="gramEnd"/>
            <w:r w:rsidRPr="00D32147">
              <w:rPr>
                <w:rFonts w:ascii="Tahoma" w:hAnsi="Tahoma" w:cs="Tahoma"/>
                <w:sz w:val="22"/>
                <w:lang w:val="ru-RU"/>
              </w:rPr>
              <w:t xml:space="preserve"> работы по обеспечению информационной безопасности виртуальных средств, мобильных и облачных сервисов.</w:t>
            </w:r>
          </w:p>
        </w:tc>
        <w:tc>
          <w:tcPr>
            <w:tcW w:w="1809" w:type="dxa"/>
            <w:tcBorders>
              <w:bottom w:val="single" w:sz="4" w:space="0" w:color="auto"/>
            </w:tcBorders>
            <w:shd w:val="clear" w:color="auto" w:fill="auto"/>
          </w:tcPr>
          <w:p w14:paraId="4AC4F40C" w14:textId="77777777" w:rsidR="00EB0384" w:rsidRPr="0016569C" w:rsidRDefault="00EB0384" w:rsidP="0046706E">
            <w:pPr>
              <w:spacing w:line="360" w:lineRule="auto"/>
              <w:jc w:val="both"/>
              <w:rPr>
                <w:rFonts w:ascii="Tahoma" w:hAnsi="Tahoma" w:cs="Tahoma"/>
                <w:sz w:val="22"/>
                <w:szCs w:val="22"/>
                <w:lang w:val="ru-RU" w:eastAsia="ru-RU" w:bidi="ar-SA"/>
              </w:rPr>
            </w:pPr>
            <w:r>
              <w:rPr>
                <w:noProof/>
                <w:lang w:val="ru-RU" w:eastAsia="ru-RU" w:bidi="ar-SA"/>
              </w:rPr>
              <w:lastRenderedPageBreak/>
              <mc:AlternateContent>
                <mc:Choice Requires="wps">
                  <w:drawing>
                    <wp:anchor distT="0" distB="0" distL="114300" distR="114300" simplePos="0" relativeHeight="251740221" behindDoc="0" locked="0" layoutInCell="1" allowOverlap="1" wp14:anchorId="4AC501E4" wp14:editId="4AC501E5">
                      <wp:simplePos x="0" y="0"/>
                      <wp:positionH relativeFrom="column">
                        <wp:posOffset>216535</wp:posOffset>
                      </wp:positionH>
                      <wp:positionV relativeFrom="paragraph">
                        <wp:posOffset>81280</wp:posOffset>
                      </wp:positionV>
                      <wp:extent cx="270510" cy="278130"/>
                      <wp:effectExtent l="0" t="0" r="15240" b="2667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 o:spid="_x0000_s1026" style="position:absolute;margin-left:17.05pt;margin-top:6.4pt;width:21.3pt;height:21.9pt;z-index:251740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" fillcolor="#ffc000" strokecolor="#b66d31" strokeweight="2pt">
                      <v:path arrowok="t"/>
                    </v:oval>
                  </w:pict>
                </mc:Fallback>
              </mc:AlternateContent>
            </w:r>
          </w:p>
          <w:p w14:paraId="4AC4F40D" w14:textId="77777777" w:rsidR="00EB0384" w:rsidRPr="0016569C" w:rsidRDefault="00EB0384" w:rsidP="0046706E">
            <w:pPr>
              <w:spacing w:line="360" w:lineRule="auto"/>
              <w:jc w:val="both"/>
              <w:rPr>
                <w:rFonts w:ascii="Tahoma" w:hAnsi="Tahoma" w:cs="Tahoma"/>
                <w:color w:val="FF0000"/>
                <w:sz w:val="22"/>
                <w:szCs w:val="22"/>
                <w:lang w:val="ru-RU" w:eastAsia="ru-RU" w:bidi="ar-SA"/>
              </w:rPr>
            </w:pPr>
          </w:p>
          <w:p w14:paraId="4AC4F40E" w14:textId="77777777" w:rsidR="00EB0384" w:rsidRPr="0016569C" w:rsidRDefault="00EB0384" w:rsidP="0046706E">
            <w:pPr>
              <w:spacing w:line="360" w:lineRule="auto"/>
              <w:jc w:val="both"/>
              <w:rPr>
                <w:rFonts w:ascii="Tahoma" w:hAnsi="Tahoma" w:cs="Tahoma"/>
                <w:sz w:val="22"/>
                <w:szCs w:val="22"/>
                <w:lang w:val="ru-RU" w:eastAsia="ru-RU" w:bidi="ar-SA"/>
              </w:rPr>
            </w:pPr>
            <w:r>
              <w:rPr>
                <w:noProof/>
                <w:lang w:val="ru-RU" w:eastAsia="ru-RU" w:bidi="ar-SA"/>
              </w:rPr>
              <mc:AlternateContent>
                <mc:Choice Requires="wps">
                  <w:drawing>
                    <wp:anchor distT="4294967295" distB="4294967295" distL="114300" distR="114300" simplePos="0" relativeHeight="251739197" behindDoc="0" locked="0" layoutInCell="1" allowOverlap="1" wp14:anchorId="4AC501E6" wp14:editId="4AC501E7">
                      <wp:simplePos x="0" y="0"/>
                      <wp:positionH relativeFrom="column">
                        <wp:posOffset>132080</wp:posOffset>
                      </wp:positionH>
                      <wp:positionV relativeFrom="paragraph">
                        <wp:posOffset>151129</wp:posOffset>
                      </wp:positionV>
                      <wp:extent cx="534670" cy="0"/>
                      <wp:effectExtent l="0" t="76200" r="17780" b="15240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3" o:spid="_x0000_s1026" type="#_x0000_t32" style="position:absolute;margin-left:10.4pt;margin-top:11.9pt;width:42.1pt;height:0;z-index:2517391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" strokecolor="windowText" strokeweight="2pt">
                      <v:stroke endarrow="open"/>
                      <v:shadow on="t" color="black" opacity="24903f" origin=",.5" offset="0,.55556mm"/>
                      <o:lock v:ext="edit" shapetype="f"/>
                    </v:shape>
                  </w:pict>
                </mc:Fallback>
              </mc:AlternateContent>
            </w:r>
          </w:p>
          <w:p w14:paraId="4AC4F40F" w14:textId="77777777" w:rsidR="00EB0384" w:rsidRPr="0016569C" w:rsidRDefault="00EB0384" w:rsidP="0046706E">
            <w:pPr>
              <w:spacing w:line="360" w:lineRule="auto"/>
              <w:jc w:val="both"/>
              <w:rPr>
                <w:rFonts w:ascii="Tahoma" w:hAnsi="Tahoma" w:cs="Tahoma"/>
                <w:sz w:val="22"/>
                <w:szCs w:val="22"/>
                <w:lang w:val="ru-RU" w:eastAsia="ru-RU" w:bidi="ar-SA"/>
              </w:rPr>
            </w:pPr>
          </w:p>
        </w:tc>
      </w:tr>
    </w:tbl>
    <w:p w14:paraId="4AC4F411" w14:textId="77777777" w:rsidR="00EB0384" w:rsidRDefault="00EB0384">
      <w:pPr>
        <w:spacing w:after="200" w:line="276" w:lineRule="auto"/>
        <w:rPr>
          <w:rFonts w:ascii="Tahoma" w:hAnsi="Tahoma" w:cs="Tahoma"/>
          <w:b/>
          <w:noProof/>
          <w:lang w:val="ru-RU" w:eastAsia="ru-RU" w:bidi="ar-SA"/>
        </w:rPr>
      </w:pPr>
      <w:r>
        <w:rPr>
          <w:rFonts w:ascii="Tahoma" w:hAnsi="Tahoma" w:cs="Tahoma"/>
          <w:b/>
          <w:noProof/>
          <w:lang w:val="ru-RU" w:eastAsia="ru-RU" w:bidi="ar-SA"/>
        </w:rPr>
        <w:lastRenderedPageBreak/>
        <w:br w:type="page"/>
      </w:r>
    </w:p>
    <w:p w14:paraId="4AC4F413" w14:textId="50982848" w:rsidR="00BB2DA8" w:rsidRDefault="00947B49" w:rsidP="00BB2DA8">
      <w:pPr>
        <w:spacing w:line="360" w:lineRule="auto"/>
        <w:jc w:val="center"/>
        <w:rPr>
          <w:rFonts w:ascii="Tahoma" w:hAnsi="Tahoma" w:cs="Tahoma"/>
          <w:lang w:val="ru-RU"/>
        </w:rPr>
      </w:pPr>
      <w:r>
        <w:rPr>
          <w:rFonts w:ascii="Tahoma" w:hAnsi="Tahoma" w:cs="Tahoma"/>
          <w:b/>
          <w:noProof/>
          <w:lang w:val="ru-RU" w:eastAsia="ru-RU" w:bidi="ar-SA"/>
        </w:rPr>
        <w:lastRenderedPageBreak/>
        <w:t>Карта рисков АО «ЕЭнС»</w:t>
      </w:r>
      <w:r w:rsidR="006F5E12">
        <w:rPr>
          <w:noProof/>
          <w:lang w:val="ru-RU" w:eastAsia="ru-RU" w:bidi="ar-SA"/>
        </w:rPr>
        <w:drawing>
          <wp:inline distT="0" distB="0" distL="0" distR="0" wp14:anchorId="4AC501E8" wp14:editId="4AC501E9">
            <wp:extent cx="7674429" cy="5497286"/>
            <wp:effectExtent l="0" t="0" r="3175" b="82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C4F414" w14:textId="1FC128AA" w:rsidR="009A33DF" w:rsidRDefault="006F5E12" w:rsidP="006F5E12">
      <w:pPr>
        <w:pStyle w:val="ConsPlusNormal"/>
        <w:spacing w:line="360" w:lineRule="auto"/>
        <w:ind w:firstLine="567"/>
        <w:jc w:val="both"/>
      </w:pPr>
      <w:r w:rsidRPr="006F5E12">
        <w:rPr>
          <w:lang w:eastAsia="ru-RU"/>
        </w:rPr>
        <w:lastRenderedPageBreak/>
        <w:t xml:space="preserve">Несмотря на предпринятые менеджментом усилия по управлению рисками, по результатам 2020 года реализовался риск снижения объема реализации электрической энергии (мощности), что обусловлено «режимом самоизоляции» и «нерабочими днями», объявленными </w:t>
      </w:r>
      <w:r>
        <w:rPr>
          <w:lang w:eastAsia="ru-RU"/>
        </w:rPr>
        <w:t xml:space="preserve">на территории Российской Федерации </w:t>
      </w:r>
      <w:r w:rsidRPr="006F5E12">
        <w:rPr>
          <w:lang w:eastAsia="ru-RU"/>
        </w:rPr>
        <w:t xml:space="preserve">в связи </w:t>
      </w:r>
      <w:r w:rsidR="001C131D">
        <w:rPr>
          <w:lang w:eastAsia="ru-RU"/>
        </w:rPr>
        <w:t xml:space="preserve">с ограничениями, связанными с распространением </w:t>
      </w:r>
      <w:proofErr w:type="spellStart"/>
      <w:r w:rsidR="001C131D">
        <w:rPr>
          <w:lang w:eastAsia="ru-RU"/>
        </w:rPr>
        <w:t>коронавирусной</w:t>
      </w:r>
      <w:proofErr w:type="spellEnd"/>
      <w:r w:rsidR="001C131D">
        <w:rPr>
          <w:lang w:eastAsia="ru-RU"/>
        </w:rPr>
        <w:t xml:space="preserve"> инфекции</w:t>
      </w:r>
      <w:r w:rsidRPr="006F5E12">
        <w:rPr>
          <w:lang w:eastAsia="ru-RU"/>
        </w:rPr>
        <w:t xml:space="preserve">. </w:t>
      </w:r>
      <w:r w:rsidRPr="001C131D">
        <w:rPr>
          <w:lang w:eastAsia="ru-RU"/>
        </w:rPr>
        <w:t xml:space="preserve">Данное снижение оказало влияние на достижение целевого показателя деятельности, в результате чего </w:t>
      </w:r>
      <w:r w:rsidR="00DF7545">
        <w:rPr>
          <w:lang w:eastAsia="ru-RU"/>
        </w:rPr>
        <w:t xml:space="preserve">произошло </w:t>
      </w:r>
      <w:r w:rsidRPr="001C131D">
        <w:rPr>
          <w:lang w:eastAsia="ru-RU"/>
        </w:rPr>
        <w:t>сокращение выручки от про</w:t>
      </w:r>
      <w:r w:rsidR="00DF7545">
        <w:rPr>
          <w:lang w:eastAsia="ru-RU"/>
        </w:rPr>
        <w:t>дажи электроэнергии (-142</w:t>
      </w:r>
      <w:r w:rsidRPr="001C131D">
        <w:rPr>
          <w:lang w:eastAsia="ru-RU"/>
        </w:rPr>
        <w:t>,</w:t>
      </w:r>
      <w:r w:rsidR="00DF7545">
        <w:rPr>
          <w:lang w:eastAsia="ru-RU"/>
        </w:rPr>
        <w:t>7</w:t>
      </w:r>
      <w:r w:rsidRPr="001C131D">
        <w:rPr>
          <w:lang w:eastAsia="ru-RU"/>
        </w:rPr>
        <w:t xml:space="preserve"> </w:t>
      </w:r>
      <w:proofErr w:type="gramStart"/>
      <w:r w:rsidRPr="001C131D">
        <w:rPr>
          <w:lang w:eastAsia="ru-RU"/>
        </w:rPr>
        <w:t>млн</w:t>
      </w:r>
      <w:proofErr w:type="gramEnd"/>
      <w:r w:rsidRPr="001C131D">
        <w:rPr>
          <w:lang w:eastAsia="ru-RU"/>
        </w:rPr>
        <w:t xml:space="preserve"> рублей</w:t>
      </w:r>
      <w:r w:rsidR="00DF7545">
        <w:rPr>
          <w:lang w:eastAsia="ru-RU"/>
        </w:rPr>
        <w:t>)</w:t>
      </w:r>
      <w:r w:rsidRPr="001C131D">
        <w:rPr>
          <w:lang w:eastAsia="ru-RU"/>
        </w:rPr>
        <w:t xml:space="preserve"> за счет снижения объема </w:t>
      </w:r>
      <w:r w:rsidR="001C131D" w:rsidRPr="001C131D">
        <w:rPr>
          <w:lang w:eastAsia="ru-RU"/>
        </w:rPr>
        <w:t>полезного отпуска</w:t>
      </w:r>
      <w:r w:rsidRPr="001C131D">
        <w:rPr>
          <w:lang w:eastAsia="ru-RU"/>
        </w:rPr>
        <w:t xml:space="preserve"> электрической энергии (-39,29 млн кВт</w:t>
      </w:r>
      <w:r w:rsidRPr="001C131D">
        <w:rPr>
          <w:lang w:eastAsia="ru-RU"/>
        </w:rPr>
        <w:sym w:font="Symbol" w:char="F0D7"/>
      </w:r>
      <w:r w:rsidRPr="001C131D">
        <w:rPr>
          <w:lang w:eastAsia="ru-RU"/>
        </w:rPr>
        <w:t>ч).</w:t>
      </w:r>
      <w:r w:rsidR="007B7F4C">
        <w:rPr>
          <w:lang w:eastAsia="ru-RU"/>
        </w:rPr>
        <w:t xml:space="preserve"> </w:t>
      </w:r>
      <w:r w:rsidR="009A33DF" w:rsidRPr="00240E2D">
        <w:rPr>
          <w:lang w:eastAsia="ru-RU"/>
        </w:rPr>
        <w:t>При этом в целом по выручке от продажи электроэнергии в 2020 году сложилось</w:t>
      </w:r>
      <w:r w:rsidR="009A33DF" w:rsidRPr="00240E2D">
        <w:t xml:space="preserve"> </w:t>
      </w:r>
      <w:r w:rsidR="009A33DF" w:rsidRPr="00240E2D">
        <w:rPr>
          <w:lang w:eastAsia="ru-RU"/>
        </w:rPr>
        <w:t xml:space="preserve">сокращение показателя на 56,7 </w:t>
      </w:r>
      <w:proofErr w:type="gramStart"/>
      <w:r w:rsidR="009A33DF" w:rsidRPr="00240E2D">
        <w:rPr>
          <w:lang w:eastAsia="ru-RU"/>
        </w:rPr>
        <w:t>млн</w:t>
      </w:r>
      <w:proofErr w:type="gramEnd"/>
      <w:r w:rsidR="009A33DF" w:rsidRPr="00240E2D">
        <w:rPr>
          <w:lang w:eastAsia="ru-RU"/>
        </w:rPr>
        <w:t xml:space="preserve"> рублей за счет увеличения фактического среднего отпускного тарифа на 0,4%.</w:t>
      </w:r>
    </w:p>
    <w:p w14:paraId="4AC4F415" w14:textId="201986AE" w:rsidR="00947B49" w:rsidRDefault="00BB2DA8" w:rsidP="00BB2DA8">
      <w:pPr>
        <w:pStyle w:val="ConsPlusNormal"/>
        <w:spacing w:line="360" w:lineRule="auto"/>
        <w:ind w:firstLine="567"/>
        <w:jc w:val="both"/>
        <w:rPr>
          <w:lang w:eastAsia="ru-RU"/>
        </w:rPr>
      </w:pPr>
      <w:r w:rsidRPr="00225ADD">
        <w:rPr>
          <w:lang w:eastAsia="ru-RU"/>
        </w:rPr>
        <w:t xml:space="preserve">Для гарантии того, что система управления рисками </w:t>
      </w:r>
      <w:proofErr w:type="gramStart"/>
      <w:r w:rsidRPr="00225ADD">
        <w:rPr>
          <w:lang w:eastAsia="ru-RU"/>
        </w:rPr>
        <w:t>эффективна и соответствует</w:t>
      </w:r>
      <w:proofErr w:type="gramEnd"/>
      <w:r w:rsidRPr="00225ADD">
        <w:rPr>
          <w:lang w:eastAsia="ru-RU"/>
        </w:rPr>
        <w:t xml:space="preserve"> объективно изменяющимся требованиям и условиям, </w:t>
      </w:r>
      <w:r w:rsidRPr="004A0E49">
        <w:rPr>
          <w:lang w:eastAsia="ru-RU"/>
        </w:rPr>
        <w:t>подразделение</w:t>
      </w:r>
      <w:r>
        <w:rPr>
          <w:lang w:eastAsia="ru-RU"/>
        </w:rPr>
        <w:t xml:space="preserve"> внутреннего контроля и управления рисками Общества проводит оценку</w:t>
      </w:r>
      <w:r w:rsidRPr="004A0E49">
        <w:rPr>
          <w:lang w:eastAsia="ru-RU"/>
        </w:rPr>
        <w:t xml:space="preserve"> эффективн</w:t>
      </w:r>
      <w:r>
        <w:rPr>
          <w:lang w:eastAsia="ru-RU"/>
        </w:rPr>
        <w:t>ости СУР</w:t>
      </w:r>
      <w:r w:rsidRPr="004A0E49">
        <w:rPr>
          <w:lang w:eastAsia="ru-RU"/>
        </w:rPr>
        <w:t xml:space="preserve"> </w:t>
      </w:r>
      <w:r>
        <w:rPr>
          <w:lang w:eastAsia="ru-RU"/>
        </w:rPr>
        <w:t>на предмет ее соответствия целевому состоянию и уровню зрелости.</w:t>
      </w:r>
    </w:p>
    <w:p w14:paraId="4AC4F416" w14:textId="77777777" w:rsidR="00930708" w:rsidRDefault="00930708" w:rsidP="00BB2DA8">
      <w:pPr>
        <w:pStyle w:val="ConsPlusNormal"/>
        <w:spacing w:line="360" w:lineRule="auto"/>
        <w:ind w:firstLine="567"/>
        <w:jc w:val="both"/>
        <w:rPr>
          <w:lang w:eastAsia="ru-RU"/>
        </w:rPr>
      </w:pPr>
      <w:r w:rsidRPr="00930708">
        <w:rPr>
          <w:lang w:eastAsia="ru-RU"/>
        </w:rPr>
        <w:t xml:space="preserve">Уровень зрелости системы </w:t>
      </w:r>
      <w:r>
        <w:rPr>
          <w:lang w:eastAsia="ru-RU"/>
        </w:rPr>
        <w:t>управления рисками по итогам 2020</w:t>
      </w:r>
      <w:r w:rsidRPr="00930708">
        <w:rPr>
          <w:lang w:eastAsia="ru-RU"/>
        </w:rPr>
        <w:t xml:space="preserve"> г</w:t>
      </w:r>
      <w:r w:rsidR="00EB0384">
        <w:rPr>
          <w:lang w:eastAsia="ru-RU"/>
        </w:rPr>
        <w:t>ода</w:t>
      </w:r>
      <w:r w:rsidRPr="00930708">
        <w:rPr>
          <w:lang w:eastAsia="ru-RU"/>
        </w:rPr>
        <w:t>, по сравнению с 201</w:t>
      </w:r>
      <w:r>
        <w:rPr>
          <w:lang w:eastAsia="ru-RU"/>
        </w:rPr>
        <w:t>9</w:t>
      </w:r>
      <w:r w:rsidRPr="00930708">
        <w:rPr>
          <w:lang w:eastAsia="ru-RU"/>
        </w:rPr>
        <w:t xml:space="preserve"> г</w:t>
      </w:r>
      <w:r w:rsidR="00EB0384">
        <w:rPr>
          <w:lang w:eastAsia="ru-RU"/>
        </w:rPr>
        <w:t>одом</w:t>
      </w:r>
      <w:r w:rsidRPr="00930708">
        <w:rPr>
          <w:lang w:eastAsia="ru-RU"/>
        </w:rPr>
        <w:t xml:space="preserve">, не изменился и </w:t>
      </w:r>
      <w:proofErr w:type="gramStart"/>
      <w:r w:rsidRPr="00930708">
        <w:rPr>
          <w:lang w:eastAsia="ru-RU"/>
        </w:rPr>
        <w:t>оценен</w:t>
      </w:r>
      <w:proofErr w:type="gramEnd"/>
      <w:r w:rsidRPr="00930708">
        <w:rPr>
          <w:lang w:eastAsia="ru-RU"/>
        </w:rPr>
        <w:t xml:space="preserve"> как «</w:t>
      </w:r>
      <w:r>
        <w:rPr>
          <w:lang w:eastAsia="ru-RU"/>
        </w:rPr>
        <w:t>умеренный» (2019</w:t>
      </w:r>
      <w:r w:rsidRPr="00930708">
        <w:rPr>
          <w:lang w:eastAsia="ru-RU"/>
        </w:rPr>
        <w:t xml:space="preserve"> – </w:t>
      </w:r>
      <w:r>
        <w:rPr>
          <w:lang w:eastAsia="ru-RU"/>
        </w:rPr>
        <w:t>3,9 балла, 2020</w:t>
      </w:r>
      <w:r w:rsidRPr="00930708">
        <w:rPr>
          <w:lang w:eastAsia="ru-RU"/>
        </w:rPr>
        <w:t xml:space="preserve"> –</w:t>
      </w:r>
      <w:r>
        <w:rPr>
          <w:lang w:eastAsia="ru-RU"/>
        </w:rPr>
        <w:t xml:space="preserve"> 4,1</w:t>
      </w:r>
      <w:r w:rsidRPr="00930708">
        <w:rPr>
          <w:lang w:eastAsia="ru-RU"/>
        </w:rPr>
        <w:t xml:space="preserve"> балла).</w:t>
      </w:r>
    </w:p>
    <w:p w14:paraId="4AC4F417" w14:textId="77777777" w:rsidR="00BB2DA8" w:rsidRDefault="00BB2DA8" w:rsidP="00BB2DA8">
      <w:pPr>
        <w:pStyle w:val="ConsPlusNormal"/>
        <w:spacing w:line="360" w:lineRule="auto"/>
        <w:ind w:firstLine="567"/>
        <w:jc w:val="both"/>
        <w:rPr>
          <w:lang w:eastAsia="ru-RU"/>
        </w:rPr>
      </w:pPr>
      <w:r>
        <w:rPr>
          <w:lang w:eastAsia="ru-RU"/>
        </w:rPr>
        <w:t>Совершенствование (развитие) СУР осуществляется непрерывно, что позволяет своевременно реагировать на изменения внешней и внутренней среды, повышать эффективность деятельности, достигать поставленных целей.</w:t>
      </w:r>
    </w:p>
    <w:p w14:paraId="4AC4F418" w14:textId="77777777" w:rsidR="00BB2DA8" w:rsidRDefault="00BB2DA8" w:rsidP="00BB2DA8">
      <w:pPr>
        <w:pStyle w:val="ConsPlusNormal"/>
        <w:spacing w:line="360" w:lineRule="auto"/>
        <w:ind w:firstLine="567"/>
        <w:jc w:val="both"/>
        <w:rPr>
          <w:lang w:eastAsia="ru-RU"/>
        </w:rPr>
      </w:pPr>
      <w:r>
        <w:rPr>
          <w:lang w:eastAsia="ru-RU"/>
        </w:rPr>
        <w:t xml:space="preserve">В </w:t>
      </w:r>
      <w:proofErr w:type="gramStart"/>
      <w:r>
        <w:rPr>
          <w:lang w:eastAsia="ru-RU"/>
        </w:rPr>
        <w:t>отчетном</w:t>
      </w:r>
      <w:proofErr w:type="gramEnd"/>
      <w:r>
        <w:rPr>
          <w:lang w:eastAsia="ru-RU"/>
        </w:rPr>
        <w:t xml:space="preserve"> году были реализованы следующие ключевые мероприятия по совершенствованию системы управления рисками:</w:t>
      </w:r>
    </w:p>
    <w:p w14:paraId="4AC4F419" w14:textId="77777777" w:rsidR="00BB2DA8" w:rsidRPr="009B48E2" w:rsidRDefault="00BB2DA8" w:rsidP="009A2B26">
      <w:pPr>
        <w:pStyle w:val="Default"/>
        <w:numPr>
          <w:ilvl w:val="0"/>
          <w:numId w:val="64"/>
        </w:numPr>
        <w:spacing w:line="360" w:lineRule="auto"/>
        <w:ind w:left="851" w:hanging="284"/>
        <w:jc w:val="both"/>
        <w:rPr>
          <w:rFonts w:ascii="Tahoma" w:eastAsia="Times New Roman" w:hAnsi="Tahoma" w:cs="Tahoma"/>
          <w:color w:val="auto"/>
          <w:lang w:eastAsia="ru-RU"/>
        </w:rPr>
      </w:pPr>
      <w:r w:rsidRPr="009B48E2">
        <w:rPr>
          <w:rFonts w:ascii="Tahoma" w:eastAsia="Times New Roman" w:hAnsi="Tahoma" w:cs="Tahoma"/>
          <w:color w:val="auto"/>
          <w:lang w:eastAsia="ru-RU"/>
        </w:rPr>
        <w:t>утверждены нормативные документы, вступающие в действие с 01.01.2021:</w:t>
      </w:r>
    </w:p>
    <w:p w14:paraId="4AC4F41A" w14:textId="77777777" w:rsidR="00BB2DA8" w:rsidRPr="008E661D" w:rsidRDefault="00BB2DA8" w:rsidP="008E661D">
      <w:pPr>
        <w:numPr>
          <w:ilvl w:val="0"/>
          <w:numId w:val="31"/>
        </w:numPr>
        <w:tabs>
          <w:tab w:val="left" w:pos="851"/>
        </w:tabs>
        <w:spacing w:line="360" w:lineRule="auto"/>
        <w:ind w:left="0" w:firstLine="851"/>
        <w:jc w:val="both"/>
        <w:rPr>
          <w:rFonts w:ascii="Tahoma" w:hAnsi="Tahoma" w:cs="Tahoma"/>
          <w:lang w:val="ru-RU" w:eastAsia="ru-RU" w:bidi="ar-SA"/>
        </w:rPr>
      </w:pPr>
      <w:r w:rsidRPr="008E661D">
        <w:rPr>
          <w:rFonts w:ascii="Tahoma" w:hAnsi="Tahoma" w:cs="Tahoma"/>
          <w:lang w:val="ru-RU" w:eastAsia="ru-RU" w:bidi="ar-SA"/>
        </w:rPr>
        <w:t>Положение Управление рисками (Приказ №119 от 26.06.2020);</w:t>
      </w:r>
    </w:p>
    <w:p w14:paraId="4AC4F41B" w14:textId="77777777" w:rsidR="00BB2DA8" w:rsidRPr="008E661D" w:rsidRDefault="00BB2DA8" w:rsidP="008E661D">
      <w:pPr>
        <w:numPr>
          <w:ilvl w:val="0"/>
          <w:numId w:val="31"/>
        </w:numPr>
        <w:tabs>
          <w:tab w:val="left" w:pos="851"/>
        </w:tabs>
        <w:spacing w:line="360" w:lineRule="auto"/>
        <w:ind w:left="0" w:firstLine="851"/>
        <w:jc w:val="both"/>
        <w:rPr>
          <w:rFonts w:ascii="Tahoma" w:hAnsi="Tahoma" w:cs="Tahoma"/>
          <w:lang w:val="ru-RU" w:eastAsia="ru-RU" w:bidi="ar-SA"/>
        </w:rPr>
      </w:pPr>
      <w:r w:rsidRPr="008E661D">
        <w:rPr>
          <w:rFonts w:ascii="Tahoma" w:hAnsi="Tahoma" w:cs="Tahoma"/>
          <w:lang w:val="ru-RU" w:eastAsia="ru-RU" w:bidi="ar-SA"/>
        </w:rPr>
        <w:t>Положение Модель «дерево» рисков АО «ЕЭнС» и ее описание (Приказ №119 от 26.06.2020);</w:t>
      </w:r>
    </w:p>
    <w:p w14:paraId="4AC4F41C" w14:textId="77777777" w:rsidR="00BB2DA8" w:rsidRPr="00947B49" w:rsidRDefault="00BB2DA8" w:rsidP="009A2B26">
      <w:pPr>
        <w:pStyle w:val="ac"/>
        <w:numPr>
          <w:ilvl w:val="0"/>
          <w:numId w:val="41"/>
        </w:numPr>
        <w:tabs>
          <w:tab w:val="left" w:pos="851"/>
        </w:tabs>
        <w:spacing w:line="360" w:lineRule="auto"/>
        <w:ind w:left="0" w:firstLine="567"/>
        <w:jc w:val="both"/>
        <w:rPr>
          <w:rFonts w:ascii="Tahoma" w:hAnsi="Tahoma" w:cs="Tahoma"/>
          <w:color w:val="000000"/>
          <w:lang w:val="ru-RU"/>
        </w:rPr>
      </w:pPr>
      <w:r w:rsidRPr="00947B49">
        <w:rPr>
          <w:rFonts w:ascii="Tahoma" w:hAnsi="Tahoma" w:cs="Tahoma"/>
          <w:color w:val="000000"/>
          <w:lang w:val="ru-RU"/>
        </w:rPr>
        <w:t>актуализирован перечень ключевых операционных рисков, операционных рисков основных и прочих бизнес-процессов Общества;</w:t>
      </w:r>
    </w:p>
    <w:p w14:paraId="4AC4F41D" w14:textId="77777777" w:rsidR="00BB2DA8" w:rsidRPr="00B9722F" w:rsidRDefault="00BB2DA8" w:rsidP="009A2B26">
      <w:pPr>
        <w:pStyle w:val="ConsPlusNormal"/>
        <w:numPr>
          <w:ilvl w:val="0"/>
          <w:numId w:val="65"/>
        </w:numPr>
        <w:spacing w:line="360" w:lineRule="auto"/>
        <w:ind w:left="851" w:hanging="284"/>
        <w:jc w:val="both"/>
      </w:pPr>
      <w:r>
        <w:t>проведено обучение сотрудников АО «ЕЭнС» в области СУР.</w:t>
      </w:r>
    </w:p>
    <w:p w14:paraId="4AC4F41E" w14:textId="77777777" w:rsidR="00BB2DA8" w:rsidRPr="004B6E32" w:rsidRDefault="00BB2DA8" w:rsidP="00BB2DA8">
      <w:pPr>
        <w:spacing w:line="360" w:lineRule="auto"/>
        <w:ind w:firstLine="567"/>
        <w:jc w:val="both"/>
        <w:rPr>
          <w:rFonts w:ascii="Tahoma" w:hAnsi="Tahoma" w:cs="Tahoma"/>
          <w:color w:val="000000"/>
          <w:lang w:val="ru-RU"/>
        </w:rPr>
      </w:pPr>
      <w:r w:rsidRPr="004B6E32">
        <w:rPr>
          <w:rFonts w:ascii="Tahoma" w:hAnsi="Tahoma" w:cs="Tahoma"/>
          <w:color w:val="000000"/>
          <w:lang w:val="ru-RU"/>
        </w:rPr>
        <w:t>В целях совершенствования системы управления рисками на 202</w:t>
      </w:r>
      <w:r>
        <w:rPr>
          <w:rFonts w:ascii="Tahoma" w:hAnsi="Tahoma" w:cs="Tahoma"/>
          <w:color w:val="000000"/>
          <w:lang w:val="ru-RU"/>
        </w:rPr>
        <w:t>1</w:t>
      </w:r>
      <w:r w:rsidRPr="004B6E32">
        <w:rPr>
          <w:rFonts w:ascii="Tahoma" w:hAnsi="Tahoma" w:cs="Tahoma"/>
          <w:color w:val="000000"/>
          <w:lang w:val="ru-RU"/>
        </w:rPr>
        <w:t xml:space="preserve"> год в Обществе запланированы следующие мероприятия:</w:t>
      </w:r>
    </w:p>
    <w:p w14:paraId="4AC4F41F" w14:textId="0E32B3B3" w:rsidR="00BB2DA8" w:rsidRPr="00525628" w:rsidRDefault="00BB2DA8" w:rsidP="009A2B26">
      <w:pPr>
        <w:pStyle w:val="ac"/>
        <w:numPr>
          <w:ilvl w:val="0"/>
          <w:numId w:val="41"/>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lastRenderedPageBreak/>
        <w:t>а</w:t>
      </w:r>
      <w:r w:rsidRPr="00525628">
        <w:rPr>
          <w:rFonts w:ascii="Tahoma" w:hAnsi="Tahoma" w:cs="Tahoma"/>
          <w:color w:val="000000"/>
          <w:lang w:val="ru-RU"/>
        </w:rPr>
        <w:t xml:space="preserve">ктуализация Политики управления рисками Общества на основе принципов концепции COSO «Управления рисками организации. Интеграция со стратегией и эффективностью деятельности», а также стандарта ISO31000-2018 </w:t>
      </w:r>
      <w:r>
        <w:rPr>
          <w:rFonts w:ascii="Tahoma" w:hAnsi="Tahoma" w:cs="Tahoma"/>
          <w:color w:val="000000"/>
          <w:lang w:val="ru-RU"/>
        </w:rPr>
        <w:t>«Менеджмент риск</w:t>
      </w:r>
      <w:proofErr w:type="gramStart"/>
      <w:r>
        <w:rPr>
          <w:rFonts w:ascii="Tahoma" w:hAnsi="Tahoma" w:cs="Tahoma"/>
          <w:color w:val="000000"/>
          <w:lang w:val="ru-RU"/>
        </w:rPr>
        <w:t>а-</w:t>
      </w:r>
      <w:proofErr w:type="gramEnd"/>
      <w:r>
        <w:rPr>
          <w:rFonts w:ascii="Tahoma" w:hAnsi="Tahoma" w:cs="Tahoma"/>
          <w:color w:val="000000"/>
          <w:lang w:val="ru-RU"/>
        </w:rPr>
        <w:t xml:space="preserve"> Руководство»;</w:t>
      </w:r>
    </w:p>
    <w:p w14:paraId="4AC4F420" w14:textId="77777777" w:rsidR="00BB2DA8" w:rsidRDefault="00BB2DA8" w:rsidP="00F83BAD">
      <w:pPr>
        <w:numPr>
          <w:ilvl w:val="0"/>
          <w:numId w:val="41"/>
        </w:numPr>
        <w:tabs>
          <w:tab w:val="left" w:pos="851"/>
        </w:tabs>
        <w:spacing w:line="360" w:lineRule="auto"/>
        <w:ind w:left="0" w:firstLine="567"/>
        <w:contextualSpacing/>
        <w:jc w:val="both"/>
        <w:rPr>
          <w:rFonts w:ascii="Tahoma" w:hAnsi="Tahoma" w:cs="Tahoma"/>
          <w:color w:val="000000"/>
          <w:lang w:val="ru-RU"/>
        </w:rPr>
      </w:pPr>
      <w:r w:rsidRPr="004B6E32">
        <w:rPr>
          <w:rFonts w:ascii="Tahoma" w:hAnsi="Tahoma" w:cs="Tahoma"/>
          <w:color w:val="000000"/>
          <w:lang w:val="ru-RU"/>
        </w:rPr>
        <w:t>актуализация Порядка реализации требований Политики управления рисками;</w:t>
      </w:r>
    </w:p>
    <w:p w14:paraId="4AC4F421" w14:textId="77777777" w:rsidR="00BB2DA8" w:rsidRDefault="00BB2DA8" w:rsidP="00F83BAD">
      <w:pPr>
        <w:pStyle w:val="ac"/>
        <w:numPr>
          <w:ilvl w:val="0"/>
          <w:numId w:val="41"/>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а</w:t>
      </w:r>
      <w:r w:rsidRPr="00560867">
        <w:rPr>
          <w:rFonts w:ascii="Tahoma" w:hAnsi="Tahoma" w:cs="Tahoma"/>
          <w:color w:val="000000"/>
          <w:lang w:val="ru-RU"/>
        </w:rPr>
        <w:t xml:space="preserve">ктуализация реестра рисков Общества </w:t>
      </w:r>
      <w:r w:rsidR="00930708">
        <w:rPr>
          <w:rFonts w:ascii="Tahoma" w:hAnsi="Tahoma" w:cs="Tahoma"/>
          <w:color w:val="000000"/>
          <w:lang w:val="ru-RU"/>
        </w:rPr>
        <w:t>в соответствии с планами</w:t>
      </w:r>
      <w:r w:rsidRPr="00560867">
        <w:rPr>
          <w:rFonts w:ascii="Tahoma" w:hAnsi="Tahoma" w:cs="Tahoma"/>
          <w:color w:val="000000"/>
          <w:lang w:val="ru-RU"/>
        </w:rPr>
        <w:t xml:space="preserve"> развития Общества</w:t>
      </w:r>
      <w:r>
        <w:rPr>
          <w:rFonts w:ascii="Tahoma" w:hAnsi="Tahoma" w:cs="Tahoma"/>
          <w:color w:val="000000"/>
          <w:lang w:val="ru-RU"/>
        </w:rPr>
        <w:t>;</w:t>
      </w:r>
    </w:p>
    <w:p w14:paraId="4AC4F422" w14:textId="77777777" w:rsidR="00930708" w:rsidRDefault="00BB2DA8" w:rsidP="00F83BAD">
      <w:pPr>
        <w:pStyle w:val="ac"/>
        <w:numPr>
          <w:ilvl w:val="0"/>
          <w:numId w:val="41"/>
        </w:numPr>
        <w:tabs>
          <w:tab w:val="left" w:pos="851"/>
        </w:tabs>
        <w:spacing w:line="360" w:lineRule="auto"/>
        <w:ind w:left="0" w:firstLine="567"/>
        <w:jc w:val="both"/>
        <w:rPr>
          <w:rFonts w:ascii="Tahoma" w:hAnsi="Tahoma" w:cs="Tahoma"/>
          <w:color w:val="000000"/>
          <w:lang w:val="ru-RU"/>
        </w:rPr>
      </w:pPr>
      <w:r w:rsidRPr="00FF37C6">
        <w:rPr>
          <w:rFonts w:ascii="Tahoma" w:hAnsi="Tahoma" w:cs="Tahoma"/>
          <w:color w:val="000000"/>
          <w:lang w:val="ru-RU"/>
        </w:rPr>
        <w:t xml:space="preserve">обучение и индивидуальные консультации по тематике </w:t>
      </w:r>
      <w:r>
        <w:rPr>
          <w:rFonts w:ascii="Tahoma" w:hAnsi="Tahoma" w:cs="Tahoma"/>
          <w:color w:val="000000"/>
          <w:lang w:val="ru-RU"/>
        </w:rPr>
        <w:t>СУР</w:t>
      </w:r>
      <w:r w:rsidRPr="00FF37C6">
        <w:rPr>
          <w:rFonts w:ascii="Tahoma" w:hAnsi="Tahoma" w:cs="Tahoma"/>
          <w:color w:val="000000"/>
          <w:lang w:val="ru-RU"/>
        </w:rPr>
        <w:t xml:space="preserve"> для работников структурных подразделений Общества с целью повышения их вовлеченности и качества участия в построении, поддержании на достаточно эффективном уровне </w:t>
      </w:r>
      <w:r>
        <w:rPr>
          <w:rFonts w:ascii="Tahoma" w:hAnsi="Tahoma" w:cs="Tahoma"/>
          <w:color w:val="000000"/>
          <w:lang w:val="ru-RU"/>
        </w:rPr>
        <w:t>системы управления рисками</w:t>
      </w:r>
      <w:r w:rsidR="00930708">
        <w:rPr>
          <w:rFonts w:ascii="Tahoma" w:hAnsi="Tahoma" w:cs="Tahoma"/>
          <w:color w:val="000000"/>
          <w:lang w:val="ru-RU"/>
        </w:rPr>
        <w:t>;</w:t>
      </w:r>
    </w:p>
    <w:p w14:paraId="4AC4F423" w14:textId="77777777" w:rsidR="00BB2DA8" w:rsidRDefault="00930708" w:rsidP="00F83BAD">
      <w:pPr>
        <w:pStyle w:val="ac"/>
        <w:numPr>
          <w:ilvl w:val="0"/>
          <w:numId w:val="41"/>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 xml:space="preserve">внедрение </w:t>
      </w:r>
      <w:r w:rsidR="00A03634">
        <w:rPr>
          <w:rFonts w:ascii="Tahoma" w:hAnsi="Tahoma" w:cs="Tahoma"/>
          <w:color w:val="000000"/>
          <w:lang w:val="ru-RU"/>
        </w:rPr>
        <w:t>П</w:t>
      </w:r>
      <w:r>
        <w:rPr>
          <w:rFonts w:ascii="Tahoma" w:hAnsi="Tahoma" w:cs="Tahoma"/>
          <w:color w:val="000000"/>
          <w:lang w:val="ru-RU"/>
        </w:rPr>
        <w:t xml:space="preserve">оложения о расчете </w:t>
      </w:r>
      <w:proofErr w:type="gramStart"/>
      <w:r>
        <w:rPr>
          <w:rFonts w:ascii="Tahoma" w:hAnsi="Tahoma" w:cs="Tahoma"/>
          <w:color w:val="000000"/>
          <w:lang w:val="ru-RU"/>
        </w:rPr>
        <w:t>риск-аппетита</w:t>
      </w:r>
      <w:proofErr w:type="gramEnd"/>
      <w:r>
        <w:rPr>
          <w:rFonts w:ascii="Tahoma" w:hAnsi="Tahoma" w:cs="Tahoma"/>
          <w:color w:val="000000"/>
          <w:lang w:val="ru-RU"/>
        </w:rPr>
        <w:t xml:space="preserve"> и </w:t>
      </w:r>
      <w:r w:rsidR="00A03634">
        <w:rPr>
          <w:rFonts w:ascii="Tahoma" w:hAnsi="Tahoma" w:cs="Tahoma"/>
          <w:color w:val="000000"/>
          <w:lang w:val="ru-RU"/>
        </w:rPr>
        <w:t>П</w:t>
      </w:r>
      <w:r>
        <w:rPr>
          <w:rFonts w:ascii="Tahoma" w:hAnsi="Tahoma" w:cs="Tahoma"/>
          <w:color w:val="000000"/>
          <w:lang w:val="ru-RU"/>
        </w:rPr>
        <w:t>оложения о расчете ключевых индикаторов риска (в соответствии с планами ПАО «</w:t>
      </w:r>
      <w:proofErr w:type="spellStart"/>
      <w:r>
        <w:rPr>
          <w:rFonts w:ascii="Tahoma" w:hAnsi="Tahoma" w:cs="Tahoma"/>
          <w:color w:val="000000"/>
          <w:lang w:val="ru-RU"/>
        </w:rPr>
        <w:t>Россети</w:t>
      </w:r>
      <w:proofErr w:type="spellEnd"/>
      <w:r>
        <w:rPr>
          <w:rFonts w:ascii="Tahoma" w:hAnsi="Tahoma" w:cs="Tahoma"/>
          <w:color w:val="000000"/>
          <w:lang w:val="ru-RU"/>
        </w:rPr>
        <w:t>» на 2021 год)</w:t>
      </w:r>
      <w:r w:rsidR="00BB2DA8">
        <w:rPr>
          <w:rFonts w:ascii="Tahoma" w:hAnsi="Tahoma" w:cs="Tahoma"/>
          <w:color w:val="000000"/>
          <w:lang w:val="ru-RU"/>
        </w:rPr>
        <w:t>.</w:t>
      </w:r>
    </w:p>
    <w:p w14:paraId="4AC4F424" w14:textId="77777777" w:rsidR="00BB2DA8" w:rsidRPr="00DB71FA" w:rsidRDefault="00BB2DA8" w:rsidP="00BB2DA8">
      <w:pPr>
        <w:pStyle w:val="ac"/>
        <w:tabs>
          <w:tab w:val="left" w:pos="851"/>
        </w:tabs>
        <w:spacing w:line="360" w:lineRule="auto"/>
        <w:ind w:left="567"/>
        <w:jc w:val="both"/>
        <w:rPr>
          <w:rFonts w:ascii="Tahoma" w:hAnsi="Tahoma" w:cs="Tahoma"/>
          <w:color w:val="000000"/>
          <w:lang w:val="ru-RU"/>
        </w:rPr>
      </w:pPr>
    </w:p>
    <w:p w14:paraId="4AC4F425" w14:textId="77777777" w:rsidR="00BB2DA8" w:rsidRPr="008C5F46" w:rsidRDefault="00BB2DA8" w:rsidP="008C5F46">
      <w:pPr>
        <w:pStyle w:val="20"/>
        <w:rPr>
          <w:rFonts w:ascii="Tahoma" w:hAnsi="Tahoma" w:cs="Tahoma"/>
          <w:i w:val="0"/>
          <w:color w:val="006600"/>
          <w:sz w:val="24"/>
          <w:szCs w:val="24"/>
          <w:lang w:val="ru-RU"/>
        </w:rPr>
      </w:pPr>
      <w:bookmarkStart w:id="17" w:name="_Toc71875669"/>
      <w:r w:rsidRPr="008C5F46">
        <w:rPr>
          <w:rFonts w:ascii="Tahoma" w:hAnsi="Tahoma" w:cs="Tahoma"/>
          <w:i w:val="0"/>
          <w:color w:val="006600"/>
          <w:sz w:val="24"/>
          <w:szCs w:val="24"/>
          <w:lang w:val="ru-RU"/>
        </w:rPr>
        <w:t>2.3.1. СИСТЕМА ВНУТРЕННЕГО КОНТРОЛЯ</w:t>
      </w:r>
      <w:bookmarkEnd w:id="17"/>
      <w:r w:rsidRPr="008C5F46">
        <w:rPr>
          <w:rFonts w:ascii="Tahoma" w:hAnsi="Tahoma" w:cs="Tahoma"/>
          <w:i w:val="0"/>
          <w:color w:val="006600"/>
          <w:sz w:val="24"/>
          <w:szCs w:val="24"/>
          <w:lang w:val="ru-RU"/>
        </w:rPr>
        <w:t xml:space="preserve"> </w:t>
      </w:r>
    </w:p>
    <w:p w14:paraId="4AC4F426" w14:textId="77777777" w:rsidR="00BB2DA8" w:rsidRPr="0016569C" w:rsidRDefault="00BB2DA8" w:rsidP="00BB2DA8">
      <w:pPr>
        <w:spacing w:line="360" w:lineRule="auto"/>
        <w:ind w:firstLine="567"/>
        <w:jc w:val="both"/>
        <w:rPr>
          <w:rFonts w:ascii="Tahoma" w:hAnsi="Tahoma" w:cs="Tahoma"/>
          <w:color w:val="000000"/>
          <w:lang w:val="ru-RU"/>
        </w:rPr>
      </w:pPr>
      <w:r w:rsidRPr="0016569C">
        <w:rPr>
          <w:rFonts w:ascii="Tahoma" w:hAnsi="Tahoma" w:cs="Tahoma"/>
          <w:color w:val="000000"/>
          <w:lang w:val="ru-RU"/>
        </w:rPr>
        <w:t>Система внутреннего контроля Общества (далее - СВК) – элемент общей системы управления Общества, направленный на обеспечение разумных гарантий достижения целей по следующим направлениям:</w:t>
      </w:r>
    </w:p>
    <w:p w14:paraId="4AC4F427" w14:textId="77777777" w:rsidR="00BB2DA8" w:rsidRPr="0016569C" w:rsidRDefault="00BB2DA8" w:rsidP="00F83BAD">
      <w:pPr>
        <w:numPr>
          <w:ilvl w:val="0"/>
          <w:numId w:val="34"/>
        </w:numPr>
        <w:tabs>
          <w:tab w:val="left" w:pos="851"/>
        </w:tabs>
        <w:spacing w:line="360" w:lineRule="auto"/>
        <w:ind w:left="0" w:firstLine="567"/>
        <w:jc w:val="both"/>
        <w:rPr>
          <w:rFonts w:ascii="Tahoma" w:hAnsi="Tahoma" w:cs="Tahoma"/>
          <w:color w:val="000000"/>
          <w:lang w:val="ru-RU"/>
        </w:rPr>
      </w:pPr>
      <w:r w:rsidRPr="0016569C">
        <w:rPr>
          <w:rFonts w:ascii="Tahoma" w:hAnsi="Tahoma" w:cs="Tahoma"/>
          <w:color w:val="000000"/>
          <w:lang w:val="ru-RU"/>
        </w:rPr>
        <w:t>эффективность и результативность деятельности Общества, в том числе достижение финансовых и операционных показателей, сохранность активов Общества;</w:t>
      </w:r>
    </w:p>
    <w:p w14:paraId="4AC4F428" w14:textId="77777777" w:rsidR="00BB2DA8" w:rsidRPr="0016569C" w:rsidRDefault="00BB2DA8" w:rsidP="00F83BAD">
      <w:pPr>
        <w:numPr>
          <w:ilvl w:val="0"/>
          <w:numId w:val="34"/>
        </w:numPr>
        <w:tabs>
          <w:tab w:val="left" w:pos="851"/>
        </w:tabs>
        <w:spacing w:line="360" w:lineRule="auto"/>
        <w:ind w:left="0" w:firstLine="567"/>
        <w:jc w:val="both"/>
        <w:rPr>
          <w:rFonts w:ascii="Tahoma" w:hAnsi="Tahoma" w:cs="Tahoma"/>
          <w:color w:val="000000"/>
          <w:lang w:val="ru-RU"/>
        </w:rPr>
      </w:pPr>
      <w:r w:rsidRPr="0016569C">
        <w:rPr>
          <w:rFonts w:ascii="Tahoma" w:hAnsi="Tahoma" w:cs="Tahoma"/>
          <w:color w:val="000000"/>
          <w:lang w:val="ru-RU"/>
        </w:rPr>
        <w:t>соблюдение применимых к Обществу требований законодательства и локальных нормативных актов Общества, в том числе при совершении фактов хозяйственной деятельности и ведении бухгалтерского учета;</w:t>
      </w:r>
    </w:p>
    <w:p w14:paraId="4AC4F429" w14:textId="77777777" w:rsidR="00BB2DA8" w:rsidRPr="0016569C" w:rsidRDefault="00BB2DA8" w:rsidP="00F83BAD">
      <w:pPr>
        <w:numPr>
          <w:ilvl w:val="0"/>
          <w:numId w:val="34"/>
        </w:numPr>
        <w:tabs>
          <w:tab w:val="left" w:pos="851"/>
        </w:tabs>
        <w:spacing w:line="360" w:lineRule="auto"/>
        <w:ind w:left="0" w:firstLine="567"/>
        <w:jc w:val="both"/>
        <w:rPr>
          <w:rFonts w:ascii="Tahoma" w:hAnsi="Tahoma" w:cs="Tahoma"/>
          <w:color w:val="000000"/>
          <w:lang w:val="ru-RU"/>
        </w:rPr>
      </w:pPr>
      <w:r w:rsidRPr="0016569C">
        <w:rPr>
          <w:rFonts w:ascii="Tahoma" w:hAnsi="Tahoma" w:cs="Tahoma"/>
          <w:color w:val="000000"/>
          <w:lang w:val="ru-RU"/>
        </w:rPr>
        <w:t>обеспечение достоверности и своевременности бухгалтерской (финансовой) и иной отчетности</w:t>
      </w:r>
      <w:r>
        <w:rPr>
          <w:rFonts w:ascii="Tahoma" w:hAnsi="Tahoma" w:cs="Tahoma"/>
          <w:color w:val="000000"/>
          <w:lang w:val="ru-RU"/>
        </w:rPr>
        <w:t>.</w:t>
      </w:r>
    </w:p>
    <w:p w14:paraId="4AC4F42A" w14:textId="2194D982" w:rsidR="00BB2DA8" w:rsidRDefault="00BB2DA8" w:rsidP="00BB2DA8">
      <w:pPr>
        <w:tabs>
          <w:tab w:val="left" w:pos="851"/>
        </w:tabs>
        <w:spacing w:line="360" w:lineRule="auto"/>
        <w:ind w:firstLine="567"/>
        <w:jc w:val="both"/>
        <w:rPr>
          <w:rFonts w:ascii="Tahoma" w:hAnsi="Tahoma" w:cs="Tahoma"/>
          <w:color w:val="000000"/>
          <w:lang w:val="ru-RU"/>
        </w:rPr>
      </w:pPr>
      <w:r w:rsidRPr="00C016B5">
        <w:rPr>
          <w:rFonts w:ascii="Tahoma" w:hAnsi="Tahoma" w:cs="Tahoma"/>
          <w:color w:val="000000"/>
          <w:lang w:val="ru-RU"/>
        </w:rPr>
        <w:t xml:space="preserve">СВК является </w:t>
      </w:r>
      <w:proofErr w:type="gramStart"/>
      <w:r w:rsidRPr="00C016B5">
        <w:rPr>
          <w:rFonts w:ascii="Tahoma" w:hAnsi="Tahoma" w:cs="Tahoma"/>
          <w:color w:val="000000"/>
          <w:lang w:val="ru-RU"/>
        </w:rPr>
        <w:t>риск-ориентированной</w:t>
      </w:r>
      <w:proofErr w:type="gramEnd"/>
      <w:r w:rsidRPr="00C016B5">
        <w:rPr>
          <w:rFonts w:ascii="Tahoma" w:hAnsi="Tahoma" w:cs="Tahoma"/>
          <w:color w:val="000000"/>
          <w:lang w:val="ru-RU"/>
        </w:rPr>
        <w:t xml:space="preserve">, контрольные процедуры разработаны с учетом рисков и установлены таким образом, чтобы обеспечивать «разумную» гарантию того, что реагирование на возникающий риск происходит эффективно и своевременно. </w:t>
      </w:r>
      <w:r w:rsidRPr="00C016B5">
        <w:rPr>
          <w:rFonts w:ascii="Tahoma" w:hAnsi="Tahoma" w:cs="Tahoma"/>
          <w:color w:val="000000"/>
          <w:lang w:val="ru-RU"/>
        </w:rPr>
        <w:lastRenderedPageBreak/>
        <w:t>СВК охватывает все направления деятельности Общества, контрольные процедуры выполняются постоянно во всех процессах (направлениях деятельности) Общества на всех уровнях управления</w:t>
      </w:r>
      <w:r w:rsidR="00D41FAC">
        <w:rPr>
          <w:rFonts w:ascii="Tahoma" w:hAnsi="Tahoma" w:cs="Tahoma"/>
          <w:color w:val="000000"/>
          <w:lang w:val="ru-RU"/>
        </w:rPr>
        <w:t>.</w:t>
      </w:r>
    </w:p>
    <w:p w14:paraId="4C703378" w14:textId="44C7DB1A" w:rsidR="00D41FAC" w:rsidRDefault="00D41FAC" w:rsidP="00D41FAC">
      <w:pPr>
        <w:widowControl w:val="0"/>
        <w:tabs>
          <w:tab w:val="left" w:pos="9355"/>
        </w:tabs>
        <w:spacing w:line="360" w:lineRule="auto"/>
        <w:ind w:firstLine="567"/>
        <w:jc w:val="both"/>
        <w:rPr>
          <w:rFonts w:ascii="Tahoma" w:hAnsi="Tahoma" w:cs="Tahoma"/>
          <w:szCs w:val="20"/>
          <w:lang w:val="ru-RU" w:eastAsia="ru-RU" w:bidi="ar-SA"/>
        </w:rPr>
      </w:pPr>
      <w:r w:rsidRPr="00555B96">
        <w:rPr>
          <w:rFonts w:ascii="Tahoma" w:hAnsi="Tahoma" w:cs="Tahoma"/>
          <w:szCs w:val="20"/>
          <w:lang w:val="ru-RU" w:eastAsia="ru-RU" w:bidi="ar-SA"/>
        </w:rPr>
        <w:t>Организация и функционирование элементов (компонентов) внутреннего контроля в Обществе осуществляется в соответствии с моделью «трех линий защиты».</w:t>
      </w:r>
    </w:p>
    <w:p w14:paraId="4AC4F42E" w14:textId="77777777" w:rsidR="00947B49" w:rsidRDefault="00947B49" w:rsidP="00947B49">
      <w:pPr>
        <w:tabs>
          <w:tab w:val="left" w:pos="851"/>
        </w:tabs>
        <w:spacing w:line="360" w:lineRule="auto"/>
        <w:ind w:left="360"/>
        <w:jc w:val="both"/>
        <w:rPr>
          <w:rFonts w:ascii="Tahoma" w:hAnsi="Tahoma" w:cs="Tahoma"/>
          <w:color w:val="000000"/>
          <w:lang w:val="ru-RU"/>
        </w:rPr>
      </w:pPr>
    </w:p>
    <w:p w14:paraId="4AC4F42F" w14:textId="64874835" w:rsidR="00947B49" w:rsidRDefault="00D41FAC" w:rsidP="00947B49">
      <w:pPr>
        <w:tabs>
          <w:tab w:val="left" w:pos="851"/>
        </w:tabs>
        <w:spacing w:line="360" w:lineRule="auto"/>
        <w:ind w:left="360"/>
        <w:jc w:val="center"/>
        <w:rPr>
          <w:noProof/>
          <w:lang w:val="ru-RU" w:eastAsia="ru-RU" w:bidi="ar-SA"/>
        </w:rPr>
      </w:pPr>
      <w:r>
        <w:rPr>
          <w:rFonts w:ascii="Tahoma" w:hAnsi="Tahoma" w:cs="Tahoma"/>
          <w:b/>
          <w:noProof/>
          <w:lang w:val="ru-RU" w:eastAsia="ru-RU" w:bidi="ar-SA"/>
        </w:rPr>
        <w:t>Основные у</w:t>
      </w:r>
      <w:r w:rsidR="00947B49" w:rsidRPr="00887A68">
        <w:rPr>
          <w:rFonts w:ascii="Tahoma" w:hAnsi="Tahoma" w:cs="Tahoma"/>
          <w:b/>
          <w:noProof/>
          <w:lang w:val="ru-RU" w:eastAsia="ru-RU" w:bidi="ar-SA"/>
        </w:rPr>
        <w:t xml:space="preserve">частники </w:t>
      </w:r>
      <w:r>
        <w:rPr>
          <w:rFonts w:ascii="Tahoma" w:hAnsi="Tahoma" w:cs="Tahoma"/>
          <w:b/>
          <w:noProof/>
          <w:lang w:val="ru-RU" w:eastAsia="ru-RU" w:bidi="ar-SA"/>
        </w:rPr>
        <w:t>трех линий защиты</w:t>
      </w:r>
    </w:p>
    <w:p w14:paraId="4AC4F430" w14:textId="022040D6" w:rsidR="00947B49" w:rsidRDefault="006E1912" w:rsidP="00947B49">
      <w:pPr>
        <w:tabs>
          <w:tab w:val="left" w:pos="851"/>
        </w:tabs>
        <w:spacing w:line="360" w:lineRule="auto"/>
        <w:ind w:left="360"/>
        <w:jc w:val="center"/>
        <w:rPr>
          <w:rFonts w:ascii="Tahoma" w:hAnsi="Tahoma" w:cs="Tahoma"/>
          <w:color w:val="000000"/>
          <w:lang w:val="ru-RU"/>
        </w:rPr>
      </w:pPr>
      <w:r w:rsidRPr="00D10A70">
        <w:rPr>
          <w:noProof/>
          <w:lang w:val="ru-RU" w:eastAsia="ru-RU" w:bidi="ar-SA"/>
        </w:rPr>
        <mc:AlternateContent>
          <mc:Choice Requires="wps">
            <w:drawing>
              <wp:anchor distT="0" distB="0" distL="114300" distR="114300" simplePos="0" relativeHeight="251700285" behindDoc="0" locked="0" layoutInCell="1" allowOverlap="1" wp14:anchorId="4AC501EC" wp14:editId="2A641315">
                <wp:simplePos x="0" y="0"/>
                <wp:positionH relativeFrom="column">
                  <wp:posOffset>3689350</wp:posOffset>
                </wp:positionH>
                <wp:positionV relativeFrom="paragraph">
                  <wp:posOffset>184785</wp:posOffset>
                </wp:positionV>
                <wp:extent cx="2470785" cy="344170"/>
                <wp:effectExtent l="0" t="0" r="24765" b="17780"/>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785" cy="344170"/>
                        </a:xfrm>
                        <a:prstGeom prst="rect">
                          <a:avLst/>
                        </a:prstGeom>
                        <a:solidFill>
                          <a:sysClr val="window" lastClr="FFFFFF"/>
                        </a:solidFill>
                        <a:ln w="25400" cap="flat" cmpd="sng" algn="ctr">
                          <a:solidFill>
                            <a:srgbClr val="4F81BD"/>
                          </a:solidFill>
                          <a:prstDash val="solid"/>
                        </a:ln>
                        <a:effectLst/>
                      </wps:spPr>
                      <wps:txbx>
                        <w:txbxContent>
                          <w:p w14:paraId="4AC50272" w14:textId="77777777" w:rsidR="00FC541B" w:rsidRPr="00947B49" w:rsidRDefault="00FC541B" w:rsidP="00BB2DA8">
                            <w:pPr>
                              <w:jc w:val="center"/>
                              <w:rPr>
                                <w:rFonts w:ascii="Tahoma" w:hAnsi="Tahoma" w:cs="Tahoma"/>
                                <w:sz w:val="22"/>
                                <w:szCs w:val="22"/>
                              </w:rPr>
                            </w:pPr>
                            <w:r w:rsidRPr="00947B49">
                              <w:rPr>
                                <w:rFonts w:ascii="Tahoma" w:hAnsi="Tahoma" w:cs="Tahoma"/>
                                <w:sz w:val="22"/>
                                <w:szCs w:val="22"/>
                                <w:lang w:val="ru-RU"/>
                              </w:rPr>
                              <w:t>Совет директоров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38" o:spid="_x0000_s1033" style="position:absolute;left:0;text-align:left;margin-left:290.5pt;margin-top:14.55pt;width:194.55pt;height:27.1pt;z-index:25170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" fillcolor="window" strokecolor="#4f81bd" strokeweight="2pt">
                <v:path arrowok="t"/>
                <v:textbox>
                  <w:txbxContent>
                    <w:p w14:paraId="4AC50272" w14:textId="77777777" w:rsidR="00FC541B" w:rsidRPr="00947B49" w:rsidRDefault="00FC541B" w:rsidP="00BB2DA8">
                      <w:pPr>
                        <w:jc w:val="center"/>
                        <w:rPr>
                          <w:rFonts w:ascii="Tahoma" w:hAnsi="Tahoma" w:cs="Tahoma"/>
                          <w:sz w:val="22"/>
                          <w:szCs w:val="22"/>
                        </w:rPr>
                      </w:pPr>
                      <w:r w:rsidRPr="00947B49">
                        <w:rPr>
                          <w:rFonts w:ascii="Tahoma" w:hAnsi="Tahoma" w:cs="Tahoma"/>
                          <w:sz w:val="22"/>
                          <w:szCs w:val="22"/>
                          <w:lang w:val="ru-RU"/>
                        </w:rPr>
                        <w:t>Совет директоров</w:t>
                      </w:r>
                    </w:p>
                  </w:txbxContent>
                </v:textbox>
              </v:rect>
            </w:pict>
          </mc:Fallback>
        </mc:AlternateContent>
      </w:r>
      <w:r w:rsidR="00947B49">
        <w:rPr>
          <w:noProof/>
          <w:lang w:val="ru-RU" w:eastAsia="ru-RU" w:bidi="ar-SA"/>
        </w:rPr>
        <mc:AlternateContent>
          <mc:Choice Requires="wps">
            <w:drawing>
              <wp:anchor distT="0" distB="0" distL="114300" distR="114300" simplePos="0" relativeHeight="251699261" behindDoc="0" locked="0" layoutInCell="1" allowOverlap="1" wp14:anchorId="4AC501EA" wp14:editId="343AB0BB">
                <wp:simplePos x="0" y="0"/>
                <wp:positionH relativeFrom="column">
                  <wp:posOffset>6848029</wp:posOffset>
                </wp:positionH>
                <wp:positionV relativeFrom="paragraph">
                  <wp:posOffset>16267</wp:posOffset>
                </wp:positionV>
                <wp:extent cx="1741251" cy="428017"/>
                <wp:effectExtent l="0" t="0" r="11430" b="1016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1251" cy="428017"/>
                        </a:xfrm>
                        <a:prstGeom prst="rect">
                          <a:avLst/>
                        </a:prstGeom>
                        <a:solidFill>
                          <a:sysClr val="window" lastClr="FFFFFF"/>
                        </a:solidFill>
                        <a:ln w="25400" cap="flat" cmpd="sng" algn="ctr">
                          <a:solidFill>
                            <a:srgbClr val="4F81BD"/>
                          </a:solidFill>
                          <a:prstDash val="solid"/>
                        </a:ln>
                        <a:effectLst/>
                      </wps:spPr>
                      <wps:txbx>
                        <w:txbxContent>
                          <w:p w14:paraId="4AC50271" w14:textId="77777777" w:rsidR="00FC541B" w:rsidRPr="00947B49" w:rsidRDefault="00FC541B" w:rsidP="00BB2DA8">
                            <w:pPr>
                              <w:jc w:val="center"/>
                              <w:rPr>
                                <w:rFonts w:ascii="Tahoma" w:hAnsi="Tahoma" w:cs="Tahoma"/>
                                <w:sz w:val="22"/>
                                <w:szCs w:val="22"/>
                              </w:rPr>
                            </w:pPr>
                            <w:r w:rsidRPr="00947B49">
                              <w:rPr>
                                <w:rFonts w:ascii="Tahoma" w:hAnsi="Tahoma" w:cs="Tahoma"/>
                                <w:sz w:val="22"/>
                                <w:szCs w:val="22"/>
                                <w:lang w:val="ru-RU"/>
                              </w:rPr>
                              <w:t>Ревизионная комиссия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6" o:spid="_x0000_s1034" style="position:absolute;left:0;text-align:left;margin-left:539.2pt;margin-top:1.3pt;width:137.1pt;height:33.7pt;z-index:25169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" fillcolor="window" strokecolor="#4f81bd" strokeweight="2pt">
                <v:path arrowok="t"/>
                <v:textbox>
                  <w:txbxContent>
                    <w:p w14:paraId="4AC50271" w14:textId="77777777" w:rsidR="00FC541B" w:rsidRPr="00947B49" w:rsidRDefault="00FC541B" w:rsidP="00BB2DA8">
                      <w:pPr>
                        <w:jc w:val="center"/>
                        <w:rPr>
                          <w:rFonts w:ascii="Tahoma" w:hAnsi="Tahoma" w:cs="Tahoma"/>
                          <w:sz w:val="22"/>
                          <w:szCs w:val="22"/>
                        </w:rPr>
                      </w:pPr>
                      <w:r w:rsidRPr="00947B49">
                        <w:rPr>
                          <w:rFonts w:ascii="Tahoma" w:hAnsi="Tahoma" w:cs="Tahoma"/>
                          <w:sz w:val="22"/>
                          <w:szCs w:val="22"/>
                          <w:lang w:val="ru-RU"/>
                        </w:rPr>
                        <w:t>Ревизионная комиссия</w:t>
                      </w:r>
                    </w:p>
                  </w:txbxContent>
                </v:textbox>
              </v:rect>
            </w:pict>
          </mc:Fallback>
        </mc:AlternateContent>
      </w:r>
    </w:p>
    <w:p w14:paraId="4AC4F431" w14:textId="374ACE0B" w:rsidR="00BB2DA8" w:rsidRDefault="00D41FAC" w:rsidP="00BB2DA8">
      <w:pPr>
        <w:spacing w:line="360" w:lineRule="auto"/>
        <w:ind w:firstLine="709"/>
        <w:jc w:val="center"/>
        <w:rPr>
          <w:rFonts w:ascii="Tahoma" w:hAnsi="Tahoma" w:cs="Tahoma"/>
          <w:b/>
          <w:color w:val="000000"/>
          <w:lang w:val="ru-RU"/>
        </w:rPr>
      </w:pPr>
      <w:r>
        <w:rPr>
          <w:noProof/>
          <w:sz w:val="28"/>
          <w:szCs w:val="28"/>
          <w:lang w:val="ru-RU" w:eastAsia="ru-RU" w:bidi="ar-SA"/>
        </w:rPr>
        <mc:AlternateContent>
          <mc:Choice Requires="wps">
            <w:drawing>
              <wp:anchor distT="0" distB="0" distL="114300" distR="114300" simplePos="0" relativeHeight="251704381" behindDoc="0" locked="0" layoutInCell="1" allowOverlap="1" wp14:anchorId="4AC501EE" wp14:editId="47F63FE7">
                <wp:simplePos x="0" y="0"/>
                <wp:positionH relativeFrom="column">
                  <wp:posOffset>4885055</wp:posOffset>
                </wp:positionH>
                <wp:positionV relativeFrom="paragraph">
                  <wp:posOffset>251986</wp:posOffset>
                </wp:positionV>
                <wp:extent cx="0" cy="260985"/>
                <wp:effectExtent l="95250" t="0" r="57150" b="62865"/>
                <wp:wrapNone/>
                <wp:docPr id="239" name="Прямая со стрелкой 239"/>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39" o:spid="_x0000_s1026" type="#_x0000_t32" style="position:absolute;margin-left:384.65pt;margin-top:19.85pt;width:0;height:20.55pt;z-index:251704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" strokecolor="black [3040]">
                <v:stroke endarrow="open"/>
              </v:shape>
            </w:pict>
          </mc:Fallback>
        </mc:AlternateContent>
      </w:r>
    </w:p>
    <w:p w14:paraId="4AC4F432" w14:textId="6A0C89C8" w:rsidR="00BB2DA8" w:rsidRPr="0016569C" w:rsidRDefault="00BB2DA8" w:rsidP="00BB2DA8">
      <w:pPr>
        <w:spacing w:line="360" w:lineRule="auto"/>
        <w:ind w:firstLine="709"/>
        <w:jc w:val="center"/>
        <w:rPr>
          <w:rFonts w:ascii="Tahoma" w:hAnsi="Tahoma" w:cs="Tahoma"/>
          <w:b/>
          <w:color w:val="000000"/>
          <w:lang w:val="ru-RU"/>
        </w:rPr>
      </w:pPr>
    </w:p>
    <w:p w14:paraId="4AC4F433" w14:textId="5F5B5812" w:rsidR="00BB2DA8" w:rsidRDefault="00BC62D3" w:rsidP="00BB2DA8">
      <w:pPr>
        <w:spacing w:line="360" w:lineRule="auto"/>
        <w:ind w:firstLine="709"/>
        <w:jc w:val="both"/>
        <w:rPr>
          <w:rFonts w:ascii="Tahoma" w:hAnsi="Tahoma" w:cs="Tahoma"/>
          <w:noProof/>
          <w:lang w:val="ru-RU" w:eastAsia="ru-RU" w:bidi="ar-SA"/>
        </w:rPr>
      </w:pPr>
      <w:r w:rsidRPr="00903FB5">
        <w:rPr>
          <w:noProof/>
          <w:sz w:val="28"/>
          <w:szCs w:val="28"/>
          <w:lang w:val="ru-RU" w:eastAsia="ru-RU" w:bidi="ar-SA"/>
        </w:rPr>
        <mc:AlternateContent>
          <mc:Choice Requires="wps">
            <w:drawing>
              <wp:anchor distT="0" distB="0" distL="114300" distR="114300" simplePos="0" relativeHeight="251812925" behindDoc="0" locked="0" layoutInCell="1" allowOverlap="1" wp14:anchorId="4E4E8461" wp14:editId="0C27E220">
                <wp:simplePos x="0" y="0"/>
                <wp:positionH relativeFrom="column">
                  <wp:posOffset>1546455</wp:posOffset>
                </wp:positionH>
                <wp:positionV relativeFrom="paragraph">
                  <wp:posOffset>219236</wp:posOffset>
                </wp:positionV>
                <wp:extent cx="1770434" cy="1254125"/>
                <wp:effectExtent l="95250" t="0" r="20320" b="60325"/>
                <wp:wrapNone/>
                <wp:docPr id="14" name="Соединительная линия уступом 14"/>
                <wp:cNvGraphicFramePr/>
                <a:graphic xmlns:a="http://schemas.openxmlformats.org/drawingml/2006/main">
                  <a:graphicData uri="http://schemas.microsoft.com/office/word/2010/wordprocessingShape">
                    <wps:wsp>
                      <wps:cNvCnPr/>
                      <wps:spPr>
                        <a:xfrm rot="10800000" flipV="1">
                          <a:off x="0" y="0"/>
                          <a:ext cx="1770434" cy="1254125"/>
                        </a:xfrm>
                        <a:prstGeom prst="bentConnector3">
                          <a:avLst>
                            <a:gd name="adj1" fmla="val 99995"/>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4" o:spid="_x0000_s1026" type="#_x0000_t34" style="position:absolute;margin-left:121.75pt;margin-top:17.25pt;width:139.4pt;height:98.75pt;rotation:180;flip:y;z-index:251812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" adj="21599">
                <v:stroke endarrow="open"/>
              </v:shape>
            </w:pict>
          </mc:Fallback>
        </mc:AlternateContent>
      </w:r>
      <w:r w:rsidRPr="00903FB5">
        <w:rPr>
          <w:noProof/>
          <w:sz w:val="28"/>
          <w:szCs w:val="28"/>
          <w:lang w:val="ru-RU" w:eastAsia="ru-RU" w:bidi="ar-SA"/>
        </w:rPr>
        <mc:AlternateContent>
          <mc:Choice Requires="wps">
            <w:drawing>
              <wp:anchor distT="0" distB="0" distL="114300" distR="114300" simplePos="0" relativeHeight="251810877" behindDoc="0" locked="0" layoutInCell="1" allowOverlap="1" wp14:anchorId="230121E4" wp14:editId="18BF725E">
                <wp:simplePos x="0" y="0"/>
                <wp:positionH relativeFrom="column">
                  <wp:posOffset>6458923</wp:posOffset>
                </wp:positionH>
                <wp:positionV relativeFrom="paragraph">
                  <wp:posOffset>219237</wp:posOffset>
                </wp:positionV>
                <wp:extent cx="1653702" cy="1322962"/>
                <wp:effectExtent l="0" t="0" r="99060" b="48895"/>
                <wp:wrapNone/>
                <wp:docPr id="2" name="Соединительная линия уступом 2"/>
                <wp:cNvGraphicFramePr/>
                <a:graphic xmlns:a="http://schemas.openxmlformats.org/drawingml/2006/main">
                  <a:graphicData uri="http://schemas.microsoft.com/office/word/2010/wordprocessingShape">
                    <wps:wsp>
                      <wps:cNvCnPr/>
                      <wps:spPr>
                        <a:xfrm>
                          <a:off x="0" y="0"/>
                          <a:ext cx="1653702" cy="1322962"/>
                        </a:xfrm>
                        <a:prstGeom prst="bentConnector3">
                          <a:avLst>
                            <a:gd name="adj1" fmla="val 99995"/>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2" o:spid="_x0000_s1026" type="#_x0000_t34" style="position:absolute;margin-left:508.6pt;margin-top:17.25pt;width:130.2pt;height:104.15pt;z-index:251810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" adj="21599">
                <v:stroke endarrow="open"/>
              </v:shape>
            </w:pict>
          </mc:Fallback>
        </mc:AlternateContent>
      </w:r>
      <w:r w:rsidR="00BB2DA8">
        <w:rPr>
          <w:noProof/>
          <w:lang w:val="ru-RU" w:eastAsia="ru-RU" w:bidi="ar-SA"/>
        </w:rPr>
        <mc:AlternateContent>
          <mc:Choice Requires="wps">
            <w:drawing>
              <wp:anchor distT="0" distB="0" distL="114300" distR="114300" simplePos="0" relativeHeight="251698237" behindDoc="0" locked="0" layoutInCell="1" allowOverlap="1" wp14:anchorId="4AC501F2" wp14:editId="7FBE2366">
                <wp:simplePos x="0" y="0"/>
                <wp:positionH relativeFrom="column">
                  <wp:posOffset>3338668</wp:posOffset>
                </wp:positionH>
                <wp:positionV relativeFrom="paragraph">
                  <wp:posOffset>30237</wp:posOffset>
                </wp:positionV>
                <wp:extent cx="3122930" cy="356235"/>
                <wp:effectExtent l="0" t="0" r="20320" b="247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2930" cy="356235"/>
                        </a:xfrm>
                        <a:prstGeom prst="rect">
                          <a:avLst/>
                        </a:prstGeom>
                        <a:solidFill>
                          <a:sysClr val="window" lastClr="FFFFFF"/>
                        </a:solidFill>
                        <a:ln w="25400" cap="flat" cmpd="sng" algn="ctr">
                          <a:solidFill>
                            <a:srgbClr val="4F81BD"/>
                          </a:solidFill>
                          <a:prstDash val="solid"/>
                        </a:ln>
                        <a:effectLst/>
                      </wps:spPr>
                      <wps:txbx>
                        <w:txbxContent>
                          <w:p w14:paraId="4AC50273" w14:textId="77777777" w:rsidR="00FC541B" w:rsidRPr="00947B49" w:rsidRDefault="00FC541B" w:rsidP="00BB2DA8">
                            <w:pPr>
                              <w:jc w:val="center"/>
                              <w:rPr>
                                <w:rFonts w:ascii="Tahoma" w:hAnsi="Tahoma" w:cs="Tahoma"/>
                                <w:sz w:val="22"/>
                                <w:szCs w:val="22"/>
                                <w:lang w:val="ru-RU"/>
                              </w:rPr>
                            </w:pPr>
                            <w:r w:rsidRPr="00947B49">
                              <w:rPr>
                                <w:rFonts w:ascii="Tahoma" w:hAnsi="Tahoma" w:cs="Tahoma"/>
                                <w:sz w:val="22"/>
                                <w:szCs w:val="22"/>
                                <w:lang w:val="ru-RU"/>
                              </w:rPr>
                              <w:t>Единоличный исполнительный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35" style="position:absolute;left:0;text-align:left;margin-left:262.9pt;margin-top:2.4pt;width:245.9pt;height:28.05pt;z-index:25169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" fillcolor="window" strokecolor="#4f81bd" strokeweight="2pt">
                <v:path arrowok="t"/>
                <v:textbox>
                  <w:txbxContent>
                    <w:p w14:paraId="4AC50273" w14:textId="77777777" w:rsidR="00FC541B" w:rsidRPr="00947B49" w:rsidRDefault="00FC541B" w:rsidP="00BB2DA8">
                      <w:pPr>
                        <w:jc w:val="center"/>
                        <w:rPr>
                          <w:rFonts w:ascii="Tahoma" w:hAnsi="Tahoma" w:cs="Tahoma"/>
                          <w:sz w:val="22"/>
                          <w:szCs w:val="22"/>
                          <w:lang w:val="ru-RU"/>
                        </w:rPr>
                      </w:pPr>
                      <w:r w:rsidRPr="00947B49">
                        <w:rPr>
                          <w:rFonts w:ascii="Tahoma" w:hAnsi="Tahoma" w:cs="Tahoma"/>
                          <w:sz w:val="22"/>
                          <w:szCs w:val="22"/>
                          <w:lang w:val="ru-RU"/>
                        </w:rPr>
                        <w:t>Единоличный исполнительный орган</w:t>
                      </w:r>
                    </w:p>
                  </w:txbxContent>
                </v:textbox>
              </v:rect>
            </w:pict>
          </mc:Fallback>
        </mc:AlternateContent>
      </w:r>
    </w:p>
    <w:p w14:paraId="4AC4F434" w14:textId="781361FF" w:rsidR="00BB2DA8" w:rsidRDefault="006E1912" w:rsidP="00BB2DA8">
      <w:pPr>
        <w:spacing w:line="360" w:lineRule="auto"/>
        <w:ind w:firstLine="709"/>
        <w:jc w:val="both"/>
        <w:rPr>
          <w:rFonts w:ascii="Tahoma" w:hAnsi="Tahoma" w:cs="Tahoma"/>
          <w:noProof/>
          <w:lang w:val="ru-RU" w:eastAsia="ru-RU" w:bidi="ar-SA"/>
        </w:rPr>
      </w:pPr>
      <w:r>
        <w:rPr>
          <w:noProof/>
          <w:sz w:val="28"/>
          <w:szCs w:val="28"/>
          <w:lang w:val="ru-RU" w:eastAsia="ru-RU" w:bidi="ar-SA"/>
        </w:rPr>
        <mc:AlternateContent>
          <mc:Choice Requires="wps">
            <w:drawing>
              <wp:anchor distT="0" distB="0" distL="114300" distR="114300" simplePos="0" relativeHeight="251706429" behindDoc="0" locked="0" layoutInCell="1" allowOverlap="1" wp14:anchorId="4AC501F6" wp14:editId="75D6689C">
                <wp:simplePos x="0" y="0"/>
                <wp:positionH relativeFrom="column">
                  <wp:posOffset>4881421</wp:posOffset>
                </wp:positionH>
                <wp:positionV relativeFrom="paragraph">
                  <wp:posOffset>177800</wp:posOffset>
                </wp:positionV>
                <wp:extent cx="0" cy="248920"/>
                <wp:effectExtent l="95250" t="0" r="57150" b="55880"/>
                <wp:wrapNone/>
                <wp:docPr id="244" name="Прямая со стрелкой 244"/>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4" o:spid="_x0000_s1026" type="#_x0000_t32" style="position:absolute;margin-left:384.35pt;margin-top:14pt;width:0;height:19.6pt;z-index:251706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" strokecolor="black [3040]">
                <v:stroke endarrow="open"/>
              </v:shape>
            </w:pict>
          </mc:Fallback>
        </mc:AlternateContent>
      </w:r>
    </w:p>
    <w:p w14:paraId="4AC4F435" w14:textId="3B4DDD66" w:rsidR="00BB2DA8" w:rsidRPr="00F4509F" w:rsidRDefault="00BB2DA8" w:rsidP="00BB2DA8">
      <w:pPr>
        <w:rPr>
          <w:lang w:val="ru-RU"/>
        </w:rPr>
      </w:pPr>
    </w:p>
    <w:p w14:paraId="4AC4F436" w14:textId="3533721D" w:rsidR="00BB2DA8" w:rsidRDefault="00D41FAC" w:rsidP="00BB2DA8">
      <w:pPr>
        <w:spacing w:line="360" w:lineRule="auto"/>
        <w:ind w:firstLine="709"/>
        <w:jc w:val="both"/>
        <w:rPr>
          <w:rFonts w:ascii="Tahoma" w:hAnsi="Tahoma" w:cs="Tahoma"/>
          <w:noProof/>
          <w:lang w:val="ru-RU" w:eastAsia="ru-RU" w:bidi="ar-SA"/>
        </w:rPr>
      </w:pPr>
      <w:r>
        <w:rPr>
          <w:noProof/>
          <w:lang w:val="ru-RU" w:eastAsia="ru-RU" w:bidi="ar-SA"/>
        </w:rPr>
        <mc:AlternateContent>
          <mc:Choice Requires="wps">
            <w:drawing>
              <wp:anchor distT="0" distB="0" distL="114300" distR="114300" simplePos="0" relativeHeight="251695165" behindDoc="0" locked="0" layoutInCell="1" allowOverlap="1" wp14:anchorId="4AC501FC" wp14:editId="3D0A3C17">
                <wp:simplePos x="0" y="0"/>
                <wp:positionH relativeFrom="column">
                  <wp:posOffset>3316889</wp:posOffset>
                </wp:positionH>
                <wp:positionV relativeFrom="paragraph">
                  <wp:posOffset>36911</wp:posOffset>
                </wp:positionV>
                <wp:extent cx="3142385" cy="651753"/>
                <wp:effectExtent l="0" t="0" r="20320" b="1524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2385" cy="651753"/>
                        </a:xfrm>
                        <a:prstGeom prst="rect">
                          <a:avLst/>
                        </a:prstGeom>
                        <a:solidFill>
                          <a:sysClr val="window" lastClr="FFFFFF"/>
                        </a:solidFill>
                        <a:ln w="25400" cap="flat" cmpd="sng" algn="ctr">
                          <a:solidFill>
                            <a:srgbClr val="4F81BD"/>
                          </a:solidFill>
                          <a:prstDash val="solid"/>
                        </a:ln>
                        <a:effectLst/>
                      </wps:spPr>
                      <wps:txbx>
                        <w:txbxContent>
                          <w:p w14:paraId="10DBBCD9" w14:textId="77777777" w:rsidR="00FC541B" w:rsidRDefault="00FC541B" w:rsidP="00BB2DA8">
                            <w:pPr>
                              <w:jc w:val="center"/>
                              <w:rPr>
                                <w:rFonts w:ascii="Tahoma" w:hAnsi="Tahoma" w:cs="Tahoma"/>
                                <w:sz w:val="22"/>
                                <w:szCs w:val="22"/>
                                <w:lang w:val="ru-RU"/>
                              </w:rPr>
                            </w:pPr>
                            <w:r w:rsidRPr="00947B49">
                              <w:rPr>
                                <w:rFonts w:ascii="Tahoma" w:hAnsi="Tahoma" w:cs="Tahoma"/>
                                <w:sz w:val="22"/>
                                <w:szCs w:val="22"/>
                                <w:lang w:val="ru-RU"/>
                              </w:rPr>
                              <w:t>Руководители и работники структурных подразделений</w:t>
                            </w:r>
                          </w:p>
                          <w:p w14:paraId="4AC50275" w14:textId="20716884" w:rsidR="00FC541B" w:rsidRPr="00947B49" w:rsidRDefault="00FC541B" w:rsidP="00BB2DA8">
                            <w:pPr>
                              <w:jc w:val="center"/>
                              <w:rPr>
                                <w:rFonts w:ascii="Tahoma" w:hAnsi="Tahoma" w:cs="Tahoma"/>
                                <w:sz w:val="22"/>
                                <w:szCs w:val="22"/>
                                <w:lang w:val="ru-RU"/>
                              </w:rPr>
                            </w:pPr>
                            <w:r>
                              <w:rPr>
                                <w:rFonts w:ascii="Tahoma" w:hAnsi="Tahoma" w:cs="Tahoma"/>
                                <w:sz w:val="22"/>
                                <w:szCs w:val="22"/>
                                <w:lang w:val="ru-RU"/>
                              </w:rPr>
                              <w:t>(1-я линия защиты)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6" o:spid="_x0000_s1036" style="position:absolute;left:0;text-align:left;margin-left:261.15pt;margin-top:2.9pt;width:247.45pt;height:51.3pt;z-index:25169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" fillcolor="window" strokecolor="#4f81bd" strokeweight="2pt">
                <v:path arrowok="t"/>
                <v:textbox>
                  <w:txbxContent>
                    <w:p w14:paraId="10DBBCD9" w14:textId="77777777" w:rsidR="00FC541B" w:rsidRDefault="00FC541B" w:rsidP="00BB2DA8">
                      <w:pPr>
                        <w:jc w:val="center"/>
                        <w:rPr>
                          <w:rFonts w:ascii="Tahoma" w:hAnsi="Tahoma" w:cs="Tahoma"/>
                          <w:sz w:val="22"/>
                          <w:szCs w:val="22"/>
                          <w:lang w:val="ru-RU"/>
                        </w:rPr>
                      </w:pPr>
                      <w:r w:rsidRPr="00947B49">
                        <w:rPr>
                          <w:rFonts w:ascii="Tahoma" w:hAnsi="Tahoma" w:cs="Tahoma"/>
                          <w:sz w:val="22"/>
                          <w:szCs w:val="22"/>
                          <w:lang w:val="ru-RU"/>
                        </w:rPr>
                        <w:t>Руководители и работники структурных подразделений</w:t>
                      </w:r>
                    </w:p>
                    <w:p w14:paraId="4AC50275" w14:textId="20716884" w:rsidR="00FC541B" w:rsidRPr="00947B49" w:rsidRDefault="00FC541B" w:rsidP="00BB2DA8">
                      <w:pPr>
                        <w:jc w:val="center"/>
                        <w:rPr>
                          <w:rFonts w:ascii="Tahoma" w:hAnsi="Tahoma" w:cs="Tahoma"/>
                          <w:sz w:val="22"/>
                          <w:szCs w:val="22"/>
                          <w:lang w:val="ru-RU"/>
                        </w:rPr>
                      </w:pPr>
                      <w:r>
                        <w:rPr>
                          <w:rFonts w:ascii="Tahoma" w:hAnsi="Tahoma" w:cs="Tahoma"/>
                          <w:sz w:val="22"/>
                          <w:szCs w:val="22"/>
                          <w:lang w:val="ru-RU"/>
                        </w:rPr>
                        <w:t>(1-я линия защиты)</w:t>
                      </w:r>
                    </w:p>
                  </w:txbxContent>
                </v:textbox>
              </v:rect>
            </w:pict>
          </mc:Fallback>
        </mc:AlternateContent>
      </w:r>
    </w:p>
    <w:p w14:paraId="4AC4F437" w14:textId="14674DB2" w:rsidR="00BB2DA8" w:rsidRDefault="00BB2DA8" w:rsidP="00BB2DA8">
      <w:pPr>
        <w:spacing w:line="360" w:lineRule="auto"/>
        <w:ind w:firstLine="709"/>
        <w:jc w:val="both"/>
        <w:rPr>
          <w:rFonts w:ascii="Tahoma" w:hAnsi="Tahoma" w:cs="Tahoma"/>
          <w:noProof/>
          <w:lang w:val="ru-RU" w:eastAsia="ru-RU" w:bidi="ar-SA"/>
        </w:rPr>
      </w:pPr>
    </w:p>
    <w:p w14:paraId="4AC4F438" w14:textId="07B21709" w:rsidR="00BB2DA8" w:rsidRDefault="007A191C" w:rsidP="00BB2DA8">
      <w:pPr>
        <w:spacing w:line="360" w:lineRule="auto"/>
        <w:ind w:firstLine="709"/>
        <w:jc w:val="both"/>
        <w:rPr>
          <w:rFonts w:ascii="Tahoma" w:hAnsi="Tahoma" w:cs="Tahoma"/>
          <w:noProof/>
          <w:lang w:val="ru-RU" w:eastAsia="ru-RU" w:bidi="ar-SA"/>
        </w:rPr>
      </w:pPr>
      <w:r>
        <w:rPr>
          <w:noProof/>
          <w:lang w:val="ru-RU" w:eastAsia="ru-RU" w:bidi="ar-SA"/>
        </w:rPr>
        <mc:AlternateContent>
          <mc:Choice Requires="wps">
            <w:drawing>
              <wp:anchor distT="0" distB="0" distL="114300" distR="114300" simplePos="0" relativeHeight="251696189" behindDoc="0" locked="0" layoutInCell="1" allowOverlap="1" wp14:anchorId="4AC501F8" wp14:editId="79D92468">
                <wp:simplePos x="0" y="0"/>
                <wp:positionH relativeFrom="column">
                  <wp:posOffset>6098540</wp:posOffset>
                </wp:positionH>
                <wp:positionV relativeFrom="paragraph">
                  <wp:posOffset>233045</wp:posOffset>
                </wp:positionV>
                <wp:extent cx="3402965" cy="661035"/>
                <wp:effectExtent l="0" t="0" r="26035" b="2476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2965" cy="661035"/>
                        </a:xfrm>
                        <a:prstGeom prst="rect">
                          <a:avLst/>
                        </a:prstGeom>
                        <a:solidFill>
                          <a:sysClr val="window" lastClr="FFFFFF"/>
                        </a:solidFill>
                        <a:ln w="25400" cap="flat" cmpd="sng" algn="ctr">
                          <a:solidFill>
                            <a:srgbClr val="4F81BD"/>
                          </a:solidFill>
                          <a:prstDash val="solid"/>
                        </a:ln>
                        <a:effectLst/>
                      </wps:spPr>
                      <wps:txbx>
                        <w:txbxContent>
                          <w:p w14:paraId="1F822054" w14:textId="5141CCB8" w:rsidR="00FC541B" w:rsidRDefault="00FC541B" w:rsidP="006E1912">
                            <w:pPr>
                              <w:jc w:val="center"/>
                              <w:rPr>
                                <w:rFonts w:ascii="Tahoma" w:hAnsi="Tahoma" w:cs="Tahoma"/>
                                <w:sz w:val="22"/>
                                <w:szCs w:val="22"/>
                                <w:lang w:val="ru-RU"/>
                              </w:rPr>
                            </w:pPr>
                            <w:r>
                              <w:rPr>
                                <w:rFonts w:ascii="Tahoma" w:hAnsi="Tahoma" w:cs="Tahoma"/>
                                <w:sz w:val="22"/>
                                <w:szCs w:val="22"/>
                                <w:lang w:val="ru-RU"/>
                              </w:rPr>
                              <w:t>П</w:t>
                            </w:r>
                            <w:r w:rsidRPr="00947B49">
                              <w:rPr>
                                <w:rFonts w:ascii="Tahoma" w:hAnsi="Tahoma" w:cs="Tahoma"/>
                                <w:sz w:val="22"/>
                                <w:szCs w:val="22"/>
                                <w:lang w:val="ru-RU"/>
                              </w:rPr>
                              <w:t>одразделение внутреннего контроля и управления рисками</w:t>
                            </w:r>
                          </w:p>
                          <w:p w14:paraId="4AC50274" w14:textId="78884FFC" w:rsidR="00FC541B" w:rsidRPr="00825F95" w:rsidRDefault="00FC541B" w:rsidP="007A191C">
                            <w:pPr>
                              <w:jc w:val="center"/>
                              <w:rPr>
                                <w:rFonts w:ascii="Tahoma" w:hAnsi="Tahoma" w:cs="Tahoma"/>
                                <w:sz w:val="22"/>
                                <w:szCs w:val="20"/>
                                <w:lang w:val="ru-RU"/>
                              </w:rPr>
                            </w:pPr>
                            <w:r>
                              <w:rPr>
                                <w:rFonts w:ascii="Tahoma" w:hAnsi="Tahoma" w:cs="Tahoma"/>
                                <w:sz w:val="22"/>
                                <w:szCs w:val="22"/>
                                <w:lang w:val="ru-RU"/>
                              </w:rPr>
                              <w:t>(2-я и 3-я линия защиты)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5" o:spid="_x0000_s1037" style="position:absolute;left:0;text-align:left;margin-left:480.2pt;margin-top:18.35pt;width:267.95pt;height:52.05pt;z-index:25169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" fillcolor="window" strokecolor="#4f81bd" strokeweight="2pt">
                <v:path arrowok="t"/>
                <v:textbox>
                  <w:txbxContent>
                    <w:p w14:paraId="1F822054" w14:textId="5141CCB8" w:rsidR="00FC541B" w:rsidRDefault="00FC541B" w:rsidP="006E1912">
                      <w:pPr>
                        <w:jc w:val="center"/>
                        <w:rPr>
                          <w:rFonts w:ascii="Tahoma" w:hAnsi="Tahoma" w:cs="Tahoma"/>
                          <w:sz w:val="22"/>
                          <w:szCs w:val="22"/>
                          <w:lang w:val="ru-RU"/>
                        </w:rPr>
                      </w:pPr>
                      <w:r>
                        <w:rPr>
                          <w:rFonts w:ascii="Tahoma" w:hAnsi="Tahoma" w:cs="Tahoma"/>
                          <w:sz w:val="22"/>
                          <w:szCs w:val="22"/>
                          <w:lang w:val="ru-RU"/>
                        </w:rPr>
                        <w:t>П</w:t>
                      </w:r>
                      <w:r w:rsidRPr="00947B49">
                        <w:rPr>
                          <w:rFonts w:ascii="Tahoma" w:hAnsi="Tahoma" w:cs="Tahoma"/>
                          <w:sz w:val="22"/>
                          <w:szCs w:val="22"/>
                          <w:lang w:val="ru-RU"/>
                        </w:rPr>
                        <w:t>одразделение внутреннего контроля и управления рисками</w:t>
                      </w:r>
                    </w:p>
                    <w:p w14:paraId="4AC50274" w14:textId="78884FFC" w:rsidR="00FC541B" w:rsidRPr="00825F95" w:rsidRDefault="00FC541B" w:rsidP="007A191C">
                      <w:pPr>
                        <w:jc w:val="center"/>
                        <w:rPr>
                          <w:rFonts w:ascii="Tahoma" w:hAnsi="Tahoma" w:cs="Tahoma"/>
                          <w:sz w:val="22"/>
                          <w:szCs w:val="20"/>
                          <w:lang w:val="ru-RU"/>
                        </w:rPr>
                      </w:pPr>
                      <w:r>
                        <w:rPr>
                          <w:rFonts w:ascii="Tahoma" w:hAnsi="Tahoma" w:cs="Tahoma"/>
                          <w:sz w:val="22"/>
                          <w:szCs w:val="22"/>
                          <w:lang w:val="ru-RU"/>
                        </w:rPr>
                        <w:t>(2-я и 3-я линия защиты)</w:t>
                      </w:r>
                    </w:p>
                  </w:txbxContent>
                </v:textbox>
              </v:rect>
            </w:pict>
          </mc:Fallback>
        </mc:AlternateContent>
      </w:r>
      <w:r w:rsidRPr="00D10A70">
        <w:rPr>
          <w:noProof/>
          <w:lang w:val="ru-RU" w:eastAsia="ru-RU" w:bidi="ar-SA"/>
        </w:rPr>
        <mc:AlternateContent>
          <mc:Choice Requires="wps">
            <w:drawing>
              <wp:anchor distT="0" distB="0" distL="114300" distR="114300" simplePos="0" relativeHeight="251701309" behindDoc="0" locked="0" layoutInCell="1" allowOverlap="1" wp14:anchorId="4AC50200" wp14:editId="562A73E2">
                <wp:simplePos x="0" y="0"/>
                <wp:positionH relativeFrom="column">
                  <wp:posOffset>135890</wp:posOffset>
                </wp:positionH>
                <wp:positionV relativeFrom="paragraph">
                  <wp:posOffset>223520</wp:posOffset>
                </wp:positionV>
                <wp:extent cx="3550285" cy="670560"/>
                <wp:effectExtent l="0" t="0" r="12065" b="1524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0285" cy="670560"/>
                        </a:xfrm>
                        <a:prstGeom prst="rect">
                          <a:avLst/>
                        </a:prstGeom>
                        <a:solidFill>
                          <a:sysClr val="window" lastClr="FFFFFF"/>
                        </a:solidFill>
                        <a:ln w="25400" cap="flat" cmpd="sng" algn="ctr">
                          <a:solidFill>
                            <a:srgbClr val="4F81BD"/>
                          </a:solidFill>
                          <a:prstDash val="solid"/>
                        </a:ln>
                        <a:effectLst/>
                      </wps:spPr>
                      <wps:txbx>
                        <w:txbxContent>
                          <w:p w14:paraId="439EB518" w14:textId="77777777" w:rsidR="00FC541B" w:rsidRDefault="00FC541B" w:rsidP="00BB2DA8">
                            <w:pPr>
                              <w:jc w:val="center"/>
                              <w:rPr>
                                <w:rFonts w:ascii="Tahoma" w:hAnsi="Tahoma" w:cs="Tahoma"/>
                                <w:sz w:val="22"/>
                                <w:szCs w:val="20"/>
                                <w:lang w:val="ru-RU"/>
                              </w:rPr>
                            </w:pPr>
                            <w:r w:rsidRPr="00947B49">
                              <w:rPr>
                                <w:rFonts w:ascii="Tahoma" w:hAnsi="Tahoma" w:cs="Tahoma"/>
                                <w:sz w:val="22"/>
                                <w:szCs w:val="20"/>
                                <w:lang w:val="ru-RU"/>
                              </w:rPr>
                              <w:t>Подразделения, осуществляющие дополнительные контроли в особо рисковых направлениях</w:t>
                            </w:r>
                          </w:p>
                          <w:p w14:paraId="4AC50277" w14:textId="05E3BCA1" w:rsidR="00FC541B" w:rsidRPr="00947B49" w:rsidRDefault="00FC541B" w:rsidP="00BB2DA8">
                            <w:pPr>
                              <w:jc w:val="center"/>
                              <w:rPr>
                                <w:rFonts w:ascii="Tahoma" w:hAnsi="Tahoma" w:cs="Tahoma"/>
                                <w:sz w:val="22"/>
                                <w:szCs w:val="22"/>
                                <w:lang w:val="ru-RU"/>
                              </w:rPr>
                            </w:pPr>
                            <w:r>
                              <w:rPr>
                                <w:rFonts w:ascii="Tahoma" w:hAnsi="Tahoma" w:cs="Tahoma"/>
                                <w:sz w:val="22"/>
                                <w:szCs w:val="20"/>
                                <w:lang w:val="ru-RU"/>
                              </w:rPr>
                              <w:t>(2-я защиты)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28" o:spid="_x0000_s1038" style="position:absolute;left:0;text-align:left;margin-left:10.7pt;margin-top:17.6pt;width:279.55pt;height:52.8pt;z-index:25170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" fillcolor="window" strokecolor="#4f81bd" strokeweight="2pt">
                <v:path arrowok="t"/>
                <v:textbox>
                  <w:txbxContent>
                    <w:p w14:paraId="439EB518" w14:textId="77777777" w:rsidR="00FC541B" w:rsidRDefault="00FC541B" w:rsidP="00BB2DA8">
                      <w:pPr>
                        <w:jc w:val="center"/>
                        <w:rPr>
                          <w:rFonts w:ascii="Tahoma" w:hAnsi="Tahoma" w:cs="Tahoma"/>
                          <w:sz w:val="22"/>
                          <w:szCs w:val="20"/>
                          <w:lang w:val="ru-RU"/>
                        </w:rPr>
                      </w:pPr>
                      <w:r w:rsidRPr="00947B49">
                        <w:rPr>
                          <w:rFonts w:ascii="Tahoma" w:hAnsi="Tahoma" w:cs="Tahoma"/>
                          <w:sz w:val="22"/>
                          <w:szCs w:val="20"/>
                          <w:lang w:val="ru-RU"/>
                        </w:rPr>
                        <w:t>Подразделения, осуществляющие дополнительные контроли в особо рисковых направлениях</w:t>
                      </w:r>
                    </w:p>
                    <w:p w14:paraId="4AC50277" w14:textId="05E3BCA1" w:rsidR="00FC541B" w:rsidRPr="00947B49" w:rsidRDefault="00FC541B" w:rsidP="00BB2DA8">
                      <w:pPr>
                        <w:jc w:val="center"/>
                        <w:rPr>
                          <w:rFonts w:ascii="Tahoma" w:hAnsi="Tahoma" w:cs="Tahoma"/>
                          <w:sz w:val="22"/>
                          <w:szCs w:val="22"/>
                          <w:lang w:val="ru-RU"/>
                        </w:rPr>
                      </w:pPr>
                      <w:r>
                        <w:rPr>
                          <w:rFonts w:ascii="Tahoma" w:hAnsi="Tahoma" w:cs="Tahoma"/>
                          <w:sz w:val="22"/>
                          <w:szCs w:val="20"/>
                          <w:lang w:val="ru-RU"/>
                        </w:rPr>
                        <w:t>(2-я защиты)</w:t>
                      </w:r>
                    </w:p>
                  </w:txbxContent>
                </v:textbox>
              </v:rect>
            </w:pict>
          </mc:Fallback>
        </mc:AlternateContent>
      </w:r>
    </w:p>
    <w:p w14:paraId="4AC4F439" w14:textId="77777777" w:rsidR="00BB2DA8" w:rsidRDefault="00BB2DA8" w:rsidP="00BB2DA8">
      <w:pPr>
        <w:spacing w:line="360" w:lineRule="auto"/>
        <w:ind w:firstLine="709"/>
        <w:jc w:val="both"/>
        <w:rPr>
          <w:rFonts w:ascii="Tahoma" w:hAnsi="Tahoma" w:cs="Tahoma"/>
          <w:noProof/>
          <w:lang w:val="ru-RU" w:eastAsia="ru-RU" w:bidi="ar-SA"/>
        </w:rPr>
      </w:pPr>
    </w:p>
    <w:p w14:paraId="4AC4F43A" w14:textId="77777777" w:rsidR="006F5E12" w:rsidRDefault="006F5E12" w:rsidP="00BB2DA8">
      <w:pPr>
        <w:spacing w:line="360" w:lineRule="auto"/>
        <w:ind w:firstLine="567"/>
        <w:jc w:val="both"/>
        <w:rPr>
          <w:rFonts w:ascii="Tahoma" w:hAnsi="Tahoma" w:cs="Tahoma"/>
          <w:color w:val="000000"/>
          <w:lang w:val="ru-RU"/>
        </w:rPr>
      </w:pPr>
    </w:p>
    <w:p w14:paraId="0CF6478A" w14:textId="77777777" w:rsidR="006E1912" w:rsidRDefault="006E1912" w:rsidP="00BB2DA8">
      <w:pPr>
        <w:spacing w:line="360" w:lineRule="auto"/>
        <w:ind w:firstLine="567"/>
        <w:jc w:val="both"/>
        <w:rPr>
          <w:rFonts w:ascii="Tahoma" w:hAnsi="Tahoma" w:cs="Tahoma"/>
          <w:color w:val="000000"/>
          <w:lang w:val="ru-RU"/>
        </w:rPr>
      </w:pPr>
    </w:p>
    <w:p w14:paraId="4AC4F43B" w14:textId="77777777" w:rsidR="00BB2DA8" w:rsidRPr="0016569C" w:rsidRDefault="00BB2DA8" w:rsidP="00BB2DA8">
      <w:pPr>
        <w:spacing w:line="360" w:lineRule="auto"/>
        <w:ind w:firstLine="567"/>
        <w:jc w:val="both"/>
        <w:rPr>
          <w:rFonts w:ascii="Tahoma" w:hAnsi="Tahoma" w:cs="Tahoma"/>
          <w:color w:val="000000"/>
          <w:lang w:val="ru-RU"/>
        </w:rPr>
      </w:pPr>
      <w:r w:rsidRPr="00A816FB">
        <w:rPr>
          <w:rFonts w:ascii="Tahoma" w:hAnsi="Tahoma" w:cs="Tahoma"/>
          <w:color w:val="000000"/>
          <w:lang w:val="ru-RU"/>
        </w:rPr>
        <w:t xml:space="preserve">В Обществе </w:t>
      </w:r>
      <w:r>
        <w:rPr>
          <w:rFonts w:ascii="Tahoma" w:hAnsi="Tahoma" w:cs="Tahoma"/>
          <w:color w:val="000000"/>
          <w:lang w:val="ru-RU"/>
        </w:rPr>
        <w:t>орган</w:t>
      </w:r>
      <w:r w:rsidRPr="00A816FB">
        <w:rPr>
          <w:rFonts w:ascii="Tahoma" w:hAnsi="Tahoma" w:cs="Tahoma"/>
          <w:color w:val="000000"/>
          <w:lang w:val="ru-RU"/>
        </w:rPr>
        <w:t>и</w:t>
      </w:r>
      <w:r>
        <w:rPr>
          <w:rFonts w:ascii="Tahoma" w:hAnsi="Tahoma" w:cs="Tahoma"/>
          <w:color w:val="000000"/>
          <w:lang w:val="ru-RU"/>
        </w:rPr>
        <w:t>зо</w:t>
      </w:r>
      <w:r w:rsidRPr="00A816FB">
        <w:rPr>
          <w:rFonts w:ascii="Tahoma" w:hAnsi="Tahoma" w:cs="Tahoma"/>
          <w:color w:val="000000"/>
          <w:lang w:val="ru-RU"/>
        </w:rPr>
        <w:t>вано подразделение внутренне</w:t>
      </w:r>
      <w:r>
        <w:rPr>
          <w:rFonts w:ascii="Tahoma" w:hAnsi="Tahoma" w:cs="Tahoma"/>
          <w:color w:val="000000"/>
          <w:lang w:val="ru-RU"/>
        </w:rPr>
        <w:t>го</w:t>
      </w:r>
      <w:r w:rsidRPr="00A816FB">
        <w:rPr>
          <w:rFonts w:ascii="Tahoma" w:hAnsi="Tahoma" w:cs="Tahoma"/>
          <w:color w:val="000000"/>
          <w:lang w:val="ru-RU"/>
        </w:rPr>
        <w:t xml:space="preserve"> контрол</w:t>
      </w:r>
      <w:r>
        <w:rPr>
          <w:rFonts w:ascii="Tahoma" w:hAnsi="Tahoma" w:cs="Tahoma"/>
          <w:color w:val="000000"/>
          <w:lang w:val="ru-RU"/>
        </w:rPr>
        <w:t>я и управления рисками</w:t>
      </w:r>
      <w:r w:rsidRPr="00A816FB">
        <w:rPr>
          <w:rFonts w:ascii="Tahoma" w:hAnsi="Tahoma" w:cs="Tahoma"/>
          <w:color w:val="000000"/>
          <w:lang w:val="ru-RU"/>
        </w:rPr>
        <w:t>,</w:t>
      </w:r>
      <w:r w:rsidRPr="0016569C">
        <w:rPr>
          <w:rFonts w:ascii="Tahoma" w:hAnsi="Tahoma" w:cs="Tahoma"/>
          <w:color w:val="000000"/>
          <w:lang w:val="ru-RU"/>
        </w:rPr>
        <w:t xml:space="preserve"> на которое, в соответствии с Политикой </w:t>
      </w:r>
      <w:r>
        <w:rPr>
          <w:rFonts w:ascii="Tahoma" w:hAnsi="Tahoma" w:cs="Tahoma"/>
          <w:color w:val="000000"/>
          <w:lang w:val="ru-RU"/>
        </w:rPr>
        <w:t>внутреннего контроля</w:t>
      </w:r>
      <w:r w:rsidRPr="0016569C">
        <w:rPr>
          <w:rFonts w:ascii="Tahoma" w:hAnsi="Tahoma" w:cs="Tahoma"/>
          <w:color w:val="000000"/>
          <w:lang w:val="ru-RU"/>
        </w:rPr>
        <w:t xml:space="preserve"> и</w:t>
      </w:r>
      <w:r w:rsidRPr="00C85699">
        <w:rPr>
          <w:rFonts w:ascii="Tahoma" w:hAnsi="Tahoma" w:cs="Tahoma"/>
          <w:color w:val="000000"/>
          <w:lang w:val="ru-RU"/>
        </w:rPr>
        <w:t xml:space="preserve"> Положением ОТУ,</w:t>
      </w:r>
      <w:r w:rsidRPr="0016569C">
        <w:rPr>
          <w:rFonts w:ascii="Tahoma" w:hAnsi="Tahoma" w:cs="Tahoma"/>
          <w:color w:val="000000"/>
          <w:lang w:val="ru-RU"/>
        </w:rPr>
        <w:t xml:space="preserve"> возложены функции:</w:t>
      </w:r>
    </w:p>
    <w:p w14:paraId="4AC4F43C" w14:textId="77777777" w:rsidR="00BB2DA8" w:rsidRPr="0016569C" w:rsidRDefault="00BB2DA8" w:rsidP="00F83BAD">
      <w:pPr>
        <w:numPr>
          <w:ilvl w:val="0"/>
          <w:numId w:val="35"/>
        </w:numPr>
        <w:tabs>
          <w:tab w:val="left" w:pos="851"/>
        </w:tabs>
        <w:spacing w:line="360" w:lineRule="auto"/>
        <w:ind w:left="0" w:firstLine="567"/>
        <w:jc w:val="both"/>
        <w:rPr>
          <w:rFonts w:ascii="Tahoma" w:hAnsi="Tahoma" w:cs="Tahoma"/>
          <w:color w:val="000000"/>
          <w:lang w:val="ru-RU"/>
        </w:rPr>
      </w:pPr>
      <w:r w:rsidRPr="0016569C">
        <w:rPr>
          <w:rFonts w:ascii="Tahoma" w:hAnsi="Tahoma" w:cs="Tahoma"/>
          <w:color w:val="000000"/>
          <w:lang w:val="ru-RU"/>
        </w:rPr>
        <w:t>разработк</w:t>
      </w:r>
      <w:r>
        <w:rPr>
          <w:rFonts w:ascii="Tahoma" w:hAnsi="Tahoma" w:cs="Tahoma"/>
          <w:color w:val="000000"/>
          <w:lang w:val="ru-RU"/>
        </w:rPr>
        <w:t>и</w:t>
      </w:r>
      <w:r w:rsidRPr="0016569C">
        <w:rPr>
          <w:rFonts w:ascii="Tahoma" w:hAnsi="Tahoma" w:cs="Tahoma"/>
          <w:color w:val="000000"/>
          <w:lang w:val="ru-RU"/>
        </w:rPr>
        <w:t xml:space="preserve"> и обеспечени</w:t>
      </w:r>
      <w:r>
        <w:rPr>
          <w:rFonts w:ascii="Tahoma" w:hAnsi="Tahoma" w:cs="Tahoma"/>
          <w:color w:val="000000"/>
          <w:lang w:val="ru-RU"/>
        </w:rPr>
        <w:t>я</w:t>
      </w:r>
      <w:r w:rsidRPr="0016569C">
        <w:rPr>
          <w:rFonts w:ascii="Tahoma" w:hAnsi="Tahoma" w:cs="Tahoma"/>
          <w:color w:val="000000"/>
          <w:lang w:val="ru-RU"/>
        </w:rPr>
        <w:t xml:space="preserve"> внедрения основных и методологических документов по построению и совершенствованию системы внутреннего контроля</w:t>
      </w:r>
      <w:r>
        <w:rPr>
          <w:rFonts w:ascii="Tahoma" w:hAnsi="Tahoma" w:cs="Tahoma"/>
          <w:color w:val="000000"/>
          <w:lang w:val="ru-RU"/>
        </w:rPr>
        <w:t>;</w:t>
      </w:r>
    </w:p>
    <w:p w14:paraId="4AC4F43D" w14:textId="77777777" w:rsidR="00BB2DA8" w:rsidRPr="0016569C" w:rsidRDefault="00BB2DA8" w:rsidP="00F83BAD">
      <w:pPr>
        <w:numPr>
          <w:ilvl w:val="0"/>
          <w:numId w:val="35"/>
        </w:numPr>
        <w:tabs>
          <w:tab w:val="left" w:pos="851"/>
        </w:tabs>
        <w:spacing w:line="360" w:lineRule="auto"/>
        <w:ind w:left="0" w:firstLine="567"/>
        <w:jc w:val="both"/>
        <w:rPr>
          <w:rFonts w:ascii="Tahoma" w:hAnsi="Tahoma" w:cs="Tahoma"/>
          <w:color w:val="000000"/>
          <w:lang w:val="ru-RU"/>
        </w:rPr>
      </w:pPr>
      <w:r w:rsidRPr="00A816FB">
        <w:rPr>
          <w:rFonts w:ascii="Tahoma" w:hAnsi="Tahoma" w:cs="Tahoma"/>
          <w:color w:val="000000"/>
          <w:lang w:val="ru-RU"/>
        </w:rPr>
        <w:lastRenderedPageBreak/>
        <w:t>содействия менеджменту</w:t>
      </w:r>
      <w:r>
        <w:rPr>
          <w:rFonts w:ascii="Tahoma" w:hAnsi="Tahoma" w:cs="Tahoma"/>
          <w:color w:val="000000"/>
          <w:lang w:val="ru-RU"/>
        </w:rPr>
        <w:t xml:space="preserve"> компании</w:t>
      </w:r>
      <w:r w:rsidRPr="0016569C">
        <w:rPr>
          <w:rFonts w:ascii="Tahoma" w:hAnsi="Tahoma" w:cs="Tahoma"/>
          <w:color w:val="000000"/>
          <w:lang w:val="ru-RU"/>
        </w:rPr>
        <w:t xml:space="preserve"> в построе</w:t>
      </w:r>
      <w:r>
        <w:rPr>
          <w:rFonts w:ascii="Tahoma" w:hAnsi="Tahoma" w:cs="Tahoma"/>
          <w:color w:val="000000"/>
          <w:lang w:val="ru-RU"/>
        </w:rPr>
        <w:t>нии контрольной среды, выработки</w:t>
      </w:r>
      <w:r w:rsidRPr="0016569C">
        <w:rPr>
          <w:rFonts w:ascii="Tahoma" w:hAnsi="Tahoma" w:cs="Tahoma"/>
          <w:color w:val="000000"/>
          <w:lang w:val="ru-RU"/>
        </w:rPr>
        <w:t xml:space="preserve"> рекомендаций по описанию и внедрению в </w:t>
      </w:r>
      <w:r w:rsidR="00A03634">
        <w:rPr>
          <w:rFonts w:ascii="Tahoma" w:hAnsi="Tahoma" w:cs="Tahoma"/>
          <w:color w:val="000000"/>
          <w:lang w:val="ru-RU"/>
        </w:rPr>
        <w:t>бизнес-</w:t>
      </w:r>
      <w:r w:rsidRPr="0016569C">
        <w:rPr>
          <w:rFonts w:ascii="Tahoma" w:hAnsi="Tahoma" w:cs="Tahoma"/>
          <w:color w:val="000000"/>
          <w:lang w:val="ru-RU"/>
        </w:rPr>
        <w:t>процессы деятельности</w:t>
      </w:r>
      <w:r w:rsidR="00A03634">
        <w:rPr>
          <w:rFonts w:ascii="Tahoma" w:hAnsi="Tahoma" w:cs="Tahoma"/>
          <w:color w:val="000000"/>
          <w:lang w:val="ru-RU"/>
        </w:rPr>
        <w:t xml:space="preserve"> Общества</w:t>
      </w:r>
      <w:r w:rsidRPr="0016569C">
        <w:rPr>
          <w:rFonts w:ascii="Tahoma" w:hAnsi="Tahoma" w:cs="Tahoma"/>
          <w:color w:val="000000"/>
          <w:lang w:val="ru-RU"/>
        </w:rPr>
        <w:t xml:space="preserve"> ко</w:t>
      </w:r>
      <w:r>
        <w:rPr>
          <w:rFonts w:ascii="Tahoma" w:hAnsi="Tahoma" w:cs="Tahoma"/>
          <w:color w:val="000000"/>
          <w:lang w:val="ru-RU"/>
        </w:rPr>
        <w:t>нтрольных процедур и закрепления</w:t>
      </w:r>
      <w:r w:rsidRPr="0016569C">
        <w:rPr>
          <w:rFonts w:ascii="Tahoma" w:hAnsi="Tahoma" w:cs="Tahoma"/>
          <w:color w:val="000000"/>
          <w:lang w:val="ru-RU"/>
        </w:rPr>
        <w:t xml:space="preserve"> ответственности за должностными лицами</w:t>
      </w:r>
      <w:r>
        <w:rPr>
          <w:rFonts w:ascii="Tahoma" w:hAnsi="Tahoma" w:cs="Tahoma"/>
          <w:color w:val="000000"/>
          <w:lang w:val="ru-RU"/>
        </w:rPr>
        <w:t>;</w:t>
      </w:r>
    </w:p>
    <w:p w14:paraId="4AC4F43E" w14:textId="77777777" w:rsidR="00BB2DA8" w:rsidRPr="0016569C" w:rsidRDefault="00BB2DA8" w:rsidP="00F83BAD">
      <w:pPr>
        <w:numPr>
          <w:ilvl w:val="0"/>
          <w:numId w:val="35"/>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координации</w:t>
      </w:r>
      <w:r w:rsidRPr="0016569C">
        <w:rPr>
          <w:rFonts w:ascii="Tahoma" w:hAnsi="Tahoma" w:cs="Tahoma"/>
          <w:color w:val="000000"/>
          <w:lang w:val="ru-RU"/>
        </w:rPr>
        <w:t xml:space="preserve"> деятельности по поддержанию и мониторингу целевого состояния системы внутреннего контроля</w:t>
      </w:r>
      <w:r>
        <w:rPr>
          <w:rFonts w:ascii="Tahoma" w:hAnsi="Tahoma" w:cs="Tahoma"/>
          <w:color w:val="000000"/>
          <w:lang w:val="ru-RU"/>
        </w:rPr>
        <w:t>;</w:t>
      </w:r>
    </w:p>
    <w:p w14:paraId="4AC4F43F" w14:textId="77777777" w:rsidR="00BB2DA8" w:rsidRPr="00D3753E" w:rsidRDefault="00BB2DA8" w:rsidP="00F83BAD">
      <w:pPr>
        <w:numPr>
          <w:ilvl w:val="0"/>
          <w:numId w:val="35"/>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подготовки</w:t>
      </w:r>
      <w:r w:rsidRPr="0016569C">
        <w:rPr>
          <w:rFonts w:ascii="Tahoma" w:hAnsi="Tahoma" w:cs="Tahoma"/>
          <w:color w:val="000000"/>
          <w:lang w:val="ru-RU"/>
        </w:rPr>
        <w:t xml:space="preserve"> информации о состоянии системы внутреннего контроля для заинтересованных сторон</w:t>
      </w:r>
      <w:r>
        <w:rPr>
          <w:rFonts w:ascii="Tahoma" w:hAnsi="Tahoma" w:cs="Tahoma"/>
          <w:color w:val="000000"/>
          <w:lang w:val="ru-RU"/>
        </w:rPr>
        <w:t>;</w:t>
      </w:r>
    </w:p>
    <w:p w14:paraId="4AC4F440" w14:textId="77777777" w:rsidR="00BB2DA8" w:rsidRPr="0016569C" w:rsidRDefault="00BB2DA8" w:rsidP="00F83BAD">
      <w:pPr>
        <w:numPr>
          <w:ilvl w:val="0"/>
          <w:numId w:val="35"/>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 xml:space="preserve">проведения </w:t>
      </w:r>
      <w:r w:rsidRPr="0016569C">
        <w:rPr>
          <w:rFonts w:ascii="Tahoma" w:hAnsi="Tahoma" w:cs="Tahoma"/>
          <w:color w:val="000000"/>
          <w:lang w:val="ru-RU"/>
        </w:rPr>
        <w:t>внутренн</w:t>
      </w:r>
      <w:r>
        <w:rPr>
          <w:rFonts w:ascii="Tahoma" w:hAnsi="Tahoma" w:cs="Tahoma"/>
          <w:color w:val="000000"/>
          <w:lang w:val="ru-RU"/>
        </w:rPr>
        <w:t>ей</w:t>
      </w:r>
      <w:r w:rsidRPr="0016569C">
        <w:rPr>
          <w:rFonts w:ascii="Tahoma" w:hAnsi="Tahoma" w:cs="Tahoma"/>
          <w:color w:val="000000"/>
          <w:lang w:val="ru-RU"/>
        </w:rPr>
        <w:t xml:space="preserve"> независим</w:t>
      </w:r>
      <w:r>
        <w:rPr>
          <w:rFonts w:ascii="Tahoma" w:hAnsi="Tahoma" w:cs="Tahoma"/>
          <w:color w:val="000000"/>
          <w:lang w:val="ru-RU"/>
        </w:rPr>
        <w:t>ой</w:t>
      </w:r>
      <w:r w:rsidRPr="0016569C">
        <w:rPr>
          <w:rFonts w:ascii="Tahoma" w:hAnsi="Tahoma" w:cs="Tahoma"/>
          <w:color w:val="000000"/>
          <w:lang w:val="ru-RU"/>
        </w:rPr>
        <w:t xml:space="preserve"> оценк</w:t>
      </w:r>
      <w:r>
        <w:rPr>
          <w:rFonts w:ascii="Tahoma" w:hAnsi="Tahoma" w:cs="Tahoma"/>
          <w:color w:val="000000"/>
          <w:lang w:val="ru-RU"/>
        </w:rPr>
        <w:t>и</w:t>
      </w:r>
      <w:r w:rsidRPr="0016569C">
        <w:rPr>
          <w:rFonts w:ascii="Tahoma" w:hAnsi="Tahoma" w:cs="Tahoma"/>
          <w:color w:val="000000"/>
          <w:lang w:val="ru-RU"/>
        </w:rPr>
        <w:t xml:space="preserve"> эффективности системы внутреннего контроля и </w:t>
      </w:r>
      <w:r>
        <w:rPr>
          <w:rFonts w:ascii="Tahoma" w:hAnsi="Tahoma" w:cs="Tahoma"/>
          <w:color w:val="000000"/>
          <w:lang w:val="ru-RU"/>
        </w:rPr>
        <w:t>подготовки</w:t>
      </w:r>
      <w:r w:rsidRPr="0016569C">
        <w:rPr>
          <w:rFonts w:ascii="Tahoma" w:hAnsi="Tahoma" w:cs="Tahoma"/>
          <w:color w:val="000000"/>
          <w:lang w:val="ru-RU"/>
        </w:rPr>
        <w:t xml:space="preserve"> </w:t>
      </w:r>
      <w:r w:rsidR="00864E49">
        <w:rPr>
          <w:rFonts w:ascii="Tahoma" w:hAnsi="Tahoma" w:cs="Tahoma"/>
          <w:color w:val="000000"/>
          <w:lang w:val="ru-RU"/>
        </w:rPr>
        <w:t>предложен</w:t>
      </w:r>
      <w:r w:rsidRPr="0016569C">
        <w:rPr>
          <w:rFonts w:ascii="Tahoma" w:hAnsi="Tahoma" w:cs="Tahoma"/>
          <w:color w:val="000000"/>
          <w:lang w:val="ru-RU"/>
        </w:rPr>
        <w:t>ий по повышению эффективности и результативности системы внутреннего контроля.</w:t>
      </w:r>
    </w:p>
    <w:p w14:paraId="4AC4F441" w14:textId="77777777" w:rsidR="00BB2DA8" w:rsidRPr="000970F1" w:rsidRDefault="00BB2DA8" w:rsidP="00BB2DA8">
      <w:pPr>
        <w:spacing w:line="360" w:lineRule="auto"/>
        <w:ind w:firstLine="567"/>
        <w:jc w:val="both"/>
        <w:rPr>
          <w:rFonts w:ascii="Tahoma" w:hAnsi="Tahoma" w:cs="Tahoma"/>
          <w:color w:val="000000"/>
          <w:lang w:val="ru-RU"/>
        </w:rPr>
      </w:pPr>
      <w:r w:rsidRPr="00190CAE">
        <w:rPr>
          <w:rFonts w:ascii="Tahoma" w:hAnsi="Tahoma" w:cs="Tahoma"/>
          <w:color w:val="000000"/>
          <w:lang w:val="ru-RU"/>
        </w:rPr>
        <w:t>Функции участников СВК закреплены Политикой внутреннего контроля Общества, утвержденн</w:t>
      </w:r>
      <w:r>
        <w:rPr>
          <w:rFonts w:ascii="Tahoma" w:hAnsi="Tahoma" w:cs="Tahoma"/>
          <w:color w:val="000000"/>
          <w:lang w:val="ru-RU"/>
        </w:rPr>
        <w:t>ой решением Совета директоров (п</w:t>
      </w:r>
      <w:r w:rsidRPr="00190CAE">
        <w:rPr>
          <w:rFonts w:ascii="Tahoma" w:hAnsi="Tahoma" w:cs="Tahoma"/>
          <w:color w:val="000000"/>
          <w:lang w:val="ru-RU"/>
        </w:rPr>
        <w:t>ротокол от 06.03.2019</w:t>
      </w:r>
      <w:r>
        <w:rPr>
          <w:rFonts w:ascii="Tahoma" w:hAnsi="Tahoma" w:cs="Tahoma"/>
          <w:color w:val="000000"/>
          <w:lang w:val="ru-RU"/>
        </w:rPr>
        <w:t xml:space="preserve"> </w:t>
      </w:r>
      <w:r w:rsidRPr="00752E3A">
        <w:rPr>
          <w:rFonts w:ascii="Tahoma" w:hAnsi="Tahoma" w:cs="Tahoma"/>
          <w:color w:val="000000"/>
          <w:lang w:val="ru-RU"/>
        </w:rPr>
        <w:t>№127</w:t>
      </w:r>
      <w:r w:rsidRPr="00190CAE">
        <w:rPr>
          <w:rFonts w:ascii="Tahoma" w:hAnsi="Tahoma" w:cs="Tahoma"/>
          <w:color w:val="000000"/>
          <w:lang w:val="ru-RU"/>
        </w:rPr>
        <w:t>), Положениями о структурных подразделениях, должностными инструкциями.</w:t>
      </w:r>
    </w:p>
    <w:p w14:paraId="301280EB" w14:textId="77777777" w:rsidR="0035083A" w:rsidRDefault="0035083A" w:rsidP="006F5E12">
      <w:pPr>
        <w:spacing w:after="200" w:line="276" w:lineRule="auto"/>
        <w:jc w:val="center"/>
        <w:rPr>
          <w:rFonts w:ascii="Tahoma" w:hAnsi="Tahoma" w:cs="Tahoma"/>
          <w:b/>
          <w:lang w:val="ru-RU"/>
        </w:rPr>
      </w:pPr>
    </w:p>
    <w:p w14:paraId="4AC4F442" w14:textId="0C8980B5" w:rsidR="00BB2DA8" w:rsidRPr="00190CAE" w:rsidRDefault="00BB2DA8" w:rsidP="006F5E12">
      <w:pPr>
        <w:spacing w:after="200" w:line="276" w:lineRule="auto"/>
        <w:jc w:val="center"/>
        <w:rPr>
          <w:rFonts w:ascii="Tahoma" w:hAnsi="Tahoma" w:cs="Tahoma"/>
          <w:b/>
          <w:lang w:val="ru-RU"/>
        </w:rPr>
      </w:pPr>
      <w:r w:rsidRPr="00190CAE">
        <w:rPr>
          <w:rFonts w:ascii="Tahoma" w:hAnsi="Tahoma" w:cs="Tahoma"/>
          <w:b/>
          <w:lang w:val="ru-RU"/>
        </w:rPr>
        <w:t xml:space="preserve">Функции участников </w:t>
      </w:r>
      <w:r w:rsidR="00AF37F1">
        <w:rPr>
          <w:rFonts w:ascii="Tahoma" w:hAnsi="Tahoma" w:cs="Tahoma"/>
          <w:b/>
          <w:lang w:val="ru-RU"/>
        </w:rPr>
        <w:t>с</w:t>
      </w:r>
      <w:r w:rsidRPr="00190CAE">
        <w:rPr>
          <w:rFonts w:ascii="Tahoma" w:hAnsi="Tahoma" w:cs="Tahoma"/>
          <w:b/>
          <w:lang w:val="ru-RU"/>
        </w:rPr>
        <w:t>истемы внутреннего контроля</w:t>
      </w:r>
    </w:p>
    <w:tbl>
      <w:tblPr>
        <w:tblW w:w="14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11776"/>
      </w:tblGrid>
      <w:tr w:rsidR="00BB2DA8" w:rsidRPr="009C475F" w14:paraId="4AC4F445" w14:textId="77777777" w:rsidTr="00767581">
        <w:trPr>
          <w:trHeight w:val="613"/>
          <w:tblHeader/>
          <w:jc w:val="center"/>
        </w:trPr>
        <w:tc>
          <w:tcPr>
            <w:tcW w:w="3162" w:type="dxa"/>
            <w:shd w:val="clear" w:color="auto" w:fill="339966"/>
            <w:vAlign w:val="center"/>
          </w:tcPr>
          <w:p w14:paraId="4AC4F443" w14:textId="77777777" w:rsidR="00BB2DA8" w:rsidRPr="00B547C0" w:rsidRDefault="00BB2DA8" w:rsidP="00767581">
            <w:pPr>
              <w:spacing w:line="360" w:lineRule="auto"/>
              <w:jc w:val="center"/>
              <w:rPr>
                <w:rFonts w:ascii="Tahoma" w:eastAsia="Calibri" w:hAnsi="Tahoma" w:cs="Tahoma"/>
                <w:b/>
                <w:sz w:val="22"/>
                <w:szCs w:val="22"/>
              </w:rPr>
            </w:pPr>
            <w:proofErr w:type="spellStart"/>
            <w:r w:rsidRPr="00B547C0">
              <w:rPr>
                <w:rFonts w:ascii="Tahoma" w:eastAsia="Calibri" w:hAnsi="Tahoma" w:cs="Tahoma"/>
                <w:b/>
                <w:sz w:val="22"/>
                <w:szCs w:val="22"/>
              </w:rPr>
              <w:t>Наименование</w:t>
            </w:r>
            <w:proofErr w:type="spellEnd"/>
            <w:r w:rsidRPr="00B547C0">
              <w:rPr>
                <w:rFonts w:ascii="Tahoma" w:eastAsia="Calibri" w:hAnsi="Tahoma" w:cs="Tahoma"/>
                <w:b/>
                <w:sz w:val="22"/>
                <w:szCs w:val="22"/>
              </w:rPr>
              <w:t xml:space="preserve"> </w:t>
            </w:r>
            <w:proofErr w:type="spellStart"/>
            <w:r w:rsidRPr="00B547C0">
              <w:rPr>
                <w:rFonts w:ascii="Tahoma" w:eastAsia="Calibri" w:hAnsi="Tahoma" w:cs="Tahoma"/>
                <w:b/>
                <w:sz w:val="22"/>
                <w:szCs w:val="22"/>
              </w:rPr>
              <w:t>участника</w:t>
            </w:r>
            <w:proofErr w:type="spellEnd"/>
          </w:p>
        </w:tc>
        <w:tc>
          <w:tcPr>
            <w:tcW w:w="11776" w:type="dxa"/>
            <w:shd w:val="clear" w:color="auto" w:fill="339966"/>
            <w:vAlign w:val="center"/>
          </w:tcPr>
          <w:p w14:paraId="4AC4F444" w14:textId="77777777" w:rsidR="00BB2DA8" w:rsidRPr="00CD2592" w:rsidRDefault="00BB2DA8" w:rsidP="00767581">
            <w:pPr>
              <w:tabs>
                <w:tab w:val="left" w:pos="1276"/>
              </w:tabs>
              <w:spacing w:line="360" w:lineRule="auto"/>
              <w:jc w:val="center"/>
              <w:rPr>
                <w:rFonts w:ascii="Tahoma" w:eastAsia="Calibri" w:hAnsi="Tahoma" w:cs="Tahoma"/>
                <w:b/>
                <w:sz w:val="22"/>
                <w:szCs w:val="22"/>
                <w:lang w:val="ru-RU"/>
              </w:rPr>
            </w:pPr>
            <w:r w:rsidRPr="00CD2592">
              <w:rPr>
                <w:rFonts w:ascii="Tahoma" w:eastAsia="Calibri" w:hAnsi="Tahoma" w:cs="Tahoma"/>
                <w:b/>
                <w:sz w:val="22"/>
                <w:szCs w:val="22"/>
                <w:lang w:val="ru-RU"/>
              </w:rPr>
              <w:t xml:space="preserve">Основные функции в области СВК </w:t>
            </w:r>
          </w:p>
        </w:tc>
      </w:tr>
      <w:tr w:rsidR="00BB2DA8" w:rsidRPr="009C475F" w14:paraId="4AC4F449" w14:textId="77777777" w:rsidTr="00767581">
        <w:trPr>
          <w:trHeight w:val="1555"/>
          <w:jc w:val="center"/>
        </w:trPr>
        <w:tc>
          <w:tcPr>
            <w:tcW w:w="3162" w:type="dxa"/>
            <w:shd w:val="clear" w:color="auto" w:fill="FFC000"/>
          </w:tcPr>
          <w:p w14:paraId="4AC4F446" w14:textId="77777777" w:rsidR="00BB2DA8" w:rsidRPr="00BA35C6" w:rsidRDefault="00BB2DA8" w:rsidP="00767581">
            <w:pPr>
              <w:tabs>
                <w:tab w:val="left" w:pos="1276"/>
              </w:tabs>
              <w:spacing w:line="360" w:lineRule="auto"/>
              <w:jc w:val="both"/>
              <w:rPr>
                <w:rFonts w:ascii="Tahoma" w:eastAsia="Calibri" w:hAnsi="Tahoma" w:cs="Tahoma"/>
                <w:sz w:val="22"/>
                <w:szCs w:val="22"/>
                <w:lang w:val="ru-RU"/>
              </w:rPr>
            </w:pPr>
            <w:r>
              <w:rPr>
                <w:rFonts w:ascii="Tahoma" w:eastAsia="Calibri" w:hAnsi="Tahoma" w:cs="Tahoma"/>
                <w:sz w:val="22"/>
                <w:szCs w:val="22"/>
                <w:lang w:val="ru-RU"/>
              </w:rPr>
              <w:t>Ревизионная комиссия</w:t>
            </w:r>
          </w:p>
        </w:tc>
        <w:tc>
          <w:tcPr>
            <w:tcW w:w="11776" w:type="dxa"/>
            <w:shd w:val="clear" w:color="auto" w:fill="auto"/>
          </w:tcPr>
          <w:p w14:paraId="4AC4F447" w14:textId="77777777" w:rsidR="00BB2DA8" w:rsidRPr="00BA35C6"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Pr>
                <w:rFonts w:ascii="Tahoma" w:eastAsia="Calibri" w:hAnsi="Tahoma" w:cs="Tahoma"/>
                <w:sz w:val="22"/>
                <w:szCs w:val="22"/>
                <w:lang w:val="ru-RU"/>
              </w:rPr>
              <w:t>О</w:t>
            </w:r>
            <w:r w:rsidRPr="00BA35C6">
              <w:rPr>
                <w:rFonts w:ascii="Tahoma" w:eastAsia="Calibri" w:hAnsi="Tahoma" w:cs="Tahoma"/>
                <w:sz w:val="22"/>
                <w:szCs w:val="22"/>
                <w:lang w:val="ru-RU"/>
              </w:rPr>
              <w:t xml:space="preserve">существляет </w:t>
            </w:r>
            <w:proofErr w:type="gramStart"/>
            <w:r w:rsidRPr="00BA35C6">
              <w:rPr>
                <w:rFonts w:ascii="Tahoma" w:eastAsia="Calibri" w:hAnsi="Tahoma" w:cs="Tahoma"/>
                <w:sz w:val="22"/>
                <w:szCs w:val="22"/>
                <w:lang w:val="ru-RU"/>
              </w:rPr>
              <w:t>контроль за</w:t>
            </w:r>
            <w:proofErr w:type="gramEnd"/>
            <w:r w:rsidRPr="00BA35C6">
              <w:rPr>
                <w:rFonts w:ascii="Tahoma" w:eastAsia="Calibri" w:hAnsi="Tahoma" w:cs="Tahoma"/>
                <w:sz w:val="22"/>
                <w:szCs w:val="22"/>
                <w:lang w:val="ru-RU"/>
              </w:rPr>
              <w:t xml:space="preserve"> финансово-хозяйственной деятельностью Общества, по результатам которого подготавливает предложения/рекоме</w:t>
            </w:r>
            <w:r>
              <w:rPr>
                <w:rFonts w:ascii="Tahoma" w:eastAsia="Calibri" w:hAnsi="Tahoma" w:cs="Tahoma"/>
                <w:sz w:val="22"/>
                <w:szCs w:val="22"/>
                <w:lang w:val="ru-RU"/>
              </w:rPr>
              <w:t>ндации по совершенствованию СВК.</w:t>
            </w:r>
            <w:r w:rsidRPr="00BA35C6">
              <w:rPr>
                <w:rFonts w:ascii="Tahoma" w:eastAsia="Calibri" w:hAnsi="Tahoma" w:cs="Tahoma"/>
                <w:sz w:val="22"/>
                <w:szCs w:val="22"/>
                <w:lang w:val="ru-RU"/>
              </w:rPr>
              <w:t xml:space="preserve"> </w:t>
            </w:r>
          </w:p>
          <w:p w14:paraId="4AC4F448" w14:textId="77777777" w:rsidR="00BB2DA8" w:rsidRPr="008C79F0"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Pr>
                <w:rFonts w:ascii="Tahoma" w:eastAsia="Calibri" w:hAnsi="Tahoma" w:cs="Tahoma"/>
                <w:sz w:val="22"/>
                <w:szCs w:val="22"/>
                <w:lang w:val="ru-RU"/>
              </w:rPr>
              <w:t>О</w:t>
            </w:r>
            <w:r w:rsidRPr="00BA35C6">
              <w:rPr>
                <w:rFonts w:ascii="Tahoma" w:eastAsia="Calibri" w:hAnsi="Tahoma" w:cs="Tahoma"/>
                <w:sz w:val="22"/>
                <w:szCs w:val="22"/>
                <w:lang w:val="ru-RU"/>
              </w:rPr>
              <w:t>существляет независимую оценку достоверности данных, содержащихся в годовом отчете Общества и в годовой бухгалтерской отчетности Общества</w:t>
            </w:r>
            <w:r>
              <w:rPr>
                <w:rFonts w:ascii="Tahoma" w:eastAsia="Calibri" w:hAnsi="Tahoma" w:cs="Tahoma"/>
                <w:sz w:val="22"/>
                <w:szCs w:val="22"/>
                <w:lang w:val="ru-RU"/>
              </w:rPr>
              <w:t>.</w:t>
            </w:r>
          </w:p>
        </w:tc>
      </w:tr>
      <w:tr w:rsidR="00BB2DA8" w:rsidRPr="009C475F" w14:paraId="4AC4F450" w14:textId="77777777" w:rsidTr="006F5E12">
        <w:trPr>
          <w:trHeight w:val="836"/>
          <w:jc w:val="center"/>
        </w:trPr>
        <w:tc>
          <w:tcPr>
            <w:tcW w:w="3162" w:type="dxa"/>
            <w:shd w:val="clear" w:color="auto" w:fill="FFC000"/>
          </w:tcPr>
          <w:p w14:paraId="4AC4F44A" w14:textId="77777777" w:rsidR="00BB2DA8" w:rsidRPr="00264740" w:rsidRDefault="00BB2DA8" w:rsidP="00767581">
            <w:pPr>
              <w:tabs>
                <w:tab w:val="left" w:pos="1276"/>
              </w:tabs>
              <w:spacing w:line="360" w:lineRule="auto"/>
              <w:jc w:val="both"/>
              <w:rPr>
                <w:rFonts w:ascii="Tahoma" w:eastAsia="Calibri" w:hAnsi="Tahoma" w:cs="Tahoma"/>
                <w:sz w:val="22"/>
                <w:szCs w:val="22"/>
              </w:rPr>
            </w:pPr>
            <w:proofErr w:type="spellStart"/>
            <w:r w:rsidRPr="00264740">
              <w:rPr>
                <w:rFonts w:ascii="Tahoma" w:eastAsia="Calibri" w:hAnsi="Tahoma" w:cs="Tahoma"/>
                <w:sz w:val="22"/>
                <w:szCs w:val="22"/>
              </w:rPr>
              <w:t>Совет</w:t>
            </w:r>
            <w:proofErr w:type="spellEnd"/>
            <w:r w:rsidRPr="00264740">
              <w:rPr>
                <w:rFonts w:ascii="Tahoma" w:eastAsia="Calibri" w:hAnsi="Tahoma" w:cs="Tahoma"/>
                <w:sz w:val="22"/>
                <w:szCs w:val="22"/>
              </w:rPr>
              <w:t xml:space="preserve"> </w:t>
            </w:r>
            <w:proofErr w:type="spellStart"/>
            <w:r w:rsidRPr="00264740">
              <w:rPr>
                <w:rFonts w:ascii="Tahoma" w:eastAsia="Calibri" w:hAnsi="Tahoma" w:cs="Tahoma"/>
                <w:sz w:val="22"/>
                <w:szCs w:val="22"/>
              </w:rPr>
              <w:t>директоров</w:t>
            </w:r>
            <w:proofErr w:type="spellEnd"/>
          </w:p>
        </w:tc>
        <w:tc>
          <w:tcPr>
            <w:tcW w:w="11776" w:type="dxa"/>
            <w:shd w:val="clear" w:color="auto" w:fill="auto"/>
          </w:tcPr>
          <w:p w14:paraId="4AC4F44B" w14:textId="77777777" w:rsidR="00BB2DA8" w:rsidRPr="008C79F0"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8C79F0">
              <w:rPr>
                <w:rFonts w:ascii="Tahoma" w:eastAsia="Calibri" w:hAnsi="Tahoma" w:cs="Tahoma"/>
                <w:sz w:val="22"/>
                <w:szCs w:val="22"/>
                <w:lang w:val="ru-RU"/>
              </w:rPr>
              <w:t>Утверждает внутренние документы Общества, определяющие организацию и стратегию развития и совершенствования системы внутреннего контроля Общества.</w:t>
            </w:r>
          </w:p>
          <w:p w14:paraId="4AC4F44C" w14:textId="77777777" w:rsidR="00BB2DA8" w:rsidRPr="008C79F0"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8C79F0">
              <w:rPr>
                <w:rFonts w:ascii="Tahoma" w:eastAsia="Calibri" w:hAnsi="Tahoma" w:cs="Tahoma"/>
                <w:sz w:val="22"/>
                <w:szCs w:val="22"/>
                <w:lang w:val="ru-RU"/>
              </w:rPr>
              <w:t>Утверждает Политику внутреннего контроля Общества, содержащую принципы и подходы к организации СВК.</w:t>
            </w:r>
          </w:p>
          <w:p w14:paraId="4AC4F44D" w14:textId="77777777" w:rsidR="00BB2DA8" w:rsidRPr="008C79F0"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8C79F0">
              <w:rPr>
                <w:rFonts w:ascii="Tahoma" w:eastAsia="Calibri" w:hAnsi="Tahoma" w:cs="Tahoma"/>
                <w:sz w:val="22"/>
                <w:szCs w:val="22"/>
                <w:lang w:val="ru-RU"/>
              </w:rPr>
              <w:t>Осуществляет контроль деятельности единоличного исполнительного органа Общества по основным (приоритетным) направлениям.</w:t>
            </w:r>
          </w:p>
          <w:p w14:paraId="4AC4F44E" w14:textId="77777777" w:rsidR="00BB2DA8" w:rsidRPr="008C79F0"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8C79F0">
              <w:rPr>
                <w:rFonts w:ascii="Tahoma" w:eastAsia="Calibri" w:hAnsi="Tahoma" w:cs="Tahoma"/>
                <w:sz w:val="22"/>
                <w:szCs w:val="22"/>
                <w:lang w:val="ru-RU"/>
              </w:rPr>
              <w:lastRenderedPageBreak/>
              <w:t>Ежегодно рассматривает отчеты подразделения внутреннего контроля об эффективности системы внутреннего контроля.</w:t>
            </w:r>
          </w:p>
          <w:p w14:paraId="4AC4F44F" w14:textId="77777777" w:rsidR="00BB2DA8" w:rsidRPr="008C79F0"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8C79F0">
              <w:rPr>
                <w:rFonts w:ascii="Tahoma" w:eastAsia="Calibri" w:hAnsi="Tahoma" w:cs="Tahoma"/>
                <w:sz w:val="22"/>
                <w:szCs w:val="22"/>
                <w:lang w:val="ru-RU"/>
              </w:rPr>
              <w:t>Рассматривает результаты внешней независимой оценки эффективности системы внутреннего контроля.</w:t>
            </w:r>
          </w:p>
        </w:tc>
      </w:tr>
      <w:tr w:rsidR="00BB2DA8" w:rsidRPr="009C475F" w14:paraId="4AC4F45A" w14:textId="77777777" w:rsidTr="00767581">
        <w:trPr>
          <w:trHeight w:val="411"/>
          <w:jc w:val="center"/>
        </w:trPr>
        <w:tc>
          <w:tcPr>
            <w:tcW w:w="3162" w:type="dxa"/>
            <w:shd w:val="clear" w:color="auto" w:fill="FFC000"/>
          </w:tcPr>
          <w:p w14:paraId="4AC4F451" w14:textId="77777777" w:rsidR="00BB2DA8" w:rsidRPr="00264740" w:rsidRDefault="00BB2DA8" w:rsidP="00767581">
            <w:pPr>
              <w:tabs>
                <w:tab w:val="left" w:pos="1276"/>
              </w:tabs>
              <w:spacing w:line="360" w:lineRule="auto"/>
              <w:jc w:val="both"/>
              <w:rPr>
                <w:rFonts w:ascii="Tahoma" w:eastAsia="Calibri" w:hAnsi="Tahoma" w:cs="Tahoma"/>
                <w:sz w:val="22"/>
                <w:szCs w:val="22"/>
              </w:rPr>
            </w:pPr>
            <w:proofErr w:type="spellStart"/>
            <w:r w:rsidRPr="00264740">
              <w:rPr>
                <w:rFonts w:ascii="Tahoma" w:eastAsia="Calibri" w:hAnsi="Tahoma" w:cs="Tahoma"/>
                <w:sz w:val="22"/>
                <w:szCs w:val="22"/>
              </w:rPr>
              <w:lastRenderedPageBreak/>
              <w:t>Единоличный</w:t>
            </w:r>
            <w:proofErr w:type="spellEnd"/>
            <w:r w:rsidRPr="00264740">
              <w:rPr>
                <w:rFonts w:ascii="Tahoma" w:eastAsia="Calibri" w:hAnsi="Tahoma" w:cs="Tahoma"/>
                <w:sz w:val="22"/>
                <w:szCs w:val="22"/>
              </w:rPr>
              <w:t xml:space="preserve"> </w:t>
            </w:r>
            <w:proofErr w:type="spellStart"/>
            <w:r w:rsidRPr="00264740">
              <w:rPr>
                <w:rFonts w:ascii="Tahoma" w:eastAsia="Calibri" w:hAnsi="Tahoma" w:cs="Tahoma"/>
                <w:sz w:val="22"/>
                <w:szCs w:val="22"/>
              </w:rPr>
              <w:t>исполнительный</w:t>
            </w:r>
            <w:proofErr w:type="spellEnd"/>
            <w:r w:rsidRPr="00264740">
              <w:rPr>
                <w:rFonts w:ascii="Tahoma" w:eastAsia="Calibri" w:hAnsi="Tahoma" w:cs="Tahoma"/>
                <w:sz w:val="22"/>
                <w:szCs w:val="22"/>
              </w:rPr>
              <w:t xml:space="preserve"> </w:t>
            </w:r>
            <w:proofErr w:type="spellStart"/>
            <w:r w:rsidRPr="00264740">
              <w:rPr>
                <w:rFonts w:ascii="Tahoma" w:eastAsia="Calibri" w:hAnsi="Tahoma" w:cs="Tahoma"/>
                <w:sz w:val="22"/>
                <w:szCs w:val="22"/>
              </w:rPr>
              <w:t>орган</w:t>
            </w:r>
            <w:proofErr w:type="spellEnd"/>
            <w:r w:rsidRPr="00264740">
              <w:rPr>
                <w:rFonts w:ascii="Tahoma" w:eastAsia="Calibri" w:hAnsi="Tahoma" w:cs="Tahoma"/>
                <w:sz w:val="22"/>
                <w:szCs w:val="22"/>
              </w:rPr>
              <w:t xml:space="preserve"> </w:t>
            </w:r>
            <w:proofErr w:type="spellStart"/>
            <w:r w:rsidRPr="00264740">
              <w:rPr>
                <w:rFonts w:ascii="Tahoma" w:eastAsia="Calibri" w:hAnsi="Tahoma" w:cs="Tahoma"/>
                <w:sz w:val="22"/>
                <w:szCs w:val="22"/>
              </w:rPr>
              <w:t>Общества</w:t>
            </w:r>
            <w:proofErr w:type="spellEnd"/>
          </w:p>
        </w:tc>
        <w:tc>
          <w:tcPr>
            <w:tcW w:w="11776" w:type="dxa"/>
            <w:shd w:val="clear" w:color="auto" w:fill="auto"/>
          </w:tcPr>
          <w:p w14:paraId="4AC4F452" w14:textId="77777777" w:rsidR="00BB2DA8" w:rsidRPr="00D87A8B"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Pr>
                <w:rFonts w:ascii="Tahoma" w:eastAsia="Calibri" w:hAnsi="Tahoma" w:cs="Tahoma"/>
                <w:sz w:val="22"/>
                <w:szCs w:val="22"/>
                <w:lang w:val="ru-RU"/>
              </w:rPr>
              <w:t>Ф</w:t>
            </w:r>
            <w:r w:rsidRPr="00D87A8B">
              <w:rPr>
                <w:rFonts w:ascii="Tahoma" w:eastAsia="Calibri" w:hAnsi="Tahoma" w:cs="Tahoma"/>
                <w:sz w:val="22"/>
                <w:szCs w:val="22"/>
                <w:lang w:val="ru-RU"/>
              </w:rPr>
              <w:t>ормирует направления и планы развития и совершенствования СВК</w:t>
            </w:r>
            <w:r>
              <w:rPr>
                <w:rFonts w:ascii="Tahoma" w:eastAsia="Calibri" w:hAnsi="Tahoma" w:cs="Tahoma"/>
                <w:sz w:val="22"/>
                <w:szCs w:val="22"/>
                <w:lang w:val="ru-RU"/>
              </w:rPr>
              <w:t>.</w:t>
            </w:r>
          </w:p>
          <w:p w14:paraId="4AC4F453"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Обеспечивает создание и эффективное функционирование СВК.</w:t>
            </w:r>
          </w:p>
          <w:p w14:paraId="4AC4F454"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Отвечает за выполнение решений Совета директоров в области организации СВК.</w:t>
            </w:r>
          </w:p>
          <w:p w14:paraId="4AC4F455"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Утверждает регламентирующие и методологические документы Общества по вопросам организации и функционирования СВК, за исключением документов, утверждение которых отнесено к компете</w:t>
            </w:r>
            <w:r>
              <w:rPr>
                <w:rFonts w:ascii="Tahoma" w:eastAsia="Calibri" w:hAnsi="Tahoma" w:cs="Tahoma"/>
                <w:sz w:val="22"/>
                <w:szCs w:val="22"/>
                <w:lang w:val="ru-RU"/>
              </w:rPr>
              <w:t>нции Совета директоров Общества.</w:t>
            </w:r>
          </w:p>
          <w:p w14:paraId="4AC4F456" w14:textId="77777777" w:rsidR="00BB2DA8" w:rsidRPr="005F62DB"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 xml:space="preserve">Рассматривает результаты внешней независимой оценки эффективности СВК, разрабатывает меры по развитию и совершенствованию </w:t>
            </w:r>
            <w:r w:rsidRPr="005F62DB">
              <w:rPr>
                <w:rFonts w:ascii="Tahoma" w:eastAsia="Calibri" w:hAnsi="Tahoma" w:cs="Tahoma"/>
                <w:sz w:val="22"/>
                <w:szCs w:val="22"/>
                <w:lang w:val="ru-RU"/>
              </w:rPr>
              <w:t>СВК.</w:t>
            </w:r>
          </w:p>
          <w:p w14:paraId="4AC4F457"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Обеспечивает выполнение планов деятельности Общества, необходимых для решения его задач.</w:t>
            </w:r>
          </w:p>
          <w:p w14:paraId="4AC4F458"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Организует ведение бухгалтерского и управленческого учета, подготовку бухгалтерской (финансовой) и иной отчетности.</w:t>
            </w:r>
          </w:p>
          <w:p w14:paraId="4AC4F459"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 xml:space="preserve">Представляет на рассмотрение Совета директоров Общества отчетность о финансово-хозяйственной деятельности Общества, об организации и функционировании системы внутреннего контроля </w:t>
            </w:r>
            <w:r>
              <w:rPr>
                <w:rFonts w:ascii="Tahoma" w:eastAsia="Calibri" w:hAnsi="Tahoma" w:cs="Tahoma"/>
                <w:sz w:val="22"/>
                <w:szCs w:val="22"/>
                <w:lang w:val="ru-RU"/>
              </w:rPr>
              <w:t>Общества.</w:t>
            </w:r>
          </w:p>
        </w:tc>
      </w:tr>
      <w:tr w:rsidR="00BB2DA8" w:rsidRPr="009C475F" w14:paraId="4AC4F464" w14:textId="77777777" w:rsidTr="00767581">
        <w:trPr>
          <w:trHeight w:val="3037"/>
          <w:jc w:val="center"/>
        </w:trPr>
        <w:tc>
          <w:tcPr>
            <w:tcW w:w="3162" w:type="dxa"/>
            <w:tcBorders>
              <w:bottom w:val="single" w:sz="4" w:space="0" w:color="auto"/>
            </w:tcBorders>
            <w:shd w:val="clear" w:color="auto" w:fill="FFC000"/>
          </w:tcPr>
          <w:p w14:paraId="4AC4F45B" w14:textId="77777777" w:rsidR="00BB2DA8" w:rsidRPr="005457CD" w:rsidRDefault="00BB2DA8" w:rsidP="00767581">
            <w:pPr>
              <w:tabs>
                <w:tab w:val="left" w:pos="1276"/>
              </w:tabs>
              <w:spacing w:line="360" w:lineRule="auto"/>
              <w:jc w:val="both"/>
              <w:rPr>
                <w:rFonts w:ascii="Tahoma" w:eastAsia="Calibri" w:hAnsi="Tahoma" w:cs="Tahoma"/>
                <w:sz w:val="22"/>
                <w:szCs w:val="22"/>
                <w:lang w:val="ru-RU"/>
              </w:rPr>
            </w:pPr>
            <w:r w:rsidRPr="005457CD">
              <w:rPr>
                <w:rFonts w:ascii="Tahoma" w:eastAsia="Calibri" w:hAnsi="Tahoma" w:cs="Tahoma"/>
                <w:sz w:val="22"/>
                <w:szCs w:val="22"/>
                <w:lang w:val="ru-RU"/>
              </w:rPr>
              <w:lastRenderedPageBreak/>
              <w:t>Руководители  структурных подразделений Общества</w:t>
            </w:r>
            <w:r>
              <w:rPr>
                <w:rFonts w:ascii="Tahoma" w:eastAsia="Calibri" w:hAnsi="Tahoma" w:cs="Tahoma"/>
                <w:sz w:val="22"/>
                <w:szCs w:val="22"/>
                <w:lang w:val="ru-RU"/>
              </w:rPr>
              <w:t xml:space="preserve"> (первый</w:t>
            </w:r>
            <w:r w:rsidRPr="005457CD">
              <w:rPr>
                <w:rFonts w:ascii="Tahoma" w:eastAsia="Calibri" w:hAnsi="Tahoma" w:cs="Tahoma"/>
                <w:sz w:val="22"/>
                <w:szCs w:val="22"/>
                <w:lang w:val="ru-RU"/>
              </w:rPr>
              <w:t xml:space="preserve"> заместител</w:t>
            </w:r>
            <w:r>
              <w:rPr>
                <w:rFonts w:ascii="Tahoma" w:eastAsia="Calibri" w:hAnsi="Tahoma" w:cs="Tahoma"/>
                <w:sz w:val="22"/>
                <w:szCs w:val="22"/>
                <w:lang w:val="ru-RU"/>
              </w:rPr>
              <w:t>ь</w:t>
            </w:r>
            <w:r w:rsidRPr="005457CD">
              <w:rPr>
                <w:rFonts w:ascii="Tahoma" w:eastAsia="Calibri" w:hAnsi="Tahoma" w:cs="Tahoma"/>
                <w:sz w:val="22"/>
                <w:szCs w:val="22"/>
                <w:lang w:val="ru-RU"/>
              </w:rPr>
              <w:t xml:space="preserve"> директора, заместители директора</w:t>
            </w:r>
            <w:r>
              <w:rPr>
                <w:rFonts w:ascii="Tahoma" w:eastAsia="Calibri" w:hAnsi="Tahoma" w:cs="Tahoma"/>
                <w:sz w:val="22"/>
                <w:szCs w:val="22"/>
                <w:lang w:val="ru-RU"/>
              </w:rPr>
              <w:t xml:space="preserve"> по </w:t>
            </w:r>
            <w:r w:rsidRPr="005457CD">
              <w:rPr>
                <w:rFonts w:ascii="Tahoma" w:eastAsia="Calibri" w:hAnsi="Tahoma" w:cs="Tahoma"/>
                <w:sz w:val="22"/>
                <w:szCs w:val="22"/>
                <w:lang w:val="ru-RU"/>
              </w:rPr>
              <w:t xml:space="preserve">направлениям, начальники </w:t>
            </w:r>
            <w:r>
              <w:rPr>
                <w:rFonts w:ascii="Tahoma" w:eastAsia="Calibri" w:hAnsi="Tahoma" w:cs="Tahoma"/>
                <w:sz w:val="22"/>
                <w:szCs w:val="22"/>
                <w:lang w:val="ru-RU"/>
              </w:rPr>
              <w:t>управлений</w:t>
            </w:r>
            <w:r w:rsidRPr="005457CD">
              <w:rPr>
                <w:rFonts w:ascii="Tahoma" w:eastAsia="Calibri" w:hAnsi="Tahoma" w:cs="Tahoma"/>
                <w:sz w:val="22"/>
                <w:szCs w:val="22"/>
                <w:lang w:val="ru-RU"/>
              </w:rPr>
              <w:t>)</w:t>
            </w:r>
          </w:p>
        </w:tc>
        <w:tc>
          <w:tcPr>
            <w:tcW w:w="11776" w:type="dxa"/>
            <w:shd w:val="clear" w:color="auto" w:fill="auto"/>
          </w:tcPr>
          <w:p w14:paraId="4AC4F45C" w14:textId="790D70B6" w:rsidR="00BB2DA8" w:rsidRPr="000C7F9B" w:rsidRDefault="00BB2DA8" w:rsidP="00F83BAD">
            <w:pPr>
              <w:pStyle w:val="ac"/>
              <w:numPr>
                <w:ilvl w:val="0"/>
                <w:numId w:val="42"/>
              </w:numPr>
              <w:spacing w:line="360" w:lineRule="auto"/>
              <w:ind w:left="0" w:firstLine="0"/>
              <w:jc w:val="both"/>
              <w:rPr>
                <w:rFonts w:ascii="Tahoma" w:eastAsia="Calibri" w:hAnsi="Tahoma" w:cs="Tahoma"/>
                <w:sz w:val="22"/>
                <w:szCs w:val="22"/>
                <w:lang w:val="ru-RU"/>
              </w:rPr>
            </w:pPr>
            <w:r>
              <w:rPr>
                <w:rFonts w:ascii="Tahoma" w:eastAsia="Calibri" w:hAnsi="Tahoma" w:cs="Tahoma"/>
                <w:sz w:val="22"/>
                <w:szCs w:val="22"/>
                <w:lang w:val="ru-RU"/>
              </w:rPr>
              <w:t>О</w:t>
            </w:r>
            <w:r w:rsidRPr="000C7F9B">
              <w:rPr>
                <w:rFonts w:ascii="Tahoma" w:eastAsia="Calibri" w:hAnsi="Tahoma" w:cs="Tahoma"/>
                <w:sz w:val="22"/>
                <w:szCs w:val="22"/>
                <w:lang w:val="ru-RU"/>
              </w:rPr>
              <w:t>существляют функции по разработке, документированию, внедрению, мониторингу и развитию СВК в функциональных областях деятельности Общества, ответственность за организацию и координацию/ осуществление по которым возложена на них нормативными документами Общества/ положениями о структурных подразделениях</w:t>
            </w:r>
            <w:r>
              <w:rPr>
                <w:rFonts w:ascii="Tahoma" w:eastAsia="Calibri" w:hAnsi="Tahoma" w:cs="Tahoma"/>
                <w:sz w:val="22"/>
                <w:szCs w:val="22"/>
                <w:lang w:val="ru-RU"/>
              </w:rPr>
              <w:t>.</w:t>
            </w:r>
          </w:p>
          <w:p w14:paraId="4AC4F45D"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Обеспечивают реализацию принципов</w:t>
            </w:r>
            <w:r>
              <w:rPr>
                <w:rFonts w:ascii="Tahoma" w:eastAsia="Calibri" w:hAnsi="Tahoma" w:cs="Tahoma"/>
                <w:sz w:val="22"/>
                <w:szCs w:val="22"/>
                <w:lang w:val="ru-RU"/>
              </w:rPr>
              <w:t xml:space="preserve"> системы</w:t>
            </w:r>
            <w:r w:rsidRPr="00CD2592">
              <w:rPr>
                <w:rFonts w:ascii="Tahoma" w:eastAsia="Calibri" w:hAnsi="Tahoma" w:cs="Tahoma"/>
                <w:sz w:val="22"/>
                <w:szCs w:val="22"/>
                <w:lang w:val="ru-RU"/>
              </w:rPr>
              <w:t xml:space="preserve"> внутреннего контроля</w:t>
            </w:r>
            <w:r>
              <w:rPr>
                <w:rFonts w:ascii="Tahoma" w:eastAsia="Calibri" w:hAnsi="Tahoma" w:cs="Tahoma"/>
                <w:sz w:val="22"/>
                <w:szCs w:val="22"/>
                <w:lang w:val="ru-RU"/>
              </w:rPr>
              <w:t xml:space="preserve"> Общества</w:t>
            </w:r>
            <w:r w:rsidRPr="00CD2592">
              <w:rPr>
                <w:rFonts w:ascii="Tahoma" w:eastAsia="Calibri" w:hAnsi="Tahoma" w:cs="Tahoma"/>
                <w:sz w:val="22"/>
                <w:szCs w:val="22"/>
                <w:lang w:val="ru-RU"/>
              </w:rPr>
              <w:t>.</w:t>
            </w:r>
          </w:p>
          <w:p w14:paraId="4AC4F45E"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Организуют построение эффективных процессов (направлений деятельности), включая разработку и внедрение с учетом выявленных рисков новых или изменение существующих контрольных процедур.</w:t>
            </w:r>
          </w:p>
          <w:p w14:paraId="4AC4F45F"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Обеспечивают регламентацию курируемых процессов (направлений деятельности).</w:t>
            </w:r>
          </w:p>
          <w:p w14:paraId="4AC4F460" w14:textId="77777777" w:rsidR="00BB2DA8" w:rsidRPr="005F62DB"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5F62DB">
              <w:rPr>
                <w:rFonts w:ascii="Tahoma" w:eastAsia="Calibri" w:hAnsi="Tahoma" w:cs="Tahoma"/>
                <w:sz w:val="22"/>
                <w:szCs w:val="22"/>
                <w:lang w:val="ru-RU"/>
              </w:rPr>
              <w:t>Организу</w:t>
            </w:r>
            <w:r>
              <w:rPr>
                <w:rFonts w:ascii="Tahoma" w:eastAsia="Calibri" w:hAnsi="Tahoma" w:cs="Tahoma"/>
                <w:sz w:val="22"/>
                <w:szCs w:val="22"/>
                <w:lang w:val="ru-RU"/>
              </w:rPr>
              <w:t>ю</w:t>
            </w:r>
            <w:r w:rsidRPr="005F62DB">
              <w:rPr>
                <w:rFonts w:ascii="Tahoma" w:eastAsia="Calibri" w:hAnsi="Tahoma" w:cs="Tahoma"/>
                <w:sz w:val="22"/>
                <w:szCs w:val="22"/>
                <w:lang w:val="ru-RU"/>
              </w:rPr>
              <w:t>т исполнение контрольных процедур.</w:t>
            </w:r>
          </w:p>
          <w:p w14:paraId="4AC4F461"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Осуществляют оценку (мониторинг) выполнения контрольных процедур.</w:t>
            </w:r>
          </w:p>
          <w:p w14:paraId="4AC4F462"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Проводят оценку курируемых процессов (направлений деятельности) на предмет необходимости их оптимизации для повышения эффективности и соответствия изменяющимся условиям внешней и внутренней среды, организуют разработку предложений по совершенствованию контрольных процедур.</w:t>
            </w:r>
          </w:p>
          <w:p w14:paraId="4AC4F463" w14:textId="77777777" w:rsidR="00BB2DA8" w:rsidRPr="000C7F9B"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Обеспечивают устранение выявленных недостатков контрольных процедур и проце</w:t>
            </w:r>
            <w:r>
              <w:rPr>
                <w:rFonts w:ascii="Tahoma" w:eastAsia="Calibri" w:hAnsi="Tahoma" w:cs="Tahoma"/>
                <w:sz w:val="22"/>
                <w:szCs w:val="22"/>
                <w:lang w:val="ru-RU"/>
              </w:rPr>
              <w:t>ссов (направлений деятельности).</w:t>
            </w:r>
          </w:p>
        </w:tc>
      </w:tr>
      <w:tr w:rsidR="00BB2DA8" w:rsidRPr="009C475F" w14:paraId="4AC4F469" w14:textId="77777777" w:rsidTr="00767581">
        <w:trPr>
          <w:trHeight w:val="2612"/>
          <w:jc w:val="center"/>
        </w:trPr>
        <w:tc>
          <w:tcPr>
            <w:tcW w:w="3162" w:type="dxa"/>
            <w:shd w:val="clear" w:color="auto" w:fill="FFC000"/>
          </w:tcPr>
          <w:p w14:paraId="4AC4F465" w14:textId="77777777" w:rsidR="00BB2DA8" w:rsidRPr="00264740" w:rsidRDefault="00BB2DA8" w:rsidP="00767581">
            <w:pPr>
              <w:tabs>
                <w:tab w:val="left" w:pos="1276"/>
              </w:tabs>
              <w:spacing w:line="360" w:lineRule="auto"/>
              <w:jc w:val="both"/>
              <w:rPr>
                <w:rFonts w:ascii="Tahoma" w:eastAsia="Calibri" w:hAnsi="Tahoma" w:cs="Tahoma"/>
                <w:sz w:val="22"/>
                <w:szCs w:val="22"/>
                <w:lang w:val="ru-RU"/>
              </w:rPr>
            </w:pPr>
            <w:r w:rsidRPr="00264740">
              <w:rPr>
                <w:rFonts w:ascii="Tahoma" w:eastAsia="Calibri" w:hAnsi="Tahoma" w:cs="Tahoma"/>
                <w:sz w:val="22"/>
                <w:szCs w:val="22"/>
                <w:lang w:val="ru-RU"/>
              </w:rPr>
              <w:t>Работники структурных подразделений Общества, выполняющие контрольные процедуры в силу своих должностных обязанностей</w:t>
            </w:r>
          </w:p>
        </w:tc>
        <w:tc>
          <w:tcPr>
            <w:tcW w:w="11776" w:type="dxa"/>
            <w:shd w:val="clear" w:color="auto" w:fill="auto"/>
          </w:tcPr>
          <w:p w14:paraId="4AC4F466" w14:textId="77777777" w:rsidR="00BB2DA8" w:rsidRPr="005F62DB"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Pr>
                <w:rFonts w:ascii="Tahoma" w:eastAsia="Calibri" w:hAnsi="Tahoma" w:cs="Tahoma"/>
                <w:sz w:val="22"/>
                <w:szCs w:val="22"/>
                <w:lang w:val="ru-RU"/>
              </w:rPr>
              <w:t>И</w:t>
            </w:r>
            <w:r w:rsidRPr="005F62DB">
              <w:rPr>
                <w:rFonts w:ascii="Tahoma" w:eastAsia="Calibri" w:hAnsi="Tahoma" w:cs="Tahoma"/>
                <w:sz w:val="22"/>
                <w:szCs w:val="22"/>
                <w:lang w:val="ru-RU"/>
              </w:rPr>
              <w:t>сполняют контрольные процедуры</w:t>
            </w:r>
            <w:r>
              <w:rPr>
                <w:rFonts w:ascii="Tahoma" w:eastAsia="Calibri" w:hAnsi="Tahoma" w:cs="Tahoma"/>
                <w:sz w:val="22"/>
                <w:szCs w:val="22"/>
                <w:lang w:val="ru-RU"/>
              </w:rPr>
              <w:t>.</w:t>
            </w:r>
          </w:p>
          <w:p w14:paraId="4AC4F467"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Обеспечивают своевременное информирование непосредственных руководителей о случаях, когда исполнение контрольных процедур по каким-либо причинам стало невозможным и/или требуется изменение дизайна контрольных процедур в связи с изменением внутренних и /или внешних условий функционирования Общества</w:t>
            </w:r>
            <w:r>
              <w:rPr>
                <w:rFonts w:ascii="Tahoma" w:eastAsia="Calibri" w:hAnsi="Tahoma" w:cs="Tahoma"/>
                <w:sz w:val="22"/>
                <w:szCs w:val="22"/>
                <w:lang w:val="ru-RU"/>
              </w:rPr>
              <w:t>.</w:t>
            </w:r>
          </w:p>
          <w:p w14:paraId="4AC4F468"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CD2592">
              <w:rPr>
                <w:rFonts w:ascii="Tahoma" w:eastAsia="Calibri" w:hAnsi="Tahoma" w:cs="Tahoma"/>
                <w:sz w:val="22"/>
                <w:szCs w:val="22"/>
                <w:lang w:val="ru-RU"/>
              </w:rPr>
              <w:t>Представляют на рассмотрение непосредственному руковод</w:t>
            </w:r>
            <w:r>
              <w:rPr>
                <w:rFonts w:ascii="Tahoma" w:eastAsia="Calibri" w:hAnsi="Tahoma" w:cs="Tahoma"/>
                <w:sz w:val="22"/>
                <w:szCs w:val="22"/>
                <w:lang w:val="ru-RU"/>
              </w:rPr>
              <w:t>ителю</w:t>
            </w:r>
            <w:r w:rsidRPr="00CD2592">
              <w:rPr>
                <w:rFonts w:ascii="Tahoma" w:eastAsia="Calibri" w:hAnsi="Tahoma" w:cs="Tahoma"/>
                <w:sz w:val="22"/>
                <w:szCs w:val="22"/>
                <w:lang w:val="ru-RU"/>
              </w:rPr>
              <w:t xml:space="preserve"> предложения по внедрению контрольных процедур в соотве</w:t>
            </w:r>
            <w:r>
              <w:rPr>
                <w:rFonts w:ascii="Tahoma" w:eastAsia="Calibri" w:hAnsi="Tahoma" w:cs="Tahoma"/>
                <w:sz w:val="22"/>
                <w:szCs w:val="22"/>
                <w:lang w:val="ru-RU"/>
              </w:rPr>
              <w:t>тствующих областях деятельности.</w:t>
            </w:r>
          </w:p>
        </w:tc>
      </w:tr>
      <w:tr w:rsidR="00BB2DA8" w:rsidRPr="009C475F" w14:paraId="4AC4F46C" w14:textId="77777777" w:rsidTr="00767581">
        <w:trPr>
          <w:trHeight w:val="1186"/>
          <w:jc w:val="center"/>
        </w:trPr>
        <w:tc>
          <w:tcPr>
            <w:tcW w:w="3162" w:type="dxa"/>
            <w:shd w:val="clear" w:color="auto" w:fill="FFC000"/>
          </w:tcPr>
          <w:p w14:paraId="4AC4F46A" w14:textId="07D9B7FA" w:rsidR="00BB2DA8" w:rsidRPr="00A57517" w:rsidRDefault="00BB2DA8" w:rsidP="00767581">
            <w:pPr>
              <w:tabs>
                <w:tab w:val="left" w:pos="0"/>
                <w:tab w:val="left" w:pos="1276"/>
              </w:tabs>
              <w:spacing w:line="360" w:lineRule="auto"/>
              <w:rPr>
                <w:rFonts w:ascii="Tahoma" w:hAnsi="Tahoma" w:cs="Tahoma"/>
                <w:sz w:val="22"/>
                <w:szCs w:val="22"/>
                <w:lang w:val="ru-RU"/>
              </w:rPr>
            </w:pPr>
            <w:r>
              <w:rPr>
                <w:rFonts w:ascii="Tahoma" w:hAnsi="Tahoma" w:cs="Tahoma"/>
                <w:sz w:val="22"/>
                <w:szCs w:val="22"/>
                <w:lang w:val="ru-RU"/>
              </w:rPr>
              <w:lastRenderedPageBreak/>
              <w:t>Отдел документационного обеспечения</w:t>
            </w:r>
            <w:r w:rsidR="00D41FAC">
              <w:rPr>
                <w:rFonts w:ascii="Tahoma" w:hAnsi="Tahoma" w:cs="Tahoma"/>
                <w:sz w:val="22"/>
                <w:szCs w:val="22"/>
                <w:lang w:val="ru-RU"/>
              </w:rPr>
              <w:t xml:space="preserve"> (2-я линия защиты)</w:t>
            </w:r>
          </w:p>
        </w:tc>
        <w:tc>
          <w:tcPr>
            <w:tcW w:w="11776" w:type="dxa"/>
            <w:shd w:val="clear" w:color="auto" w:fill="auto"/>
          </w:tcPr>
          <w:p w14:paraId="4AC4F46B" w14:textId="77777777" w:rsidR="00BB2DA8" w:rsidRPr="00110F18" w:rsidRDefault="00BB2DA8" w:rsidP="009A2B26">
            <w:pPr>
              <w:numPr>
                <w:ilvl w:val="0"/>
                <w:numId w:val="67"/>
              </w:numPr>
              <w:spacing w:line="360" w:lineRule="auto"/>
              <w:ind w:left="0" w:firstLine="0"/>
              <w:contextualSpacing/>
              <w:jc w:val="both"/>
              <w:rPr>
                <w:rFonts w:ascii="Tahoma" w:hAnsi="Tahoma" w:cs="Tahoma"/>
                <w:sz w:val="22"/>
                <w:szCs w:val="22"/>
                <w:lang w:val="ru-RU"/>
              </w:rPr>
            </w:pPr>
            <w:r>
              <w:rPr>
                <w:rFonts w:ascii="Tahoma" w:hAnsi="Tahoma" w:cs="Tahoma"/>
                <w:sz w:val="22"/>
                <w:szCs w:val="22"/>
                <w:lang w:val="ru-RU"/>
              </w:rPr>
              <w:t>О</w:t>
            </w:r>
            <w:r w:rsidRPr="00110F18">
              <w:rPr>
                <w:rFonts w:ascii="Tahoma" w:hAnsi="Tahoma" w:cs="Tahoma"/>
                <w:sz w:val="22"/>
                <w:szCs w:val="22"/>
                <w:lang w:val="ru-RU"/>
              </w:rPr>
              <w:t xml:space="preserve">существляет контроль исполнения поручений, содержащихся в приказах Общества, протоколах совещаний и поручениях директора Общества, </w:t>
            </w:r>
            <w:proofErr w:type="spellStart"/>
            <w:r w:rsidRPr="00110F18">
              <w:rPr>
                <w:rFonts w:ascii="Tahoma" w:hAnsi="Tahoma" w:cs="Tahoma"/>
                <w:sz w:val="22"/>
                <w:szCs w:val="22"/>
                <w:lang w:val="ru-RU"/>
              </w:rPr>
              <w:t>минимизируя</w:t>
            </w:r>
            <w:proofErr w:type="spellEnd"/>
            <w:r w:rsidRPr="00110F18">
              <w:rPr>
                <w:rFonts w:ascii="Tahoma" w:hAnsi="Tahoma" w:cs="Tahoma"/>
                <w:sz w:val="22"/>
                <w:szCs w:val="22"/>
                <w:lang w:val="ru-RU"/>
              </w:rPr>
              <w:t xml:space="preserve"> риски, связанные с несвоевременным выполнением важных поручений</w:t>
            </w:r>
            <w:r w:rsidR="008E661D">
              <w:rPr>
                <w:rFonts w:ascii="Tahoma" w:hAnsi="Tahoma" w:cs="Tahoma"/>
                <w:sz w:val="22"/>
                <w:szCs w:val="22"/>
                <w:lang w:val="ru-RU"/>
              </w:rPr>
              <w:t>.</w:t>
            </w:r>
          </w:p>
        </w:tc>
      </w:tr>
      <w:tr w:rsidR="00BB2DA8" w:rsidRPr="009C475F" w14:paraId="4AC4F47A" w14:textId="77777777" w:rsidTr="00767581">
        <w:trPr>
          <w:trHeight w:val="856"/>
          <w:jc w:val="center"/>
        </w:trPr>
        <w:tc>
          <w:tcPr>
            <w:tcW w:w="3162" w:type="dxa"/>
            <w:tcBorders>
              <w:bottom w:val="single" w:sz="4" w:space="0" w:color="auto"/>
            </w:tcBorders>
            <w:shd w:val="clear" w:color="auto" w:fill="FFC000"/>
          </w:tcPr>
          <w:p w14:paraId="4AC4F476" w14:textId="52CFEDD2" w:rsidR="00BB2DA8" w:rsidRPr="0071488F" w:rsidRDefault="00BB2DA8" w:rsidP="00767581">
            <w:pPr>
              <w:tabs>
                <w:tab w:val="left" w:pos="1276"/>
              </w:tabs>
              <w:spacing w:line="360" w:lineRule="auto"/>
              <w:jc w:val="both"/>
              <w:rPr>
                <w:rFonts w:ascii="Tahoma" w:eastAsia="Calibri" w:hAnsi="Tahoma" w:cs="Tahoma"/>
                <w:sz w:val="22"/>
                <w:szCs w:val="22"/>
                <w:lang w:val="ru-RU"/>
              </w:rPr>
            </w:pPr>
            <w:proofErr w:type="gramStart"/>
            <w:r w:rsidRPr="005E239A">
              <w:rPr>
                <w:rFonts w:ascii="Tahoma" w:eastAsia="Calibri" w:hAnsi="Tahoma" w:cs="Tahoma"/>
                <w:sz w:val="22"/>
                <w:szCs w:val="22"/>
                <w:lang w:val="ru-RU"/>
              </w:rPr>
              <w:t>Оперативно-техническое</w:t>
            </w:r>
            <w:proofErr w:type="gramEnd"/>
            <w:r w:rsidRPr="005E239A">
              <w:rPr>
                <w:rFonts w:ascii="Tahoma" w:eastAsia="Calibri" w:hAnsi="Tahoma" w:cs="Tahoma"/>
                <w:sz w:val="22"/>
                <w:szCs w:val="22"/>
                <w:lang w:val="ru-RU"/>
              </w:rPr>
              <w:t xml:space="preserve"> управление</w:t>
            </w:r>
            <w:r w:rsidR="00D41FAC">
              <w:rPr>
                <w:rFonts w:ascii="Tahoma" w:eastAsia="Calibri" w:hAnsi="Tahoma" w:cs="Tahoma"/>
                <w:sz w:val="22"/>
                <w:szCs w:val="22"/>
                <w:lang w:val="ru-RU"/>
              </w:rPr>
              <w:t xml:space="preserve"> </w:t>
            </w:r>
            <w:r w:rsidR="00D41FAC">
              <w:rPr>
                <w:rFonts w:ascii="Tahoma" w:hAnsi="Tahoma" w:cs="Tahoma"/>
                <w:sz w:val="22"/>
                <w:szCs w:val="22"/>
                <w:lang w:val="ru-RU"/>
              </w:rPr>
              <w:t>(2-я линия защиты)</w:t>
            </w:r>
          </w:p>
        </w:tc>
        <w:tc>
          <w:tcPr>
            <w:tcW w:w="11776" w:type="dxa"/>
            <w:shd w:val="clear" w:color="auto" w:fill="auto"/>
          </w:tcPr>
          <w:p w14:paraId="4AC4F477" w14:textId="77777777" w:rsidR="00BB2DA8"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FC1619">
              <w:rPr>
                <w:rFonts w:ascii="Tahoma" w:eastAsia="Calibri" w:hAnsi="Tahoma" w:cs="Tahoma"/>
                <w:sz w:val="22"/>
                <w:szCs w:val="22"/>
                <w:lang w:val="ru-RU"/>
              </w:rPr>
              <w:t xml:space="preserve">Осуществляет </w:t>
            </w:r>
            <w:proofErr w:type="gramStart"/>
            <w:r w:rsidRPr="00FC1619">
              <w:rPr>
                <w:rFonts w:ascii="Tahoma" w:eastAsia="Calibri" w:hAnsi="Tahoma" w:cs="Tahoma"/>
                <w:sz w:val="22"/>
                <w:szCs w:val="22"/>
                <w:lang w:val="ru-RU"/>
              </w:rPr>
              <w:t>контроль за</w:t>
            </w:r>
            <w:proofErr w:type="gramEnd"/>
            <w:r w:rsidRPr="00FC1619">
              <w:rPr>
                <w:rFonts w:ascii="Tahoma" w:eastAsia="Calibri" w:hAnsi="Tahoma" w:cs="Tahoma"/>
                <w:sz w:val="22"/>
                <w:szCs w:val="22"/>
                <w:lang w:val="ru-RU"/>
              </w:rPr>
              <w:t xml:space="preserve"> соблюдением всеми работниками Общества требований Антикоррупционной политики и принятых в целях ее развития и реализации внутренних документов Общества, </w:t>
            </w:r>
            <w:proofErr w:type="spellStart"/>
            <w:r w:rsidRPr="00FC1619">
              <w:rPr>
                <w:rFonts w:ascii="Tahoma" w:eastAsia="Calibri" w:hAnsi="Tahoma" w:cs="Tahoma"/>
                <w:sz w:val="22"/>
                <w:szCs w:val="22"/>
                <w:lang w:val="ru-RU"/>
              </w:rPr>
              <w:t>минимизируя</w:t>
            </w:r>
            <w:proofErr w:type="spellEnd"/>
            <w:r w:rsidRPr="00FC1619">
              <w:rPr>
                <w:rFonts w:ascii="Tahoma" w:eastAsia="Calibri" w:hAnsi="Tahoma" w:cs="Tahoma"/>
                <w:sz w:val="22"/>
                <w:szCs w:val="22"/>
                <w:lang w:val="ru-RU"/>
              </w:rPr>
              <w:t xml:space="preserve"> коррупционные риски.</w:t>
            </w:r>
          </w:p>
          <w:p w14:paraId="4AC4F478" w14:textId="77777777" w:rsidR="00BB2DA8" w:rsidRPr="00910D57"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Pr>
                <w:rFonts w:ascii="Tahoma" w:eastAsia="Calibri" w:hAnsi="Tahoma" w:cs="Tahoma"/>
                <w:sz w:val="22"/>
                <w:szCs w:val="22"/>
                <w:lang w:val="ru-RU"/>
              </w:rPr>
              <w:t>О</w:t>
            </w:r>
            <w:r w:rsidRPr="00910D57">
              <w:rPr>
                <w:rFonts w:ascii="Tahoma" w:eastAsia="Calibri" w:hAnsi="Tahoma" w:cs="Tahoma"/>
                <w:sz w:val="22"/>
                <w:szCs w:val="22"/>
                <w:lang w:val="ru-RU"/>
              </w:rPr>
              <w:t>рганизует создание системы мер по эффективной охране имущества и интеллек</w:t>
            </w:r>
            <w:r>
              <w:rPr>
                <w:rFonts w:ascii="Tahoma" w:eastAsia="Calibri" w:hAnsi="Tahoma" w:cs="Tahoma"/>
                <w:sz w:val="22"/>
                <w:szCs w:val="22"/>
                <w:lang w:val="ru-RU"/>
              </w:rPr>
              <w:t>туальной собственности Общества.</w:t>
            </w:r>
          </w:p>
          <w:p w14:paraId="4AC4F479" w14:textId="77777777" w:rsidR="00BB2DA8" w:rsidRPr="00CD2592"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proofErr w:type="gramStart"/>
            <w:r>
              <w:rPr>
                <w:rFonts w:ascii="Tahoma" w:eastAsia="Calibri" w:hAnsi="Tahoma" w:cs="Tahoma"/>
                <w:sz w:val="22"/>
                <w:szCs w:val="22"/>
                <w:lang w:val="ru-RU"/>
              </w:rPr>
              <w:t>О</w:t>
            </w:r>
            <w:r w:rsidRPr="00910D57">
              <w:rPr>
                <w:rFonts w:ascii="Tahoma" w:eastAsia="Calibri" w:hAnsi="Tahoma" w:cs="Tahoma"/>
                <w:sz w:val="22"/>
                <w:szCs w:val="22"/>
                <w:lang w:val="ru-RU"/>
              </w:rPr>
              <w:t>рганизует и проводит</w:t>
            </w:r>
            <w:proofErr w:type="gramEnd"/>
            <w:r w:rsidRPr="00910D57">
              <w:rPr>
                <w:rFonts w:ascii="Tahoma" w:eastAsia="Calibri" w:hAnsi="Tahoma" w:cs="Tahoma"/>
                <w:sz w:val="22"/>
                <w:szCs w:val="22"/>
                <w:lang w:val="ru-RU"/>
              </w:rPr>
              <w:t xml:space="preserve"> проверочные и контрольные мероприятия в Обществе в области безопасности (информационной, экономической, антитеррористической)</w:t>
            </w:r>
            <w:r>
              <w:rPr>
                <w:rFonts w:ascii="Tahoma" w:eastAsia="Calibri" w:hAnsi="Tahoma" w:cs="Tahoma"/>
                <w:sz w:val="22"/>
                <w:szCs w:val="22"/>
                <w:lang w:val="ru-RU"/>
              </w:rPr>
              <w:t>.</w:t>
            </w:r>
          </w:p>
        </w:tc>
      </w:tr>
      <w:tr w:rsidR="00BB2DA8" w:rsidRPr="009C475F" w14:paraId="4AC4F47D" w14:textId="77777777" w:rsidTr="00767581">
        <w:trPr>
          <w:trHeight w:val="742"/>
          <w:jc w:val="center"/>
        </w:trPr>
        <w:tc>
          <w:tcPr>
            <w:tcW w:w="3162" w:type="dxa"/>
            <w:shd w:val="clear" w:color="auto" w:fill="FFC000"/>
          </w:tcPr>
          <w:p w14:paraId="4AC4F47B" w14:textId="31361AB8" w:rsidR="00BB2DA8" w:rsidRPr="00D41FAC" w:rsidRDefault="00BB2DA8" w:rsidP="00767581">
            <w:pPr>
              <w:tabs>
                <w:tab w:val="left" w:pos="1276"/>
              </w:tabs>
              <w:spacing w:line="360" w:lineRule="auto"/>
              <w:jc w:val="both"/>
              <w:rPr>
                <w:rFonts w:ascii="Tahoma" w:eastAsia="Calibri" w:hAnsi="Tahoma" w:cs="Tahoma"/>
                <w:sz w:val="22"/>
                <w:szCs w:val="22"/>
                <w:lang w:val="ru-RU"/>
              </w:rPr>
            </w:pPr>
            <w:r w:rsidRPr="00264740">
              <w:rPr>
                <w:rFonts w:ascii="Tahoma" w:eastAsia="Calibri" w:hAnsi="Tahoma" w:cs="Tahoma"/>
                <w:sz w:val="22"/>
                <w:szCs w:val="22"/>
                <w:lang w:val="ru-RU"/>
              </w:rPr>
              <w:t>Управление правового обеспечения</w:t>
            </w:r>
            <w:r w:rsidR="00D41FAC">
              <w:rPr>
                <w:rFonts w:ascii="Tahoma" w:eastAsia="Calibri" w:hAnsi="Tahoma" w:cs="Tahoma"/>
                <w:sz w:val="22"/>
                <w:szCs w:val="22"/>
                <w:lang w:val="ru-RU"/>
              </w:rPr>
              <w:t xml:space="preserve"> </w:t>
            </w:r>
            <w:r w:rsidR="00D41FAC">
              <w:rPr>
                <w:rFonts w:ascii="Tahoma" w:hAnsi="Tahoma" w:cs="Tahoma"/>
                <w:sz w:val="22"/>
                <w:szCs w:val="22"/>
                <w:lang w:val="ru-RU"/>
              </w:rPr>
              <w:t>(2-я линия защиты)</w:t>
            </w:r>
          </w:p>
        </w:tc>
        <w:tc>
          <w:tcPr>
            <w:tcW w:w="11776" w:type="dxa"/>
            <w:shd w:val="clear" w:color="auto" w:fill="auto"/>
          </w:tcPr>
          <w:p w14:paraId="4AC4F47C" w14:textId="77777777" w:rsidR="00BB2DA8" w:rsidRPr="005E239A"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proofErr w:type="gramStart"/>
            <w:r w:rsidRPr="005E239A">
              <w:rPr>
                <w:rFonts w:ascii="Tahoma" w:eastAsia="Calibri" w:hAnsi="Tahoma" w:cs="Tahoma"/>
                <w:sz w:val="22"/>
                <w:szCs w:val="22"/>
                <w:lang w:val="ru-RU"/>
              </w:rPr>
              <w:t>Осуществляет контроль за соблюдением Обществом требований законодательства путем проведения юридической экспертизы и согласования в порядке, установленном организационно-распорядительными документами Общества, проектов договоров и соглашений, проектов организационно-распорядительных документов, проектов решений органов управления Общества, проектов доверенностей на представление интересов Общества перед третьими лицами, проектов заявлений, писем, обращений, жалоб, направляемых от имени Общества в органы законодательной и исполнительной власти, судебные инстанции, правоохранительные органы, а</w:t>
            </w:r>
            <w:proofErr w:type="gramEnd"/>
            <w:r w:rsidRPr="005E239A">
              <w:rPr>
                <w:rFonts w:ascii="Tahoma" w:eastAsia="Calibri" w:hAnsi="Tahoma" w:cs="Tahoma"/>
                <w:sz w:val="22"/>
                <w:szCs w:val="22"/>
                <w:lang w:val="ru-RU"/>
              </w:rPr>
              <w:t xml:space="preserve"> также </w:t>
            </w:r>
            <w:proofErr w:type="gramStart"/>
            <w:r w:rsidRPr="005E239A">
              <w:rPr>
                <w:rFonts w:ascii="Tahoma" w:eastAsia="Calibri" w:hAnsi="Tahoma" w:cs="Tahoma"/>
                <w:sz w:val="22"/>
                <w:szCs w:val="22"/>
                <w:lang w:val="ru-RU"/>
              </w:rPr>
              <w:t>отслеживает и информирует</w:t>
            </w:r>
            <w:proofErr w:type="gramEnd"/>
            <w:r w:rsidRPr="005E239A">
              <w:rPr>
                <w:rFonts w:ascii="Tahoma" w:eastAsia="Calibri" w:hAnsi="Tahoma" w:cs="Tahoma"/>
                <w:sz w:val="22"/>
                <w:szCs w:val="22"/>
                <w:lang w:val="ru-RU"/>
              </w:rPr>
              <w:t xml:space="preserve"> руководство Общества о принятых нормативных правовых актах Российской Федерации, существенным образом влияющих на деятельность Общества, </w:t>
            </w:r>
            <w:proofErr w:type="spellStart"/>
            <w:r w:rsidRPr="005E239A">
              <w:rPr>
                <w:rFonts w:ascii="Tahoma" w:eastAsia="Calibri" w:hAnsi="Tahoma" w:cs="Tahoma"/>
                <w:sz w:val="22"/>
                <w:szCs w:val="22"/>
                <w:lang w:val="ru-RU"/>
              </w:rPr>
              <w:t>минимизируя</w:t>
            </w:r>
            <w:proofErr w:type="spellEnd"/>
            <w:r w:rsidRPr="005E239A">
              <w:rPr>
                <w:rFonts w:ascii="Tahoma" w:eastAsia="Calibri" w:hAnsi="Tahoma" w:cs="Tahoma"/>
                <w:sz w:val="22"/>
                <w:szCs w:val="22"/>
                <w:lang w:val="ru-RU"/>
              </w:rPr>
              <w:t xml:space="preserve"> риски несоблюдения требований законодательства</w:t>
            </w:r>
            <w:r>
              <w:rPr>
                <w:rFonts w:ascii="Tahoma" w:eastAsia="Calibri" w:hAnsi="Tahoma" w:cs="Tahoma"/>
                <w:sz w:val="22"/>
                <w:szCs w:val="22"/>
                <w:lang w:val="ru-RU"/>
              </w:rPr>
              <w:t xml:space="preserve"> и интересов Общества</w:t>
            </w:r>
            <w:r w:rsidR="008E661D">
              <w:rPr>
                <w:rFonts w:ascii="Tahoma" w:eastAsia="Calibri" w:hAnsi="Tahoma" w:cs="Tahoma"/>
                <w:sz w:val="22"/>
                <w:szCs w:val="22"/>
                <w:lang w:val="ru-RU"/>
              </w:rPr>
              <w:t>.</w:t>
            </w:r>
          </w:p>
        </w:tc>
      </w:tr>
      <w:tr w:rsidR="00BB2DA8" w:rsidRPr="009C475F" w14:paraId="4AC4F482" w14:textId="77777777" w:rsidTr="00767581">
        <w:trPr>
          <w:trHeight w:val="1141"/>
          <w:jc w:val="center"/>
        </w:trPr>
        <w:tc>
          <w:tcPr>
            <w:tcW w:w="3162" w:type="dxa"/>
            <w:shd w:val="clear" w:color="auto" w:fill="FFC000"/>
          </w:tcPr>
          <w:p w14:paraId="4AC4F47E" w14:textId="2256F07C" w:rsidR="00BB2DA8" w:rsidRPr="00264740" w:rsidRDefault="00BB2DA8" w:rsidP="00767581">
            <w:pPr>
              <w:tabs>
                <w:tab w:val="left" w:pos="1276"/>
              </w:tabs>
              <w:spacing w:line="360" w:lineRule="auto"/>
              <w:jc w:val="both"/>
              <w:rPr>
                <w:rFonts w:ascii="Tahoma" w:eastAsia="Calibri" w:hAnsi="Tahoma" w:cs="Tahoma"/>
                <w:sz w:val="22"/>
                <w:szCs w:val="22"/>
                <w:lang w:val="ru-RU"/>
              </w:rPr>
            </w:pPr>
            <w:r w:rsidRPr="00264740">
              <w:rPr>
                <w:rFonts w:ascii="Tahoma" w:eastAsia="Calibri" w:hAnsi="Tahoma" w:cs="Tahoma"/>
                <w:sz w:val="22"/>
                <w:szCs w:val="22"/>
                <w:lang w:val="ru-RU"/>
              </w:rPr>
              <w:t xml:space="preserve">Сектор корпоративного управления и сопровождения </w:t>
            </w:r>
            <w:r w:rsidRPr="00264740">
              <w:rPr>
                <w:rFonts w:ascii="Tahoma" w:eastAsia="Calibri" w:hAnsi="Tahoma" w:cs="Tahoma"/>
                <w:sz w:val="22"/>
                <w:szCs w:val="22"/>
                <w:lang w:val="ru-RU"/>
              </w:rPr>
              <w:lastRenderedPageBreak/>
              <w:t>хозяйственной деятельности</w:t>
            </w:r>
            <w:r w:rsidR="00D41FAC">
              <w:rPr>
                <w:rFonts w:ascii="Tahoma" w:eastAsia="Calibri" w:hAnsi="Tahoma" w:cs="Tahoma"/>
                <w:sz w:val="22"/>
                <w:szCs w:val="22"/>
                <w:lang w:val="ru-RU"/>
              </w:rPr>
              <w:t xml:space="preserve"> </w:t>
            </w:r>
            <w:r w:rsidR="00D41FAC">
              <w:rPr>
                <w:rFonts w:ascii="Tahoma" w:hAnsi="Tahoma" w:cs="Tahoma"/>
                <w:sz w:val="22"/>
                <w:szCs w:val="22"/>
                <w:lang w:val="ru-RU"/>
              </w:rPr>
              <w:t>(2-я линия защиты)</w:t>
            </w:r>
          </w:p>
          <w:p w14:paraId="4AC4F47F" w14:textId="77777777" w:rsidR="00BB2DA8" w:rsidRPr="00CD2592" w:rsidRDefault="00BB2DA8" w:rsidP="00767581">
            <w:pPr>
              <w:tabs>
                <w:tab w:val="left" w:pos="1276"/>
              </w:tabs>
              <w:spacing w:line="360" w:lineRule="auto"/>
              <w:rPr>
                <w:rFonts w:ascii="Tahoma" w:eastAsia="Calibri" w:hAnsi="Tahoma" w:cs="Tahoma"/>
                <w:sz w:val="22"/>
                <w:szCs w:val="22"/>
                <w:lang w:val="ru-RU"/>
              </w:rPr>
            </w:pPr>
          </w:p>
        </w:tc>
        <w:tc>
          <w:tcPr>
            <w:tcW w:w="11776" w:type="dxa"/>
            <w:shd w:val="clear" w:color="auto" w:fill="auto"/>
          </w:tcPr>
          <w:p w14:paraId="4AC4F480" w14:textId="77777777" w:rsidR="00BB2DA8"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5E239A">
              <w:rPr>
                <w:rFonts w:ascii="Tahoma" w:eastAsia="Calibri" w:hAnsi="Tahoma" w:cs="Tahoma"/>
                <w:sz w:val="22"/>
                <w:szCs w:val="22"/>
                <w:lang w:val="ru-RU"/>
              </w:rPr>
              <w:lastRenderedPageBreak/>
              <w:t xml:space="preserve">Осуществляет контроль соответствия принимаемых исполнительным органом Общества решений законодательству Российской Федерации, стандартам Общества, организационно-распорядительным документам Общества, а также интересам Общества, </w:t>
            </w:r>
            <w:proofErr w:type="spellStart"/>
            <w:r w:rsidRPr="005E239A">
              <w:rPr>
                <w:rFonts w:ascii="Tahoma" w:eastAsia="Calibri" w:hAnsi="Tahoma" w:cs="Tahoma"/>
                <w:sz w:val="22"/>
                <w:szCs w:val="22"/>
                <w:lang w:val="ru-RU"/>
              </w:rPr>
              <w:t>минимизируя</w:t>
            </w:r>
            <w:proofErr w:type="spellEnd"/>
            <w:r w:rsidRPr="005E239A">
              <w:rPr>
                <w:rFonts w:ascii="Tahoma" w:eastAsia="Calibri" w:hAnsi="Tahoma" w:cs="Tahoma"/>
                <w:sz w:val="22"/>
                <w:szCs w:val="22"/>
                <w:lang w:val="ru-RU"/>
              </w:rPr>
              <w:t xml:space="preserve"> риски несоблюдения требований </w:t>
            </w:r>
            <w:r w:rsidRPr="005E239A">
              <w:rPr>
                <w:rFonts w:ascii="Tahoma" w:eastAsia="Calibri" w:hAnsi="Tahoma" w:cs="Tahoma"/>
                <w:sz w:val="22"/>
                <w:szCs w:val="22"/>
                <w:lang w:val="ru-RU"/>
              </w:rPr>
              <w:lastRenderedPageBreak/>
              <w:t>акционерного законодательства и внутренних нормативных документов Общества.</w:t>
            </w:r>
          </w:p>
          <w:p w14:paraId="4AC4F481" w14:textId="77777777" w:rsidR="00BB2DA8" w:rsidRPr="005E239A" w:rsidRDefault="00BB2DA8" w:rsidP="00F83BAD">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Pr>
                <w:rFonts w:ascii="Tahoma" w:eastAsia="Calibri" w:hAnsi="Tahoma" w:cs="Tahoma"/>
                <w:sz w:val="22"/>
                <w:szCs w:val="22"/>
                <w:lang w:val="ru-RU"/>
              </w:rPr>
              <w:t>О</w:t>
            </w:r>
            <w:r w:rsidRPr="00502110">
              <w:rPr>
                <w:rFonts w:ascii="Tahoma" w:eastAsia="Calibri" w:hAnsi="Tahoma" w:cs="Tahoma"/>
                <w:sz w:val="22"/>
                <w:szCs w:val="22"/>
                <w:lang w:val="ru-RU"/>
              </w:rPr>
              <w:t xml:space="preserve">существляет контроль исполнения поручений, содержащихся в протоколах Совета директоров, </w:t>
            </w:r>
            <w:proofErr w:type="spellStart"/>
            <w:r w:rsidRPr="00502110">
              <w:rPr>
                <w:rFonts w:ascii="Tahoma" w:eastAsia="Calibri" w:hAnsi="Tahoma" w:cs="Tahoma"/>
                <w:sz w:val="22"/>
                <w:szCs w:val="22"/>
                <w:lang w:val="ru-RU"/>
              </w:rPr>
              <w:t>минимизируя</w:t>
            </w:r>
            <w:proofErr w:type="spellEnd"/>
            <w:r w:rsidRPr="00502110">
              <w:rPr>
                <w:rFonts w:ascii="Tahoma" w:eastAsia="Calibri" w:hAnsi="Tahoma" w:cs="Tahoma"/>
                <w:sz w:val="22"/>
                <w:szCs w:val="22"/>
                <w:lang w:val="ru-RU"/>
              </w:rPr>
              <w:t xml:space="preserve"> риски, связанные с несвоевременным выполнением важных поручений</w:t>
            </w:r>
            <w:r>
              <w:rPr>
                <w:rFonts w:ascii="Tahoma" w:eastAsia="Calibri" w:hAnsi="Tahoma" w:cs="Tahoma"/>
                <w:sz w:val="22"/>
                <w:szCs w:val="22"/>
                <w:lang w:val="ru-RU"/>
              </w:rPr>
              <w:t>.</w:t>
            </w:r>
          </w:p>
        </w:tc>
      </w:tr>
      <w:tr w:rsidR="0094169F" w:rsidRPr="009C475F" w14:paraId="4DAC5CE9" w14:textId="77777777" w:rsidTr="0094169F">
        <w:trPr>
          <w:trHeight w:val="1141"/>
          <w:jc w:val="center"/>
        </w:trPr>
        <w:tc>
          <w:tcPr>
            <w:tcW w:w="3162" w:type="dxa"/>
            <w:tcBorders>
              <w:top w:val="single" w:sz="4" w:space="0" w:color="auto"/>
              <w:left w:val="single" w:sz="4" w:space="0" w:color="auto"/>
              <w:bottom w:val="single" w:sz="4" w:space="0" w:color="auto"/>
              <w:right w:val="single" w:sz="4" w:space="0" w:color="auto"/>
            </w:tcBorders>
            <w:shd w:val="clear" w:color="auto" w:fill="FFC000"/>
          </w:tcPr>
          <w:p w14:paraId="6FF808A0" w14:textId="3305BC23" w:rsidR="0094169F" w:rsidRPr="0094169F" w:rsidRDefault="0094169F" w:rsidP="00E93F90">
            <w:pPr>
              <w:tabs>
                <w:tab w:val="left" w:pos="1276"/>
              </w:tabs>
              <w:spacing w:line="360" w:lineRule="auto"/>
              <w:jc w:val="both"/>
              <w:rPr>
                <w:rFonts w:ascii="Tahoma" w:eastAsia="Calibri" w:hAnsi="Tahoma" w:cs="Tahoma"/>
                <w:sz w:val="22"/>
                <w:szCs w:val="22"/>
                <w:lang w:val="ru-RU"/>
              </w:rPr>
            </w:pPr>
            <w:r w:rsidRPr="0094169F">
              <w:rPr>
                <w:rFonts w:ascii="Tahoma" w:eastAsia="Calibri" w:hAnsi="Tahoma" w:cs="Tahoma"/>
                <w:sz w:val="22"/>
                <w:szCs w:val="22"/>
                <w:lang w:val="ru-RU"/>
              </w:rPr>
              <w:lastRenderedPageBreak/>
              <w:t>Подразделение внутреннего контроля и управления рисками (2-я и 3-я лини</w:t>
            </w:r>
            <w:r w:rsidR="00E93F90">
              <w:rPr>
                <w:rFonts w:ascii="Tahoma" w:eastAsia="Calibri" w:hAnsi="Tahoma" w:cs="Tahoma"/>
                <w:sz w:val="22"/>
                <w:szCs w:val="22"/>
                <w:lang w:val="ru-RU"/>
              </w:rPr>
              <w:t>и</w:t>
            </w:r>
            <w:r w:rsidRPr="0094169F">
              <w:rPr>
                <w:rFonts w:ascii="Tahoma" w:eastAsia="Calibri" w:hAnsi="Tahoma" w:cs="Tahoma"/>
                <w:sz w:val="22"/>
                <w:szCs w:val="22"/>
                <w:lang w:val="ru-RU"/>
              </w:rPr>
              <w:t xml:space="preserve"> защиты)</w:t>
            </w:r>
          </w:p>
        </w:tc>
        <w:tc>
          <w:tcPr>
            <w:tcW w:w="11776" w:type="dxa"/>
            <w:tcBorders>
              <w:top w:val="single" w:sz="4" w:space="0" w:color="auto"/>
              <w:left w:val="single" w:sz="4" w:space="0" w:color="auto"/>
              <w:bottom w:val="single" w:sz="4" w:space="0" w:color="auto"/>
              <w:right w:val="single" w:sz="4" w:space="0" w:color="auto"/>
            </w:tcBorders>
            <w:shd w:val="clear" w:color="auto" w:fill="auto"/>
          </w:tcPr>
          <w:p w14:paraId="196FE1E1" w14:textId="77777777" w:rsidR="0094169F" w:rsidRPr="0094169F" w:rsidRDefault="0094169F" w:rsidP="0094169F">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proofErr w:type="gramStart"/>
            <w:r w:rsidRPr="0094169F">
              <w:rPr>
                <w:rFonts w:ascii="Tahoma" w:eastAsia="Calibri" w:hAnsi="Tahoma" w:cs="Tahoma"/>
                <w:sz w:val="22"/>
                <w:szCs w:val="22"/>
                <w:lang w:val="ru-RU"/>
              </w:rPr>
              <w:t>Разрабатывает и обеспечивает</w:t>
            </w:r>
            <w:proofErr w:type="gramEnd"/>
            <w:r w:rsidRPr="0094169F">
              <w:rPr>
                <w:rFonts w:ascii="Tahoma" w:eastAsia="Calibri" w:hAnsi="Tahoma" w:cs="Tahoma"/>
                <w:sz w:val="22"/>
                <w:szCs w:val="22"/>
                <w:lang w:val="ru-RU"/>
              </w:rPr>
              <w:t xml:space="preserve"> внедрение основных и методологических документов по построению и совершенствованию системы внутреннего контроля.</w:t>
            </w:r>
          </w:p>
          <w:p w14:paraId="74394309" w14:textId="77777777" w:rsidR="0094169F" w:rsidRPr="0094169F" w:rsidRDefault="0094169F" w:rsidP="0094169F">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94169F">
              <w:rPr>
                <w:rFonts w:ascii="Tahoma" w:eastAsia="Calibri" w:hAnsi="Tahoma" w:cs="Tahoma"/>
                <w:sz w:val="22"/>
                <w:szCs w:val="22"/>
                <w:lang w:val="ru-RU"/>
              </w:rPr>
              <w:t>Содействует менеджменту в построении системы внутреннего контроля бизнес-процессов, выработку рекомендаций по описанию и внедрению в процессы (направления деятельности) контрольных процедур и закреплению ответственности за должностными лицами.</w:t>
            </w:r>
          </w:p>
          <w:p w14:paraId="53CDA95A" w14:textId="77777777" w:rsidR="0094169F" w:rsidRPr="0094169F" w:rsidRDefault="0094169F" w:rsidP="0094169F">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94169F">
              <w:rPr>
                <w:rFonts w:ascii="Tahoma" w:eastAsia="Calibri" w:hAnsi="Tahoma" w:cs="Tahoma"/>
                <w:sz w:val="22"/>
                <w:szCs w:val="22"/>
                <w:lang w:val="ru-RU"/>
              </w:rPr>
              <w:t>Координирует деятельность по поддержанию и мониторингу целевого состояния системы внутреннего контроля.</w:t>
            </w:r>
          </w:p>
          <w:p w14:paraId="13E6CFEB" w14:textId="77777777" w:rsidR="0094169F" w:rsidRPr="0094169F" w:rsidRDefault="0094169F" w:rsidP="0094169F">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94169F">
              <w:rPr>
                <w:rFonts w:ascii="Tahoma" w:eastAsia="Calibri" w:hAnsi="Tahoma" w:cs="Tahoma"/>
                <w:sz w:val="22"/>
                <w:szCs w:val="22"/>
                <w:lang w:val="ru-RU"/>
              </w:rPr>
              <w:t>Осуществляет подготовку информации о состоянии системы внутреннего контроля для заинтересованных сторон.</w:t>
            </w:r>
          </w:p>
          <w:p w14:paraId="18C32544" w14:textId="77777777" w:rsidR="0094169F" w:rsidRPr="0094169F" w:rsidRDefault="0094169F" w:rsidP="0094169F">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94169F">
              <w:rPr>
                <w:rFonts w:ascii="Tahoma" w:eastAsia="Calibri" w:hAnsi="Tahoma" w:cs="Tahoma"/>
                <w:sz w:val="22"/>
                <w:szCs w:val="22"/>
                <w:lang w:val="ru-RU"/>
              </w:rPr>
              <w:t>Взаимодействует с государственными контрольно-надзорными органами по вопросам внутреннего контроля.</w:t>
            </w:r>
          </w:p>
          <w:p w14:paraId="117972B4" w14:textId="77777777" w:rsidR="0094169F" w:rsidRPr="0094169F" w:rsidRDefault="0094169F" w:rsidP="0094169F">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r w:rsidRPr="0094169F">
              <w:rPr>
                <w:rFonts w:ascii="Tahoma" w:eastAsia="Calibri" w:hAnsi="Tahoma" w:cs="Tahoma"/>
                <w:sz w:val="22"/>
                <w:szCs w:val="22"/>
                <w:lang w:val="ru-RU"/>
              </w:rPr>
              <w:t>Осуществляет внутреннюю независимую оценку эффективности системы внутреннего контроля и выдачу предложений по совершенствованию контрольных процедур, отдельных компонентов (элементов) внутреннего контроля и системы внутреннего контроля.</w:t>
            </w:r>
          </w:p>
          <w:p w14:paraId="7B32246D" w14:textId="77777777" w:rsidR="0094169F" w:rsidRPr="0094169F" w:rsidRDefault="0094169F" w:rsidP="0094169F">
            <w:pPr>
              <w:pStyle w:val="ac"/>
              <w:numPr>
                <w:ilvl w:val="0"/>
                <w:numId w:val="42"/>
              </w:numPr>
              <w:tabs>
                <w:tab w:val="left" w:pos="253"/>
              </w:tabs>
              <w:spacing w:line="360" w:lineRule="auto"/>
              <w:ind w:left="0" w:firstLine="0"/>
              <w:jc w:val="both"/>
              <w:rPr>
                <w:rFonts w:ascii="Tahoma" w:eastAsia="Calibri" w:hAnsi="Tahoma" w:cs="Tahoma"/>
                <w:sz w:val="22"/>
                <w:szCs w:val="22"/>
                <w:lang w:val="ru-RU"/>
              </w:rPr>
            </w:pPr>
            <w:proofErr w:type="gramStart"/>
            <w:r w:rsidRPr="0094169F">
              <w:rPr>
                <w:rFonts w:ascii="Tahoma" w:eastAsia="Calibri" w:hAnsi="Tahoma" w:cs="Tahoma"/>
                <w:sz w:val="22"/>
                <w:szCs w:val="22"/>
                <w:lang w:val="ru-RU"/>
              </w:rPr>
              <w:t>Организует и проводит</w:t>
            </w:r>
            <w:proofErr w:type="gramEnd"/>
            <w:r w:rsidRPr="0094169F">
              <w:rPr>
                <w:rFonts w:ascii="Tahoma" w:eastAsia="Calibri" w:hAnsi="Tahoma" w:cs="Tahoma"/>
                <w:sz w:val="22"/>
                <w:szCs w:val="22"/>
                <w:lang w:val="ru-RU"/>
              </w:rPr>
              <w:t xml:space="preserve"> обучение работников Общества в области СВК.</w:t>
            </w:r>
          </w:p>
        </w:tc>
      </w:tr>
    </w:tbl>
    <w:p w14:paraId="4AC4F486" w14:textId="77777777" w:rsidR="00BB2DA8" w:rsidRDefault="00BB2DA8" w:rsidP="00BB2DA8">
      <w:pPr>
        <w:spacing w:line="360" w:lineRule="auto"/>
        <w:ind w:firstLine="567"/>
        <w:jc w:val="both"/>
        <w:rPr>
          <w:rFonts w:ascii="Tahoma" w:hAnsi="Tahoma" w:cs="Tahoma"/>
          <w:color w:val="000000"/>
          <w:lang w:val="ru-RU"/>
        </w:rPr>
      </w:pPr>
    </w:p>
    <w:p w14:paraId="4AC4F487" w14:textId="77777777" w:rsidR="00BB2DA8" w:rsidRPr="00D3753E" w:rsidRDefault="00BB2DA8" w:rsidP="00BB2DA8">
      <w:pPr>
        <w:spacing w:line="360" w:lineRule="auto"/>
        <w:ind w:firstLine="567"/>
        <w:jc w:val="both"/>
        <w:rPr>
          <w:rFonts w:ascii="Tahoma" w:hAnsi="Tahoma" w:cs="Tahoma"/>
          <w:color w:val="000000"/>
          <w:lang w:val="ru-RU"/>
        </w:rPr>
      </w:pPr>
      <w:r w:rsidRPr="00D3753E">
        <w:rPr>
          <w:rFonts w:ascii="Tahoma" w:hAnsi="Tahoma" w:cs="Tahoma"/>
          <w:color w:val="000000"/>
          <w:lang w:val="ru-RU"/>
        </w:rPr>
        <w:t>В целях обеспечения внедрения и поддержания функционирования эффективной системы внутреннего контроля, соответствующей общепризнанным практикам и стандартам деятельности в области внутреннего контроля, а также требованиям регуляторов, и способствующей достижению целей деятельности Общест</w:t>
      </w:r>
      <w:r>
        <w:rPr>
          <w:rFonts w:ascii="Tahoma" w:hAnsi="Tahoma" w:cs="Tahoma"/>
          <w:color w:val="000000"/>
          <w:lang w:val="ru-RU"/>
        </w:rPr>
        <w:t>ва решением Совета директоров (п</w:t>
      </w:r>
      <w:r w:rsidRPr="00D3753E">
        <w:rPr>
          <w:rFonts w:ascii="Tahoma" w:hAnsi="Tahoma" w:cs="Tahoma"/>
          <w:color w:val="000000"/>
          <w:lang w:val="ru-RU"/>
        </w:rPr>
        <w:t>ротокол от 06.03.2019</w:t>
      </w:r>
      <w:r>
        <w:rPr>
          <w:rFonts w:ascii="Tahoma" w:hAnsi="Tahoma" w:cs="Tahoma"/>
          <w:color w:val="000000"/>
          <w:lang w:val="ru-RU"/>
        </w:rPr>
        <w:t xml:space="preserve"> №127</w:t>
      </w:r>
      <w:r w:rsidRPr="00D3753E">
        <w:rPr>
          <w:rFonts w:ascii="Tahoma" w:hAnsi="Tahoma" w:cs="Tahoma"/>
          <w:color w:val="000000"/>
          <w:lang w:val="ru-RU"/>
        </w:rPr>
        <w:t xml:space="preserve">) </w:t>
      </w:r>
      <w:r>
        <w:rPr>
          <w:rFonts w:ascii="Tahoma" w:hAnsi="Tahoma" w:cs="Tahoma"/>
          <w:color w:val="000000"/>
          <w:lang w:val="ru-RU"/>
        </w:rPr>
        <w:t xml:space="preserve">в Обществе </w:t>
      </w:r>
      <w:r w:rsidRPr="00D3753E">
        <w:rPr>
          <w:rFonts w:ascii="Tahoma" w:hAnsi="Tahoma" w:cs="Tahoma"/>
          <w:color w:val="000000"/>
          <w:lang w:val="ru-RU"/>
        </w:rPr>
        <w:t xml:space="preserve">утверждена Политика внутреннего контроля АО «ЕЭнС». </w:t>
      </w:r>
      <w:r w:rsidRPr="00C02C2F">
        <w:rPr>
          <w:rFonts w:ascii="Tahoma" w:hAnsi="Tahoma" w:cs="Tahoma"/>
          <w:color w:val="000000"/>
          <w:lang w:val="ru-RU"/>
        </w:rPr>
        <w:t xml:space="preserve">Политика внутреннего контроля определяет цели, </w:t>
      </w:r>
      <w:r w:rsidRPr="00C02C2F">
        <w:rPr>
          <w:rFonts w:ascii="Tahoma" w:hAnsi="Tahoma" w:cs="Tahoma"/>
          <w:color w:val="000000"/>
          <w:lang w:val="ru-RU"/>
        </w:rPr>
        <w:lastRenderedPageBreak/>
        <w:t>принципы функционирования и элементы СВК Общества, основные функции и ответственность участников СВК, порядок оценки эффективности СВК.</w:t>
      </w:r>
    </w:p>
    <w:p w14:paraId="4AC4F488" w14:textId="77777777" w:rsidR="00BB2DA8" w:rsidRDefault="00BB2DA8" w:rsidP="00BB2DA8">
      <w:pPr>
        <w:spacing w:line="360" w:lineRule="auto"/>
        <w:ind w:firstLine="567"/>
        <w:jc w:val="both"/>
        <w:rPr>
          <w:rFonts w:ascii="Tahoma" w:hAnsi="Tahoma" w:cs="Tahoma"/>
          <w:color w:val="000000"/>
          <w:lang w:val="ru-RU"/>
        </w:rPr>
      </w:pPr>
      <w:r>
        <w:rPr>
          <w:rFonts w:ascii="Tahoma" w:hAnsi="Tahoma" w:cs="Tahoma"/>
          <w:color w:val="000000"/>
          <w:lang w:val="ru-RU"/>
        </w:rPr>
        <w:t>В Обществе действует</w:t>
      </w:r>
      <w:r w:rsidRPr="00C02C2F">
        <w:rPr>
          <w:rFonts w:ascii="Tahoma" w:hAnsi="Tahoma" w:cs="Tahoma"/>
          <w:color w:val="000000"/>
          <w:lang w:val="ru-RU"/>
        </w:rPr>
        <w:t xml:space="preserve"> Порядок реализации </w:t>
      </w:r>
      <w:proofErr w:type="gramStart"/>
      <w:r w:rsidRPr="00C02C2F">
        <w:rPr>
          <w:rFonts w:ascii="Tahoma" w:hAnsi="Tahoma" w:cs="Tahoma"/>
          <w:color w:val="000000"/>
          <w:lang w:val="ru-RU"/>
        </w:rPr>
        <w:t>требований</w:t>
      </w:r>
      <w:proofErr w:type="gramEnd"/>
      <w:r w:rsidRPr="00C02C2F">
        <w:rPr>
          <w:rFonts w:ascii="Tahoma" w:hAnsi="Tahoma" w:cs="Tahoma"/>
          <w:color w:val="000000"/>
          <w:lang w:val="ru-RU"/>
        </w:rPr>
        <w:t xml:space="preserve"> Политики внутреннего контроля</w:t>
      </w:r>
      <w:r>
        <w:rPr>
          <w:rFonts w:ascii="Tahoma" w:hAnsi="Tahoma" w:cs="Tahoma"/>
          <w:color w:val="000000"/>
          <w:lang w:val="ru-RU"/>
        </w:rPr>
        <w:t xml:space="preserve"> </w:t>
      </w:r>
      <w:r w:rsidRPr="00C02C2F">
        <w:rPr>
          <w:rFonts w:ascii="Tahoma" w:hAnsi="Tahoma" w:cs="Tahoma"/>
          <w:color w:val="000000"/>
          <w:lang w:val="ru-RU"/>
        </w:rPr>
        <w:t>(</w:t>
      </w:r>
      <w:r>
        <w:rPr>
          <w:rFonts w:ascii="Tahoma" w:hAnsi="Tahoma" w:cs="Tahoma"/>
          <w:color w:val="000000"/>
          <w:lang w:val="ru-RU"/>
        </w:rPr>
        <w:t>актуализирован приказом</w:t>
      </w:r>
      <w:r w:rsidRPr="00C02C2F">
        <w:rPr>
          <w:rFonts w:ascii="Tahoma" w:hAnsi="Tahoma" w:cs="Tahoma"/>
          <w:color w:val="000000"/>
          <w:lang w:val="ru-RU"/>
        </w:rPr>
        <w:t xml:space="preserve"> </w:t>
      </w:r>
      <w:r>
        <w:rPr>
          <w:rFonts w:ascii="Tahoma" w:hAnsi="Tahoma" w:cs="Tahoma"/>
          <w:color w:val="000000"/>
          <w:lang w:val="ru-RU"/>
        </w:rPr>
        <w:t>от 29.09.2020 №</w:t>
      </w:r>
      <w:r w:rsidRPr="00C02C2F">
        <w:rPr>
          <w:rFonts w:ascii="Tahoma" w:hAnsi="Tahoma" w:cs="Tahoma"/>
          <w:color w:val="000000"/>
          <w:lang w:val="ru-RU"/>
        </w:rPr>
        <w:t>1</w:t>
      </w:r>
      <w:r>
        <w:rPr>
          <w:rFonts w:ascii="Tahoma" w:hAnsi="Tahoma" w:cs="Tahoma"/>
          <w:color w:val="000000"/>
          <w:lang w:val="ru-RU"/>
        </w:rPr>
        <w:t>77</w:t>
      </w:r>
      <w:r w:rsidRPr="00C02C2F">
        <w:rPr>
          <w:rFonts w:ascii="Tahoma" w:hAnsi="Tahoma" w:cs="Tahoma"/>
          <w:color w:val="000000"/>
          <w:lang w:val="ru-RU"/>
        </w:rPr>
        <w:t>), раскрывающий прикладные аспекты применения норм, закрепленных Политикой</w:t>
      </w:r>
      <w:r>
        <w:rPr>
          <w:rFonts w:ascii="Tahoma" w:hAnsi="Tahoma" w:cs="Tahoma"/>
          <w:color w:val="000000"/>
          <w:lang w:val="ru-RU"/>
        </w:rPr>
        <w:t xml:space="preserve"> внутреннего контроля.</w:t>
      </w:r>
      <w:r w:rsidRPr="00C02C2F">
        <w:rPr>
          <w:rFonts w:ascii="Tahoma" w:hAnsi="Tahoma" w:cs="Tahoma"/>
          <w:color w:val="000000"/>
          <w:lang w:val="ru-RU"/>
        </w:rPr>
        <w:t xml:space="preserve"> Контрольные процедуры по процессам и </w:t>
      </w:r>
      <w:proofErr w:type="spellStart"/>
      <w:r w:rsidRPr="00C02C2F">
        <w:rPr>
          <w:rFonts w:ascii="Tahoma" w:hAnsi="Tahoma" w:cs="Tahoma"/>
          <w:color w:val="000000"/>
          <w:lang w:val="ru-RU"/>
        </w:rPr>
        <w:t>подпроцессам</w:t>
      </w:r>
      <w:proofErr w:type="spellEnd"/>
      <w:r w:rsidRPr="00C02C2F">
        <w:rPr>
          <w:rFonts w:ascii="Tahoma" w:hAnsi="Tahoma" w:cs="Tahoma"/>
          <w:color w:val="000000"/>
          <w:lang w:val="ru-RU"/>
        </w:rPr>
        <w:t xml:space="preserve"> основной и обеспечивающей деятельности, а также процессам управления Общества задокументированы в матрицах контролей и рисков.</w:t>
      </w:r>
    </w:p>
    <w:p w14:paraId="4AC4F489" w14:textId="77777777" w:rsidR="00BB2DA8" w:rsidRDefault="00BB2DA8" w:rsidP="00BB2DA8">
      <w:pPr>
        <w:spacing w:line="360" w:lineRule="auto"/>
        <w:ind w:firstLine="567"/>
        <w:jc w:val="both"/>
        <w:rPr>
          <w:rFonts w:ascii="Tahoma" w:hAnsi="Tahoma" w:cs="Tahoma"/>
          <w:color w:val="000000"/>
          <w:lang w:val="ru-RU"/>
        </w:rPr>
      </w:pPr>
      <w:r w:rsidRPr="0016569C">
        <w:rPr>
          <w:rFonts w:ascii="Tahoma" w:hAnsi="Tahoma" w:cs="Tahoma"/>
          <w:color w:val="000000"/>
          <w:lang w:val="ru-RU"/>
        </w:rPr>
        <w:t xml:space="preserve">Для гарантии того, что СВК </w:t>
      </w:r>
      <w:proofErr w:type="gramStart"/>
      <w:r w:rsidRPr="0016569C">
        <w:rPr>
          <w:rFonts w:ascii="Tahoma" w:hAnsi="Tahoma" w:cs="Tahoma"/>
          <w:color w:val="000000"/>
          <w:lang w:val="ru-RU"/>
        </w:rPr>
        <w:t>эффективна</w:t>
      </w:r>
      <w:proofErr w:type="gramEnd"/>
      <w:r w:rsidRPr="0016569C">
        <w:rPr>
          <w:rFonts w:ascii="Tahoma" w:hAnsi="Tahoma" w:cs="Tahoma"/>
          <w:color w:val="000000"/>
          <w:lang w:val="ru-RU"/>
        </w:rPr>
        <w:t xml:space="preserve"> и соответствует объективно изменяющимся требованиям и условиям, </w:t>
      </w:r>
      <w:r w:rsidRPr="00651CA1">
        <w:rPr>
          <w:rFonts w:ascii="Tahoma" w:hAnsi="Tahoma" w:cs="Tahoma"/>
          <w:color w:val="000000"/>
          <w:lang w:val="ru-RU"/>
        </w:rPr>
        <w:t xml:space="preserve">подразделение внутреннего контроля и управления рисками </w:t>
      </w:r>
      <w:r>
        <w:rPr>
          <w:rFonts w:ascii="Tahoma" w:hAnsi="Tahoma" w:cs="Tahoma"/>
          <w:color w:val="000000"/>
          <w:lang w:val="ru-RU"/>
        </w:rPr>
        <w:t xml:space="preserve">Общество </w:t>
      </w:r>
      <w:r w:rsidRPr="0016569C">
        <w:rPr>
          <w:rFonts w:ascii="Tahoma" w:hAnsi="Tahoma" w:cs="Tahoma"/>
          <w:color w:val="000000"/>
          <w:lang w:val="ru-RU"/>
        </w:rPr>
        <w:t xml:space="preserve">проводит оценку эффективности СВК: ее соответствие целевому состоянию и уровню зрелости. </w:t>
      </w:r>
    </w:p>
    <w:p w14:paraId="4AC4F48A" w14:textId="3BBDB22A" w:rsidR="00BB2DA8" w:rsidRPr="0016569C" w:rsidRDefault="00BB2DA8" w:rsidP="00BB2DA8">
      <w:pPr>
        <w:spacing w:line="360" w:lineRule="auto"/>
        <w:ind w:firstLine="567"/>
        <w:jc w:val="both"/>
        <w:rPr>
          <w:rFonts w:ascii="Tahoma" w:hAnsi="Tahoma" w:cs="Tahoma"/>
          <w:color w:val="000000"/>
          <w:lang w:val="ru-RU"/>
        </w:rPr>
      </w:pPr>
      <w:r w:rsidRPr="009B4E80">
        <w:rPr>
          <w:rFonts w:ascii="Tahoma" w:hAnsi="Tahoma" w:cs="Tahoma"/>
          <w:color w:val="000000"/>
          <w:lang w:val="ru-RU"/>
        </w:rPr>
        <w:t>Стратегией развития и совершенствования системы внутреннего контроля ПАО «</w:t>
      </w:r>
      <w:proofErr w:type="spellStart"/>
      <w:r w:rsidRPr="009B4E80">
        <w:rPr>
          <w:rFonts w:ascii="Tahoma" w:hAnsi="Tahoma" w:cs="Tahoma"/>
          <w:color w:val="000000"/>
          <w:lang w:val="ru-RU"/>
        </w:rPr>
        <w:t>Россети</w:t>
      </w:r>
      <w:proofErr w:type="spellEnd"/>
      <w:r w:rsidRPr="009B4E80">
        <w:rPr>
          <w:rFonts w:ascii="Tahoma" w:hAnsi="Tahoma" w:cs="Tahoma"/>
          <w:color w:val="000000"/>
          <w:lang w:val="ru-RU"/>
        </w:rPr>
        <w:t>» и ДЗО, утвержденной решением Совета директоров ПАО «</w:t>
      </w:r>
      <w:proofErr w:type="spellStart"/>
      <w:r w:rsidRPr="009B4E80">
        <w:rPr>
          <w:rFonts w:ascii="Tahoma" w:hAnsi="Tahoma" w:cs="Tahoma"/>
          <w:color w:val="000000"/>
          <w:lang w:val="ru-RU"/>
        </w:rPr>
        <w:t>Россети</w:t>
      </w:r>
      <w:proofErr w:type="spellEnd"/>
      <w:r w:rsidRPr="009B4E80">
        <w:rPr>
          <w:rFonts w:ascii="Tahoma" w:hAnsi="Tahoma" w:cs="Tahoma"/>
          <w:color w:val="000000"/>
          <w:lang w:val="ru-RU"/>
        </w:rPr>
        <w:t xml:space="preserve">» </w:t>
      </w:r>
      <w:r w:rsidR="00947B49">
        <w:rPr>
          <w:rFonts w:ascii="Tahoma" w:hAnsi="Tahoma" w:cs="Tahoma"/>
          <w:color w:val="000000"/>
          <w:lang w:val="ru-RU"/>
        </w:rPr>
        <w:t>(</w:t>
      </w:r>
      <w:r w:rsidR="002E6CB3">
        <w:rPr>
          <w:rFonts w:ascii="Tahoma" w:hAnsi="Tahoma" w:cs="Tahoma"/>
          <w:color w:val="000000"/>
          <w:lang w:val="ru-RU"/>
        </w:rPr>
        <w:t>п</w:t>
      </w:r>
      <w:r w:rsidR="00947B49">
        <w:rPr>
          <w:rFonts w:ascii="Tahoma" w:hAnsi="Tahoma" w:cs="Tahoma"/>
          <w:color w:val="000000"/>
          <w:lang w:val="ru-RU"/>
        </w:rPr>
        <w:t xml:space="preserve">ротокол от </w:t>
      </w:r>
      <w:r w:rsidRPr="009B4E80">
        <w:rPr>
          <w:rFonts w:ascii="Tahoma" w:hAnsi="Tahoma" w:cs="Tahoma"/>
          <w:color w:val="000000"/>
          <w:lang w:val="ru-RU"/>
        </w:rPr>
        <w:t>10.02.2014 №143) (далее – Стратегия развития СВК), определено 6 уровней зрелости системы внутреннего контроля (от 1 «нулевой» до 6 «высокий»).</w:t>
      </w:r>
      <w:r>
        <w:rPr>
          <w:rFonts w:ascii="Tahoma" w:hAnsi="Tahoma" w:cs="Tahoma"/>
          <w:color w:val="000000"/>
          <w:lang w:val="ru-RU"/>
        </w:rPr>
        <w:t xml:space="preserve"> Уровень зрелости СВК п</w:t>
      </w:r>
      <w:r w:rsidRPr="009B4E80">
        <w:rPr>
          <w:rFonts w:ascii="Tahoma" w:hAnsi="Tahoma" w:cs="Tahoma"/>
          <w:color w:val="000000"/>
          <w:lang w:val="ru-RU"/>
        </w:rPr>
        <w:t>о итогам 20</w:t>
      </w:r>
      <w:r>
        <w:rPr>
          <w:rFonts w:ascii="Tahoma" w:hAnsi="Tahoma" w:cs="Tahoma"/>
          <w:color w:val="000000"/>
          <w:lang w:val="ru-RU"/>
        </w:rPr>
        <w:t>20</w:t>
      </w:r>
      <w:r w:rsidRPr="009B4E80">
        <w:rPr>
          <w:rFonts w:ascii="Tahoma" w:hAnsi="Tahoma" w:cs="Tahoma"/>
          <w:color w:val="000000"/>
          <w:lang w:val="ru-RU"/>
        </w:rPr>
        <w:t xml:space="preserve"> год</w:t>
      </w:r>
      <w:r>
        <w:rPr>
          <w:rFonts w:ascii="Tahoma" w:hAnsi="Tahoma" w:cs="Tahoma"/>
          <w:color w:val="000000"/>
          <w:lang w:val="ru-RU"/>
        </w:rPr>
        <w:t>а</w:t>
      </w:r>
      <w:r w:rsidRPr="009B4E80">
        <w:rPr>
          <w:rFonts w:ascii="Tahoma" w:hAnsi="Tahoma" w:cs="Tahoma"/>
          <w:color w:val="000000"/>
          <w:lang w:val="ru-RU"/>
        </w:rPr>
        <w:t xml:space="preserve"> </w:t>
      </w:r>
      <w:proofErr w:type="gramStart"/>
      <w:r w:rsidRPr="009B4E80">
        <w:rPr>
          <w:rFonts w:ascii="Tahoma" w:hAnsi="Tahoma" w:cs="Tahoma"/>
          <w:color w:val="000000"/>
          <w:lang w:val="ru-RU"/>
        </w:rPr>
        <w:t>оценен</w:t>
      </w:r>
      <w:proofErr w:type="gramEnd"/>
      <w:r w:rsidRPr="009B4E80">
        <w:rPr>
          <w:rFonts w:ascii="Tahoma" w:hAnsi="Tahoma" w:cs="Tahoma"/>
          <w:color w:val="000000"/>
          <w:lang w:val="ru-RU"/>
        </w:rPr>
        <w:t xml:space="preserve"> </w:t>
      </w:r>
      <w:r>
        <w:rPr>
          <w:rFonts w:ascii="Tahoma" w:hAnsi="Tahoma" w:cs="Tahoma"/>
          <w:color w:val="000000"/>
          <w:lang w:val="ru-RU"/>
        </w:rPr>
        <w:t xml:space="preserve">как </w:t>
      </w:r>
      <w:r w:rsidR="008A5D84">
        <w:rPr>
          <w:rFonts w:ascii="Tahoma" w:hAnsi="Tahoma" w:cs="Tahoma"/>
          <w:color w:val="000000"/>
          <w:lang w:val="ru-RU"/>
        </w:rPr>
        <w:t xml:space="preserve"> </w:t>
      </w:r>
      <w:r w:rsidRPr="00E56B03">
        <w:rPr>
          <w:rFonts w:ascii="Tahoma" w:hAnsi="Tahoma" w:cs="Tahoma"/>
          <w:color w:val="000000"/>
          <w:lang w:val="ru-RU"/>
        </w:rPr>
        <w:t>«Умеренный»</w:t>
      </w:r>
      <w:r w:rsidR="008A5D84">
        <w:rPr>
          <w:rFonts w:ascii="Tahoma" w:hAnsi="Tahoma" w:cs="Tahoma"/>
          <w:color w:val="000000"/>
          <w:lang w:val="ru-RU"/>
        </w:rPr>
        <w:t xml:space="preserve"> (3,8 балла)</w:t>
      </w:r>
      <w:r>
        <w:rPr>
          <w:rFonts w:ascii="Tahoma" w:hAnsi="Tahoma" w:cs="Tahoma"/>
          <w:color w:val="000000"/>
          <w:lang w:val="ru-RU"/>
        </w:rPr>
        <w:t>.</w:t>
      </w:r>
      <w:r w:rsidR="00FD06F1">
        <w:rPr>
          <w:rFonts w:ascii="Tahoma" w:hAnsi="Tahoma" w:cs="Tahoma"/>
          <w:color w:val="000000"/>
          <w:lang w:val="ru-RU"/>
        </w:rPr>
        <w:t xml:space="preserve"> В 2019 году оценка зрелости системы внутреннего контроля не проводилась.</w:t>
      </w:r>
    </w:p>
    <w:p w14:paraId="4AC4F48B" w14:textId="77777777" w:rsidR="00BB2DA8" w:rsidRDefault="00BB2DA8" w:rsidP="00BB2DA8">
      <w:pPr>
        <w:spacing w:line="360" w:lineRule="auto"/>
        <w:ind w:firstLine="567"/>
        <w:jc w:val="both"/>
        <w:rPr>
          <w:rFonts w:ascii="Tahoma" w:hAnsi="Tahoma" w:cs="Tahoma"/>
          <w:color w:val="000000"/>
          <w:lang w:val="ru-RU"/>
        </w:rPr>
      </w:pPr>
      <w:r w:rsidRPr="0016569C">
        <w:rPr>
          <w:rFonts w:ascii="Tahoma" w:hAnsi="Tahoma" w:cs="Tahoma"/>
          <w:color w:val="000000"/>
          <w:lang w:val="ru-RU"/>
        </w:rPr>
        <w:t xml:space="preserve">В </w:t>
      </w:r>
      <w:proofErr w:type="gramStart"/>
      <w:r w:rsidRPr="0016569C">
        <w:rPr>
          <w:rFonts w:ascii="Tahoma" w:hAnsi="Tahoma" w:cs="Tahoma"/>
          <w:color w:val="000000"/>
          <w:lang w:val="ru-RU"/>
        </w:rPr>
        <w:t>отчетном</w:t>
      </w:r>
      <w:proofErr w:type="gramEnd"/>
      <w:r w:rsidRPr="0016569C">
        <w:rPr>
          <w:rFonts w:ascii="Tahoma" w:hAnsi="Tahoma" w:cs="Tahoma"/>
          <w:color w:val="000000"/>
          <w:lang w:val="ru-RU"/>
        </w:rPr>
        <w:t xml:space="preserve"> году Обществом были реализованы</w:t>
      </w:r>
      <w:r>
        <w:rPr>
          <w:rFonts w:ascii="Tahoma" w:hAnsi="Tahoma" w:cs="Tahoma"/>
          <w:color w:val="000000"/>
          <w:lang w:val="ru-RU"/>
        </w:rPr>
        <w:t xml:space="preserve"> следующие ключевые мероприятия, </w:t>
      </w:r>
      <w:r w:rsidRPr="00561144">
        <w:rPr>
          <w:rFonts w:ascii="Tahoma" w:hAnsi="Tahoma" w:cs="Tahoma"/>
          <w:color w:val="000000"/>
          <w:lang w:val="ru-RU"/>
        </w:rPr>
        <w:t>направленные на совершенствование системы внутреннего контроля:</w:t>
      </w:r>
    </w:p>
    <w:p w14:paraId="4AC4F48C" w14:textId="1A3EF48F" w:rsidR="00E44E14" w:rsidRPr="00E44E14" w:rsidRDefault="00E56B69" w:rsidP="00F83BAD">
      <w:pPr>
        <w:numPr>
          <w:ilvl w:val="1"/>
          <w:numId w:val="36"/>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приняты к руководству в работе</w:t>
      </w:r>
      <w:r w:rsidR="001E0277">
        <w:rPr>
          <w:rFonts w:ascii="Tahoma" w:hAnsi="Tahoma" w:cs="Tahoma"/>
          <w:color w:val="000000"/>
          <w:lang w:val="ru-RU"/>
        </w:rPr>
        <w:t xml:space="preserve"> Требования к автоматизации контрольных процедур, </w:t>
      </w:r>
      <w:r w:rsidR="00E44E14">
        <w:rPr>
          <w:rFonts w:ascii="Tahoma" w:hAnsi="Tahoma" w:cs="Tahoma"/>
          <w:color w:val="000000"/>
          <w:lang w:val="ru-RU"/>
        </w:rPr>
        <w:t>у</w:t>
      </w:r>
      <w:r w:rsidR="00E44E14" w:rsidRPr="0016569C">
        <w:rPr>
          <w:rFonts w:ascii="Tahoma" w:hAnsi="Tahoma" w:cs="Tahoma"/>
          <w:color w:val="000000"/>
          <w:lang w:val="ru-RU"/>
        </w:rPr>
        <w:t>твержден</w:t>
      </w:r>
      <w:r w:rsidR="001E0277">
        <w:rPr>
          <w:rFonts w:ascii="Tahoma" w:hAnsi="Tahoma" w:cs="Tahoma"/>
          <w:color w:val="000000"/>
          <w:lang w:val="ru-RU"/>
        </w:rPr>
        <w:t>ные приказом ПАО</w:t>
      </w:r>
      <w:r w:rsidR="00E93F90">
        <w:rPr>
          <w:rFonts w:ascii="Tahoma" w:hAnsi="Tahoma" w:cs="Tahoma"/>
          <w:color w:val="000000"/>
          <w:lang w:val="ru-RU"/>
        </w:rPr>
        <w:t> </w:t>
      </w:r>
      <w:r w:rsidR="001E0277">
        <w:rPr>
          <w:rFonts w:ascii="Tahoma" w:hAnsi="Tahoma" w:cs="Tahoma"/>
          <w:color w:val="000000"/>
          <w:lang w:val="ru-RU"/>
        </w:rPr>
        <w:t>«</w:t>
      </w:r>
      <w:proofErr w:type="spellStart"/>
      <w:r w:rsidR="001E0277">
        <w:rPr>
          <w:rFonts w:ascii="Tahoma" w:hAnsi="Tahoma" w:cs="Tahoma"/>
          <w:color w:val="000000"/>
          <w:lang w:val="ru-RU"/>
        </w:rPr>
        <w:t>Россети</w:t>
      </w:r>
      <w:proofErr w:type="spellEnd"/>
      <w:r w:rsidR="001E0277">
        <w:rPr>
          <w:rFonts w:ascii="Tahoma" w:hAnsi="Tahoma" w:cs="Tahoma"/>
          <w:color w:val="000000"/>
          <w:lang w:val="ru-RU"/>
        </w:rPr>
        <w:t>» от 09.04.2020 №154 «Об утверждении Типовых требований к автоматизации контрольных процедур бизнес-процессов »</w:t>
      </w:r>
      <w:r w:rsidR="00E44E14" w:rsidRPr="0016569C">
        <w:rPr>
          <w:rFonts w:ascii="Tahoma" w:hAnsi="Tahoma" w:cs="Tahoma"/>
          <w:color w:val="000000"/>
          <w:lang w:val="ru-RU"/>
        </w:rPr>
        <w:t xml:space="preserve"> (</w:t>
      </w:r>
      <w:r w:rsidR="00E44E14">
        <w:rPr>
          <w:rFonts w:ascii="Tahoma" w:hAnsi="Tahoma" w:cs="Tahoma"/>
          <w:color w:val="000000"/>
          <w:lang w:val="ru-RU"/>
        </w:rPr>
        <w:t>п</w:t>
      </w:r>
      <w:r w:rsidR="00E44E14" w:rsidRPr="0016569C">
        <w:rPr>
          <w:rFonts w:ascii="Tahoma" w:hAnsi="Tahoma" w:cs="Tahoma"/>
          <w:color w:val="000000"/>
          <w:lang w:val="ru-RU"/>
        </w:rPr>
        <w:t>риказ от 2</w:t>
      </w:r>
      <w:r w:rsidR="001E0277">
        <w:rPr>
          <w:rFonts w:ascii="Tahoma" w:hAnsi="Tahoma" w:cs="Tahoma"/>
          <w:color w:val="000000"/>
          <w:lang w:val="ru-RU"/>
        </w:rPr>
        <w:t>6</w:t>
      </w:r>
      <w:r w:rsidR="00E44E14" w:rsidRPr="0016569C">
        <w:rPr>
          <w:rFonts w:ascii="Tahoma" w:hAnsi="Tahoma" w:cs="Tahoma"/>
          <w:color w:val="000000"/>
          <w:lang w:val="ru-RU"/>
        </w:rPr>
        <w:t>.0</w:t>
      </w:r>
      <w:r w:rsidR="001E0277">
        <w:rPr>
          <w:rFonts w:ascii="Tahoma" w:hAnsi="Tahoma" w:cs="Tahoma"/>
          <w:color w:val="000000"/>
          <w:lang w:val="ru-RU"/>
        </w:rPr>
        <w:t>6</w:t>
      </w:r>
      <w:r w:rsidR="00E44E14" w:rsidRPr="0016569C">
        <w:rPr>
          <w:rFonts w:ascii="Tahoma" w:hAnsi="Tahoma" w:cs="Tahoma"/>
          <w:color w:val="000000"/>
          <w:lang w:val="ru-RU"/>
        </w:rPr>
        <w:t>.20</w:t>
      </w:r>
      <w:r w:rsidR="001E0277">
        <w:rPr>
          <w:rFonts w:ascii="Tahoma" w:hAnsi="Tahoma" w:cs="Tahoma"/>
          <w:color w:val="000000"/>
          <w:lang w:val="ru-RU"/>
        </w:rPr>
        <w:t>20 №118</w:t>
      </w:r>
      <w:r w:rsidR="00E44E14" w:rsidRPr="0016569C">
        <w:rPr>
          <w:rFonts w:ascii="Tahoma" w:hAnsi="Tahoma" w:cs="Tahoma"/>
          <w:color w:val="000000"/>
          <w:lang w:val="ru-RU"/>
        </w:rPr>
        <w:t>)</w:t>
      </w:r>
      <w:r w:rsidR="00E44E14">
        <w:rPr>
          <w:rFonts w:ascii="Tahoma" w:hAnsi="Tahoma" w:cs="Tahoma"/>
          <w:color w:val="000000"/>
          <w:lang w:val="ru-RU"/>
        </w:rPr>
        <w:t>;</w:t>
      </w:r>
    </w:p>
    <w:p w14:paraId="4AC4F48D" w14:textId="77777777" w:rsidR="00BB2DA8" w:rsidRDefault="00BB2DA8" w:rsidP="00F83BAD">
      <w:pPr>
        <w:numPr>
          <w:ilvl w:val="1"/>
          <w:numId w:val="36"/>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в</w:t>
      </w:r>
      <w:r w:rsidRPr="002A2BBA">
        <w:rPr>
          <w:rFonts w:ascii="Tahoma" w:hAnsi="Tahoma" w:cs="Tahoma"/>
          <w:color w:val="000000"/>
          <w:lang w:val="ru-RU"/>
        </w:rPr>
        <w:t>несены изменения в порядок реализации Политики внутреннего контроля АО «</w:t>
      </w:r>
      <w:r>
        <w:rPr>
          <w:rFonts w:ascii="Tahoma" w:hAnsi="Tahoma" w:cs="Tahoma"/>
          <w:color w:val="000000"/>
          <w:lang w:val="ru-RU"/>
        </w:rPr>
        <w:t>ЕЭнС» (приказ от 29.09.2020 №177);</w:t>
      </w:r>
    </w:p>
    <w:p w14:paraId="4AC4F48E" w14:textId="77777777" w:rsidR="00BB2DA8" w:rsidRPr="0016569C" w:rsidRDefault="00BB2DA8" w:rsidP="00F83BAD">
      <w:pPr>
        <w:numPr>
          <w:ilvl w:val="1"/>
          <w:numId w:val="36"/>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у</w:t>
      </w:r>
      <w:r w:rsidRPr="0016569C">
        <w:rPr>
          <w:rFonts w:ascii="Tahoma" w:hAnsi="Tahoma" w:cs="Tahoma"/>
          <w:color w:val="000000"/>
          <w:lang w:val="ru-RU"/>
        </w:rPr>
        <w:t>твержден Регламент процесса «Внутренний контроль» (</w:t>
      </w:r>
      <w:r>
        <w:rPr>
          <w:rFonts w:ascii="Tahoma" w:hAnsi="Tahoma" w:cs="Tahoma"/>
          <w:color w:val="000000"/>
          <w:lang w:val="ru-RU"/>
        </w:rPr>
        <w:t>п</w:t>
      </w:r>
      <w:r w:rsidRPr="0016569C">
        <w:rPr>
          <w:rFonts w:ascii="Tahoma" w:hAnsi="Tahoma" w:cs="Tahoma"/>
          <w:color w:val="000000"/>
          <w:lang w:val="ru-RU"/>
        </w:rPr>
        <w:t>риказ от 2</w:t>
      </w:r>
      <w:r>
        <w:rPr>
          <w:rFonts w:ascii="Tahoma" w:hAnsi="Tahoma" w:cs="Tahoma"/>
          <w:color w:val="000000"/>
          <w:lang w:val="ru-RU"/>
        </w:rPr>
        <w:t>9</w:t>
      </w:r>
      <w:r w:rsidRPr="0016569C">
        <w:rPr>
          <w:rFonts w:ascii="Tahoma" w:hAnsi="Tahoma" w:cs="Tahoma"/>
          <w:color w:val="000000"/>
          <w:lang w:val="ru-RU"/>
        </w:rPr>
        <w:t>.0</w:t>
      </w:r>
      <w:r>
        <w:rPr>
          <w:rFonts w:ascii="Tahoma" w:hAnsi="Tahoma" w:cs="Tahoma"/>
          <w:color w:val="000000"/>
          <w:lang w:val="ru-RU"/>
        </w:rPr>
        <w:t>9</w:t>
      </w:r>
      <w:r w:rsidRPr="0016569C">
        <w:rPr>
          <w:rFonts w:ascii="Tahoma" w:hAnsi="Tahoma" w:cs="Tahoma"/>
          <w:color w:val="000000"/>
          <w:lang w:val="ru-RU"/>
        </w:rPr>
        <w:t>.20</w:t>
      </w:r>
      <w:r>
        <w:rPr>
          <w:rFonts w:ascii="Tahoma" w:hAnsi="Tahoma" w:cs="Tahoma"/>
          <w:color w:val="000000"/>
          <w:lang w:val="ru-RU"/>
        </w:rPr>
        <w:t>20 №177</w:t>
      </w:r>
      <w:r w:rsidRPr="0016569C">
        <w:rPr>
          <w:rFonts w:ascii="Tahoma" w:hAnsi="Tahoma" w:cs="Tahoma"/>
          <w:color w:val="000000"/>
          <w:lang w:val="ru-RU"/>
        </w:rPr>
        <w:t>)</w:t>
      </w:r>
      <w:r>
        <w:rPr>
          <w:rFonts w:ascii="Tahoma" w:hAnsi="Tahoma" w:cs="Tahoma"/>
          <w:color w:val="000000"/>
          <w:lang w:val="ru-RU"/>
        </w:rPr>
        <w:t>;</w:t>
      </w:r>
    </w:p>
    <w:p w14:paraId="4AC4F48F" w14:textId="77777777" w:rsidR="00BB2DA8" w:rsidRPr="002C2E3B" w:rsidRDefault="00BB2DA8" w:rsidP="00F83BAD">
      <w:pPr>
        <w:numPr>
          <w:ilvl w:val="1"/>
          <w:numId w:val="36"/>
        </w:numPr>
        <w:tabs>
          <w:tab w:val="left" w:pos="851"/>
        </w:tabs>
        <w:spacing w:line="360" w:lineRule="auto"/>
        <w:ind w:left="0" w:firstLine="567"/>
        <w:jc w:val="both"/>
        <w:rPr>
          <w:rFonts w:ascii="Tahoma" w:hAnsi="Tahoma" w:cs="Tahoma"/>
          <w:color w:val="000000"/>
          <w:lang w:val="ru-RU"/>
        </w:rPr>
      </w:pPr>
      <w:proofErr w:type="gramStart"/>
      <w:r>
        <w:rPr>
          <w:rFonts w:ascii="Tahoma" w:hAnsi="Tahoma" w:cs="Tahoma"/>
          <w:color w:val="000000"/>
          <w:lang w:val="ru-RU"/>
        </w:rPr>
        <w:t>адаптированы и утверждены</w:t>
      </w:r>
      <w:proofErr w:type="gramEnd"/>
      <w:r>
        <w:rPr>
          <w:rFonts w:ascii="Tahoma" w:hAnsi="Tahoma" w:cs="Tahoma"/>
          <w:color w:val="000000"/>
          <w:lang w:val="ru-RU"/>
        </w:rPr>
        <w:t xml:space="preserve"> схемы и </w:t>
      </w:r>
      <w:r w:rsidRPr="0016569C">
        <w:rPr>
          <w:rFonts w:ascii="Tahoma" w:hAnsi="Tahoma" w:cs="Tahoma"/>
          <w:color w:val="000000"/>
          <w:lang w:val="ru-RU"/>
        </w:rPr>
        <w:t>матриц</w:t>
      </w:r>
      <w:r>
        <w:rPr>
          <w:rFonts w:ascii="Tahoma" w:hAnsi="Tahoma" w:cs="Tahoma"/>
          <w:color w:val="000000"/>
          <w:lang w:val="ru-RU"/>
        </w:rPr>
        <w:t>ы</w:t>
      </w:r>
      <w:r w:rsidRPr="0016569C">
        <w:rPr>
          <w:rFonts w:ascii="Tahoma" w:hAnsi="Tahoma" w:cs="Tahoma"/>
          <w:color w:val="000000"/>
          <w:lang w:val="ru-RU"/>
        </w:rPr>
        <w:t xml:space="preserve"> контрольных процедур </w:t>
      </w:r>
      <w:r>
        <w:rPr>
          <w:rFonts w:ascii="Tahoma" w:hAnsi="Tahoma" w:cs="Tahoma"/>
          <w:color w:val="000000"/>
          <w:lang w:val="ru-RU"/>
        </w:rPr>
        <w:t>33 бизнес-процессов (направлений деятельности) Общества, у</w:t>
      </w:r>
      <w:r w:rsidRPr="002C2E3B">
        <w:rPr>
          <w:rFonts w:ascii="Tahoma" w:hAnsi="Tahoma" w:cs="Tahoma"/>
          <w:color w:val="000000"/>
          <w:lang w:val="ru-RU"/>
        </w:rPr>
        <w:t>твержденные матрицы контрольных процедур внедрены в регламентирующие бизнес-процессы документы;</w:t>
      </w:r>
    </w:p>
    <w:p w14:paraId="4AC4F490" w14:textId="77777777" w:rsidR="00BB2DA8" w:rsidRPr="00CF739B" w:rsidRDefault="00BB2DA8" w:rsidP="00F83BAD">
      <w:pPr>
        <w:numPr>
          <w:ilvl w:val="1"/>
          <w:numId w:val="36"/>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lastRenderedPageBreak/>
        <w:t>актуализирован ряд регламентирующих документов по основным процессам, таким как п</w:t>
      </w:r>
      <w:r w:rsidRPr="00191931">
        <w:rPr>
          <w:rFonts w:ascii="Tahoma" w:hAnsi="Tahoma" w:cs="Tahoma"/>
          <w:color w:val="000000"/>
          <w:lang w:val="ru-RU"/>
        </w:rPr>
        <w:t>окупка электрической энергии и мощности и услуг по передаче электроэнергии</w:t>
      </w:r>
      <w:r>
        <w:rPr>
          <w:rFonts w:ascii="Tahoma" w:hAnsi="Tahoma" w:cs="Tahoma"/>
          <w:color w:val="000000"/>
          <w:lang w:val="ru-RU"/>
        </w:rPr>
        <w:t>, п</w:t>
      </w:r>
      <w:r w:rsidRPr="00191931">
        <w:rPr>
          <w:rFonts w:ascii="Tahoma" w:hAnsi="Tahoma" w:cs="Tahoma"/>
          <w:color w:val="000000"/>
          <w:lang w:val="ru-RU"/>
        </w:rPr>
        <w:t>родажа электрической энергии (мощности)</w:t>
      </w:r>
      <w:r>
        <w:rPr>
          <w:rFonts w:ascii="Tahoma" w:hAnsi="Tahoma" w:cs="Tahoma"/>
          <w:color w:val="000000"/>
          <w:lang w:val="ru-RU"/>
        </w:rPr>
        <w:t>.</w:t>
      </w:r>
    </w:p>
    <w:p w14:paraId="4AC4F491" w14:textId="77777777" w:rsidR="00BB2DA8" w:rsidRDefault="00BB2DA8" w:rsidP="00BB2DA8">
      <w:pPr>
        <w:tabs>
          <w:tab w:val="left" w:pos="851"/>
        </w:tabs>
        <w:spacing w:line="360" w:lineRule="auto"/>
        <w:ind w:firstLine="567"/>
        <w:jc w:val="both"/>
        <w:rPr>
          <w:rFonts w:ascii="Tahoma" w:hAnsi="Tahoma" w:cs="Tahoma"/>
          <w:color w:val="000000"/>
          <w:lang w:val="ru-RU"/>
        </w:rPr>
      </w:pPr>
      <w:r w:rsidRPr="004A06DE">
        <w:rPr>
          <w:rFonts w:ascii="Tahoma" w:hAnsi="Tahoma" w:cs="Tahoma"/>
          <w:color w:val="000000"/>
          <w:lang w:val="ru-RU"/>
        </w:rPr>
        <w:t>Основные меры по развитию системы внутреннего контроля на 202</w:t>
      </w:r>
      <w:r>
        <w:rPr>
          <w:rFonts w:ascii="Tahoma" w:hAnsi="Tahoma" w:cs="Tahoma"/>
          <w:color w:val="000000"/>
          <w:lang w:val="ru-RU"/>
        </w:rPr>
        <w:t>1</w:t>
      </w:r>
      <w:r w:rsidRPr="004A06DE">
        <w:rPr>
          <w:rFonts w:ascii="Tahoma" w:hAnsi="Tahoma" w:cs="Tahoma"/>
          <w:color w:val="000000"/>
          <w:lang w:val="ru-RU"/>
        </w:rPr>
        <w:t xml:space="preserve"> год:</w:t>
      </w:r>
    </w:p>
    <w:p w14:paraId="4AC4F492" w14:textId="77777777" w:rsidR="00BB2DA8" w:rsidRPr="0016569C" w:rsidRDefault="00BB2DA8" w:rsidP="00F83BAD">
      <w:pPr>
        <w:numPr>
          <w:ilvl w:val="1"/>
          <w:numId w:val="36"/>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совершенствование контрольной среды бизнес-процессов (разработка схем и</w:t>
      </w:r>
      <w:r w:rsidRPr="0016569C">
        <w:rPr>
          <w:rFonts w:ascii="Tahoma" w:hAnsi="Tahoma" w:cs="Tahoma"/>
          <w:color w:val="000000"/>
          <w:lang w:val="ru-RU"/>
        </w:rPr>
        <w:t xml:space="preserve"> матриц контрольных </w:t>
      </w:r>
      <w:r>
        <w:rPr>
          <w:rFonts w:ascii="Tahoma" w:hAnsi="Tahoma" w:cs="Tahoma"/>
          <w:color w:val="000000"/>
          <w:lang w:val="ru-RU"/>
        </w:rPr>
        <w:t xml:space="preserve">процедур </w:t>
      </w:r>
      <w:r w:rsidRPr="0016569C">
        <w:rPr>
          <w:rFonts w:ascii="Tahoma" w:hAnsi="Tahoma" w:cs="Tahoma"/>
          <w:color w:val="000000"/>
          <w:lang w:val="ru-RU"/>
        </w:rPr>
        <w:t>процесс</w:t>
      </w:r>
      <w:r>
        <w:rPr>
          <w:rFonts w:ascii="Tahoma" w:hAnsi="Tahoma" w:cs="Tahoma"/>
          <w:color w:val="000000"/>
          <w:lang w:val="ru-RU"/>
        </w:rPr>
        <w:t>ов</w:t>
      </w:r>
      <w:r w:rsidRPr="0016569C">
        <w:rPr>
          <w:rFonts w:ascii="Tahoma" w:hAnsi="Tahoma" w:cs="Tahoma"/>
          <w:color w:val="000000"/>
          <w:lang w:val="ru-RU"/>
        </w:rPr>
        <w:t xml:space="preserve">, </w:t>
      </w:r>
      <w:r>
        <w:rPr>
          <w:rFonts w:ascii="Tahoma" w:hAnsi="Tahoma" w:cs="Tahoma"/>
          <w:color w:val="000000"/>
          <w:lang w:val="ru-RU"/>
        </w:rPr>
        <w:t>внедрение матриц контрольных процедур в локально-нормативные акты</w:t>
      </w:r>
      <w:r w:rsidRPr="0016569C">
        <w:rPr>
          <w:rFonts w:ascii="Tahoma" w:hAnsi="Tahoma" w:cs="Tahoma"/>
          <w:color w:val="000000"/>
          <w:lang w:val="ru-RU"/>
        </w:rPr>
        <w:t>, в рамках реализации приоритетного проекта «Формирование к</w:t>
      </w:r>
      <w:r>
        <w:rPr>
          <w:rFonts w:ascii="Tahoma" w:hAnsi="Tahoma" w:cs="Tahoma"/>
          <w:color w:val="000000"/>
          <w:lang w:val="ru-RU"/>
        </w:rPr>
        <w:t>онтрольной (внутренней) среды</w:t>
      </w:r>
      <w:r w:rsidR="004E408A">
        <w:rPr>
          <w:rFonts w:ascii="Tahoma" w:hAnsi="Tahoma" w:cs="Tahoma"/>
          <w:color w:val="000000"/>
          <w:lang w:val="ru-RU"/>
        </w:rPr>
        <w:t xml:space="preserve">, </w:t>
      </w:r>
      <w:r>
        <w:rPr>
          <w:rFonts w:ascii="Tahoma" w:hAnsi="Tahoma" w:cs="Tahoma"/>
          <w:color w:val="000000"/>
          <w:lang w:val="ru-RU"/>
        </w:rPr>
        <w:t>3</w:t>
      </w:r>
      <w:r w:rsidRPr="0016569C">
        <w:rPr>
          <w:rFonts w:ascii="Tahoma" w:hAnsi="Tahoma" w:cs="Tahoma"/>
          <w:color w:val="000000"/>
          <w:lang w:val="ru-RU"/>
        </w:rPr>
        <w:t>-</w:t>
      </w:r>
      <w:r w:rsidR="004E408A">
        <w:rPr>
          <w:rFonts w:ascii="Tahoma" w:hAnsi="Tahoma" w:cs="Tahoma"/>
          <w:color w:val="000000"/>
          <w:lang w:val="ru-RU"/>
        </w:rPr>
        <w:t>и</w:t>
      </w:r>
      <w:r w:rsidRPr="0016569C">
        <w:rPr>
          <w:rFonts w:ascii="Tahoma" w:hAnsi="Tahoma" w:cs="Tahoma"/>
          <w:color w:val="000000"/>
          <w:lang w:val="ru-RU"/>
        </w:rPr>
        <w:t>й этап»</w:t>
      </w:r>
      <w:r>
        <w:rPr>
          <w:rFonts w:ascii="Tahoma" w:hAnsi="Tahoma" w:cs="Tahoma"/>
          <w:color w:val="000000"/>
          <w:lang w:val="ru-RU"/>
        </w:rPr>
        <w:t>;</w:t>
      </w:r>
    </w:p>
    <w:p w14:paraId="4AC4F493" w14:textId="77777777" w:rsidR="00BB2DA8" w:rsidRPr="0016569C" w:rsidRDefault="00BB2DA8" w:rsidP="00F83BAD">
      <w:pPr>
        <w:numPr>
          <w:ilvl w:val="1"/>
          <w:numId w:val="36"/>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оптимизация и автоматизация бизнес-процессов Общества;</w:t>
      </w:r>
    </w:p>
    <w:p w14:paraId="4AC4F494" w14:textId="77777777" w:rsidR="00BB2DA8" w:rsidRPr="0016569C" w:rsidRDefault="00BB2DA8" w:rsidP="00F83BAD">
      <w:pPr>
        <w:numPr>
          <w:ilvl w:val="1"/>
          <w:numId w:val="36"/>
        </w:numPr>
        <w:tabs>
          <w:tab w:val="left" w:pos="851"/>
        </w:tabs>
        <w:spacing w:line="360" w:lineRule="auto"/>
        <w:ind w:left="0" w:firstLine="567"/>
        <w:jc w:val="both"/>
        <w:rPr>
          <w:rFonts w:ascii="Tahoma" w:hAnsi="Tahoma" w:cs="Tahoma"/>
          <w:color w:val="000000"/>
          <w:lang w:val="ru-RU"/>
        </w:rPr>
      </w:pPr>
      <w:r>
        <w:rPr>
          <w:rFonts w:ascii="Tahoma" w:hAnsi="Tahoma" w:cs="Tahoma"/>
          <w:color w:val="000000"/>
          <w:lang w:val="ru-RU"/>
        </w:rPr>
        <w:t>п</w:t>
      </w:r>
      <w:r w:rsidRPr="004A06DE">
        <w:rPr>
          <w:rFonts w:ascii="Tahoma" w:hAnsi="Tahoma" w:cs="Tahoma"/>
          <w:color w:val="000000"/>
          <w:lang w:val="ru-RU"/>
        </w:rPr>
        <w:t>роведен</w:t>
      </w:r>
      <w:r>
        <w:rPr>
          <w:rFonts w:ascii="Tahoma" w:hAnsi="Tahoma" w:cs="Tahoma"/>
          <w:color w:val="000000"/>
          <w:lang w:val="ru-RU"/>
        </w:rPr>
        <w:t xml:space="preserve">ие оценки </w:t>
      </w:r>
      <w:r w:rsidRPr="004A06DE">
        <w:rPr>
          <w:rFonts w:ascii="Tahoma" w:hAnsi="Tahoma" w:cs="Tahoma"/>
          <w:color w:val="000000"/>
          <w:lang w:val="ru-RU"/>
        </w:rPr>
        <w:t xml:space="preserve">дизайна и операционной эффективности контрольных процедур </w:t>
      </w:r>
      <w:r w:rsidRPr="00C41C07">
        <w:rPr>
          <w:rFonts w:ascii="Tahoma" w:hAnsi="Tahoma" w:cs="Tahoma"/>
          <w:color w:val="000000"/>
          <w:lang w:val="ru-RU"/>
        </w:rPr>
        <w:t xml:space="preserve">утвержденных в </w:t>
      </w:r>
      <w:r>
        <w:rPr>
          <w:rFonts w:ascii="Tahoma" w:hAnsi="Tahoma" w:cs="Tahoma"/>
          <w:color w:val="000000"/>
          <w:lang w:val="ru-RU"/>
        </w:rPr>
        <w:t>О</w:t>
      </w:r>
      <w:r w:rsidRPr="00C41C07">
        <w:rPr>
          <w:rFonts w:ascii="Tahoma" w:hAnsi="Tahoma" w:cs="Tahoma"/>
          <w:color w:val="000000"/>
          <w:lang w:val="ru-RU"/>
        </w:rPr>
        <w:t xml:space="preserve">бществе </w:t>
      </w:r>
      <w:r>
        <w:rPr>
          <w:rFonts w:ascii="Tahoma" w:hAnsi="Tahoma" w:cs="Tahoma"/>
          <w:color w:val="000000"/>
          <w:lang w:val="ru-RU"/>
        </w:rPr>
        <w:t xml:space="preserve">матриц контролей </w:t>
      </w:r>
      <w:r w:rsidRPr="004A06DE">
        <w:rPr>
          <w:rFonts w:ascii="Tahoma" w:hAnsi="Tahoma" w:cs="Tahoma"/>
          <w:color w:val="000000"/>
          <w:lang w:val="ru-RU"/>
        </w:rPr>
        <w:t>бизнес-процесс</w:t>
      </w:r>
      <w:r>
        <w:rPr>
          <w:rFonts w:ascii="Tahoma" w:hAnsi="Tahoma" w:cs="Tahoma"/>
          <w:color w:val="000000"/>
          <w:lang w:val="ru-RU"/>
        </w:rPr>
        <w:t>ов;</w:t>
      </w:r>
    </w:p>
    <w:p w14:paraId="4AC4F495" w14:textId="77777777" w:rsidR="006F5E12" w:rsidRDefault="006F5E12" w:rsidP="00F83BAD">
      <w:pPr>
        <w:numPr>
          <w:ilvl w:val="1"/>
          <w:numId w:val="36"/>
        </w:numPr>
        <w:tabs>
          <w:tab w:val="left" w:pos="851"/>
        </w:tabs>
        <w:spacing w:line="360" w:lineRule="auto"/>
        <w:ind w:left="0" w:firstLine="567"/>
        <w:jc w:val="both"/>
        <w:rPr>
          <w:rFonts w:ascii="Tahoma" w:hAnsi="Tahoma" w:cs="Tahoma"/>
          <w:color w:val="000000"/>
          <w:lang w:val="ru-RU"/>
        </w:rPr>
      </w:pPr>
      <w:r w:rsidRPr="00936E39">
        <w:rPr>
          <w:rFonts w:ascii="Tahoma" w:hAnsi="Tahoma" w:cs="Tahoma"/>
          <w:color w:val="000000"/>
          <w:lang w:val="ru-RU"/>
        </w:rPr>
        <w:t xml:space="preserve">обучение </w:t>
      </w:r>
      <w:r>
        <w:rPr>
          <w:rFonts w:ascii="Tahoma" w:hAnsi="Tahoma" w:cs="Tahoma"/>
          <w:color w:val="000000"/>
          <w:lang w:val="ru-RU"/>
        </w:rPr>
        <w:t>персонала в области внутреннего контроля и управления рисками</w:t>
      </w:r>
      <w:r w:rsidRPr="00936E39">
        <w:rPr>
          <w:rFonts w:ascii="Tahoma" w:hAnsi="Tahoma" w:cs="Tahoma"/>
          <w:color w:val="000000"/>
          <w:lang w:val="ru-RU"/>
        </w:rPr>
        <w:t>.</w:t>
      </w:r>
    </w:p>
    <w:p w14:paraId="4AC4F496" w14:textId="77777777" w:rsidR="00947B49" w:rsidRDefault="00947B49">
      <w:pPr>
        <w:spacing w:after="200" w:line="276" w:lineRule="auto"/>
        <w:rPr>
          <w:rFonts w:ascii="Tahoma" w:hAnsi="Tahoma" w:cs="Tahoma"/>
          <w:color w:val="000000"/>
          <w:lang w:val="ru-RU"/>
        </w:rPr>
      </w:pPr>
      <w:r>
        <w:rPr>
          <w:rFonts w:ascii="Tahoma" w:hAnsi="Tahoma" w:cs="Tahoma"/>
          <w:color w:val="000000"/>
          <w:lang w:val="ru-RU"/>
        </w:rPr>
        <w:br w:type="page"/>
      </w:r>
    </w:p>
    <w:p w14:paraId="4AC4F497" w14:textId="77777777" w:rsidR="009E2ACE" w:rsidRPr="003926EB" w:rsidRDefault="009E2ACE" w:rsidP="008C5F46">
      <w:pPr>
        <w:pStyle w:val="20"/>
        <w:rPr>
          <w:rFonts w:ascii="Tahoma" w:hAnsi="Tahoma" w:cs="Tahoma"/>
          <w:bCs w:val="0"/>
          <w:i w:val="0"/>
          <w:iCs w:val="0"/>
          <w:color w:val="006600"/>
          <w:sz w:val="24"/>
          <w:szCs w:val="24"/>
          <w:lang w:val="ru-RU"/>
        </w:rPr>
      </w:pPr>
      <w:bookmarkStart w:id="18" w:name="_Toc71875670"/>
      <w:r w:rsidRPr="008C5F46">
        <w:rPr>
          <w:rFonts w:ascii="Tahoma" w:hAnsi="Tahoma" w:cs="Tahoma"/>
          <w:i w:val="0"/>
          <w:color w:val="006600"/>
          <w:sz w:val="24"/>
          <w:szCs w:val="24"/>
          <w:lang w:val="ru-RU"/>
        </w:rPr>
        <w:lastRenderedPageBreak/>
        <w:t>2.4. ОСНОВНЫЕ СОБЫТИЯ ОБЩЕСТВА В 20</w:t>
      </w:r>
      <w:r w:rsidR="001C338D" w:rsidRPr="008C5F46">
        <w:rPr>
          <w:rFonts w:ascii="Tahoma" w:hAnsi="Tahoma" w:cs="Tahoma"/>
          <w:i w:val="0"/>
          <w:color w:val="006600"/>
          <w:sz w:val="24"/>
          <w:szCs w:val="24"/>
          <w:lang w:val="ru-RU"/>
        </w:rPr>
        <w:t>20</w:t>
      </w:r>
      <w:r w:rsidRPr="008C5F46">
        <w:rPr>
          <w:rFonts w:ascii="Tahoma" w:hAnsi="Tahoma" w:cs="Tahoma"/>
          <w:i w:val="0"/>
          <w:color w:val="006600"/>
          <w:sz w:val="24"/>
          <w:szCs w:val="24"/>
          <w:lang w:val="ru-RU"/>
        </w:rPr>
        <w:t xml:space="preserve"> ГОДУ</w:t>
      </w:r>
      <w:bookmarkEnd w:id="12"/>
      <w:bookmarkEnd w:id="13"/>
      <w:bookmarkEnd w:id="18"/>
    </w:p>
    <w:p w14:paraId="3F3FD809" w14:textId="21912725" w:rsidR="00755329" w:rsidRDefault="00E8447A" w:rsidP="00BE4258">
      <w:pPr>
        <w:pStyle w:val="ac"/>
        <w:numPr>
          <w:ilvl w:val="0"/>
          <w:numId w:val="76"/>
        </w:numPr>
        <w:tabs>
          <w:tab w:val="left" w:pos="851"/>
        </w:tabs>
        <w:autoSpaceDE w:val="0"/>
        <w:autoSpaceDN w:val="0"/>
        <w:adjustRightInd w:val="0"/>
        <w:spacing w:line="360" w:lineRule="auto"/>
        <w:ind w:left="0" w:firstLine="567"/>
        <w:jc w:val="both"/>
        <w:rPr>
          <w:rFonts w:ascii="Tahoma" w:hAnsi="Tahoma" w:cs="Tahoma"/>
          <w:lang w:val="ru-RU"/>
        </w:rPr>
      </w:pPr>
      <w:bookmarkStart w:id="19" w:name="_Toc385580369"/>
      <w:r w:rsidRPr="00E8447A">
        <w:rPr>
          <w:rFonts w:ascii="Tahoma" w:hAnsi="Tahoma" w:cs="Tahoma"/>
          <w:lang w:val="ru-RU"/>
        </w:rPr>
        <w:t xml:space="preserve">30 января АО «ЕЭнС» исполнилось 12 лет. В честь этой даты за вклад в энергоснабжение города Екатеринбурга отраслевыми и корпоративными грамотами, благодарственными письмами было награждено </w:t>
      </w:r>
      <w:r w:rsidR="000E3DA1">
        <w:rPr>
          <w:rFonts w:ascii="Tahoma" w:hAnsi="Tahoma" w:cs="Tahoma"/>
          <w:lang w:val="ru-RU"/>
        </w:rPr>
        <w:t xml:space="preserve">29 </w:t>
      </w:r>
      <w:r w:rsidRPr="00E8447A">
        <w:rPr>
          <w:rFonts w:ascii="Tahoma" w:hAnsi="Tahoma" w:cs="Tahoma"/>
          <w:lang w:val="ru-RU"/>
        </w:rPr>
        <w:t>сотрудников Общества.</w:t>
      </w:r>
    </w:p>
    <w:p w14:paraId="673D4D6B" w14:textId="4B21759D" w:rsidR="00755329" w:rsidRPr="00BE4258" w:rsidRDefault="00755329" w:rsidP="00BE4258">
      <w:pPr>
        <w:pStyle w:val="ac"/>
        <w:numPr>
          <w:ilvl w:val="0"/>
          <w:numId w:val="76"/>
        </w:numPr>
        <w:tabs>
          <w:tab w:val="left" w:pos="851"/>
        </w:tabs>
        <w:autoSpaceDE w:val="0"/>
        <w:autoSpaceDN w:val="0"/>
        <w:adjustRightInd w:val="0"/>
        <w:spacing w:line="360" w:lineRule="auto"/>
        <w:ind w:left="0" w:firstLine="567"/>
        <w:jc w:val="both"/>
        <w:rPr>
          <w:rFonts w:ascii="Tahoma" w:hAnsi="Tahoma" w:cs="Tahoma"/>
          <w:lang w:val="ru-RU"/>
        </w:rPr>
      </w:pPr>
      <w:r>
        <w:rPr>
          <w:rFonts w:ascii="Tahoma" w:hAnsi="Tahoma" w:cs="Tahoma"/>
          <w:lang w:val="ru-RU"/>
        </w:rPr>
        <w:t>В</w:t>
      </w:r>
      <w:r w:rsidRPr="00BE4258">
        <w:rPr>
          <w:rFonts w:ascii="Tahoma" w:hAnsi="Tahoma" w:cs="Tahoma"/>
          <w:lang w:val="ru-RU"/>
        </w:rPr>
        <w:t xml:space="preserve"> 2020 году </w:t>
      </w:r>
      <w:r>
        <w:rPr>
          <w:rFonts w:ascii="Tahoma" w:hAnsi="Tahoma" w:cs="Tahoma"/>
          <w:lang w:val="ru-RU"/>
        </w:rPr>
        <w:t xml:space="preserve">директор Общества </w:t>
      </w:r>
      <w:r w:rsidRPr="00BE4258">
        <w:rPr>
          <w:rFonts w:ascii="Tahoma" w:hAnsi="Tahoma" w:cs="Tahoma"/>
          <w:lang w:val="ru-RU"/>
        </w:rPr>
        <w:t xml:space="preserve">награждена </w:t>
      </w:r>
      <w:r>
        <w:rPr>
          <w:rFonts w:ascii="Tahoma" w:hAnsi="Tahoma" w:cs="Tahoma"/>
          <w:lang w:val="ru-RU"/>
        </w:rPr>
        <w:t xml:space="preserve">корпоративной и ведомственной наградами: </w:t>
      </w:r>
      <w:r w:rsidRPr="00BE4258">
        <w:rPr>
          <w:rFonts w:ascii="Tahoma" w:hAnsi="Tahoma" w:cs="Tahoma"/>
          <w:lang w:val="ru-RU"/>
        </w:rPr>
        <w:t>Почетным знаком «За вклад в развитие электросетевого комплекса» II степени ПАО «</w:t>
      </w:r>
      <w:proofErr w:type="spellStart"/>
      <w:r w:rsidRPr="00BE4258">
        <w:rPr>
          <w:rFonts w:ascii="Tahoma" w:hAnsi="Tahoma" w:cs="Tahoma"/>
          <w:lang w:val="ru-RU"/>
        </w:rPr>
        <w:t>Россети</w:t>
      </w:r>
      <w:proofErr w:type="spellEnd"/>
      <w:r w:rsidRPr="00BE4258">
        <w:rPr>
          <w:rFonts w:ascii="Tahoma" w:hAnsi="Tahoma" w:cs="Tahoma"/>
          <w:lang w:val="ru-RU"/>
        </w:rPr>
        <w:t>», Медалью «За заслуги в развитии топливно-энергетического комплекса» II степени Министерства энергетики Российской Федерации.</w:t>
      </w:r>
    </w:p>
    <w:p w14:paraId="4AC4F49A" w14:textId="6BA02806" w:rsidR="00D84513" w:rsidRPr="00D84513" w:rsidRDefault="00D13689" w:rsidP="00F83BAD">
      <w:pPr>
        <w:pStyle w:val="ac"/>
        <w:numPr>
          <w:ilvl w:val="0"/>
          <w:numId w:val="76"/>
        </w:numPr>
        <w:tabs>
          <w:tab w:val="left" w:pos="851"/>
        </w:tabs>
        <w:autoSpaceDE w:val="0"/>
        <w:autoSpaceDN w:val="0"/>
        <w:adjustRightInd w:val="0"/>
        <w:spacing w:line="360" w:lineRule="auto"/>
        <w:ind w:left="0" w:firstLine="567"/>
        <w:jc w:val="both"/>
        <w:rPr>
          <w:rFonts w:ascii="Tahoma" w:hAnsi="Tahoma" w:cs="Tahoma"/>
          <w:lang w:val="ru-RU"/>
        </w:rPr>
      </w:pPr>
      <w:r w:rsidRPr="00D84513">
        <w:rPr>
          <w:rFonts w:ascii="Tahoma" w:hAnsi="Tahoma" w:cs="Tahoma"/>
          <w:lang w:val="ru-RU"/>
        </w:rPr>
        <w:t xml:space="preserve">С целью реализации требований </w:t>
      </w:r>
      <w:r w:rsidRPr="00BE4258">
        <w:rPr>
          <w:rFonts w:ascii="Tahoma" w:hAnsi="Tahoma" w:cs="Tahoma"/>
          <w:lang w:val="ru-RU"/>
        </w:rPr>
        <w:t>Ф</w:t>
      </w:r>
      <w:r w:rsidR="004A2AC4">
        <w:rPr>
          <w:rFonts w:ascii="Tahoma" w:hAnsi="Tahoma" w:cs="Tahoma"/>
          <w:lang w:val="ru-RU"/>
        </w:rPr>
        <w:t>едерального закона</w:t>
      </w:r>
      <w:r w:rsidRPr="00BE4258">
        <w:rPr>
          <w:rFonts w:ascii="Tahoma" w:hAnsi="Tahoma" w:cs="Tahoma"/>
          <w:lang w:val="ru-RU"/>
        </w:rPr>
        <w:t xml:space="preserve"> </w:t>
      </w:r>
      <w:r w:rsidR="004A2AC4">
        <w:rPr>
          <w:rFonts w:ascii="Tahoma" w:hAnsi="Tahoma" w:cs="Tahoma"/>
          <w:lang w:val="ru-RU"/>
        </w:rPr>
        <w:t xml:space="preserve">от 27.12.2018 </w:t>
      </w:r>
      <w:r w:rsidR="0038696B" w:rsidRPr="00BE4258">
        <w:rPr>
          <w:rFonts w:ascii="Tahoma" w:hAnsi="Tahoma" w:cs="Tahoma"/>
          <w:lang w:val="ru-RU"/>
        </w:rPr>
        <w:t>№</w:t>
      </w:r>
      <w:r w:rsidRPr="00BE4258">
        <w:rPr>
          <w:rFonts w:ascii="Tahoma" w:hAnsi="Tahoma" w:cs="Tahoma"/>
          <w:lang w:val="ru-RU"/>
        </w:rPr>
        <w:t>522</w:t>
      </w:r>
      <w:r w:rsidR="002F27EA">
        <w:rPr>
          <w:rFonts w:ascii="Tahoma" w:hAnsi="Tahoma" w:cs="Tahoma"/>
          <w:lang w:val="ru-RU"/>
        </w:rPr>
        <w:t xml:space="preserve">-ФЗ </w:t>
      </w:r>
      <w:r w:rsidRPr="00D84513">
        <w:rPr>
          <w:rFonts w:ascii="Tahoma" w:hAnsi="Tahoma" w:cs="Tahoma"/>
          <w:lang w:val="ru-RU"/>
        </w:rPr>
        <w:t>в части установки потребителям</w:t>
      </w:r>
      <w:r w:rsidR="008E661D">
        <w:rPr>
          <w:rFonts w:ascii="Tahoma" w:hAnsi="Tahoma" w:cs="Tahoma"/>
          <w:lang w:val="ru-RU"/>
        </w:rPr>
        <w:t xml:space="preserve"> электрической энергии</w:t>
      </w:r>
      <w:r w:rsidRPr="00D84513">
        <w:rPr>
          <w:rFonts w:ascii="Tahoma" w:hAnsi="Tahoma" w:cs="Tahoma"/>
          <w:lang w:val="ru-RU"/>
        </w:rPr>
        <w:t xml:space="preserve"> интеллектуальных систем учета в Обществе сформирован Отдел по работе с интеллектуальными системами учета</w:t>
      </w:r>
      <w:r w:rsidR="00EB0384">
        <w:rPr>
          <w:rFonts w:ascii="Tahoma" w:hAnsi="Tahoma" w:cs="Tahoma"/>
          <w:lang w:val="ru-RU"/>
        </w:rPr>
        <w:t>.</w:t>
      </w:r>
    </w:p>
    <w:p w14:paraId="4AC4F49C" w14:textId="77777777" w:rsidR="00767581" w:rsidRDefault="000D2874" w:rsidP="00767581">
      <w:pPr>
        <w:numPr>
          <w:ilvl w:val="0"/>
          <w:numId w:val="1"/>
        </w:numPr>
        <w:tabs>
          <w:tab w:val="left" w:pos="851"/>
        </w:tabs>
        <w:spacing w:line="360" w:lineRule="auto"/>
        <w:ind w:left="0" w:firstLine="567"/>
        <w:contextualSpacing/>
        <w:jc w:val="both"/>
        <w:rPr>
          <w:rFonts w:ascii="Tahoma" w:hAnsi="Tahoma" w:cs="Tahoma"/>
          <w:lang w:val="ru-RU"/>
        </w:rPr>
      </w:pPr>
      <w:r w:rsidRPr="007B7F4C">
        <w:rPr>
          <w:rFonts w:ascii="Tahoma" w:hAnsi="Tahoma" w:cs="Tahoma"/>
          <w:lang w:val="ru-RU"/>
        </w:rPr>
        <w:t>Стратегическим комитетом АО «ЕЭнС» у</w:t>
      </w:r>
      <w:r w:rsidR="00767581" w:rsidRPr="007B7F4C">
        <w:rPr>
          <w:rFonts w:ascii="Tahoma" w:hAnsi="Tahoma" w:cs="Tahoma"/>
          <w:lang w:val="ru-RU"/>
        </w:rPr>
        <w:t>тверждены</w:t>
      </w:r>
      <w:r w:rsidR="00767581" w:rsidRPr="001C338D">
        <w:rPr>
          <w:rFonts w:ascii="Tahoma" w:hAnsi="Tahoma" w:cs="Tahoma"/>
          <w:lang w:val="ru-RU"/>
        </w:rPr>
        <w:t xml:space="preserve"> планы реализации проектов развития Общества на 202</w:t>
      </w:r>
      <w:r w:rsidR="007B7F4C">
        <w:rPr>
          <w:rFonts w:ascii="Tahoma" w:hAnsi="Tahoma" w:cs="Tahoma"/>
          <w:lang w:val="ru-RU"/>
        </w:rPr>
        <w:t>0</w:t>
      </w:r>
      <w:r w:rsidR="00767581" w:rsidRPr="001C338D">
        <w:rPr>
          <w:rFonts w:ascii="Tahoma" w:hAnsi="Tahoma" w:cs="Tahoma"/>
          <w:lang w:val="ru-RU"/>
        </w:rPr>
        <w:t xml:space="preserve"> год.</w:t>
      </w:r>
    </w:p>
    <w:p w14:paraId="4AC4F49D" w14:textId="036305EE" w:rsidR="00767581" w:rsidRPr="003F1768" w:rsidRDefault="003F1768" w:rsidP="003F1768">
      <w:pPr>
        <w:numPr>
          <w:ilvl w:val="0"/>
          <w:numId w:val="1"/>
        </w:numPr>
        <w:tabs>
          <w:tab w:val="left" w:pos="851"/>
        </w:tabs>
        <w:spacing w:line="360" w:lineRule="auto"/>
        <w:ind w:left="0" w:firstLine="567"/>
        <w:contextualSpacing/>
        <w:jc w:val="both"/>
        <w:rPr>
          <w:rFonts w:ascii="Tahoma" w:hAnsi="Tahoma" w:cs="Tahoma"/>
          <w:lang w:val="ru-RU"/>
        </w:rPr>
      </w:pPr>
      <w:r>
        <w:rPr>
          <w:rFonts w:ascii="Tahoma" w:hAnsi="Tahoma" w:cs="Tahoma"/>
          <w:color w:val="000000" w:themeColor="text1"/>
          <w:lang w:val="ru-RU"/>
        </w:rPr>
        <w:t>В</w:t>
      </w:r>
      <w:r w:rsidRPr="006859C8">
        <w:rPr>
          <w:rFonts w:ascii="Tahoma" w:hAnsi="Tahoma" w:cs="Tahoma"/>
          <w:color w:val="000000" w:themeColor="text1"/>
          <w:lang w:val="ru-RU"/>
        </w:rPr>
        <w:t xml:space="preserve"> рамках исполнения </w:t>
      </w:r>
      <w:r w:rsidR="004A2AC4" w:rsidRPr="00BE4258">
        <w:rPr>
          <w:rFonts w:ascii="Tahoma" w:hAnsi="Tahoma" w:cs="Tahoma"/>
          <w:lang w:val="ru-RU"/>
        </w:rPr>
        <w:t>Ф</w:t>
      </w:r>
      <w:r w:rsidR="004A2AC4">
        <w:rPr>
          <w:rFonts w:ascii="Tahoma" w:hAnsi="Tahoma" w:cs="Tahoma"/>
          <w:lang w:val="ru-RU"/>
        </w:rPr>
        <w:t>едерального закона</w:t>
      </w:r>
      <w:r w:rsidR="004A2AC4" w:rsidRPr="00BE4258">
        <w:rPr>
          <w:rFonts w:ascii="Tahoma" w:hAnsi="Tahoma" w:cs="Tahoma"/>
          <w:lang w:val="ru-RU"/>
        </w:rPr>
        <w:t xml:space="preserve"> </w:t>
      </w:r>
      <w:r w:rsidR="004A2AC4">
        <w:rPr>
          <w:rFonts w:ascii="Tahoma" w:hAnsi="Tahoma" w:cs="Tahoma"/>
          <w:lang w:val="ru-RU"/>
        </w:rPr>
        <w:t xml:space="preserve">от 27.12.2018 </w:t>
      </w:r>
      <w:r w:rsidRPr="00BE4258">
        <w:rPr>
          <w:rFonts w:ascii="Tahoma" w:hAnsi="Tahoma" w:cs="Tahoma"/>
          <w:color w:val="000000" w:themeColor="text1"/>
          <w:lang w:val="ru-RU"/>
        </w:rPr>
        <w:t>№522</w:t>
      </w:r>
      <w:r w:rsidR="002F27EA">
        <w:rPr>
          <w:rFonts w:ascii="Tahoma" w:hAnsi="Tahoma" w:cs="Tahoma"/>
          <w:color w:val="000000" w:themeColor="text1"/>
          <w:lang w:val="ru-RU"/>
        </w:rPr>
        <w:t>-ФЗ</w:t>
      </w:r>
      <w:r>
        <w:rPr>
          <w:rFonts w:ascii="Tahoma" w:hAnsi="Tahoma" w:cs="Tahoma"/>
          <w:color w:val="000000" w:themeColor="text1"/>
          <w:lang w:val="ru-RU"/>
        </w:rPr>
        <w:t xml:space="preserve"> утверждена на Совете </w:t>
      </w:r>
      <w:r w:rsidR="0090275D">
        <w:rPr>
          <w:rFonts w:ascii="Tahoma" w:hAnsi="Tahoma" w:cs="Tahoma"/>
          <w:color w:val="000000" w:themeColor="text1"/>
          <w:lang w:val="ru-RU"/>
        </w:rPr>
        <w:t>д</w:t>
      </w:r>
      <w:r>
        <w:rPr>
          <w:rFonts w:ascii="Tahoma" w:hAnsi="Tahoma" w:cs="Tahoma"/>
          <w:color w:val="000000" w:themeColor="text1"/>
          <w:lang w:val="ru-RU"/>
        </w:rPr>
        <w:t xml:space="preserve">иректоров </w:t>
      </w:r>
      <w:r w:rsidR="008E661D">
        <w:rPr>
          <w:rFonts w:ascii="Tahoma" w:hAnsi="Tahoma" w:cs="Tahoma"/>
          <w:color w:val="000000" w:themeColor="text1"/>
          <w:lang w:val="ru-RU"/>
        </w:rPr>
        <w:t>П</w:t>
      </w:r>
      <w:r>
        <w:rPr>
          <w:rFonts w:ascii="Tahoma" w:hAnsi="Tahoma" w:cs="Tahoma"/>
          <w:color w:val="000000" w:themeColor="text1"/>
          <w:lang w:val="ru-RU"/>
        </w:rPr>
        <w:t>рограмма развития интеллектуального учета электроэнергии.</w:t>
      </w:r>
    </w:p>
    <w:p w14:paraId="4AC4F4A0" w14:textId="0514B66C" w:rsidR="00592FDE" w:rsidRPr="00407214" w:rsidRDefault="00592FDE" w:rsidP="00592FDE">
      <w:pPr>
        <w:numPr>
          <w:ilvl w:val="0"/>
          <w:numId w:val="1"/>
        </w:numPr>
        <w:tabs>
          <w:tab w:val="left" w:pos="851"/>
        </w:tabs>
        <w:spacing w:line="360" w:lineRule="auto"/>
        <w:ind w:left="0" w:firstLine="567"/>
        <w:contextualSpacing/>
        <w:jc w:val="both"/>
        <w:rPr>
          <w:rFonts w:ascii="Tahoma" w:hAnsi="Tahoma" w:cs="Tahoma"/>
          <w:lang w:val="ru-RU"/>
        </w:rPr>
      </w:pPr>
      <w:r w:rsidRPr="00407214">
        <w:rPr>
          <w:rFonts w:ascii="Tahoma" w:hAnsi="Tahoma" w:cs="Tahoma"/>
          <w:lang w:val="ru-RU"/>
        </w:rPr>
        <w:t>В связи</w:t>
      </w:r>
      <w:r w:rsidR="00407214" w:rsidRPr="00407214">
        <w:rPr>
          <w:rFonts w:ascii="Tahoma" w:hAnsi="Tahoma" w:cs="Tahoma"/>
          <w:lang w:val="ru-RU"/>
        </w:rPr>
        <w:t xml:space="preserve"> с введением ограничительных мер, связанных с распространением </w:t>
      </w:r>
      <w:proofErr w:type="spellStart"/>
      <w:r w:rsidR="00407214" w:rsidRPr="00407214">
        <w:rPr>
          <w:rFonts w:ascii="Tahoma" w:hAnsi="Tahoma" w:cs="Tahoma"/>
          <w:lang w:val="ru-RU"/>
        </w:rPr>
        <w:t>коронавирусной</w:t>
      </w:r>
      <w:proofErr w:type="spellEnd"/>
      <w:r w:rsidR="00407214" w:rsidRPr="00407214">
        <w:rPr>
          <w:rFonts w:ascii="Tahoma" w:hAnsi="Tahoma" w:cs="Tahoma"/>
          <w:lang w:val="ru-RU"/>
        </w:rPr>
        <w:t xml:space="preserve"> инфекции (</w:t>
      </w:r>
      <w:r w:rsidR="00407214" w:rsidRPr="00407214">
        <w:rPr>
          <w:rFonts w:ascii="Tahoma" w:hAnsi="Tahoma" w:cs="Tahoma"/>
        </w:rPr>
        <w:t>COVID</w:t>
      </w:r>
      <w:r w:rsidR="00407214" w:rsidRPr="00407214">
        <w:rPr>
          <w:rFonts w:ascii="Tahoma" w:hAnsi="Tahoma" w:cs="Tahoma"/>
          <w:lang w:val="ru-RU"/>
        </w:rPr>
        <w:t xml:space="preserve">-19) </w:t>
      </w:r>
      <w:r w:rsidRPr="00407214">
        <w:rPr>
          <w:rFonts w:ascii="Tahoma" w:hAnsi="Tahoma" w:cs="Tahoma"/>
          <w:lang w:val="ru-RU"/>
        </w:rPr>
        <w:t>сотрудники компании переведены на удаленный режим работы</w:t>
      </w:r>
      <w:r w:rsidR="00407214" w:rsidRPr="00407214">
        <w:rPr>
          <w:rFonts w:ascii="Tahoma" w:hAnsi="Tahoma" w:cs="Tahoma"/>
          <w:lang w:val="ru-RU"/>
        </w:rPr>
        <w:t>.</w:t>
      </w:r>
      <w:r w:rsidR="007B7F4C" w:rsidRPr="00407214">
        <w:rPr>
          <w:rFonts w:ascii="Tahoma" w:hAnsi="Tahoma" w:cs="Tahoma"/>
          <w:lang w:val="ru-RU"/>
        </w:rPr>
        <w:t xml:space="preserve"> </w:t>
      </w:r>
      <w:r w:rsidR="00B06569">
        <w:rPr>
          <w:rFonts w:ascii="Tahoma" w:hAnsi="Tahoma" w:cs="Tahoma"/>
          <w:lang w:val="ru-RU"/>
        </w:rPr>
        <w:t>Организованы у</w:t>
      </w:r>
      <w:r w:rsidR="00407214">
        <w:rPr>
          <w:rFonts w:ascii="Tahoma" w:hAnsi="Tahoma" w:cs="Tahoma"/>
          <w:lang w:val="ru-RU"/>
        </w:rPr>
        <w:t>даленные рабочие места сотрудников</w:t>
      </w:r>
      <w:r w:rsidR="00B06569">
        <w:rPr>
          <w:rFonts w:ascii="Tahoma" w:hAnsi="Tahoma" w:cs="Tahoma"/>
          <w:lang w:val="ru-RU"/>
        </w:rPr>
        <w:t>,</w:t>
      </w:r>
      <w:r w:rsidR="00407214">
        <w:rPr>
          <w:rFonts w:ascii="Tahoma" w:hAnsi="Tahoma" w:cs="Tahoma"/>
          <w:lang w:val="ru-RU"/>
        </w:rPr>
        <w:t xml:space="preserve"> обеспечены</w:t>
      </w:r>
      <w:r w:rsidRPr="00407214">
        <w:rPr>
          <w:rFonts w:ascii="Tahoma" w:hAnsi="Tahoma" w:cs="Tahoma"/>
          <w:lang w:val="ru-RU"/>
        </w:rPr>
        <w:t xml:space="preserve"> безопасны</w:t>
      </w:r>
      <w:r w:rsidR="00B06569">
        <w:rPr>
          <w:rFonts w:ascii="Tahoma" w:hAnsi="Tahoma" w:cs="Tahoma"/>
          <w:lang w:val="ru-RU"/>
        </w:rPr>
        <w:t>е</w:t>
      </w:r>
      <w:r w:rsidRPr="00407214">
        <w:rPr>
          <w:rFonts w:ascii="Tahoma" w:hAnsi="Tahoma" w:cs="Tahoma"/>
          <w:lang w:val="ru-RU"/>
        </w:rPr>
        <w:t xml:space="preserve"> каналы связи.</w:t>
      </w:r>
    </w:p>
    <w:p w14:paraId="4AC4F4A3" w14:textId="77777777" w:rsidR="0080581F" w:rsidRPr="0080581F" w:rsidRDefault="00B06569" w:rsidP="00F83BAD">
      <w:pPr>
        <w:pStyle w:val="ac"/>
        <w:numPr>
          <w:ilvl w:val="0"/>
          <w:numId w:val="76"/>
        </w:numPr>
        <w:tabs>
          <w:tab w:val="left" w:pos="851"/>
        </w:tabs>
        <w:autoSpaceDE w:val="0"/>
        <w:autoSpaceDN w:val="0"/>
        <w:adjustRightInd w:val="0"/>
        <w:spacing w:line="360" w:lineRule="auto"/>
        <w:ind w:left="0" w:firstLine="567"/>
        <w:jc w:val="both"/>
        <w:rPr>
          <w:rFonts w:ascii="Tahoma" w:hAnsi="Tahoma" w:cs="Tahoma"/>
          <w:lang w:val="ru-RU"/>
        </w:rPr>
      </w:pPr>
      <w:r>
        <w:rPr>
          <w:rFonts w:ascii="Tahoma" w:hAnsi="Tahoma" w:cs="Tahoma"/>
          <w:lang w:val="ru-RU"/>
        </w:rPr>
        <w:t xml:space="preserve">Проведено </w:t>
      </w:r>
      <w:r w:rsidR="0080581F" w:rsidRPr="0080581F">
        <w:rPr>
          <w:rFonts w:ascii="Tahoma" w:hAnsi="Tahoma" w:cs="Tahoma"/>
          <w:lang w:val="ru-RU"/>
        </w:rPr>
        <w:t xml:space="preserve">Годовое общее собрание акционеров Общества, </w:t>
      </w:r>
      <w:r>
        <w:rPr>
          <w:rFonts w:ascii="Tahoma" w:hAnsi="Tahoma" w:cs="Tahoma"/>
          <w:lang w:val="ru-RU"/>
        </w:rPr>
        <w:t>избран новый состав Совета директоров.</w:t>
      </w:r>
    </w:p>
    <w:p w14:paraId="4AC4F4A9" w14:textId="3A5294A1" w:rsidR="00767581" w:rsidRPr="00EB0384" w:rsidRDefault="00383B32" w:rsidP="00EB0384">
      <w:pPr>
        <w:numPr>
          <w:ilvl w:val="0"/>
          <w:numId w:val="1"/>
        </w:numPr>
        <w:tabs>
          <w:tab w:val="left" w:pos="851"/>
        </w:tabs>
        <w:spacing w:line="360" w:lineRule="auto"/>
        <w:ind w:left="0" w:firstLine="567"/>
        <w:contextualSpacing/>
        <w:jc w:val="both"/>
        <w:rPr>
          <w:rFonts w:ascii="Tahoma" w:hAnsi="Tahoma" w:cs="Tahoma"/>
          <w:lang w:val="ru-RU"/>
        </w:rPr>
      </w:pPr>
      <w:r w:rsidRPr="000D4E72">
        <w:rPr>
          <w:rFonts w:ascii="Tahoma" w:hAnsi="Tahoma" w:cs="Tahoma"/>
          <w:lang w:val="ru-RU"/>
        </w:rPr>
        <w:t>АО «ЕЭнС» заключен договор на поставку электроэнергии, выработанной розничным производителем электроэнергии, объекты генерации которого находятся в зоне деятель</w:t>
      </w:r>
      <w:r w:rsidR="0060667C">
        <w:rPr>
          <w:rFonts w:ascii="Tahoma" w:hAnsi="Tahoma" w:cs="Tahoma"/>
          <w:lang w:val="ru-RU"/>
        </w:rPr>
        <w:t>н</w:t>
      </w:r>
      <w:r w:rsidRPr="000D4E72">
        <w:rPr>
          <w:rFonts w:ascii="Tahoma" w:hAnsi="Tahoma" w:cs="Tahoma"/>
          <w:lang w:val="ru-RU"/>
        </w:rPr>
        <w:t>ости ГП ООО «</w:t>
      </w:r>
      <w:proofErr w:type="spellStart"/>
      <w:r w:rsidRPr="000D4E72">
        <w:rPr>
          <w:rFonts w:ascii="Tahoma" w:hAnsi="Tahoma" w:cs="Tahoma"/>
          <w:lang w:val="ru-RU"/>
        </w:rPr>
        <w:t>Уралэнергосбыт</w:t>
      </w:r>
      <w:proofErr w:type="spellEnd"/>
      <w:r w:rsidRPr="000D4E72">
        <w:rPr>
          <w:rFonts w:ascii="Tahoma" w:hAnsi="Tahoma" w:cs="Tahoma"/>
          <w:lang w:val="ru-RU"/>
        </w:rPr>
        <w:t>» (Челябинская область)</w:t>
      </w:r>
      <w:r w:rsidR="00EB0384">
        <w:rPr>
          <w:rFonts w:ascii="Tahoma" w:hAnsi="Tahoma" w:cs="Tahoma"/>
          <w:lang w:val="ru-RU"/>
        </w:rPr>
        <w:t>.</w:t>
      </w:r>
    </w:p>
    <w:p w14:paraId="4AC4F4AB" w14:textId="50E89122" w:rsidR="00592FDE" w:rsidRPr="00B06569" w:rsidRDefault="00592FDE" w:rsidP="00383B32">
      <w:pPr>
        <w:numPr>
          <w:ilvl w:val="0"/>
          <w:numId w:val="1"/>
        </w:numPr>
        <w:tabs>
          <w:tab w:val="left" w:pos="851"/>
        </w:tabs>
        <w:spacing w:line="360" w:lineRule="auto"/>
        <w:ind w:left="0" w:firstLine="567"/>
        <w:contextualSpacing/>
        <w:jc w:val="both"/>
        <w:rPr>
          <w:rFonts w:ascii="Tahoma" w:hAnsi="Tahoma" w:cs="Tahoma"/>
          <w:lang w:val="ru-RU"/>
        </w:rPr>
      </w:pPr>
      <w:r w:rsidRPr="00B06569">
        <w:rPr>
          <w:rFonts w:ascii="Tahoma" w:hAnsi="Tahoma" w:cs="Tahoma"/>
          <w:lang w:val="ru-RU"/>
        </w:rPr>
        <w:t>Начал работу новый сайт компании</w:t>
      </w:r>
      <w:r w:rsidR="00753F7A">
        <w:rPr>
          <w:rFonts w:ascii="Tahoma" w:hAnsi="Tahoma" w:cs="Tahoma"/>
          <w:lang w:val="ru-RU"/>
        </w:rPr>
        <w:t>.</w:t>
      </w:r>
    </w:p>
    <w:p w14:paraId="4AC4F4AC" w14:textId="7F752145" w:rsidR="004F7336" w:rsidRDefault="004F7336" w:rsidP="00383B32">
      <w:pPr>
        <w:numPr>
          <w:ilvl w:val="0"/>
          <w:numId w:val="1"/>
        </w:numPr>
        <w:tabs>
          <w:tab w:val="left" w:pos="851"/>
        </w:tabs>
        <w:spacing w:line="360" w:lineRule="auto"/>
        <w:ind w:left="0" w:firstLine="567"/>
        <w:contextualSpacing/>
        <w:jc w:val="both"/>
        <w:rPr>
          <w:rFonts w:ascii="Tahoma" w:hAnsi="Tahoma" w:cs="Tahoma"/>
          <w:lang w:val="ru-RU"/>
        </w:rPr>
      </w:pPr>
      <w:r>
        <w:rPr>
          <w:rFonts w:ascii="Tahoma" w:hAnsi="Tahoma" w:cs="Tahoma"/>
          <w:lang w:val="ru-RU"/>
        </w:rPr>
        <w:t>Подписан Коллективный договор на 2021-2023 годы</w:t>
      </w:r>
      <w:r w:rsidR="00753F7A">
        <w:rPr>
          <w:rFonts w:ascii="Tahoma" w:hAnsi="Tahoma" w:cs="Tahoma"/>
          <w:lang w:val="ru-RU"/>
        </w:rPr>
        <w:t>.</w:t>
      </w:r>
    </w:p>
    <w:p w14:paraId="4AC4F4AD" w14:textId="77777777" w:rsidR="00E8447A" w:rsidRDefault="00E8447A" w:rsidP="00383B32">
      <w:pPr>
        <w:numPr>
          <w:ilvl w:val="0"/>
          <w:numId w:val="1"/>
        </w:numPr>
        <w:tabs>
          <w:tab w:val="left" w:pos="851"/>
        </w:tabs>
        <w:spacing w:line="360" w:lineRule="auto"/>
        <w:ind w:left="0" w:firstLine="567"/>
        <w:contextualSpacing/>
        <w:jc w:val="both"/>
        <w:rPr>
          <w:rFonts w:ascii="Tahoma" w:hAnsi="Tahoma" w:cs="Tahoma"/>
          <w:lang w:val="ru-RU"/>
        </w:rPr>
      </w:pPr>
      <w:r>
        <w:rPr>
          <w:rFonts w:ascii="Tahoma" w:hAnsi="Tahoma" w:cs="Tahoma"/>
          <w:lang w:val="ru-RU"/>
        </w:rPr>
        <w:t>Команда КВН Общества приняла участие в Шестом корпоративном фестивале КВН «</w:t>
      </w:r>
      <w:r w:rsidR="008E661D">
        <w:rPr>
          <w:rFonts w:ascii="Tahoma" w:hAnsi="Tahoma" w:cs="Tahoma"/>
          <w:lang w:val="ru-RU"/>
        </w:rPr>
        <w:t>МРСК Урала</w:t>
      </w:r>
      <w:r>
        <w:rPr>
          <w:rFonts w:ascii="Tahoma" w:hAnsi="Tahoma" w:cs="Tahoma"/>
          <w:lang w:val="ru-RU"/>
        </w:rPr>
        <w:t xml:space="preserve">», заняв </w:t>
      </w:r>
      <w:r>
        <w:rPr>
          <w:rFonts w:ascii="Tahoma" w:hAnsi="Tahoma" w:cs="Tahoma"/>
        </w:rPr>
        <w:t>II</w:t>
      </w:r>
      <w:r w:rsidRPr="00E8447A">
        <w:rPr>
          <w:rFonts w:ascii="Tahoma" w:hAnsi="Tahoma" w:cs="Tahoma"/>
          <w:lang w:val="ru-RU"/>
        </w:rPr>
        <w:t xml:space="preserve"> </w:t>
      </w:r>
      <w:r>
        <w:rPr>
          <w:rFonts w:ascii="Tahoma" w:hAnsi="Tahoma" w:cs="Tahoma"/>
          <w:lang w:val="ru-RU"/>
        </w:rPr>
        <w:t xml:space="preserve">место в </w:t>
      </w:r>
      <w:r w:rsidR="00D0195D">
        <w:rPr>
          <w:rFonts w:ascii="Tahoma" w:hAnsi="Tahoma" w:cs="Tahoma"/>
          <w:lang w:val="ru-RU"/>
        </w:rPr>
        <w:t>общекомандном зачете</w:t>
      </w:r>
      <w:r>
        <w:rPr>
          <w:rFonts w:ascii="Tahoma" w:hAnsi="Tahoma" w:cs="Tahoma"/>
          <w:lang w:val="ru-RU"/>
        </w:rPr>
        <w:t xml:space="preserve"> и </w:t>
      </w:r>
      <w:r>
        <w:rPr>
          <w:rFonts w:ascii="Tahoma" w:hAnsi="Tahoma" w:cs="Tahoma"/>
        </w:rPr>
        <w:t>I</w:t>
      </w:r>
      <w:r w:rsidRPr="00E8447A">
        <w:rPr>
          <w:rFonts w:ascii="Tahoma" w:hAnsi="Tahoma" w:cs="Tahoma"/>
          <w:lang w:val="ru-RU"/>
        </w:rPr>
        <w:t xml:space="preserve"> </w:t>
      </w:r>
      <w:r>
        <w:rPr>
          <w:rFonts w:ascii="Tahoma" w:hAnsi="Tahoma" w:cs="Tahoma"/>
          <w:lang w:val="ru-RU"/>
        </w:rPr>
        <w:t>место в номинации «Приз зрительских симпатий».</w:t>
      </w:r>
    </w:p>
    <w:p w14:paraId="4AC4F4B2" w14:textId="77777777" w:rsidR="009E2ACE" w:rsidRPr="003926EB" w:rsidRDefault="009E2ACE" w:rsidP="003926EB">
      <w:pPr>
        <w:keepNext/>
        <w:keepLines/>
        <w:spacing w:line="360" w:lineRule="auto"/>
        <w:contextualSpacing/>
        <w:outlineLvl w:val="0"/>
        <w:rPr>
          <w:rFonts w:ascii="Tahoma" w:hAnsi="Tahoma" w:cs="Tahoma"/>
          <w:b/>
          <w:bCs/>
          <w:caps/>
          <w:color w:val="006600"/>
          <w:sz w:val="28"/>
          <w:lang w:val="ru-RU" w:eastAsia="ru-RU" w:bidi="ar-SA"/>
        </w:rPr>
      </w:pPr>
      <w:bookmarkStart w:id="20" w:name="_Toc71875671"/>
      <w:r w:rsidRPr="003926EB">
        <w:rPr>
          <w:rFonts w:ascii="Tahoma" w:hAnsi="Tahoma" w:cs="Tahoma"/>
          <w:b/>
          <w:bCs/>
          <w:caps/>
          <w:color w:val="006600"/>
          <w:sz w:val="28"/>
          <w:lang w:val="ru-RU" w:eastAsia="ru-RU" w:bidi="ar-SA"/>
        </w:rPr>
        <w:lastRenderedPageBreak/>
        <w:t>РАЗДЕЛ 3. ПРИОРИТЕТНЫЕ НАПРАВЛЕНИЯ ДЕЯТЕЛЬНОСТИ ОБЩЕСТВА</w:t>
      </w:r>
      <w:bookmarkEnd w:id="20"/>
    </w:p>
    <w:p w14:paraId="4AC4F4B3" w14:textId="77777777" w:rsidR="00767581" w:rsidRPr="002667D5" w:rsidRDefault="00767581" w:rsidP="002667D5">
      <w:pPr>
        <w:pStyle w:val="20"/>
        <w:rPr>
          <w:rFonts w:ascii="Tahoma" w:hAnsi="Tahoma" w:cs="Tahoma"/>
          <w:i w:val="0"/>
          <w:color w:val="006600"/>
          <w:sz w:val="24"/>
          <w:szCs w:val="24"/>
          <w:lang w:val="ru-RU"/>
        </w:rPr>
      </w:pPr>
      <w:bookmarkStart w:id="21" w:name="_Toc479239506"/>
      <w:bookmarkStart w:id="22" w:name="_Toc479240611"/>
      <w:bookmarkStart w:id="23" w:name="_Toc71875672"/>
      <w:bookmarkStart w:id="24" w:name="_Toc479239509"/>
      <w:bookmarkStart w:id="25" w:name="_Toc479240614"/>
      <w:bookmarkStart w:id="26" w:name="_Toc479241025"/>
      <w:bookmarkStart w:id="27" w:name="_Toc385580378"/>
      <w:bookmarkStart w:id="28" w:name="_Toc449377771"/>
      <w:bookmarkEnd w:id="19"/>
      <w:r w:rsidRPr="002667D5">
        <w:rPr>
          <w:rFonts w:ascii="Tahoma" w:hAnsi="Tahoma" w:cs="Tahoma"/>
          <w:i w:val="0"/>
          <w:color w:val="006600"/>
          <w:sz w:val="24"/>
          <w:szCs w:val="24"/>
          <w:lang w:val="ru-RU"/>
        </w:rPr>
        <w:t>3.1. МИССИЯ. ЦЕЛИ ОБЩЕСТВА В 20</w:t>
      </w:r>
      <w:r w:rsidR="00947B49" w:rsidRPr="002667D5">
        <w:rPr>
          <w:rFonts w:ascii="Tahoma" w:hAnsi="Tahoma" w:cs="Tahoma"/>
          <w:i w:val="0"/>
          <w:color w:val="006600"/>
          <w:sz w:val="24"/>
          <w:szCs w:val="24"/>
          <w:lang w:val="ru-RU"/>
        </w:rPr>
        <w:t>20</w:t>
      </w:r>
      <w:r w:rsidR="00FC3004" w:rsidRPr="002667D5">
        <w:rPr>
          <w:rFonts w:ascii="Tahoma" w:hAnsi="Tahoma" w:cs="Tahoma"/>
          <w:i w:val="0"/>
          <w:color w:val="006600"/>
          <w:sz w:val="24"/>
          <w:szCs w:val="24"/>
          <w:lang w:val="ru-RU"/>
        </w:rPr>
        <w:t xml:space="preserve"> </w:t>
      </w:r>
      <w:r w:rsidRPr="002667D5">
        <w:rPr>
          <w:rFonts w:ascii="Tahoma" w:hAnsi="Tahoma" w:cs="Tahoma"/>
          <w:i w:val="0"/>
          <w:color w:val="006600"/>
          <w:sz w:val="24"/>
          <w:szCs w:val="24"/>
          <w:lang w:val="ru-RU"/>
        </w:rPr>
        <w:t>ГОДУ</w:t>
      </w:r>
      <w:bookmarkEnd w:id="21"/>
      <w:bookmarkEnd w:id="22"/>
      <w:bookmarkEnd w:id="23"/>
    </w:p>
    <w:p w14:paraId="4AC4F4B4" w14:textId="77777777" w:rsidR="00767581" w:rsidRPr="00947B49" w:rsidRDefault="00767581" w:rsidP="00767581">
      <w:pPr>
        <w:spacing w:line="360" w:lineRule="auto"/>
        <w:ind w:firstLine="567"/>
        <w:contextualSpacing/>
        <w:jc w:val="both"/>
        <w:rPr>
          <w:rFonts w:ascii="Tahoma" w:hAnsi="Tahoma" w:cs="Tahoma"/>
          <w:lang w:val="ru-RU"/>
        </w:rPr>
      </w:pPr>
      <w:r w:rsidRPr="00947B49">
        <w:rPr>
          <w:rFonts w:ascii="Tahoma" w:hAnsi="Tahoma" w:cs="Tahoma"/>
          <w:lang w:val="ru-RU"/>
        </w:rPr>
        <w:t>Миссией акционерного общества «Екатеринбургэнергосбыт» является обеспечение надежных и бесперебойных поставок электроэнергии с учетом индивидуальных потребностей наших клиентов, предоставление полного комплекса услуг, связанных с энергоснабжением, и обеспечение высокого уровня обслуживания клиентов.</w:t>
      </w:r>
    </w:p>
    <w:p w14:paraId="4AC4F4B5" w14:textId="77777777" w:rsidR="00767581" w:rsidRPr="00947B49" w:rsidRDefault="00767581" w:rsidP="00767581">
      <w:pPr>
        <w:spacing w:line="360" w:lineRule="auto"/>
        <w:ind w:firstLine="567"/>
        <w:contextualSpacing/>
        <w:jc w:val="both"/>
        <w:rPr>
          <w:rFonts w:ascii="Tahoma" w:hAnsi="Tahoma" w:cs="Tahoma"/>
          <w:lang w:val="ru-RU"/>
        </w:rPr>
      </w:pPr>
      <w:r w:rsidRPr="00947B49">
        <w:rPr>
          <w:rFonts w:ascii="Tahoma" w:hAnsi="Tahoma" w:cs="Tahoma"/>
          <w:lang w:val="ru-RU"/>
        </w:rPr>
        <w:t>Своей деятельностью АО «ЕЭнС» способствует устойчивому развитию экономики и повышению качества жизни населения на территории присутствия, поощряет работников Общества осуществлять свою деятельность в духе социальной ответственности.</w:t>
      </w:r>
    </w:p>
    <w:p w14:paraId="4AC4F4B6" w14:textId="77777777" w:rsidR="00767581" w:rsidRPr="00947B49" w:rsidRDefault="00767581" w:rsidP="00767581">
      <w:pPr>
        <w:autoSpaceDE w:val="0"/>
        <w:autoSpaceDN w:val="0"/>
        <w:adjustRightInd w:val="0"/>
        <w:spacing w:line="360" w:lineRule="auto"/>
        <w:ind w:firstLine="567"/>
        <w:contextualSpacing/>
        <w:jc w:val="both"/>
        <w:rPr>
          <w:rFonts w:ascii="Tahoma" w:hAnsi="Tahoma" w:cs="Tahoma"/>
          <w:lang w:val="ru-RU"/>
        </w:rPr>
      </w:pPr>
      <w:r w:rsidRPr="00947B49">
        <w:rPr>
          <w:rFonts w:ascii="Tahoma" w:hAnsi="Tahoma" w:cs="Tahoma"/>
          <w:lang w:val="ru-RU"/>
        </w:rPr>
        <w:t xml:space="preserve">Для реализации миссии в АО «ЕЭнС» создана система стратегического управления, задачей которой является обеспечение непрерывного развития и повышение эффективности деятельности Общества. </w:t>
      </w:r>
      <w:r w:rsidR="00FC3004">
        <w:rPr>
          <w:rFonts w:ascii="Tahoma" w:hAnsi="Tahoma" w:cs="Tahoma"/>
          <w:lang w:val="ru-RU"/>
        </w:rPr>
        <w:t>С</w:t>
      </w:r>
      <w:r w:rsidRPr="00947B49">
        <w:rPr>
          <w:rFonts w:ascii="Tahoma" w:hAnsi="Tahoma" w:cs="Tahoma"/>
          <w:lang w:val="ru-RU"/>
        </w:rPr>
        <w:t xml:space="preserve"> 2015 года функционирует Стратегический Комитет, который в соответствии с определенными для Общества целями утверждает перечень и концепцию приоритетных проектов и направлений деятельности, осуществляет контроль их реализации через установку целевых показателей эффективности для структурных подразделений, оценку рисков их невыполнения.</w:t>
      </w:r>
    </w:p>
    <w:p w14:paraId="4AC4F4B7" w14:textId="77777777" w:rsidR="00767581" w:rsidRPr="00947B49" w:rsidRDefault="00767581" w:rsidP="00767581">
      <w:pPr>
        <w:autoSpaceDE w:val="0"/>
        <w:autoSpaceDN w:val="0"/>
        <w:adjustRightInd w:val="0"/>
        <w:spacing w:line="360" w:lineRule="auto"/>
        <w:ind w:firstLine="567"/>
        <w:contextualSpacing/>
        <w:jc w:val="both"/>
        <w:rPr>
          <w:rFonts w:ascii="Tahoma" w:hAnsi="Tahoma" w:cs="Tahoma"/>
          <w:lang w:val="ru-RU"/>
        </w:rPr>
      </w:pPr>
      <w:r w:rsidRPr="00947B49">
        <w:rPr>
          <w:rFonts w:ascii="Tahoma" w:hAnsi="Tahoma" w:cs="Tahoma"/>
          <w:lang w:val="ru-RU"/>
        </w:rPr>
        <w:t>На 2020 год определены следующие ключевые цели:</w:t>
      </w:r>
    </w:p>
    <w:p w14:paraId="4AC4F4B8" w14:textId="77777777" w:rsidR="00767581" w:rsidRPr="00947B49" w:rsidRDefault="00767581" w:rsidP="00767581">
      <w:pPr>
        <w:numPr>
          <w:ilvl w:val="0"/>
          <w:numId w:val="2"/>
        </w:numPr>
        <w:tabs>
          <w:tab w:val="left" w:pos="851"/>
        </w:tabs>
        <w:autoSpaceDE w:val="0"/>
        <w:autoSpaceDN w:val="0"/>
        <w:adjustRightInd w:val="0"/>
        <w:spacing w:line="360" w:lineRule="auto"/>
        <w:ind w:left="0" w:firstLine="567"/>
        <w:contextualSpacing/>
        <w:jc w:val="both"/>
        <w:rPr>
          <w:rFonts w:ascii="Tahoma" w:hAnsi="Tahoma" w:cs="Tahoma"/>
          <w:lang w:val="ru-RU"/>
        </w:rPr>
      </w:pPr>
      <w:r w:rsidRPr="00947B49">
        <w:rPr>
          <w:rFonts w:ascii="Tahoma" w:hAnsi="Tahoma" w:cs="Tahoma"/>
          <w:lang w:val="ru-RU"/>
        </w:rPr>
        <w:t>исполнение требований законодательства Российской Федерации;</w:t>
      </w:r>
    </w:p>
    <w:p w14:paraId="4AC4F4B9" w14:textId="77777777" w:rsidR="00767581" w:rsidRPr="00947B49" w:rsidRDefault="00767581" w:rsidP="00767581">
      <w:pPr>
        <w:numPr>
          <w:ilvl w:val="0"/>
          <w:numId w:val="2"/>
        </w:numPr>
        <w:tabs>
          <w:tab w:val="left" w:pos="851"/>
        </w:tabs>
        <w:autoSpaceDE w:val="0"/>
        <w:autoSpaceDN w:val="0"/>
        <w:adjustRightInd w:val="0"/>
        <w:spacing w:line="360" w:lineRule="auto"/>
        <w:ind w:left="0" w:firstLine="567"/>
        <w:contextualSpacing/>
        <w:jc w:val="both"/>
        <w:rPr>
          <w:rFonts w:ascii="Tahoma" w:hAnsi="Tahoma" w:cs="Tahoma"/>
          <w:lang w:val="ru-RU"/>
        </w:rPr>
      </w:pPr>
      <w:r w:rsidRPr="00947B49">
        <w:rPr>
          <w:rFonts w:ascii="Tahoma" w:hAnsi="Tahoma" w:cs="Tahoma"/>
          <w:lang w:val="ru-RU"/>
        </w:rPr>
        <w:t>обеспечение экономической устойчивости Общества, достижение показателей бизнес-плана;</w:t>
      </w:r>
    </w:p>
    <w:p w14:paraId="4AC4F4BA" w14:textId="77777777" w:rsidR="00767581" w:rsidRPr="00947B49" w:rsidRDefault="00767581" w:rsidP="00767581">
      <w:pPr>
        <w:numPr>
          <w:ilvl w:val="0"/>
          <w:numId w:val="2"/>
        </w:numPr>
        <w:tabs>
          <w:tab w:val="left" w:pos="851"/>
        </w:tabs>
        <w:autoSpaceDE w:val="0"/>
        <w:autoSpaceDN w:val="0"/>
        <w:adjustRightInd w:val="0"/>
        <w:spacing w:line="360" w:lineRule="auto"/>
        <w:ind w:left="0" w:firstLine="567"/>
        <w:contextualSpacing/>
        <w:jc w:val="both"/>
        <w:rPr>
          <w:rFonts w:ascii="Tahoma" w:hAnsi="Tahoma" w:cs="Tahoma"/>
          <w:lang w:val="ru-RU"/>
        </w:rPr>
      </w:pPr>
      <w:r w:rsidRPr="00947B49">
        <w:rPr>
          <w:rFonts w:ascii="Tahoma" w:hAnsi="Tahoma" w:cs="Tahoma"/>
          <w:lang w:val="ru-RU"/>
        </w:rPr>
        <w:t>развитие энергосбытовой деятельности, совершенствование технологических процессов работы с клиентами;</w:t>
      </w:r>
    </w:p>
    <w:p w14:paraId="4AC4F4BB" w14:textId="77777777" w:rsidR="00767581" w:rsidRPr="00947B49" w:rsidRDefault="00767581" w:rsidP="00767581">
      <w:pPr>
        <w:numPr>
          <w:ilvl w:val="0"/>
          <w:numId w:val="2"/>
        </w:numPr>
        <w:tabs>
          <w:tab w:val="left" w:pos="851"/>
        </w:tabs>
        <w:autoSpaceDE w:val="0"/>
        <w:autoSpaceDN w:val="0"/>
        <w:adjustRightInd w:val="0"/>
        <w:spacing w:line="360" w:lineRule="auto"/>
        <w:ind w:left="0" w:firstLine="567"/>
        <w:contextualSpacing/>
        <w:jc w:val="both"/>
        <w:rPr>
          <w:rFonts w:ascii="Tahoma" w:hAnsi="Tahoma" w:cs="Tahoma"/>
          <w:lang w:val="ru-RU"/>
        </w:rPr>
      </w:pPr>
      <w:r w:rsidRPr="00947B49">
        <w:rPr>
          <w:rFonts w:ascii="Tahoma" w:hAnsi="Tahoma" w:cs="Tahoma"/>
          <w:lang w:val="ru-RU"/>
        </w:rPr>
        <w:t>развитие дополнительных платных сервисов.</w:t>
      </w:r>
    </w:p>
    <w:p w14:paraId="4AC4F4BC" w14:textId="77777777" w:rsidR="00767581" w:rsidRPr="00947B49" w:rsidRDefault="00767581" w:rsidP="002667D5">
      <w:pPr>
        <w:pStyle w:val="20"/>
        <w:rPr>
          <w:rFonts w:ascii="Tahoma" w:hAnsi="Tahoma" w:cs="Tahoma"/>
          <w:bCs w:val="0"/>
          <w:i w:val="0"/>
          <w:iCs w:val="0"/>
          <w:color w:val="006600"/>
          <w:lang w:val="ru-RU" w:eastAsia="ru-RU" w:bidi="ar-SA"/>
        </w:rPr>
      </w:pPr>
      <w:r w:rsidRPr="00767581">
        <w:rPr>
          <w:rFonts w:ascii="Tahoma" w:hAnsi="Tahoma" w:cs="Tahoma"/>
          <w:b w:val="0"/>
          <w:bCs w:val="0"/>
          <w:i w:val="0"/>
          <w:iCs w:val="0"/>
          <w:lang w:val="ru-RU"/>
        </w:rPr>
        <w:br w:type="page"/>
      </w:r>
      <w:bookmarkStart w:id="29" w:name="_Toc71875673"/>
      <w:r w:rsidRPr="002667D5">
        <w:rPr>
          <w:rFonts w:ascii="Tahoma" w:hAnsi="Tahoma" w:cs="Tahoma"/>
          <w:i w:val="0"/>
          <w:color w:val="006600"/>
          <w:sz w:val="24"/>
          <w:szCs w:val="24"/>
          <w:lang w:val="ru-RU"/>
        </w:rPr>
        <w:lastRenderedPageBreak/>
        <w:t>3.2. ОТЧЕТ ОБ ИСПОЛНЕНИИ ПРИОРИТЕТНЫХ НАПРАВЛЕНИЙ ДЕЯТЕЛЬНОСТИ ОБЩЕСТВА</w:t>
      </w:r>
      <w:bookmarkEnd w:id="29"/>
    </w:p>
    <w:p w14:paraId="4AC4F4BD" w14:textId="77777777" w:rsidR="00767581" w:rsidRPr="00947B49" w:rsidRDefault="00767581" w:rsidP="00767581">
      <w:pPr>
        <w:spacing w:line="360" w:lineRule="auto"/>
        <w:ind w:firstLine="567"/>
        <w:contextualSpacing/>
        <w:jc w:val="both"/>
        <w:rPr>
          <w:rFonts w:ascii="Tahoma" w:hAnsi="Tahoma" w:cs="Tahoma"/>
          <w:lang w:val="ru-RU" w:eastAsia="ru-RU" w:bidi="ar-SA"/>
        </w:rPr>
      </w:pPr>
      <w:r w:rsidRPr="00947B49">
        <w:rPr>
          <w:rFonts w:ascii="Tahoma" w:hAnsi="Tahoma" w:cs="Tahoma"/>
          <w:lang w:val="ru-RU" w:eastAsia="ru-RU" w:bidi="ar-SA"/>
        </w:rPr>
        <w:t>Достижение целей Общества в 2020 году было обеспечено реализацией следующих приоритетных проектов и направлений:</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4"/>
        <w:gridCol w:w="14"/>
        <w:gridCol w:w="8075"/>
      </w:tblGrid>
      <w:tr w:rsidR="00767581" w:rsidRPr="009C475F" w14:paraId="4AC4F4BF" w14:textId="77777777" w:rsidTr="00767581">
        <w:trPr>
          <w:trHeight w:val="510"/>
          <w:jc w:val="center"/>
        </w:trPr>
        <w:tc>
          <w:tcPr>
            <w:tcW w:w="14793" w:type="dxa"/>
            <w:gridSpan w:val="3"/>
            <w:shd w:val="clear" w:color="auto" w:fill="339966"/>
            <w:vAlign w:val="center"/>
            <w:hideMark/>
          </w:tcPr>
          <w:p w14:paraId="4AC4F4BE" w14:textId="77777777" w:rsidR="00767581" w:rsidRPr="00947B49" w:rsidRDefault="00767581" w:rsidP="00767581">
            <w:pPr>
              <w:spacing w:line="360" w:lineRule="auto"/>
              <w:contextualSpacing/>
              <w:jc w:val="both"/>
              <w:rPr>
                <w:rFonts w:ascii="Tahoma" w:hAnsi="Tahoma" w:cs="Tahoma"/>
                <w:b/>
                <w:bCs/>
                <w:iCs/>
                <w:sz w:val="22"/>
                <w:szCs w:val="22"/>
                <w:lang w:val="ru-RU" w:eastAsia="ru-RU" w:bidi="ar-SA"/>
              </w:rPr>
            </w:pPr>
            <w:r w:rsidRPr="00947B49">
              <w:rPr>
                <w:rFonts w:ascii="Tahoma" w:hAnsi="Tahoma" w:cs="Tahoma"/>
                <w:b/>
                <w:bCs/>
                <w:iCs/>
                <w:sz w:val="22"/>
                <w:szCs w:val="22"/>
                <w:lang w:val="ru-RU" w:eastAsia="ru-RU" w:bidi="ar-SA"/>
              </w:rPr>
              <w:t>В целях исполнения требований законодательства Российской Федерации</w:t>
            </w:r>
          </w:p>
        </w:tc>
      </w:tr>
      <w:tr w:rsidR="00767581" w:rsidRPr="00947B49" w14:paraId="4AC4F4C2" w14:textId="77777777" w:rsidTr="00767581">
        <w:trPr>
          <w:trHeight w:val="559"/>
          <w:jc w:val="center"/>
        </w:trPr>
        <w:tc>
          <w:tcPr>
            <w:tcW w:w="6718" w:type="dxa"/>
            <w:gridSpan w:val="2"/>
            <w:shd w:val="clear" w:color="auto" w:fill="FFCC00"/>
            <w:vAlign w:val="center"/>
          </w:tcPr>
          <w:p w14:paraId="4AC4F4C0" w14:textId="77777777" w:rsidR="00767581" w:rsidRPr="00947B49" w:rsidRDefault="00767581" w:rsidP="00767581">
            <w:pPr>
              <w:tabs>
                <w:tab w:val="left" w:pos="353"/>
              </w:tabs>
              <w:spacing w:line="360" w:lineRule="auto"/>
              <w:jc w:val="both"/>
              <w:rPr>
                <w:rFonts w:ascii="Tahoma" w:hAnsi="Tahoma" w:cs="Tahoma"/>
                <w:b/>
                <w:bCs/>
                <w:iCs/>
                <w:sz w:val="22"/>
                <w:szCs w:val="22"/>
                <w:lang w:val="ru-RU" w:eastAsia="ru-RU" w:bidi="ar-SA"/>
              </w:rPr>
            </w:pPr>
            <w:r w:rsidRPr="00947B49">
              <w:rPr>
                <w:rFonts w:ascii="Tahoma" w:hAnsi="Tahoma" w:cs="Tahoma"/>
                <w:b/>
                <w:bCs/>
                <w:iCs/>
                <w:sz w:val="22"/>
                <w:szCs w:val="22"/>
                <w:lang w:val="ru-RU" w:eastAsia="ru-RU" w:bidi="ar-SA"/>
              </w:rPr>
              <w:t>Приоритетный проект/направление</w:t>
            </w:r>
          </w:p>
        </w:tc>
        <w:tc>
          <w:tcPr>
            <w:tcW w:w="8075" w:type="dxa"/>
            <w:shd w:val="clear" w:color="auto" w:fill="FFCC00"/>
            <w:vAlign w:val="center"/>
          </w:tcPr>
          <w:p w14:paraId="4AC4F4C1" w14:textId="77777777" w:rsidR="00767581" w:rsidRPr="00947B49" w:rsidRDefault="00767581" w:rsidP="00767581">
            <w:pPr>
              <w:tabs>
                <w:tab w:val="left" w:pos="353"/>
              </w:tabs>
              <w:spacing w:line="360" w:lineRule="auto"/>
              <w:jc w:val="both"/>
              <w:rPr>
                <w:rFonts w:ascii="Tahoma" w:hAnsi="Tahoma" w:cs="Tahoma"/>
                <w:b/>
                <w:bCs/>
                <w:iCs/>
                <w:sz w:val="22"/>
                <w:szCs w:val="22"/>
                <w:lang w:val="ru-RU" w:eastAsia="ru-RU" w:bidi="ar-SA"/>
              </w:rPr>
            </w:pPr>
            <w:r w:rsidRPr="00947B49">
              <w:rPr>
                <w:rFonts w:ascii="Tahoma" w:hAnsi="Tahoma" w:cs="Tahoma"/>
                <w:b/>
                <w:bCs/>
                <w:iCs/>
                <w:sz w:val="22"/>
                <w:szCs w:val="22"/>
                <w:lang w:val="ru-RU" w:eastAsia="ru-RU" w:bidi="ar-SA"/>
              </w:rPr>
              <w:t>Результат</w:t>
            </w:r>
          </w:p>
        </w:tc>
      </w:tr>
      <w:tr w:rsidR="00767581" w:rsidRPr="009C475F" w14:paraId="4AC4F4C7" w14:textId="77777777" w:rsidTr="00767581">
        <w:trPr>
          <w:trHeight w:val="533"/>
          <w:jc w:val="center"/>
        </w:trPr>
        <w:tc>
          <w:tcPr>
            <w:tcW w:w="6718" w:type="dxa"/>
            <w:gridSpan w:val="2"/>
            <w:shd w:val="clear" w:color="auto" w:fill="auto"/>
          </w:tcPr>
          <w:p w14:paraId="4AC4F4C3" w14:textId="77777777" w:rsidR="00767581" w:rsidRPr="00947B49" w:rsidRDefault="00767581" w:rsidP="00EB2D33">
            <w:pPr>
              <w:tabs>
                <w:tab w:val="left" w:pos="254"/>
              </w:tabs>
              <w:spacing w:line="360" w:lineRule="auto"/>
              <w:contextualSpacing/>
              <w:jc w:val="both"/>
              <w:rPr>
                <w:rFonts w:ascii="Tahoma" w:hAnsi="Tahoma" w:cs="Tahoma"/>
                <w:sz w:val="22"/>
                <w:szCs w:val="22"/>
                <w:lang w:val="ru-RU" w:eastAsia="ru-RU" w:bidi="ar-SA"/>
              </w:rPr>
            </w:pPr>
            <w:r w:rsidRPr="00A43D55">
              <w:rPr>
                <w:rFonts w:ascii="Tahoma" w:hAnsi="Tahoma" w:cs="Tahoma"/>
                <w:sz w:val="22"/>
                <w:szCs w:val="22"/>
                <w:lang w:val="ru-RU"/>
              </w:rPr>
              <w:t xml:space="preserve">Создание </w:t>
            </w:r>
            <w:r w:rsidR="00EB2D33">
              <w:rPr>
                <w:rFonts w:ascii="Tahoma" w:hAnsi="Tahoma" w:cs="Tahoma"/>
                <w:sz w:val="22"/>
                <w:szCs w:val="22"/>
                <w:lang w:val="ru-RU"/>
              </w:rPr>
              <w:t>интеллектуальной системы учета АО «ЕЭнС»</w:t>
            </w:r>
          </w:p>
        </w:tc>
        <w:tc>
          <w:tcPr>
            <w:tcW w:w="8075" w:type="dxa"/>
            <w:shd w:val="clear" w:color="auto" w:fill="auto"/>
          </w:tcPr>
          <w:p w14:paraId="4AC4F4C4" w14:textId="77777777" w:rsidR="00767581" w:rsidRPr="00A43D55" w:rsidRDefault="00EB2D33"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Pr>
                <w:rFonts w:ascii="Tahoma" w:hAnsi="Tahoma" w:cs="Tahoma"/>
                <w:sz w:val="22"/>
                <w:szCs w:val="22"/>
                <w:lang w:val="ru-RU"/>
              </w:rPr>
              <w:t xml:space="preserve">Установлены </w:t>
            </w:r>
            <w:r w:rsidR="00767581" w:rsidRPr="00A43D55">
              <w:rPr>
                <w:rFonts w:ascii="Tahoma" w:hAnsi="Tahoma" w:cs="Tahoma"/>
                <w:sz w:val="22"/>
                <w:szCs w:val="22"/>
                <w:lang w:val="ru-RU"/>
              </w:rPr>
              <w:t>5</w:t>
            </w:r>
            <w:r w:rsidR="008223AD">
              <w:rPr>
                <w:rFonts w:ascii="Tahoma" w:hAnsi="Tahoma" w:cs="Tahoma"/>
                <w:sz w:val="22"/>
                <w:szCs w:val="22"/>
                <w:lang w:val="ru-RU"/>
              </w:rPr>
              <w:t xml:space="preserve"> </w:t>
            </w:r>
            <w:r w:rsidR="004837F0">
              <w:rPr>
                <w:rFonts w:ascii="Tahoma" w:hAnsi="Tahoma" w:cs="Tahoma"/>
                <w:sz w:val="22"/>
                <w:szCs w:val="22"/>
                <w:lang w:val="ru-RU"/>
              </w:rPr>
              <w:t>805</w:t>
            </w:r>
            <w:r w:rsidR="00767581" w:rsidRPr="00A43D55">
              <w:rPr>
                <w:rFonts w:ascii="Tahoma" w:hAnsi="Tahoma" w:cs="Tahoma"/>
                <w:sz w:val="22"/>
                <w:szCs w:val="22"/>
                <w:lang w:val="ru-RU"/>
              </w:rPr>
              <w:t xml:space="preserve"> </w:t>
            </w:r>
            <w:r>
              <w:rPr>
                <w:rFonts w:ascii="Tahoma" w:hAnsi="Tahoma" w:cs="Tahoma"/>
                <w:sz w:val="22"/>
                <w:szCs w:val="22"/>
                <w:lang w:val="ru-RU"/>
              </w:rPr>
              <w:t>интеллектуальных приборов учета</w:t>
            </w:r>
            <w:r w:rsidR="00767581" w:rsidRPr="00A43D55">
              <w:rPr>
                <w:rFonts w:ascii="Tahoma" w:hAnsi="Tahoma" w:cs="Tahoma"/>
                <w:sz w:val="22"/>
                <w:szCs w:val="22"/>
                <w:lang w:val="ru-RU"/>
              </w:rPr>
              <w:t xml:space="preserve">, 23 </w:t>
            </w:r>
            <w:r>
              <w:rPr>
                <w:rFonts w:ascii="Tahoma" w:hAnsi="Tahoma" w:cs="Tahoma"/>
                <w:sz w:val="22"/>
                <w:szCs w:val="22"/>
                <w:lang w:val="ru-RU"/>
              </w:rPr>
              <w:t>устройства сбора передачи данных</w:t>
            </w:r>
            <w:r w:rsidR="00A03634">
              <w:rPr>
                <w:rFonts w:ascii="Tahoma" w:hAnsi="Tahoma" w:cs="Tahoma"/>
                <w:sz w:val="22"/>
                <w:szCs w:val="22"/>
                <w:lang w:val="ru-RU"/>
              </w:rPr>
              <w:t>.</w:t>
            </w:r>
          </w:p>
          <w:p w14:paraId="4AC4F4C5" w14:textId="77777777" w:rsidR="00767581" w:rsidRPr="00947B49" w:rsidRDefault="00767581"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947B49">
              <w:rPr>
                <w:rFonts w:ascii="Tahoma" w:hAnsi="Tahoma" w:cs="Tahoma"/>
                <w:sz w:val="22"/>
                <w:szCs w:val="22"/>
                <w:lang w:val="ru-RU"/>
              </w:rPr>
              <w:t xml:space="preserve">Внедрена система сбора и анализа данных </w:t>
            </w:r>
            <w:proofErr w:type="gramStart"/>
            <w:r w:rsidRPr="00947B49">
              <w:rPr>
                <w:rFonts w:ascii="Tahoma" w:hAnsi="Tahoma" w:cs="Tahoma"/>
                <w:sz w:val="22"/>
                <w:szCs w:val="22"/>
                <w:lang w:val="ru-RU"/>
              </w:rPr>
              <w:t>Пирамида-Сети</w:t>
            </w:r>
            <w:proofErr w:type="gramEnd"/>
            <w:r w:rsidR="00A03634">
              <w:rPr>
                <w:rFonts w:ascii="Tahoma" w:hAnsi="Tahoma" w:cs="Tahoma"/>
                <w:sz w:val="22"/>
                <w:szCs w:val="22"/>
                <w:lang w:val="ru-RU"/>
              </w:rPr>
              <w:t>.</w:t>
            </w:r>
          </w:p>
          <w:p w14:paraId="4AC4F4C6" w14:textId="77777777" w:rsidR="00767581" w:rsidRPr="00947B49" w:rsidRDefault="00767581"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947B49">
              <w:rPr>
                <w:rFonts w:ascii="Tahoma" w:hAnsi="Tahoma" w:cs="Tahoma"/>
                <w:sz w:val="22"/>
                <w:szCs w:val="22"/>
                <w:lang w:val="ru-RU"/>
              </w:rPr>
              <w:t xml:space="preserve">Настроена передача данных из </w:t>
            </w:r>
            <w:r w:rsidR="00EB2D33">
              <w:rPr>
                <w:rFonts w:ascii="Tahoma" w:hAnsi="Tahoma" w:cs="Tahoma"/>
                <w:sz w:val="22"/>
                <w:szCs w:val="22"/>
                <w:lang w:val="ru-RU"/>
              </w:rPr>
              <w:t>системы</w:t>
            </w:r>
            <w:r w:rsidRPr="00947B49">
              <w:rPr>
                <w:rFonts w:ascii="Tahoma" w:hAnsi="Tahoma" w:cs="Tahoma"/>
                <w:sz w:val="22"/>
                <w:szCs w:val="22"/>
                <w:lang w:val="ru-RU"/>
              </w:rPr>
              <w:t xml:space="preserve"> Пирамида Сети в </w:t>
            </w:r>
            <w:proofErr w:type="spellStart"/>
            <w:r w:rsidRPr="00947B49">
              <w:rPr>
                <w:rFonts w:ascii="Tahoma" w:hAnsi="Tahoma" w:cs="Tahoma"/>
                <w:sz w:val="22"/>
                <w:szCs w:val="22"/>
                <w:lang w:val="ru-RU"/>
              </w:rPr>
              <w:t>биллинговые</w:t>
            </w:r>
            <w:proofErr w:type="spellEnd"/>
            <w:r w:rsidRPr="00947B49">
              <w:rPr>
                <w:rFonts w:ascii="Tahoma" w:hAnsi="Tahoma" w:cs="Tahoma"/>
                <w:sz w:val="22"/>
                <w:szCs w:val="22"/>
                <w:lang w:val="ru-RU"/>
              </w:rPr>
              <w:t xml:space="preserve"> комплексы</w:t>
            </w:r>
            <w:r w:rsidR="00640CF7">
              <w:rPr>
                <w:rFonts w:ascii="Tahoma" w:hAnsi="Tahoma" w:cs="Tahoma"/>
                <w:sz w:val="22"/>
                <w:szCs w:val="22"/>
                <w:lang w:val="ru-RU"/>
              </w:rPr>
              <w:t>.</w:t>
            </w:r>
          </w:p>
        </w:tc>
      </w:tr>
      <w:tr w:rsidR="00767581" w:rsidRPr="009C475F" w14:paraId="4AC4F4C9" w14:textId="77777777" w:rsidTr="00767581">
        <w:trPr>
          <w:trHeight w:val="529"/>
          <w:jc w:val="center"/>
        </w:trPr>
        <w:tc>
          <w:tcPr>
            <w:tcW w:w="14793" w:type="dxa"/>
            <w:gridSpan w:val="3"/>
            <w:shd w:val="clear" w:color="auto" w:fill="339966"/>
            <w:vAlign w:val="center"/>
          </w:tcPr>
          <w:p w14:paraId="4AC4F4C8" w14:textId="77777777" w:rsidR="00767581" w:rsidRPr="00767581" w:rsidRDefault="00767581" w:rsidP="00767581">
            <w:pPr>
              <w:spacing w:line="360" w:lineRule="auto"/>
              <w:contextualSpacing/>
              <w:jc w:val="both"/>
              <w:rPr>
                <w:rFonts w:ascii="Tahoma" w:hAnsi="Tahoma" w:cs="Tahoma"/>
                <w:b/>
                <w:bCs/>
                <w:iCs/>
                <w:sz w:val="22"/>
                <w:szCs w:val="22"/>
                <w:lang w:val="ru-RU" w:eastAsia="ru-RU" w:bidi="ar-SA"/>
              </w:rPr>
            </w:pPr>
            <w:r w:rsidRPr="00947B49">
              <w:rPr>
                <w:rFonts w:ascii="Tahoma" w:hAnsi="Tahoma" w:cs="Tahoma"/>
                <w:b/>
                <w:bCs/>
                <w:iCs/>
                <w:sz w:val="22"/>
                <w:szCs w:val="22"/>
                <w:lang w:val="ru-RU" w:eastAsia="ru-RU" w:bidi="ar-SA"/>
              </w:rPr>
              <w:br w:type="page"/>
              <w:t>В целях обеспечения экономической устойчивости Общества, достижения показателей бизнес-плана</w:t>
            </w:r>
            <w:r w:rsidRPr="00767581">
              <w:rPr>
                <w:rFonts w:ascii="Tahoma" w:hAnsi="Tahoma" w:cs="Tahoma"/>
                <w:b/>
                <w:bCs/>
                <w:iCs/>
                <w:sz w:val="22"/>
                <w:szCs w:val="22"/>
                <w:lang w:val="ru-RU" w:eastAsia="ru-RU" w:bidi="ar-SA"/>
              </w:rPr>
              <w:t xml:space="preserve"> </w:t>
            </w:r>
          </w:p>
        </w:tc>
      </w:tr>
      <w:tr w:rsidR="00767581" w:rsidRPr="00767581" w14:paraId="4AC4F4CC" w14:textId="77777777" w:rsidTr="00767581">
        <w:trPr>
          <w:trHeight w:val="545"/>
          <w:jc w:val="center"/>
        </w:trPr>
        <w:tc>
          <w:tcPr>
            <w:tcW w:w="6704" w:type="dxa"/>
            <w:shd w:val="clear" w:color="auto" w:fill="FFCC00"/>
            <w:vAlign w:val="center"/>
          </w:tcPr>
          <w:p w14:paraId="4AC4F4CA" w14:textId="77777777" w:rsidR="00767581" w:rsidRPr="00767581" w:rsidRDefault="00767581" w:rsidP="00767581">
            <w:pPr>
              <w:tabs>
                <w:tab w:val="left" w:pos="353"/>
              </w:tabs>
              <w:spacing w:line="360" w:lineRule="auto"/>
              <w:contextualSpacing/>
              <w:jc w:val="both"/>
              <w:rPr>
                <w:rFonts w:ascii="Tahoma" w:hAnsi="Tahoma" w:cs="Tahoma"/>
                <w:b/>
                <w:bCs/>
                <w:iCs/>
                <w:sz w:val="22"/>
                <w:szCs w:val="22"/>
                <w:lang w:val="ru-RU" w:eastAsia="ru-RU" w:bidi="ar-SA"/>
              </w:rPr>
            </w:pPr>
            <w:r w:rsidRPr="00767581">
              <w:rPr>
                <w:rFonts w:ascii="Tahoma" w:hAnsi="Tahoma" w:cs="Tahoma"/>
                <w:b/>
                <w:bCs/>
                <w:iCs/>
                <w:sz w:val="22"/>
                <w:szCs w:val="22"/>
                <w:lang w:val="ru-RU" w:eastAsia="ru-RU" w:bidi="ar-SA"/>
              </w:rPr>
              <w:t>Приоритетный проект/направление</w:t>
            </w:r>
          </w:p>
        </w:tc>
        <w:tc>
          <w:tcPr>
            <w:tcW w:w="8089" w:type="dxa"/>
            <w:gridSpan w:val="2"/>
            <w:shd w:val="clear" w:color="auto" w:fill="FFCC00"/>
            <w:vAlign w:val="center"/>
          </w:tcPr>
          <w:p w14:paraId="4AC4F4CB" w14:textId="77777777" w:rsidR="00767581" w:rsidRPr="00767581" w:rsidRDefault="00767581" w:rsidP="00767581">
            <w:pPr>
              <w:spacing w:line="360" w:lineRule="auto"/>
              <w:contextualSpacing/>
              <w:jc w:val="both"/>
              <w:rPr>
                <w:rFonts w:ascii="Tahoma" w:hAnsi="Tahoma" w:cs="Tahoma"/>
                <w:b/>
                <w:bCs/>
                <w:iCs/>
                <w:sz w:val="22"/>
                <w:szCs w:val="22"/>
                <w:lang w:val="ru-RU" w:eastAsia="ru-RU" w:bidi="ar-SA"/>
              </w:rPr>
            </w:pPr>
            <w:r w:rsidRPr="00767581">
              <w:rPr>
                <w:rFonts w:ascii="Tahoma" w:hAnsi="Tahoma" w:cs="Tahoma"/>
                <w:b/>
                <w:bCs/>
                <w:iCs/>
                <w:sz w:val="22"/>
                <w:szCs w:val="22"/>
                <w:lang w:val="ru-RU" w:eastAsia="ru-RU" w:bidi="ar-SA"/>
              </w:rPr>
              <w:t>Результат</w:t>
            </w:r>
          </w:p>
        </w:tc>
      </w:tr>
      <w:tr w:rsidR="00767581" w:rsidRPr="009C475F" w14:paraId="4AC4F4D2" w14:textId="77777777" w:rsidTr="00767581">
        <w:trPr>
          <w:trHeight w:val="695"/>
          <w:jc w:val="center"/>
        </w:trPr>
        <w:tc>
          <w:tcPr>
            <w:tcW w:w="6704" w:type="dxa"/>
            <w:shd w:val="clear" w:color="auto" w:fill="auto"/>
          </w:tcPr>
          <w:p w14:paraId="4AC4F4CD" w14:textId="77777777" w:rsidR="00767581" w:rsidRPr="00623F3A" w:rsidRDefault="00767581" w:rsidP="00A03634">
            <w:pPr>
              <w:tabs>
                <w:tab w:val="left" w:pos="254"/>
              </w:tabs>
              <w:spacing w:line="360" w:lineRule="auto"/>
              <w:contextualSpacing/>
              <w:jc w:val="both"/>
              <w:rPr>
                <w:rFonts w:ascii="Tahoma" w:hAnsi="Tahoma" w:cs="Tahoma"/>
                <w:sz w:val="22"/>
                <w:szCs w:val="22"/>
                <w:lang w:val="ru-RU" w:eastAsia="ru-RU" w:bidi="ar-SA"/>
              </w:rPr>
            </w:pPr>
            <w:r w:rsidRPr="00623F3A">
              <w:rPr>
                <w:rFonts w:ascii="Tahoma" w:hAnsi="Tahoma" w:cs="Tahoma"/>
                <w:sz w:val="22"/>
                <w:szCs w:val="22"/>
                <w:lang w:val="ru-RU"/>
              </w:rPr>
              <w:t>Внедрение комплексной системы информационной безопасности АО «ЕЭнС»</w:t>
            </w:r>
            <w:r w:rsidR="00E10528">
              <w:rPr>
                <w:rFonts w:ascii="Tahoma" w:hAnsi="Tahoma" w:cs="Tahoma"/>
                <w:sz w:val="22"/>
                <w:szCs w:val="22"/>
                <w:lang w:val="ru-RU"/>
              </w:rPr>
              <w:t xml:space="preserve"> (далее – СИБ), </w:t>
            </w:r>
            <w:r w:rsidRPr="00623F3A">
              <w:rPr>
                <w:rFonts w:ascii="Tahoma" w:hAnsi="Tahoma" w:cs="Tahoma"/>
                <w:sz w:val="22"/>
                <w:szCs w:val="22"/>
                <w:lang w:val="ru-RU"/>
              </w:rPr>
              <w:t>3 этап</w:t>
            </w:r>
          </w:p>
        </w:tc>
        <w:tc>
          <w:tcPr>
            <w:tcW w:w="8089" w:type="dxa"/>
            <w:gridSpan w:val="2"/>
            <w:shd w:val="clear" w:color="auto" w:fill="auto"/>
          </w:tcPr>
          <w:p w14:paraId="4AC4F4CE" w14:textId="77777777" w:rsidR="00767581" w:rsidRPr="00A43D55" w:rsidRDefault="00767581" w:rsidP="00F83BAD">
            <w:pPr>
              <w:numPr>
                <w:ilvl w:val="0"/>
                <w:numId w:val="37"/>
              </w:numPr>
              <w:spacing w:line="360" w:lineRule="auto"/>
              <w:ind w:left="0" w:firstLine="0"/>
              <w:contextualSpacing/>
              <w:jc w:val="both"/>
              <w:rPr>
                <w:rFonts w:ascii="Tahoma" w:hAnsi="Tahoma" w:cs="Tahoma"/>
                <w:sz w:val="22"/>
                <w:szCs w:val="22"/>
                <w:lang w:val="ru-RU"/>
              </w:rPr>
            </w:pPr>
            <w:r w:rsidRPr="00A43D55">
              <w:rPr>
                <w:rFonts w:ascii="Tahoma" w:hAnsi="Tahoma" w:cs="Tahoma"/>
                <w:sz w:val="22"/>
                <w:szCs w:val="22"/>
                <w:lang w:val="ru-RU"/>
              </w:rPr>
              <w:t xml:space="preserve">Внедрена подсистема автоматизированного сбора, анализа и корреляции событий информационной безопасности, </w:t>
            </w:r>
            <w:r w:rsidR="00A43D55">
              <w:rPr>
                <w:rFonts w:ascii="Tahoma" w:hAnsi="Tahoma" w:cs="Tahoma"/>
                <w:sz w:val="22"/>
                <w:szCs w:val="22"/>
                <w:lang w:val="ru-RU"/>
              </w:rPr>
              <w:t xml:space="preserve">которая </w:t>
            </w:r>
            <w:r w:rsidRPr="00A43D55">
              <w:rPr>
                <w:rFonts w:ascii="Tahoma" w:hAnsi="Tahoma" w:cs="Tahoma"/>
                <w:sz w:val="22"/>
                <w:szCs w:val="22"/>
                <w:lang w:val="ru-RU"/>
              </w:rPr>
              <w:t>обеспечив</w:t>
            </w:r>
            <w:r w:rsidR="00A43D55">
              <w:rPr>
                <w:rFonts w:ascii="Tahoma" w:hAnsi="Tahoma" w:cs="Tahoma"/>
                <w:sz w:val="22"/>
                <w:szCs w:val="22"/>
                <w:lang w:val="ru-RU"/>
              </w:rPr>
              <w:t>ает</w:t>
            </w:r>
            <w:r w:rsidRPr="00A43D55">
              <w:rPr>
                <w:rFonts w:ascii="Tahoma" w:hAnsi="Tahoma" w:cs="Tahoma"/>
                <w:sz w:val="22"/>
                <w:szCs w:val="22"/>
                <w:lang w:val="ru-RU"/>
              </w:rPr>
              <w:t>:</w:t>
            </w:r>
          </w:p>
          <w:p w14:paraId="4AC4F4CF" w14:textId="77777777" w:rsidR="00767581" w:rsidRPr="00623F3A" w:rsidRDefault="00767581" w:rsidP="00105656">
            <w:pPr>
              <w:tabs>
                <w:tab w:val="left" w:pos="419"/>
              </w:tabs>
              <w:spacing w:line="360" w:lineRule="auto"/>
              <w:ind w:firstLine="246"/>
              <w:contextualSpacing/>
              <w:jc w:val="both"/>
              <w:rPr>
                <w:rFonts w:ascii="Tahoma" w:hAnsi="Tahoma" w:cs="Tahoma"/>
                <w:sz w:val="22"/>
                <w:szCs w:val="22"/>
                <w:lang w:val="ru-RU"/>
              </w:rPr>
            </w:pPr>
            <w:r w:rsidRPr="00623F3A">
              <w:rPr>
                <w:rFonts w:ascii="Tahoma" w:hAnsi="Tahoma" w:cs="Tahoma"/>
                <w:sz w:val="22"/>
                <w:szCs w:val="22"/>
                <w:lang w:val="ru-RU"/>
              </w:rPr>
              <w:t>- сбор и хранение информации о событиях</w:t>
            </w:r>
            <w:r w:rsidR="00D84513" w:rsidRPr="004E408A">
              <w:rPr>
                <w:rFonts w:ascii="Tahoma" w:hAnsi="Tahoma" w:cs="Tahoma"/>
                <w:sz w:val="22"/>
                <w:szCs w:val="22"/>
                <w:lang w:val="ru-RU"/>
              </w:rPr>
              <w:t>;</w:t>
            </w:r>
          </w:p>
          <w:p w14:paraId="4AC4F4D0" w14:textId="1778C4BD" w:rsidR="00767581" w:rsidRPr="00623F3A" w:rsidRDefault="00767581" w:rsidP="009A2B26">
            <w:pPr>
              <w:spacing w:line="360" w:lineRule="auto"/>
              <w:ind w:firstLine="246"/>
              <w:contextualSpacing/>
              <w:jc w:val="both"/>
              <w:rPr>
                <w:rFonts w:ascii="Tahoma" w:hAnsi="Tahoma" w:cs="Tahoma"/>
                <w:sz w:val="22"/>
                <w:szCs w:val="22"/>
                <w:lang w:val="ru-RU"/>
              </w:rPr>
            </w:pPr>
            <w:r w:rsidRPr="00623F3A">
              <w:rPr>
                <w:rFonts w:ascii="Tahoma" w:hAnsi="Tahoma" w:cs="Tahoma"/>
                <w:sz w:val="22"/>
                <w:szCs w:val="22"/>
                <w:lang w:val="ru-RU"/>
              </w:rPr>
              <w:t>- обнаружение, идентификаци</w:t>
            </w:r>
            <w:r w:rsidR="00586946">
              <w:rPr>
                <w:rFonts w:ascii="Tahoma" w:hAnsi="Tahoma" w:cs="Tahoma"/>
                <w:sz w:val="22"/>
                <w:szCs w:val="22"/>
                <w:lang w:val="ru-RU"/>
              </w:rPr>
              <w:t>ю</w:t>
            </w:r>
            <w:r w:rsidRPr="00623F3A">
              <w:rPr>
                <w:rFonts w:ascii="Tahoma" w:hAnsi="Tahoma" w:cs="Tahoma"/>
                <w:sz w:val="22"/>
                <w:szCs w:val="22"/>
                <w:lang w:val="ru-RU"/>
              </w:rPr>
              <w:t xml:space="preserve"> и регистраци</w:t>
            </w:r>
            <w:r w:rsidR="00586946">
              <w:rPr>
                <w:rFonts w:ascii="Tahoma" w:hAnsi="Tahoma" w:cs="Tahoma"/>
                <w:sz w:val="22"/>
                <w:szCs w:val="22"/>
                <w:lang w:val="ru-RU"/>
              </w:rPr>
              <w:t>ю</w:t>
            </w:r>
            <w:r w:rsidRPr="00623F3A">
              <w:rPr>
                <w:rFonts w:ascii="Tahoma" w:hAnsi="Tahoma" w:cs="Tahoma"/>
                <w:sz w:val="22"/>
                <w:szCs w:val="22"/>
                <w:lang w:val="ru-RU"/>
              </w:rPr>
              <w:t xml:space="preserve"> инцидентов;</w:t>
            </w:r>
          </w:p>
          <w:p w14:paraId="4AC4F4D1" w14:textId="03BD29C0" w:rsidR="00767581" w:rsidRPr="00623F3A" w:rsidRDefault="00767581" w:rsidP="00105656">
            <w:pPr>
              <w:tabs>
                <w:tab w:val="left" w:pos="419"/>
              </w:tabs>
              <w:spacing w:line="360" w:lineRule="auto"/>
              <w:ind w:firstLine="246"/>
              <w:contextualSpacing/>
              <w:jc w:val="both"/>
              <w:rPr>
                <w:rFonts w:ascii="Tahoma" w:hAnsi="Tahoma" w:cs="Tahoma"/>
                <w:sz w:val="22"/>
                <w:szCs w:val="22"/>
                <w:lang w:val="ru-RU"/>
              </w:rPr>
            </w:pPr>
            <w:r w:rsidRPr="00623F3A">
              <w:rPr>
                <w:rFonts w:ascii="Tahoma" w:hAnsi="Tahoma" w:cs="Tahoma"/>
                <w:sz w:val="22"/>
                <w:szCs w:val="22"/>
                <w:lang w:val="ru-RU"/>
              </w:rPr>
              <w:t>-</w:t>
            </w:r>
            <w:r w:rsidR="00105656">
              <w:rPr>
                <w:rFonts w:ascii="Tahoma" w:hAnsi="Tahoma" w:cs="Tahoma"/>
                <w:sz w:val="22"/>
                <w:szCs w:val="22"/>
                <w:lang w:val="ru-RU"/>
              </w:rPr>
              <w:t xml:space="preserve"> </w:t>
            </w:r>
            <w:r w:rsidRPr="00623F3A">
              <w:rPr>
                <w:rFonts w:ascii="Tahoma" w:hAnsi="Tahoma" w:cs="Tahoma"/>
                <w:sz w:val="22"/>
                <w:szCs w:val="22"/>
                <w:lang w:val="ru-RU"/>
              </w:rPr>
              <w:t>своевременное реагирование ответственных лиц и подразделений на инциденты</w:t>
            </w:r>
            <w:r w:rsidR="009E3DB2">
              <w:rPr>
                <w:rFonts w:ascii="Tahoma" w:hAnsi="Tahoma" w:cs="Tahoma"/>
                <w:sz w:val="22"/>
                <w:szCs w:val="22"/>
                <w:lang w:val="ru-RU"/>
              </w:rPr>
              <w:t>.</w:t>
            </w:r>
          </w:p>
        </w:tc>
      </w:tr>
      <w:tr w:rsidR="00767581" w:rsidRPr="009C475F" w14:paraId="4AC4F4D8" w14:textId="77777777" w:rsidTr="00767581">
        <w:trPr>
          <w:trHeight w:val="695"/>
          <w:jc w:val="center"/>
        </w:trPr>
        <w:tc>
          <w:tcPr>
            <w:tcW w:w="6704" w:type="dxa"/>
            <w:shd w:val="clear" w:color="auto" w:fill="auto"/>
          </w:tcPr>
          <w:p w14:paraId="4AC4F4D3" w14:textId="77777777" w:rsidR="00767581" w:rsidRPr="00623F3A" w:rsidRDefault="00767581" w:rsidP="00767581">
            <w:pPr>
              <w:tabs>
                <w:tab w:val="left" w:pos="254"/>
              </w:tabs>
              <w:spacing w:line="360" w:lineRule="auto"/>
              <w:contextualSpacing/>
              <w:jc w:val="both"/>
              <w:rPr>
                <w:rFonts w:ascii="Tahoma" w:hAnsi="Tahoma" w:cs="Tahoma"/>
                <w:sz w:val="22"/>
                <w:szCs w:val="22"/>
                <w:lang w:val="ru-RU" w:eastAsia="ru-RU" w:bidi="ar-SA"/>
              </w:rPr>
            </w:pPr>
            <w:r w:rsidRPr="00623F3A">
              <w:rPr>
                <w:rFonts w:ascii="Tahoma" w:hAnsi="Tahoma" w:cs="Tahoma"/>
                <w:sz w:val="22"/>
                <w:szCs w:val="22"/>
                <w:lang w:val="ru-RU"/>
              </w:rPr>
              <w:t>Изменение системы оценки персонала АО «ЕЭнС»</w:t>
            </w:r>
          </w:p>
        </w:tc>
        <w:tc>
          <w:tcPr>
            <w:tcW w:w="8089" w:type="dxa"/>
            <w:gridSpan w:val="2"/>
            <w:shd w:val="clear" w:color="auto" w:fill="auto"/>
          </w:tcPr>
          <w:p w14:paraId="4AC4F4D4" w14:textId="77777777" w:rsidR="00767581" w:rsidRPr="00D84513" w:rsidRDefault="00767581" w:rsidP="00F83BAD">
            <w:pPr>
              <w:pStyle w:val="ac"/>
              <w:numPr>
                <w:ilvl w:val="0"/>
                <w:numId w:val="78"/>
              </w:numPr>
              <w:spacing w:line="360" w:lineRule="auto"/>
              <w:ind w:left="0" w:firstLine="0"/>
              <w:jc w:val="both"/>
              <w:rPr>
                <w:rFonts w:ascii="Tahoma" w:hAnsi="Tahoma" w:cs="Tahoma"/>
                <w:sz w:val="22"/>
                <w:szCs w:val="22"/>
                <w:lang w:val="ru-RU"/>
              </w:rPr>
            </w:pPr>
            <w:proofErr w:type="gramStart"/>
            <w:r w:rsidRPr="00D84513">
              <w:rPr>
                <w:rFonts w:ascii="Tahoma" w:hAnsi="Tahoma" w:cs="Tahoma"/>
                <w:sz w:val="22"/>
                <w:szCs w:val="22"/>
                <w:lang w:val="ru-RU"/>
              </w:rPr>
              <w:t>Разработана и внедрена</w:t>
            </w:r>
            <w:proofErr w:type="gramEnd"/>
            <w:r w:rsidRPr="00D84513">
              <w:rPr>
                <w:rFonts w:ascii="Tahoma" w:hAnsi="Tahoma" w:cs="Tahoma"/>
                <w:sz w:val="22"/>
                <w:szCs w:val="22"/>
                <w:lang w:val="ru-RU"/>
              </w:rPr>
              <w:t xml:space="preserve"> методика подбора персонала, взаимодействующего с потребителями, которая направлена на выявление компетенций, необходимых для успешного выполнения должностных обязанностей</w:t>
            </w:r>
            <w:r w:rsidR="00A03634">
              <w:rPr>
                <w:rFonts w:ascii="Tahoma" w:hAnsi="Tahoma" w:cs="Tahoma"/>
                <w:sz w:val="22"/>
                <w:szCs w:val="22"/>
                <w:lang w:val="ru-RU"/>
              </w:rPr>
              <w:t>.</w:t>
            </w:r>
          </w:p>
          <w:p w14:paraId="4AC4F4D5" w14:textId="6DD8801F" w:rsidR="00767581" w:rsidRPr="00623F3A" w:rsidRDefault="00767581" w:rsidP="00900F3B">
            <w:pPr>
              <w:numPr>
                <w:ilvl w:val="0"/>
                <w:numId w:val="37"/>
              </w:numPr>
              <w:tabs>
                <w:tab w:val="left" w:pos="254"/>
              </w:tabs>
              <w:spacing w:line="360" w:lineRule="auto"/>
              <w:ind w:left="0" w:firstLine="0"/>
              <w:contextualSpacing/>
              <w:jc w:val="both"/>
              <w:rPr>
                <w:rFonts w:ascii="Tahoma" w:hAnsi="Tahoma" w:cs="Tahoma"/>
                <w:sz w:val="22"/>
                <w:szCs w:val="22"/>
                <w:lang w:val="ru-RU"/>
              </w:rPr>
            </w:pPr>
            <w:r w:rsidRPr="00623F3A">
              <w:rPr>
                <w:rFonts w:ascii="Tahoma" w:hAnsi="Tahoma" w:cs="Tahoma"/>
                <w:sz w:val="22"/>
                <w:szCs w:val="22"/>
                <w:lang w:val="ru-RU"/>
              </w:rPr>
              <w:lastRenderedPageBreak/>
              <w:t>Проведена оценка специалистов, взаимодействующих с клиентами.</w:t>
            </w:r>
            <w:r w:rsidR="00900F3B">
              <w:rPr>
                <w:rFonts w:ascii="Tahoma" w:hAnsi="Tahoma" w:cs="Tahoma"/>
                <w:sz w:val="22"/>
                <w:szCs w:val="22"/>
                <w:lang w:val="ru-RU"/>
              </w:rPr>
              <w:t xml:space="preserve"> В</w:t>
            </w:r>
            <w:r w:rsidRPr="00623F3A">
              <w:rPr>
                <w:rFonts w:ascii="Tahoma" w:hAnsi="Tahoma" w:cs="Tahoma"/>
                <w:sz w:val="22"/>
                <w:szCs w:val="22"/>
                <w:lang w:val="ru-RU"/>
              </w:rPr>
              <w:t>ыявлены зоны развития сотрудников</w:t>
            </w:r>
            <w:r w:rsidR="00A03634">
              <w:rPr>
                <w:rFonts w:ascii="Tahoma" w:hAnsi="Tahoma" w:cs="Tahoma"/>
                <w:sz w:val="22"/>
                <w:szCs w:val="22"/>
                <w:lang w:val="ru-RU"/>
              </w:rPr>
              <w:t>.</w:t>
            </w:r>
          </w:p>
          <w:p w14:paraId="4AC4F4D6" w14:textId="77777777" w:rsidR="00767581" w:rsidRPr="00623F3A" w:rsidRDefault="00767581" w:rsidP="00900F3B">
            <w:pPr>
              <w:numPr>
                <w:ilvl w:val="0"/>
                <w:numId w:val="37"/>
              </w:numPr>
              <w:tabs>
                <w:tab w:val="left" w:pos="254"/>
              </w:tabs>
              <w:spacing w:line="360" w:lineRule="auto"/>
              <w:ind w:left="0" w:firstLine="0"/>
              <w:contextualSpacing/>
              <w:jc w:val="both"/>
              <w:rPr>
                <w:rFonts w:ascii="Tahoma" w:hAnsi="Tahoma" w:cs="Tahoma"/>
                <w:sz w:val="22"/>
                <w:szCs w:val="22"/>
                <w:lang w:val="ru-RU"/>
              </w:rPr>
            </w:pPr>
            <w:r w:rsidRPr="00623F3A">
              <w:rPr>
                <w:rFonts w:ascii="Tahoma" w:hAnsi="Tahoma" w:cs="Tahoma"/>
                <w:sz w:val="22"/>
                <w:szCs w:val="22"/>
                <w:lang w:val="ru-RU"/>
              </w:rPr>
              <w:t xml:space="preserve">На основе проведенной оценки </w:t>
            </w:r>
            <w:proofErr w:type="gramStart"/>
            <w:r w:rsidRPr="00623F3A">
              <w:rPr>
                <w:rFonts w:ascii="Tahoma" w:hAnsi="Tahoma" w:cs="Tahoma"/>
                <w:sz w:val="22"/>
                <w:szCs w:val="22"/>
                <w:lang w:val="ru-RU"/>
              </w:rPr>
              <w:t>разработан и утвержден</w:t>
            </w:r>
            <w:proofErr w:type="gramEnd"/>
            <w:r w:rsidRPr="00623F3A">
              <w:rPr>
                <w:rFonts w:ascii="Tahoma" w:hAnsi="Tahoma" w:cs="Tahoma"/>
                <w:sz w:val="22"/>
                <w:szCs w:val="22"/>
                <w:lang w:val="ru-RU"/>
              </w:rPr>
              <w:t xml:space="preserve"> План обучения сотрудников на 2021</w:t>
            </w:r>
            <w:r w:rsidR="00623F3A">
              <w:rPr>
                <w:rFonts w:ascii="Tahoma" w:hAnsi="Tahoma" w:cs="Tahoma"/>
                <w:sz w:val="22"/>
                <w:szCs w:val="22"/>
                <w:lang w:val="ru-RU"/>
              </w:rPr>
              <w:t xml:space="preserve"> год</w:t>
            </w:r>
            <w:r w:rsidR="00A03634">
              <w:rPr>
                <w:rFonts w:ascii="Tahoma" w:hAnsi="Tahoma" w:cs="Tahoma"/>
                <w:sz w:val="22"/>
                <w:szCs w:val="22"/>
                <w:lang w:val="ru-RU"/>
              </w:rPr>
              <w:t>.</w:t>
            </w:r>
          </w:p>
          <w:p w14:paraId="4AC4F4D7" w14:textId="77777777" w:rsidR="00767581" w:rsidRPr="00623F3A" w:rsidRDefault="00767581" w:rsidP="00900F3B">
            <w:pPr>
              <w:numPr>
                <w:ilvl w:val="0"/>
                <w:numId w:val="37"/>
              </w:numPr>
              <w:tabs>
                <w:tab w:val="left" w:pos="254"/>
              </w:tabs>
              <w:spacing w:line="360" w:lineRule="auto"/>
              <w:ind w:left="0" w:firstLine="0"/>
              <w:contextualSpacing/>
              <w:jc w:val="both"/>
              <w:rPr>
                <w:rFonts w:ascii="Tahoma" w:hAnsi="Tahoma" w:cs="Tahoma"/>
                <w:sz w:val="22"/>
                <w:szCs w:val="22"/>
                <w:lang w:val="ru-RU"/>
              </w:rPr>
            </w:pPr>
            <w:r w:rsidRPr="00623F3A">
              <w:rPr>
                <w:rFonts w:ascii="Tahoma" w:hAnsi="Tahoma" w:cs="Tahoma"/>
                <w:sz w:val="22"/>
                <w:szCs w:val="22"/>
                <w:lang w:val="ru-RU"/>
              </w:rPr>
              <w:t>Разработаны критерии эффективности обучения, которые помогут контролировать усвоенный сотрудниками материал</w:t>
            </w:r>
            <w:r w:rsidR="00623F3A">
              <w:rPr>
                <w:rFonts w:ascii="Tahoma" w:hAnsi="Tahoma" w:cs="Tahoma"/>
                <w:sz w:val="22"/>
                <w:szCs w:val="22"/>
                <w:lang w:val="ru-RU"/>
              </w:rPr>
              <w:t>.</w:t>
            </w:r>
          </w:p>
        </w:tc>
      </w:tr>
      <w:tr w:rsidR="00767581" w:rsidRPr="009C475F" w14:paraId="4AC4F4DC" w14:textId="77777777" w:rsidTr="00767581">
        <w:trPr>
          <w:trHeight w:val="695"/>
          <w:jc w:val="center"/>
        </w:trPr>
        <w:tc>
          <w:tcPr>
            <w:tcW w:w="6704" w:type="dxa"/>
            <w:shd w:val="clear" w:color="auto" w:fill="auto"/>
          </w:tcPr>
          <w:p w14:paraId="4AC4F4D9" w14:textId="77777777" w:rsidR="00767581" w:rsidRPr="00623F3A" w:rsidRDefault="00767581" w:rsidP="00A03634">
            <w:pPr>
              <w:tabs>
                <w:tab w:val="left" w:pos="254"/>
              </w:tabs>
              <w:spacing w:line="360" w:lineRule="auto"/>
              <w:contextualSpacing/>
              <w:jc w:val="both"/>
              <w:rPr>
                <w:lang w:val="ru-RU"/>
              </w:rPr>
            </w:pPr>
            <w:r w:rsidRPr="00623F3A">
              <w:rPr>
                <w:rFonts w:ascii="Tahoma" w:hAnsi="Tahoma" w:cs="Tahoma"/>
                <w:sz w:val="22"/>
                <w:szCs w:val="22"/>
                <w:lang w:val="ru-RU"/>
              </w:rPr>
              <w:lastRenderedPageBreak/>
              <w:t>Формирование контрольной (внутренней) среды</w:t>
            </w:r>
            <w:r w:rsidR="00E10528">
              <w:rPr>
                <w:rFonts w:ascii="Tahoma" w:hAnsi="Tahoma" w:cs="Tahoma"/>
                <w:sz w:val="22"/>
                <w:szCs w:val="22"/>
                <w:lang w:val="ru-RU"/>
              </w:rPr>
              <w:t xml:space="preserve">, </w:t>
            </w:r>
            <w:r w:rsidRPr="00623F3A">
              <w:rPr>
                <w:rFonts w:ascii="Tahoma" w:hAnsi="Tahoma" w:cs="Tahoma"/>
                <w:sz w:val="22"/>
                <w:szCs w:val="22"/>
                <w:lang w:val="ru-RU"/>
              </w:rPr>
              <w:t>2 этап</w:t>
            </w:r>
          </w:p>
        </w:tc>
        <w:tc>
          <w:tcPr>
            <w:tcW w:w="8089" w:type="dxa"/>
            <w:gridSpan w:val="2"/>
            <w:shd w:val="clear" w:color="auto" w:fill="auto"/>
          </w:tcPr>
          <w:p w14:paraId="4AC4F4DA" w14:textId="77777777" w:rsidR="00767581" w:rsidRPr="00623F3A" w:rsidRDefault="00767581"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proofErr w:type="gramStart"/>
            <w:r w:rsidRPr="00623F3A">
              <w:rPr>
                <w:rFonts w:ascii="Tahoma" w:hAnsi="Tahoma" w:cs="Tahoma"/>
                <w:sz w:val="22"/>
                <w:szCs w:val="22"/>
                <w:lang w:val="ru-RU"/>
              </w:rPr>
              <w:t>Разработаны</w:t>
            </w:r>
            <w:proofErr w:type="gramEnd"/>
            <w:r w:rsidRPr="00623F3A">
              <w:rPr>
                <w:rFonts w:ascii="Tahoma" w:hAnsi="Tahoma" w:cs="Tahoma"/>
                <w:sz w:val="22"/>
                <w:szCs w:val="22"/>
                <w:lang w:val="ru-RU"/>
              </w:rPr>
              <w:t xml:space="preserve"> с учетом выявленных рисков 37 новых контрольных процедур бизнес-процессов</w:t>
            </w:r>
            <w:r w:rsidR="00A03634">
              <w:rPr>
                <w:rFonts w:ascii="Tahoma" w:hAnsi="Tahoma" w:cs="Tahoma"/>
                <w:sz w:val="22"/>
                <w:szCs w:val="22"/>
                <w:lang w:val="ru-RU"/>
              </w:rPr>
              <w:t>.</w:t>
            </w:r>
          </w:p>
          <w:p w14:paraId="4AC4F4DB" w14:textId="77777777" w:rsidR="00767581" w:rsidRPr="00623F3A" w:rsidRDefault="009E3DB2"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Pr>
                <w:rFonts w:ascii="Tahoma" w:hAnsi="Tahoma" w:cs="Tahoma"/>
                <w:sz w:val="22"/>
                <w:szCs w:val="22"/>
                <w:lang w:val="ru-RU"/>
              </w:rPr>
              <w:t>Реализованы к</w:t>
            </w:r>
            <w:r w:rsidR="00767581" w:rsidRPr="00623F3A">
              <w:rPr>
                <w:rFonts w:ascii="Tahoma" w:hAnsi="Tahoma" w:cs="Tahoma"/>
                <w:sz w:val="22"/>
                <w:szCs w:val="22"/>
                <w:lang w:val="ru-RU"/>
              </w:rPr>
              <w:t>онтрольные процедуры, встроенные в процесс и текущую деятельность сотрудников</w:t>
            </w:r>
            <w:r>
              <w:rPr>
                <w:rFonts w:ascii="Tahoma" w:hAnsi="Tahoma" w:cs="Tahoma"/>
                <w:sz w:val="22"/>
                <w:szCs w:val="22"/>
                <w:lang w:val="ru-RU"/>
              </w:rPr>
              <w:t>.</w:t>
            </w:r>
          </w:p>
        </w:tc>
      </w:tr>
      <w:tr w:rsidR="00767581" w:rsidRPr="009C475F" w14:paraId="4AC4F4DE" w14:textId="77777777" w:rsidTr="00767581">
        <w:trPr>
          <w:trHeight w:val="519"/>
          <w:jc w:val="center"/>
        </w:trPr>
        <w:tc>
          <w:tcPr>
            <w:tcW w:w="14793" w:type="dxa"/>
            <w:gridSpan w:val="3"/>
            <w:shd w:val="clear" w:color="auto" w:fill="339966"/>
            <w:vAlign w:val="center"/>
          </w:tcPr>
          <w:p w14:paraId="4AC4F4DD" w14:textId="77777777" w:rsidR="00767581" w:rsidRPr="00767581" w:rsidRDefault="00767581" w:rsidP="00767581">
            <w:pPr>
              <w:autoSpaceDE w:val="0"/>
              <w:autoSpaceDN w:val="0"/>
              <w:adjustRightInd w:val="0"/>
              <w:spacing w:line="360" w:lineRule="auto"/>
              <w:jc w:val="both"/>
              <w:rPr>
                <w:rFonts w:ascii="Tahoma" w:hAnsi="Tahoma" w:cs="Tahoma"/>
                <w:b/>
                <w:bCs/>
                <w:iCs/>
                <w:sz w:val="22"/>
                <w:szCs w:val="22"/>
                <w:lang w:val="ru-RU" w:eastAsia="ru-RU" w:bidi="ar-SA"/>
              </w:rPr>
            </w:pPr>
            <w:r w:rsidRPr="00767581">
              <w:rPr>
                <w:rFonts w:ascii="Tahoma" w:hAnsi="Tahoma" w:cs="Tahoma"/>
                <w:b/>
                <w:bCs/>
                <w:iCs/>
                <w:sz w:val="22"/>
                <w:szCs w:val="22"/>
                <w:lang w:val="ru-RU" w:eastAsia="ru-RU" w:bidi="ar-SA"/>
              </w:rPr>
              <w:t xml:space="preserve">В целях </w:t>
            </w:r>
            <w:r w:rsidRPr="00767581">
              <w:rPr>
                <w:rFonts w:ascii="Tahoma" w:hAnsi="Tahoma" w:cs="Tahoma"/>
                <w:b/>
                <w:sz w:val="22"/>
                <w:szCs w:val="22"/>
                <w:lang w:val="ru-RU" w:eastAsia="ru-RU" w:bidi="ar-SA"/>
              </w:rPr>
              <w:t>развития энергосбытовой деятельности, совершенствования технологических процессов работы с клиентами</w:t>
            </w:r>
          </w:p>
        </w:tc>
      </w:tr>
      <w:tr w:rsidR="00767581" w:rsidRPr="00767581" w14:paraId="4AC4F4E1" w14:textId="77777777" w:rsidTr="00767581">
        <w:trPr>
          <w:trHeight w:val="532"/>
          <w:jc w:val="center"/>
        </w:trPr>
        <w:tc>
          <w:tcPr>
            <w:tcW w:w="6704" w:type="dxa"/>
            <w:shd w:val="clear" w:color="auto" w:fill="FFCC00"/>
            <w:vAlign w:val="center"/>
          </w:tcPr>
          <w:p w14:paraId="4AC4F4DF" w14:textId="77777777" w:rsidR="00767581" w:rsidRPr="00767581" w:rsidRDefault="00767581" w:rsidP="00767581">
            <w:pPr>
              <w:spacing w:line="360" w:lineRule="auto"/>
              <w:jc w:val="both"/>
              <w:rPr>
                <w:rFonts w:ascii="Tahoma" w:hAnsi="Tahoma" w:cs="Tahoma"/>
                <w:b/>
                <w:sz w:val="22"/>
                <w:szCs w:val="22"/>
                <w:lang w:val="ru-RU" w:eastAsia="ru-RU" w:bidi="ar-SA"/>
              </w:rPr>
            </w:pPr>
            <w:r w:rsidRPr="00767581">
              <w:rPr>
                <w:rFonts w:ascii="Tahoma" w:hAnsi="Tahoma" w:cs="Tahoma"/>
                <w:b/>
                <w:sz w:val="22"/>
                <w:szCs w:val="22"/>
                <w:lang w:val="ru-RU" w:eastAsia="ru-RU" w:bidi="ar-SA"/>
              </w:rPr>
              <w:t>Приоритетный проект/направление</w:t>
            </w:r>
          </w:p>
        </w:tc>
        <w:tc>
          <w:tcPr>
            <w:tcW w:w="8089" w:type="dxa"/>
            <w:gridSpan w:val="2"/>
            <w:shd w:val="clear" w:color="auto" w:fill="FFCC00"/>
            <w:vAlign w:val="center"/>
          </w:tcPr>
          <w:p w14:paraId="4AC4F4E0" w14:textId="77777777" w:rsidR="00767581" w:rsidRPr="00767581" w:rsidRDefault="00767581" w:rsidP="00767581">
            <w:pPr>
              <w:spacing w:line="360" w:lineRule="auto"/>
              <w:jc w:val="both"/>
              <w:rPr>
                <w:rFonts w:ascii="Tahoma" w:hAnsi="Tahoma" w:cs="Tahoma"/>
                <w:b/>
                <w:sz w:val="22"/>
                <w:szCs w:val="22"/>
                <w:lang w:val="ru-RU" w:eastAsia="ru-RU" w:bidi="ar-SA"/>
              </w:rPr>
            </w:pPr>
            <w:r w:rsidRPr="00767581">
              <w:rPr>
                <w:rFonts w:ascii="Tahoma" w:hAnsi="Tahoma" w:cs="Tahoma"/>
                <w:b/>
                <w:sz w:val="22"/>
                <w:szCs w:val="22"/>
                <w:lang w:val="ru-RU" w:eastAsia="ru-RU" w:bidi="ar-SA"/>
              </w:rPr>
              <w:t>Результат</w:t>
            </w:r>
          </w:p>
        </w:tc>
      </w:tr>
      <w:tr w:rsidR="00767581" w:rsidRPr="00D454D6" w14:paraId="4AC4F4E5" w14:textId="77777777" w:rsidTr="00767581">
        <w:trPr>
          <w:trHeight w:val="537"/>
          <w:jc w:val="center"/>
        </w:trPr>
        <w:tc>
          <w:tcPr>
            <w:tcW w:w="6704" w:type="dxa"/>
            <w:shd w:val="clear" w:color="auto" w:fill="auto"/>
          </w:tcPr>
          <w:p w14:paraId="4AC4F4E2" w14:textId="77777777" w:rsidR="00767581" w:rsidRPr="00767581" w:rsidRDefault="00767581" w:rsidP="00767581">
            <w:pPr>
              <w:spacing w:line="360" w:lineRule="auto"/>
              <w:jc w:val="both"/>
              <w:rPr>
                <w:highlight w:val="green"/>
                <w:lang w:val="ru-RU"/>
              </w:rPr>
            </w:pPr>
            <w:r w:rsidRPr="00623F3A">
              <w:rPr>
                <w:rFonts w:ascii="Tahoma" w:hAnsi="Tahoma" w:cs="Tahoma"/>
                <w:sz w:val="22"/>
                <w:szCs w:val="22"/>
                <w:lang w:val="ru-RU"/>
              </w:rPr>
              <w:t xml:space="preserve">Переход на новую версию </w:t>
            </w:r>
            <w:proofErr w:type="spellStart"/>
            <w:r w:rsidRPr="00623F3A">
              <w:rPr>
                <w:rFonts w:ascii="Tahoma" w:hAnsi="Tahoma" w:cs="Tahoma"/>
                <w:sz w:val="22"/>
                <w:szCs w:val="22"/>
                <w:lang w:val="ru-RU"/>
              </w:rPr>
              <w:t>биллинга</w:t>
            </w:r>
            <w:proofErr w:type="spellEnd"/>
            <w:r w:rsidRPr="00623F3A">
              <w:rPr>
                <w:rFonts w:ascii="Tahoma" w:hAnsi="Tahoma" w:cs="Tahoma"/>
                <w:sz w:val="22"/>
                <w:szCs w:val="22"/>
                <w:lang w:val="ru-RU"/>
              </w:rPr>
              <w:t xml:space="preserve"> по расчетам с населением</w:t>
            </w:r>
          </w:p>
        </w:tc>
        <w:tc>
          <w:tcPr>
            <w:tcW w:w="8089" w:type="dxa"/>
            <w:gridSpan w:val="2"/>
            <w:shd w:val="clear" w:color="auto" w:fill="auto"/>
          </w:tcPr>
          <w:p w14:paraId="4AC4F4E3" w14:textId="77777777" w:rsidR="00767581" w:rsidRPr="00623F3A" w:rsidRDefault="00767581"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623F3A">
              <w:rPr>
                <w:rFonts w:ascii="Tahoma" w:hAnsi="Tahoma" w:cs="Tahoma"/>
                <w:sz w:val="22"/>
                <w:szCs w:val="22"/>
                <w:lang w:val="ru-RU"/>
              </w:rPr>
              <w:t xml:space="preserve">Сокращено время </w:t>
            </w:r>
            <w:r w:rsidR="00065A53">
              <w:rPr>
                <w:rFonts w:ascii="Tahoma" w:hAnsi="Tahoma" w:cs="Tahoma"/>
                <w:sz w:val="22"/>
                <w:szCs w:val="22"/>
                <w:lang w:val="ru-RU"/>
              </w:rPr>
              <w:t>формирования начислений за потребленную электрическую энергию населению</w:t>
            </w:r>
            <w:r w:rsidR="00A03634">
              <w:rPr>
                <w:rFonts w:ascii="Tahoma" w:hAnsi="Tahoma" w:cs="Tahoma"/>
                <w:sz w:val="22"/>
                <w:szCs w:val="22"/>
                <w:lang w:val="ru-RU"/>
              </w:rPr>
              <w:t>.</w:t>
            </w:r>
          </w:p>
          <w:p w14:paraId="4AC4F4E4" w14:textId="77777777" w:rsidR="00767581" w:rsidRPr="00D454D6" w:rsidRDefault="00767581"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623F3A">
              <w:rPr>
                <w:rFonts w:ascii="Tahoma" w:hAnsi="Tahoma" w:cs="Tahoma"/>
                <w:sz w:val="22"/>
                <w:szCs w:val="22"/>
                <w:lang w:val="ru-RU"/>
              </w:rPr>
              <w:t>Повышена</w:t>
            </w:r>
            <w:r w:rsidR="00D454D6">
              <w:rPr>
                <w:rFonts w:ascii="Tahoma" w:hAnsi="Tahoma" w:cs="Tahoma"/>
                <w:sz w:val="22"/>
                <w:szCs w:val="22"/>
                <w:lang w:val="ru-RU"/>
              </w:rPr>
              <w:t xml:space="preserve"> степень автоматизации расчетов</w:t>
            </w:r>
            <w:r w:rsidR="00F50438">
              <w:rPr>
                <w:rFonts w:ascii="Tahoma" w:hAnsi="Tahoma" w:cs="Tahoma"/>
                <w:sz w:val="22"/>
                <w:szCs w:val="22"/>
                <w:lang w:val="ru-RU"/>
              </w:rPr>
              <w:t>.</w:t>
            </w:r>
          </w:p>
        </w:tc>
      </w:tr>
      <w:tr w:rsidR="00767581" w:rsidRPr="009C475F" w14:paraId="4AC4F4EA" w14:textId="77777777" w:rsidTr="00767581">
        <w:trPr>
          <w:trHeight w:val="537"/>
          <w:jc w:val="center"/>
        </w:trPr>
        <w:tc>
          <w:tcPr>
            <w:tcW w:w="6704" w:type="dxa"/>
            <w:shd w:val="clear" w:color="auto" w:fill="auto"/>
          </w:tcPr>
          <w:p w14:paraId="4AC4F4E6" w14:textId="19F03FBC" w:rsidR="00427BFD" w:rsidRPr="00767581" w:rsidRDefault="00427BFD" w:rsidP="00767581">
            <w:pPr>
              <w:tabs>
                <w:tab w:val="left" w:pos="254"/>
              </w:tabs>
              <w:spacing w:line="360" w:lineRule="auto"/>
              <w:contextualSpacing/>
              <w:jc w:val="both"/>
              <w:rPr>
                <w:rFonts w:ascii="Tahoma" w:hAnsi="Tahoma" w:cs="Tahoma"/>
                <w:sz w:val="22"/>
                <w:szCs w:val="22"/>
                <w:highlight w:val="green"/>
                <w:lang w:val="ru-RU"/>
              </w:rPr>
            </w:pPr>
            <w:r w:rsidRPr="00DE07B1">
              <w:rPr>
                <w:rFonts w:ascii="Tahoma" w:hAnsi="Tahoma" w:cs="Tahoma"/>
                <w:sz w:val="22"/>
                <w:szCs w:val="22"/>
                <w:lang w:val="ru-RU" w:eastAsia="ru-RU" w:bidi="ar-SA"/>
              </w:rPr>
              <w:t>Разработка нового сайта компан</w:t>
            </w:r>
            <w:proofErr w:type="gramStart"/>
            <w:r w:rsidRPr="00DE07B1">
              <w:rPr>
                <w:rFonts w:ascii="Tahoma" w:hAnsi="Tahoma" w:cs="Tahoma"/>
                <w:sz w:val="22"/>
                <w:szCs w:val="22"/>
                <w:lang w:val="ru-RU" w:eastAsia="ru-RU" w:bidi="ar-SA"/>
              </w:rPr>
              <w:t>ии АО</w:t>
            </w:r>
            <w:proofErr w:type="gramEnd"/>
            <w:r w:rsidRPr="00DE07B1">
              <w:rPr>
                <w:rFonts w:ascii="Tahoma" w:hAnsi="Tahoma" w:cs="Tahoma"/>
                <w:sz w:val="22"/>
                <w:szCs w:val="22"/>
                <w:lang w:val="ru-RU" w:eastAsia="ru-RU" w:bidi="ar-SA"/>
              </w:rPr>
              <w:t xml:space="preserve"> «ЕЭнС</w:t>
            </w:r>
            <w:r w:rsidR="00642470">
              <w:rPr>
                <w:rFonts w:ascii="Tahoma" w:hAnsi="Tahoma" w:cs="Tahoma"/>
                <w:sz w:val="22"/>
                <w:szCs w:val="22"/>
                <w:lang w:val="ru-RU" w:eastAsia="ru-RU" w:bidi="ar-SA"/>
              </w:rPr>
              <w:t>»</w:t>
            </w:r>
          </w:p>
        </w:tc>
        <w:tc>
          <w:tcPr>
            <w:tcW w:w="8089" w:type="dxa"/>
            <w:gridSpan w:val="2"/>
            <w:shd w:val="clear" w:color="auto" w:fill="auto"/>
          </w:tcPr>
          <w:p w14:paraId="4AC4F4E7" w14:textId="77777777" w:rsidR="00767581" w:rsidRPr="00623F3A" w:rsidRDefault="00767581" w:rsidP="00A03634">
            <w:pPr>
              <w:numPr>
                <w:ilvl w:val="0"/>
                <w:numId w:val="37"/>
              </w:numPr>
              <w:tabs>
                <w:tab w:val="left" w:pos="254"/>
              </w:tabs>
              <w:spacing w:line="360" w:lineRule="auto"/>
              <w:ind w:left="0" w:firstLine="0"/>
              <w:contextualSpacing/>
              <w:jc w:val="both"/>
              <w:rPr>
                <w:rFonts w:ascii="Tahoma" w:hAnsi="Tahoma" w:cs="Tahoma"/>
                <w:sz w:val="22"/>
                <w:szCs w:val="22"/>
                <w:lang w:val="ru-RU"/>
              </w:rPr>
            </w:pPr>
            <w:r w:rsidRPr="00623F3A">
              <w:rPr>
                <w:rFonts w:ascii="Tahoma" w:hAnsi="Tahoma" w:cs="Tahoma"/>
                <w:sz w:val="22"/>
                <w:szCs w:val="22"/>
                <w:lang w:val="ru-RU"/>
              </w:rPr>
              <w:t>Создан новый сайт компании с современным дизайном, удобной навигацией</w:t>
            </w:r>
            <w:r w:rsidR="00A03634">
              <w:rPr>
                <w:rFonts w:ascii="Tahoma" w:hAnsi="Tahoma" w:cs="Tahoma"/>
                <w:sz w:val="22"/>
                <w:szCs w:val="22"/>
                <w:lang w:val="ru-RU"/>
              </w:rPr>
              <w:t>.</w:t>
            </w:r>
          </w:p>
          <w:p w14:paraId="4AC4F4E8" w14:textId="77777777" w:rsidR="00767581" w:rsidRPr="00623F3A" w:rsidRDefault="009E3DB2" w:rsidP="00A03634">
            <w:pPr>
              <w:numPr>
                <w:ilvl w:val="0"/>
                <w:numId w:val="37"/>
              </w:numPr>
              <w:tabs>
                <w:tab w:val="left" w:pos="254"/>
              </w:tabs>
              <w:spacing w:line="360" w:lineRule="auto"/>
              <w:ind w:left="0" w:firstLine="0"/>
              <w:contextualSpacing/>
              <w:jc w:val="both"/>
              <w:rPr>
                <w:rFonts w:ascii="Tahoma" w:hAnsi="Tahoma" w:cs="Tahoma"/>
                <w:sz w:val="22"/>
                <w:szCs w:val="22"/>
                <w:lang w:val="ru-RU"/>
              </w:rPr>
            </w:pPr>
            <w:r>
              <w:rPr>
                <w:rFonts w:ascii="Tahoma" w:hAnsi="Tahoma" w:cs="Tahoma"/>
                <w:sz w:val="22"/>
                <w:szCs w:val="22"/>
                <w:lang w:val="ru-RU"/>
              </w:rPr>
              <w:t>Реализован функционал</w:t>
            </w:r>
            <w:r w:rsidR="00767581" w:rsidRPr="00623F3A">
              <w:rPr>
                <w:rFonts w:ascii="Tahoma" w:hAnsi="Tahoma" w:cs="Tahoma"/>
                <w:sz w:val="22"/>
                <w:szCs w:val="22"/>
                <w:lang w:val="ru-RU"/>
              </w:rPr>
              <w:t xml:space="preserve"> </w:t>
            </w:r>
            <w:r>
              <w:rPr>
                <w:rFonts w:ascii="Tahoma" w:hAnsi="Tahoma" w:cs="Tahoma"/>
                <w:sz w:val="22"/>
                <w:szCs w:val="22"/>
                <w:lang w:val="ru-RU"/>
              </w:rPr>
              <w:t>«Э</w:t>
            </w:r>
            <w:r w:rsidR="00767581" w:rsidRPr="00623F3A">
              <w:rPr>
                <w:rFonts w:ascii="Tahoma" w:hAnsi="Tahoma" w:cs="Tahoma"/>
                <w:sz w:val="22"/>
                <w:szCs w:val="22"/>
                <w:lang w:val="ru-RU"/>
              </w:rPr>
              <w:t>лектронн</w:t>
            </w:r>
            <w:r>
              <w:rPr>
                <w:rFonts w:ascii="Tahoma" w:hAnsi="Tahoma" w:cs="Tahoma"/>
                <w:sz w:val="22"/>
                <w:szCs w:val="22"/>
                <w:lang w:val="ru-RU"/>
              </w:rPr>
              <w:t>ая</w:t>
            </w:r>
            <w:r w:rsidR="00767581" w:rsidRPr="00623F3A">
              <w:rPr>
                <w:rFonts w:ascii="Tahoma" w:hAnsi="Tahoma" w:cs="Tahoma"/>
                <w:sz w:val="22"/>
                <w:szCs w:val="22"/>
                <w:lang w:val="ru-RU"/>
              </w:rPr>
              <w:t xml:space="preserve"> очеред</w:t>
            </w:r>
            <w:r>
              <w:rPr>
                <w:rFonts w:ascii="Tahoma" w:hAnsi="Tahoma" w:cs="Tahoma"/>
                <w:sz w:val="22"/>
                <w:szCs w:val="22"/>
                <w:lang w:val="ru-RU"/>
              </w:rPr>
              <w:t>ь»</w:t>
            </w:r>
            <w:r w:rsidR="00A03634">
              <w:rPr>
                <w:rFonts w:ascii="Tahoma" w:hAnsi="Tahoma" w:cs="Tahoma"/>
                <w:sz w:val="22"/>
                <w:szCs w:val="22"/>
                <w:lang w:val="ru-RU"/>
              </w:rPr>
              <w:t>.</w:t>
            </w:r>
          </w:p>
          <w:p w14:paraId="4AC4F4E9" w14:textId="77777777" w:rsidR="00427BFD" w:rsidRPr="00767581" w:rsidRDefault="00661AC8" w:rsidP="00A03634">
            <w:pPr>
              <w:numPr>
                <w:ilvl w:val="0"/>
                <w:numId w:val="37"/>
              </w:numPr>
              <w:tabs>
                <w:tab w:val="left" w:pos="254"/>
              </w:tabs>
              <w:spacing w:line="360" w:lineRule="auto"/>
              <w:ind w:left="0" w:firstLine="0"/>
              <w:contextualSpacing/>
              <w:jc w:val="both"/>
              <w:rPr>
                <w:rFonts w:ascii="Tahoma" w:hAnsi="Tahoma" w:cs="Tahoma"/>
                <w:sz w:val="22"/>
                <w:szCs w:val="22"/>
                <w:lang w:val="ru-RU"/>
              </w:rPr>
            </w:pPr>
            <w:r>
              <w:rPr>
                <w:rFonts w:ascii="Tahoma" w:hAnsi="Tahoma" w:cs="Tahoma"/>
                <w:sz w:val="22"/>
                <w:szCs w:val="22"/>
                <w:lang w:val="ru-RU"/>
              </w:rPr>
              <w:t>Реализован</w:t>
            </w:r>
            <w:r w:rsidR="00767581" w:rsidRPr="00623F3A">
              <w:rPr>
                <w:rFonts w:ascii="Tahoma" w:hAnsi="Tahoma" w:cs="Tahoma"/>
                <w:sz w:val="22"/>
                <w:szCs w:val="22"/>
                <w:lang w:val="ru-RU"/>
              </w:rPr>
              <w:t xml:space="preserve"> функционал заказа товара и дополнительн</w:t>
            </w:r>
            <w:r w:rsidR="00065A53">
              <w:rPr>
                <w:rFonts w:ascii="Tahoma" w:hAnsi="Tahoma" w:cs="Tahoma"/>
                <w:sz w:val="22"/>
                <w:szCs w:val="22"/>
                <w:lang w:val="ru-RU"/>
              </w:rPr>
              <w:t>ых</w:t>
            </w:r>
            <w:r w:rsidR="00767581" w:rsidRPr="00623F3A">
              <w:rPr>
                <w:rFonts w:ascii="Tahoma" w:hAnsi="Tahoma" w:cs="Tahoma"/>
                <w:sz w:val="22"/>
                <w:szCs w:val="22"/>
                <w:lang w:val="ru-RU"/>
              </w:rPr>
              <w:t xml:space="preserve"> платн</w:t>
            </w:r>
            <w:r w:rsidR="00065A53">
              <w:rPr>
                <w:rFonts w:ascii="Tahoma" w:hAnsi="Tahoma" w:cs="Tahoma"/>
                <w:sz w:val="22"/>
                <w:szCs w:val="22"/>
                <w:lang w:val="ru-RU"/>
              </w:rPr>
              <w:t>ых</w:t>
            </w:r>
            <w:r w:rsidR="00767581" w:rsidRPr="00623F3A">
              <w:rPr>
                <w:rFonts w:ascii="Tahoma" w:hAnsi="Tahoma" w:cs="Tahoma"/>
                <w:sz w:val="22"/>
                <w:szCs w:val="22"/>
                <w:lang w:val="ru-RU"/>
              </w:rPr>
              <w:t xml:space="preserve"> сервис</w:t>
            </w:r>
            <w:r w:rsidR="00065A53">
              <w:rPr>
                <w:rFonts w:ascii="Tahoma" w:hAnsi="Tahoma" w:cs="Tahoma"/>
                <w:sz w:val="22"/>
                <w:szCs w:val="22"/>
                <w:lang w:val="ru-RU"/>
              </w:rPr>
              <w:t>ов</w:t>
            </w:r>
            <w:r w:rsidR="00D84513">
              <w:rPr>
                <w:rFonts w:ascii="Tahoma" w:hAnsi="Tahoma" w:cs="Tahoma"/>
                <w:sz w:val="22"/>
                <w:szCs w:val="22"/>
                <w:lang w:val="ru-RU"/>
              </w:rPr>
              <w:t>.</w:t>
            </w:r>
          </w:p>
        </w:tc>
      </w:tr>
      <w:tr w:rsidR="00767581" w:rsidRPr="00661AC8" w14:paraId="4AC4F4F0" w14:textId="77777777" w:rsidTr="00767581">
        <w:trPr>
          <w:trHeight w:val="406"/>
          <w:jc w:val="center"/>
        </w:trPr>
        <w:tc>
          <w:tcPr>
            <w:tcW w:w="6704" w:type="dxa"/>
            <w:shd w:val="clear" w:color="auto" w:fill="auto"/>
          </w:tcPr>
          <w:p w14:paraId="4AC4F4EB" w14:textId="1E5494BD" w:rsidR="00767581" w:rsidRPr="00767581" w:rsidRDefault="00767581" w:rsidP="00065A53">
            <w:pPr>
              <w:tabs>
                <w:tab w:val="left" w:pos="254"/>
              </w:tabs>
              <w:spacing w:line="360" w:lineRule="auto"/>
              <w:contextualSpacing/>
              <w:jc w:val="both"/>
              <w:rPr>
                <w:rFonts w:ascii="Tahoma" w:hAnsi="Tahoma" w:cs="Tahoma"/>
                <w:sz w:val="22"/>
                <w:szCs w:val="22"/>
                <w:highlight w:val="green"/>
                <w:lang w:val="ru-RU"/>
              </w:rPr>
            </w:pPr>
            <w:r w:rsidRPr="00623F3A">
              <w:rPr>
                <w:rFonts w:ascii="Tahoma" w:hAnsi="Tahoma" w:cs="Tahoma"/>
                <w:sz w:val="22"/>
                <w:szCs w:val="22"/>
                <w:lang w:val="ru-RU"/>
              </w:rPr>
              <w:t>Создание системы электронного документооборота</w:t>
            </w:r>
            <w:r w:rsidR="00065A53">
              <w:rPr>
                <w:rFonts w:ascii="Tahoma" w:hAnsi="Tahoma" w:cs="Tahoma"/>
                <w:sz w:val="22"/>
                <w:szCs w:val="22"/>
                <w:lang w:val="ru-RU"/>
              </w:rPr>
              <w:t xml:space="preserve"> (далее</w:t>
            </w:r>
            <w:r w:rsidR="0054349E">
              <w:rPr>
                <w:rFonts w:ascii="Tahoma" w:hAnsi="Tahoma" w:cs="Tahoma"/>
                <w:sz w:val="22"/>
                <w:szCs w:val="22"/>
                <w:lang w:val="ru-RU"/>
              </w:rPr>
              <w:t xml:space="preserve"> </w:t>
            </w:r>
            <w:r w:rsidR="00065A53">
              <w:rPr>
                <w:rFonts w:ascii="Tahoma" w:hAnsi="Tahoma" w:cs="Tahoma"/>
                <w:sz w:val="22"/>
                <w:szCs w:val="22"/>
                <w:lang w:val="ru-RU"/>
              </w:rPr>
              <w:t>- СЭД), 2 этап</w:t>
            </w:r>
          </w:p>
        </w:tc>
        <w:tc>
          <w:tcPr>
            <w:tcW w:w="8089" w:type="dxa"/>
            <w:gridSpan w:val="2"/>
            <w:shd w:val="clear" w:color="auto" w:fill="auto"/>
          </w:tcPr>
          <w:p w14:paraId="4AC4F4EC" w14:textId="77777777" w:rsidR="00767581" w:rsidRPr="00623F3A" w:rsidRDefault="00661AC8"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proofErr w:type="gramStart"/>
            <w:r>
              <w:rPr>
                <w:rFonts w:ascii="Tahoma" w:hAnsi="Tahoma" w:cs="Tahoma"/>
                <w:sz w:val="22"/>
                <w:szCs w:val="22"/>
                <w:lang w:val="ru-RU"/>
              </w:rPr>
              <w:t>П</w:t>
            </w:r>
            <w:r w:rsidR="00767581" w:rsidRPr="00623F3A">
              <w:rPr>
                <w:rFonts w:ascii="Tahoma" w:hAnsi="Tahoma" w:cs="Tahoma"/>
                <w:sz w:val="22"/>
                <w:szCs w:val="22"/>
                <w:lang w:val="ru-RU"/>
              </w:rPr>
              <w:t>риобретена</w:t>
            </w:r>
            <w:proofErr w:type="gramEnd"/>
            <w:r w:rsidR="00767581" w:rsidRPr="00623F3A">
              <w:rPr>
                <w:rFonts w:ascii="Tahoma" w:hAnsi="Tahoma" w:cs="Tahoma"/>
                <w:sz w:val="22"/>
                <w:szCs w:val="22"/>
                <w:lang w:val="ru-RU"/>
              </w:rPr>
              <w:t xml:space="preserve"> и развернута на оборудовании АО «ЕЭнС»</w:t>
            </w:r>
            <w:r>
              <w:rPr>
                <w:rFonts w:ascii="Tahoma" w:hAnsi="Tahoma" w:cs="Tahoma"/>
                <w:sz w:val="22"/>
                <w:szCs w:val="22"/>
                <w:lang w:val="ru-RU"/>
              </w:rPr>
              <w:t xml:space="preserve"> </w:t>
            </w:r>
            <w:r w:rsidRPr="00623F3A">
              <w:rPr>
                <w:rFonts w:ascii="Tahoma" w:hAnsi="Tahoma" w:cs="Tahoma"/>
                <w:sz w:val="22"/>
                <w:szCs w:val="22"/>
                <w:lang w:val="ru-RU"/>
              </w:rPr>
              <w:t>СЭД «1С:</w:t>
            </w:r>
            <w:r>
              <w:rPr>
                <w:rFonts w:ascii="Tahoma" w:hAnsi="Tahoma" w:cs="Tahoma"/>
                <w:sz w:val="22"/>
                <w:szCs w:val="22"/>
                <w:lang w:val="ru-RU"/>
              </w:rPr>
              <w:t xml:space="preserve"> </w:t>
            </w:r>
            <w:r w:rsidRPr="00623F3A">
              <w:rPr>
                <w:rFonts w:ascii="Tahoma" w:hAnsi="Tahoma" w:cs="Tahoma"/>
                <w:sz w:val="22"/>
                <w:szCs w:val="22"/>
                <w:lang w:val="ru-RU"/>
              </w:rPr>
              <w:t xml:space="preserve">Документооборот 8 </w:t>
            </w:r>
            <w:proofErr w:type="gramStart"/>
            <w:r w:rsidRPr="00623F3A">
              <w:rPr>
                <w:rFonts w:ascii="Tahoma" w:hAnsi="Tahoma" w:cs="Tahoma"/>
                <w:sz w:val="22"/>
                <w:szCs w:val="22"/>
                <w:lang w:val="ru-RU"/>
              </w:rPr>
              <w:t>КОРП</w:t>
            </w:r>
            <w:proofErr w:type="gramEnd"/>
            <w:r w:rsidRPr="00623F3A">
              <w:rPr>
                <w:rFonts w:ascii="Tahoma" w:hAnsi="Tahoma" w:cs="Tahoma"/>
                <w:sz w:val="22"/>
                <w:szCs w:val="22"/>
                <w:lang w:val="ru-RU"/>
              </w:rPr>
              <w:t>»</w:t>
            </w:r>
            <w:r w:rsidR="00A03634">
              <w:rPr>
                <w:rFonts w:ascii="Tahoma" w:hAnsi="Tahoma" w:cs="Tahoma"/>
                <w:sz w:val="22"/>
                <w:szCs w:val="22"/>
                <w:lang w:val="ru-RU"/>
              </w:rPr>
              <w:t>.</w:t>
            </w:r>
          </w:p>
          <w:p w14:paraId="4AC4F4ED" w14:textId="77777777" w:rsidR="00767581" w:rsidRPr="00623F3A" w:rsidRDefault="00767581"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623F3A">
              <w:rPr>
                <w:rFonts w:ascii="Tahoma" w:hAnsi="Tahoma" w:cs="Tahoma"/>
                <w:sz w:val="22"/>
                <w:szCs w:val="22"/>
                <w:lang w:val="ru-RU"/>
              </w:rPr>
              <w:lastRenderedPageBreak/>
              <w:t>Организован в СЭД учет организационно-распорядительных документов, служебных записок</w:t>
            </w:r>
            <w:r w:rsidR="00A03634">
              <w:rPr>
                <w:rFonts w:ascii="Tahoma" w:hAnsi="Tahoma" w:cs="Tahoma"/>
                <w:sz w:val="22"/>
                <w:szCs w:val="22"/>
                <w:lang w:val="ru-RU"/>
              </w:rPr>
              <w:t>.</w:t>
            </w:r>
          </w:p>
          <w:p w14:paraId="4AC4F4EE" w14:textId="77777777" w:rsidR="00767581" w:rsidRPr="00623F3A" w:rsidRDefault="00767581"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623F3A">
              <w:rPr>
                <w:rFonts w:ascii="Tahoma" w:hAnsi="Tahoma" w:cs="Tahoma"/>
                <w:sz w:val="22"/>
                <w:szCs w:val="22"/>
                <w:lang w:val="ru-RU"/>
              </w:rPr>
              <w:t>Оптимизированы бизнес-процессы по обработке документов</w:t>
            </w:r>
            <w:r w:rsidR="00A03634">
              <w:rPr>
                <w:rFonts w:ascii="Tahoma" w:hAnsi="Tahoma" w:cs="Tahoma"/>
                <w:sz w:val="22"/>
                <w:szCs w:val="22"/>
                <w:lang w:val="ru-RU"/>
              </w:rPr>
              <w:t>.</w:t>
            </w:r>
          </w:p>
          <w:p w14:paraId="4AC4F4EF" w14:textId="77777777" w:rsidR="00767581" w:rsidRPr="00767581" w:rsidRDefault="00767581"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623F3A">
              <w:rPr>
                <w:rFonts w:ascii="Tahoma" w:hAnsi="Tahoma" w:cs="Tahoma"/>
                <w:sz w:val="22"/>
                <w:szCs w:val="22"/>
                <w:lang w:val="ru-RU"/>
              </w:rPr>
              <w:t>Проведено обучение пользователей</w:t>
            </w:r>
            <w:r w:rsidR="00623F3A">
              <w:rPr>
                <w:rFonts w:ascii="Tahoma" w:hAnsi="Tahoma" w:cs="Tahoma"/>
                <w:sz w:val="22"/>
                <w:szCs w:val="22"/>
                <w:lang w:val="ru-RU"/>
              </w:rPr>
              <w:t>.</w:t>
            </w:r>
          </w:p>
        </w:tc>
      </w:tr>
    </w:tbl>
    <w:p w14:paraId="4AC4F4F1" w14:textId="645F6030" w:rsidR="00623F3A" w:rsidRDefault="00623F3A">
      <w:pPr>
        <w:spacing w:after="200" w:line="276" w:lineRule="auto"/>
        <w:rPr>
          <w:rFonts w:ascii="Tahoma" w:hAnsi="Tahoma" w:cs="Tahoma"/>
          <w:lang w:val="ru-RU" w:eastAsia="ru-RU" w:bidi="ar-SA"/>
        </w:rPr>
      </w:pPr>
    </w:p>
    <w:p w14:paraId="4AC4F4F2" w14:textId="77777777" w:rsidR="00767581" w:rsidRPr="002667D5" w:rsidRDefault="00767581" w:rsidP="002667D5">
      <w:pPr>
        <w:pStyle w:val="20"/>
        <w:rPr>
          <w:rFonts w:ascii="Tahoma" w:hAnsi="Tahoma" w:cs="Tahoma"/>
          <w:i w:val="0"/>
          <w:color w:val="006600"/>
          <w:sz w:val="24"/>
          <w:szCs w:val="24"/>
          <w:lang w:val="ru-RU"/>
        </w:rPr>
      </w:pPr>
      <w:bookmarkStart w:id="30" w:name="_Toc71875674"/>
      <w:r w:rsidRPr="002667D5">
        <w:rPr>
          <w:rFonts w:ascii="Tahoma" w:hAnsi="Tahoma" w:cs="Tahoma"/>
          <w:i w:val="0"/>
          <w:color w:val="006600"/>
          <w:sz w:val="24"/>
          <w:szCs w:val="24"/>
          <w:lang w:val="ru-RU"/>
        </w:rPr>
        <w:t>3.3. ПЕРСПЕКТИВЫ РАЗВИТИЯ</w:t>
      </w:r>
      <w:bookmarkEnd w:id="30"/>
    </w:p>
    <w:p w14:paraId="4AC4F4F3" w14:textId="6F28F360" w:rsidR="00767581" w:rsidRPr="00623F3A" w:rsidRDefault="00767581" w:rsidP="00767581">
      <w:pPr>
        <w:shd w:val="clear" w:color="auto" w:fill="FFFFFF"/>
        <w:spacing w:line="360" w:lineRule="auto"/>
        <w:ind w:firstLine="567"/>
        <w:jc w:val="both"/>
        <w:rPr>
          <w:rFonts w:ascii="Tahoma" w:hAnsi="Tahoma" w:cs="Tahoma"/>
          <w:lang w:val="ru-RU" w:eastAsia="ru-RU" w:bidi="ar-SA"/>
        </w:rPr>
      </w:pPr>
      <w:r w:rsidRPr="00623F3A">
        <w:rPr>
          <w:rFonts w:ascii="Tahoma" w:hAnsi="Tahoma" w:cs="Tahoma"/>
          <w:lang w:val="ru-RU" w:eastAsia="ru-RU" w:bidi="ar-SA"/>
        </w:rPr>
        <w:t>АО «ЕЭнС» определяет перспективы своего развития исходя из миссии и стратегических задач Общества. Ключевыми стратегическими задачами на ближайшую перспективу являются:</w:t>
      </w:r>
    </w:p>
    <w:p w14:paraId="4AC4F4F4" w14:textId="77777777" w:rsidR="00767581" w:rsidRPr="00623F3A" w:rsidRDefault="00767581" w:rsidP="00F83BAD">
      <w:pPr>
        <w:numPr>
          <w:ilvl w:val="0"/>
          <w:numId w:val="30"/>
        </w:numPr>
        <w:shd w:val="clear" w:color="auto" w:fill="FFFFFF"/>
        <w:tabs>
          <w:tab w:val="left" w:pos="851"/>
        </w:tabs>
        <w:spacing w:line="360" w:lineRule="auto"/>
        <w:ind w:left="0" w:firstLine="567"/>
        <w:contextualSpacing/>
        <w:jc w:val="both"/>
        <w:rPr>
          <w:rFonts w:ascii="Tahoma" w:hAnsi="Tahoma" w:cs="Tahoma"/>
          <w:lang w:val="ru-RU"/>
        </w:rPr>
      </w:pPr>
      <w:r w:rsidRPr="00623F3A">
        <w:rPr>
          <w:rFonts w:ascii="Tahoma" w:hAnsi="Tahoma" w:cs="Tahoma"/>
          <w:lang w:val="ru-RU"/>
        </w:rPr>
        <w:t>В целях исполнения требований законодательства Российской Федерации:</w:t>
      </w:r>
    </w:p>
    <w:p w14:paraId="4AC4F4F5" w14:textId="04046A7C" w:rsidR="00767581" w:rsidRPr="00623F3A" w:rsidRDefault="00105656" w:rsidP="00594098">
      <w:pPr>
        <w:numPr>
          <w:ilvl w:val="0"/>
          <w:numId w:val="31"/>
        </w:numPr>
        <w:tabs>
          <w:tab w:val="left" w:pos="851"/>
        </w:tabs>
        <w:spacing w:line="360" w:lineRule="auto"/>
        <w:ind w:left="0" w:firstLine="851"/>
        <w:jc w:val="both"/>
        <w:rPr>
          <w:rFonts w:ascii="Tahoma" w:hAnsi="Tahoma" w:cs="Tahoma"/>
          <w:lang w:val="ru-RU" w:eastAsia="ru-RU" w:bidi="ar-SA"/>
        </w:rPr>
      </w:pPr>
      <w:r>
        <w:rPr>
          <w:rFonts w:ascii="Tahoma" w:hAnsi="Tahoma" w:cs="Tahoma"/>
          <w:lang w:val="ru-RU" w:eastAsia="ru-RU" w:bidi="ar-SA"/>
        </w:rPr>
        <w:t>а</w:t>
      </w:r>
      <w:r w:rsidR="00767581" w:rsidRPr="00623F3A">
        <w:rPr>
          <w:rFonts w:ascii="Tahoma" w:hAnsi="Tahoma" w:cs="Tahoma"/>
          <w:lang w:val="ru-RU" w:eastAsia="ru-RU" w:bidi="ar-SA"/>
        </w:rPr>
        <w:t>втоматизация налогового учета</w:t>
      </w:r>
      <w:r w:rsidR="00900F3B">
        <w:rPr>
          <w:rFonts w:ascii="Tahoma" w:hAnsi="Tahoma" w:cs="Tahoma"/>
          <w:lang w:val="ru-RU" w:eastAsia="ru-RU" w:bidi="ar-SA"/>
        </w:rPr>
        <w:t>.</w:t>
      </w:r>
    </w:p>
    <w:p w14:paraId="4AC4F4F6" w14:textId="77777777" w:rsidR="00767581" w:rsidRPr="00623F3A" w:rsidRDefault="00767581" w:rsidP="00F83BAD">
      <w:pPr>
        <w:numPr>
          <w:ilvl w:val="0"/>
          <w:numId w:val="30"/>
        </w:numPr>
        <w:shd w:val="clear" w:color="auto" w:fill="FFFFFF"/>
        <w:tabs>
          <w:tab w:val="left" w:pos="851"/>
        </w:tabs>
        <w:spacing w:line="360" w:lineRule="auto"/>
        <w:ind w:left="0" w:firstLine="567"/>
        <w:contextualSpacing/>
        <w:jc w:val="both"/>
        <w:rPr>
          <w:rFonts w:ascii="Tahoma" w:hAnsi="Tahoma" w:cs="Tahoma"/>
          <w:lang w:val="ru-RU"/>
        </w:rPr>
      </w:pPr>
      <w:r w:rsidRPr="00623F3A">
        <w:rPr>
          <w:rFonts w:ascii="Tahoma" w:hAnsi="Tahoma" w:cs="Tahoma"/>
          <w:lang w:val="ru-RU"/>
        </w:rPr>
        <w:t>В целях обеспечения экономической устойчивости Общества:</w:t>
      </w:r>
    </w:p>
    <w:p w14:paraId="4AC4F4F7" w14:textId="73B3C4AD" w:rsidR="00767581" w:rsidRDefault="00105656" w:rsidP="00594098">
      <w:pPr>
        <w:numPr>
          <w:ilvl w:val="0"/>
          <w:numId w:val="31"/>
        </w:numPr>
        <w:tabs>
          <w:tab w:val="left" w:pos="851"/>
        </w:tabs>
        <w:spacing w:line="360" w:lineRule="auto"/>
        <w:ind w:left="0" w:firstLine="851"/>
        <w:jc w:val="both"/>
        <w:rPr>
          <w:rFonts w:ascii="Tahoma" w:hAnsi="Tahoma" w:cs="Tahoma"/>
          <w:lang w:val="ru-RU" w:eastAsia="ru-RU" w:bidi="ar-SA"/>
        </w:rPr>
      </w:pPr>
      <w:r>
        <w:rPr>
          <w:rFonts w:ascii="Tahoma" w:hAnsi="Tahoma" w:cs="Tahoma"/>
          <w:lang w:val="ru-RU" w:eastAsia="ru-RU" w:bidi="ar-SA"/>
        </w:rPr>
        <w:t>ф</w:t>
      </w:r>
      <w:r w:rsidR="00767581" w:rsidRPr="00623F3A">
        <w:rPr>
          <w:rFonts w:ascii="Tahoma" w:hAnsi="Tahoma" w:cs="Tahoma"/>
          <w:lang w:val="ru-RU" w:eastAsia="ru-RU" w:bidi="ar-SA"/>
        </w:rPr>
        <w:t>ормирование контрольной (внутренней) среды</w:t>
      </w:r>
      <w:r w:rsidR="00F50438">
        <w:rPr>
          <w:rFonts w:ascii="Tahoma" w:hAnsi="Tahoma" w:cs="Tahoma"/>
          <w:lang w:val="ru-RU" w:eastAsia="ru-RU" w:bidi="ar-SA"/>
        </w:rPr>
        <w:t xml:space="preserve">, </w:t>
      </w:r>
      <w:r w:rsidR="00767581" w:rsidRPr="00623F3A">
        <w:rPr>
          <w:rFonts w:ascii="Tahoma" w:hAnsi="Tahoma" w:cs="Tahoma"/>
          <w:lang w:val="ru-RU" w:eastAsia="ru-RU" w:bidi="ar-SA"/>
        </w:rPr>
        <w:t>3-й этап;</w:t>
      </w:r>
    </w:p>
    <w:p w14:paraId="4AC4F4F8" w14:textId="6FB86A98" w:rsidR="00065A53" w:rsidRDefault="00105656" w:rsidP="00594098">
      <w:pPr>
        <w:numPr>
          <w:ilvl w:val="0"/>
          <w:numId w:val="31"/>
        </w:numPr>
        <w:tabs>
          <w:tab w:val="left" w:pos="851"/>
        </w:tabs>
        <w:spacing w:line="360" w:lineRule="auto"/>
        <w:ind w:left="0" w:firstLine="851"/>
        <w:jc w:val="both"/>
        <w:rPr>
          <w:rFonts w:ascii="Tahoma" w:hAnsi="Tahoma" w:cs="Tahoma"/>
          <w:lang w:val="ru-RU" w:eastAsia="ru-RU" w:bidi="ar-SA"/>
        </w:rPr>
      </w:pPr>
      <w:r>
        <w:rPr>
          <w:rFonts w:ascii="Tahoma" w:hAnsi="Tahoma" w:cs="Tahoma"/>
          <w:lang w:val="ru-RU" w:eastAsia="ru-RU" w:bidi="ar-SA"/>
        </w:rPr>
        <w:t>а</w:t>
      </w:r>
      <w:r w:rsidR="00065A53" w:rsidRPr="00065A53">
        <w:rPr>
          <w:rFonts w:ascii="Tahoma" w:hAnsi="Tahoma" w:cs="Tahoma"/>
          <w:lang w:val="ru-RU" w:eastAsia="ru-RU" w:bidi="ar-SA"/>
        </w:rPr>
        <w:t>втоматизация процесса учета потребления энергоресурсов в МКД;</w:t>
      </w:r>
    </w:p>
    <w:p w14:paraId="4AC4F4F9" w14:textId="26BEA1F3" w:rsidR="00065A53" w:rsidRDefault="00105656" w:rsidP="00594098">
      <w:pPr>
        <w:numPr>
          <w:ilvl w:val="0"/>
          <w:numId w:val="31"/>
        </w:numPr>
        <w:tabs>
          <w:tab w:val="left" w:pos="851"/>
        </w:tabs>
        <w:spacing w:line="360" w:lineRule="auto"/>
        <w:ind w:left="0" w:firstLine="851"/>
        <w:jc w:val="both"/>
        <w:rPr>
          <w:rFonts w:ascii="Tahoma" w:hAnsi="Tahoma" w:cs="Tahoma"/>
          <w:lang w:val="ru-RU" w:eastAsia="ru-RU" w:bidi="ar-SA"/>
        </w:rPr>
      </w:pPr>
      <w:r>
        <w:rPr>
          <w:rFonts w:ascii="Tahoma" w:hAnsi="Tahoma" w:cs="Tahoma"/>
          <w:lang w:val="ru-RU" w:eastAsia="ru-RU" w:bidi="ar-SA"/>
        </w:rPr>
        <w:t>а</w:t>
      </w:r>
      <w:r w:rsidR="00065A53" w:rsidRPr="00065A53">
        <w:rPr>
          <w:rFonts w:ascii="Tahoma" w:hAnsi="Tahoma" w:cs="Tahoma"/>
          <w:lang w:val="ru-RU" w:eastAsia="ru-RU" w:bidi="ar-SA"/>
        </w:rPr>
        <w:t>втоматизация управленческой отчетности по работе с персоналом;</w:t>
      </w:r>
    </w:p>
    <w:p w14:paraId="4AC4F4FA" w14:textId="5B9372B2" w:rsidR="00065A53" w:rsidRPr="00623F3A" w:rsidRDefault="00105656" w:rsidP="00594098">
      <w:pPr>
        <w:numPr>
          <w:ilvl w:val="0"/>
          <w:numId w:val="31"/>
        </w:numPr>
        <w:tabs>
          <w:tab w:val="left" w:pos="851"/>
        </w:tabs>
        <w:spacing w:line="360" w:lineRule="auto"/>
        <w:ind w:left="0" w:firstLine="851"/>
        <w:jc w:val="both"/>
        <w:rPr>
          <w:rFonts w:ascii="Tahoma" w:hAnsi="Tahoma" w:cs="Tahoma"/>
          <w:lang w:val="ru-RU" w:eastAsia="ru-RU" w:bidi="ar-SA"/>
        </w:rPr>
      </w:pPr>
      <w:r>
        <w:rPr>
          <w:rFonts w:ascii="Tahoma" w:hAnsi="Tahoma" w:cs="Tahoma"/>
          <w:lang w:val="ru-RU" w:eastAsia="ru-RU" w:bidi="ar-SA"/>
        </w:rPr>
        <w:t>о</w:t>
      </w:r>
      <w:r w:rsidR="0097626B">
        <w:rPr>
          <w:rFonts w:ascii="Tahoma" w:hAnsi="Tahoma" w:cs="Tahoma"/>
          <w:lang w:val="ru-RU" w:eastAsia="ru-RU" w:bidi="ar-SA"/>
        </w:rPr>
        <w:t>рганизация согласования и учета</w:t>
      </w:r>
      <w:r w:rsidR="00065A53" w:rsidRPr="00623F3A">
        <w:rPr>
          <w:rFonts w:ascii="Tahoma" w:hAnsi="Tahoma" w:cs="Tahoma"/>
          <w:lang w:val="ru-RU" w:eastAsia="ru-RU" w:bidi="ar-SA"/>
        </w:rPr>
        <w:t xml:space="preserve"> договоров по хозяйственной деятельности в </w:t>
      </w:r>
      <w:r w:rsidR="0097626B">
        <w:rPr>
          <w:rFonts w:ascii="Tahoma" w:hAnsi="Tahoma" w:cs="Tahoma"/>
          <w:lang w:val="ru-RU" w:eastAsia="ru-RU" w:bidi="ar-SA"/>
        </w:rPr>
        <w:t>СЭД</w:t>
      </w:r>
      <w:r w:rsidR="00F50438">
        <w:rPr>
          <w:rFonts w:ascii="Tahoma" w:hAnsi="Tahoma" w:cs="Tahoma"/>
          <w:lang w:val="ru-RU" w:eastAsia="ru-RU" w:bidi="ar-SA"/>
        </w:rPr>
        <w:t>.</w:t>
      </w:r>
    </w:p>
    <w:p w14:paraId="4AC4F4FB" w14:textId="77777777" w:rsidR="00767581" w:rsidRPr="00623F3A" w:rsidRDefault="00767581" w:rsidP="00F83BAD">
      <w:pPr>
        <w:numPr>
          <w:ilvl w:val="0"/>
          <w:numId w:val="30"/>
        </w:numPr>
        <w:shd w:val="clear" w:color="auto" w:fill="FFFFFF"/>
        <w:tabs>
          <w:tab w:val="left" w:pos="851"/>
        </w:tabs>
        <w:spacing w:line="360" w:lineRule="auto"/>
        <w:ind w:left="0" w:firstLine="567"/>
        <w:contextualSpacing/>
        <w:jc w:val="both"/>
        <w:rPr>
          <w:rFonts w:ascii="Tahoma" w:hAnsi="Tahoma" w:cs="Tahoma"/>
          <w:lang w:val="ru-RU"/>
        </w:rPr>
      </w:pPr>
      <w:r w:rsidRPr="00623F3A">
        <w:rPr>
          <w:rFonts w:ascii="Tahoma" w:hAnsi="Tahoma" w:cs="Tahoma"/>
          <w:lang w:val="ru-RU"/>
        </w:rPr>
        <w:t>В целях развития энергосбытовой деятельности, совершенствования технологических процессов работы с клиентами:</w:t>
      </w:r>
    </w:p>
    <w:p w14:paraId="4AC4F4FC" w14:textId="323280B4" w:rsidR="007C4C8C" w:rsidRPr="007C4C8C" w:rsidRDefault="00105656" w:rsidP="00594098">
      <w:pPr>
        <w:numPr>
          <w:ilvl w:val="0"/>
          <w:numId w:val="31"/>
        </w:numPr>
        <w:tabs>
          <w:tab w:val="left" w:pos="851"/>
        </w:tabs>
        <w:spacing w:line="360" w:lineRule="auto"/>
        <w:ind w:left="0" w:firstLine="851"/>
        <w:jc w:val="both"/>
        <w:rPr>
          <w:rFonts w:ascii="Tahoma" w:hAnsi="Tahoma" w:cs="Tahoma"/>
          <w:lang w:val="ru-RU" w:eastAsia="ru-RU" w:bidi="ar-SA"/>
        </w:rPr>
      </w:pPr>
      <w:r>
        <w:rPr>
          <w:rFonts w:ascii="Tahoma" w:hAnsi="Tahoma" w:cs="Tahoma"/>
          <w:lang w:val="ru-RU" w:eastAsia="ru-RU" w:bidi="ar-SA"/>
        </w:rPr>
        <w:t>р</w:t>
      </w:r>
      <w:r w:rsidR="007C4C8C" w:rsidRPr="007C4C8C">
        <w:rPr>
          <w:rFonts w:ascii="Tahoma" w:hAnsi="Tahoma" w:cs="Tahoma"/>
          <w:lang w:val="ru-RU" w:eastAsia="ru-RU" w:bidi="ar-SA"/>
        </w:rPr>
        <w:t>еализация 2 этапа сквозной автоматизации процессов энергосбытовой деятельности:</w:t>
      </w:r>
    </w:p>
    <w:p w14:paraId="4AC4F4FD" w14:textId="0BBEBE6B" w:rsidR="007C4C8C" w:rsidRPr="007C4C8C" w:rsidRDefault="007C4C8C" w:rsidP="00594098">
      <w:pPr>
        <w:numPr>
          <w:ilvl w:val="1"/>
          <w:numId w:val="74"/>
        </w:numPr>
        <w:tabs>
          <w:tab w:val="left" w:pos="1418"/>
          <w:tab w:val="left" w:pos="1701"/>
        </w:tabs>
        <w:spacing w:line="360" w:lineRule="auto"/>
        <w:ind w:left="0" w:firstLine="1134"/>
        <w:jc w:val="both"/>
        <w:rPr>
          <w:rFonts w:ascii="Tahoma" w:hAnsi="Tahoma" w:cs="Tahoma"/>
          <w:lang w:val="ru-RU" w:eastAsia="ru-RU" w:bidi="ar-SA"/>
        </w:rPr>
      </w:pPr>
      <w:r w:rsidRPr="007C4C8C">
        <w:rPr>
          <w:rFonts w:ascii="Tahoma" w:hAnsi="Tahoma" w:cs="Tahoma"/>
          <w:lang w:val="ru-RU" w:eastAsia="ru-RU" w:bidi="ar-SA"/>
        </w:rPr>
        <w:t>модернизация информационных комплексов по расчетам с клиентами</w:t>
      </w:r>
      <w:r>
        <w:rPr>
          <w:rFonts w:ascii="Tahoma" w:hAnsi="Tahoma" w:cs="Tahoma"/>
          <w:lang w:val="ru-RU" w:eastAsia="ru-RU" w:bidi="ar-SA"/>
        </w:rPr>
        <w:t>;</w:t>
      </w:r>
    </w:p>
    <w:p w14:paraId="4AC4F4FE" w14:textId="77777777" w:rsidR="007C4C8C" w:rsidRPr="007C4C8C" w:rsidRDefault="007C4C8C" w:rsidP="00594098">
      <w:pPr>
        <w:numPr>
          <w:ilvl w:val="1"/>
          <w:numId w:val="74"/>
        </w:numPr>
        <w:tabs>
          <w:tab w:val="left" w:pos="1418"/>
          <w:tab w:val="left" w:pos="1701"/>
        </w:tabs>
        <w:spacing w:line="360" w:lineRule="auto"/>
        <w:ind w:left="0" w:firstLine="1134"/>
        <w:jc w:val="both"/>
        <w:rPr>
          <w:rFonts w:ascii="Tahoma" w:hAnsi="Tahoma" w:cs="Tahoma"/>
          <w:lang w:val="ru-RU" w:eastAsia="ru-RU" w:bidi="ar-SA"/>
        </w:rPr>
      </w:pPr>
      <w:r w:rsidRPr="007C4C8C">
        <w:rPr>
          <w:rFonts w:ascii="Tahoma" w:hAnsi="Tahoma" w:cs="Tahoma"/>
          <w:lang w:val="ru-RU" w:eastAsia="ru-RU" w:bidi="ar-SA"/>
        </w:rPr>
        <w:t xml:space="preserve">модернизация </w:t>
      </w:r>
      <w:r w:rsidRPr="007C4C8C">
        <w:rPr>
          <w:rFonts w:ascii="Tahoma" w:hAnsi="Tahoma" w:cs="Tahoma"/>
          <w:lang w:eastAsia="ru-RU" w:bidi="ar-SA"/>
        </w:rPr>
        <w:t>CRM</w:t>
      </w:r>
      <w:r w:rsidRPr="007C4C8C">
        <w:rPr>
          <w:rFonts w:ascii="Tahoma" w:hAnsi="Tahoma" w:cs="Tahoma"/>
          <w:lang w:val="ru-RU" w:eastAsia="ru-RU" w:bidi="ar-SA"/>
        </w:rPr>
        <w:t xml:space="preserve"> системы</w:t>
      </w:r>
      <w:r>
        <w:rPr>
          <w:rFonts w:ascii="Tahoma" w:hAnsi="Tahoma" w:cs="Tahoma"/>
          <w:lang w:val="ru-RU" w:eastAsia="ru-RU" w:bidi="ar-SA"/>
        </w:rPr>
        <w:t>;</w:t>
      </w:r>
    </w:p>
    <w:p w14:paraId="4AC4F4FF" w14:textId="77777777" w:rsidR="007C4C8C" w:rsidRPr="007C4C8C" w:rsidRDefault="007C4C8C" w:rsidP="00594098">
      <w:pPr>
        <w:numPr>
          <w:ilvl w:val="1"/>
          <w:numId w:val="74"/>
        </w:numPr>
        <w:tabs>
          <w:tab w:val="left" w:pos="1418"/>
          <w:tab w:val="left" w:pos="1701"/>
        </w:tabs>
        <w:spacing w:line="360" w:lineRule="auto"/>
        <w:ind w:left="0" w:firstLine="1134"/>
        <w:jc w:val="both"/>
        <w:rPr>
          <w:rFonts w:ascii="Tahoma" w:hAnsi="Tahoma" w:cs="Tahoma"/>
          <w:lang w:val="ru-RU" w:eastAsia="ru-RU" w:bidi="ar-SA"/>
        </w:rPr>
      </w:pPr>
      <w:r w:rsidRPr="007C4C8C">
        <w:rPr>
          <w:rFonts w:ascii="Tahoma" w:hAnsi="Tahoma" w:cs="Tahoma"/>
          <w:lang w:val="ru-RU" w:eastAsia="ru-RU" w:bidi="ar-SA"/>
        </w:rPr>
        <w:t>модернизация личного интернет</w:t>
      </w:r>
      <w:r>
        <w:rPr>
          <w:rFonts w:ascii="Tahoma" w:hAnsi="Tahoma" w:cs="Tahoma"/>
          <w:lang w:val="ru-RU" w:eastAsia="ru-RU" w:bidi="ar-SA"/>
        </w:rPr>
        <w:t xml:space="preserve"> </w:t>
      </w:r>
      <w:r w:rsidRPr="007C4C8C">
        <w:rPr>
          <w:rFonts w:ascii="Tahoma" w:hAnsi="Tahoma" w:cs="Tahoma"/>
          <w:lang w:val="ru-RU" w:eastAsia="ru-RU" w:bidi="ar-SA"/>
        </w:rPr>
        <w:t>-</w:t>
      </w:r>
      <w:r>
        <w:rPr>
          <w:rFonts w:ascii="Tahoma" w:hAnsi="Tahoma" w:cs="Tahoma"/>
          <w:lang w:val="ru-RU" w:eastAsia="ru-RU" w:bidi="ar-SA"/>
        </w:rPr>
        <w:t xml:space="preserve"> </w:t>
      </w:r>
      <w:r w:rsidRPr="007C4C8C">
        <w:rPr>
          <w:rFonts w:ascii="Tahoma" w:hAnsi="Tahoma" w:cs="Tahoma"/>
          <w:lang w:val="ru-RU" w:eastAsia="ru-RU" w:bidi="ar-SA"/>
        </w:rPr>
        <w:t>кабинета клиента</w:t>
      </w:r>
      <w:r>
        <w:rPr>
          <w:rFonts w:ascii="Tahoma" w:hAnsi="Tahoma" w:cs="Tahoma"/>
          <w:lang w:val="ru-RU" w:eastAsia="ru-RU" w:bidi="ar-SA"/>
        </w:rPr>
        <w:t>;</w:t>
      </w:r>
    </w:p>
    <w:p w14:paraId="4AC4F500" w14:textId="77777777" w:rsidR="007C4C8C" w:rsidRPr="007C4C8C" w:rsidRDefault="007C4C8C" w:rsidP="00594098">
      <w:pPr>
        <w:numPr>
          <w:ilvl w:val="1"/>
          <w:numId w:val="74"/>
        </w:numPr>
        <w:tabs>
          <w:tab w:val="left" w:pos="1418"/>
          <w:tab w:val="left" w:pos="1701"/>
        </w:tabs>
        <w:spacing w:line="360" w:lineRule="auto"/>
        <w:ind w:left="0" w:firstLine="1134"/>
        <w:jc w:val="both"/>
        <w:rPr>
          <w:rFonts w:ascii="Tahoma" w:hAnsi="Tahoma" w:cs="Tahoma"/>
          <w:lang w:val="ru-RU" w:eastAsia="ru-RU" w:bidi="ar-SA"/>
        </w:rPr>
      </w:pPr>
      <w:r w:rsidRPr="007C4C8C">
        <w:rPr>
          <w:rFonts w:ascii="Tahoma" w:hAnsi="Tahoma" w:cs="Tahoma"/>
          <w:lang w:val="ru-RU" w:eastAsia="ru-RU" w:bidi="ar-SA"/>
        </w:rPr>
        <w:t>создание мобильного приложения</w:t>
      </w:r>
      <w:r>
        <w:rPr>
          <w:rFonts w:ascii="Tahoma" w:hAnsi="Tahoma" w:cs="Tahoma"/>
          <w:lang w:val="ru-RU" w:eastAsia="ru-RU" w:bidi="ar-SA"/>
        </w:rPr>
        <w:t>.</w:t>
      </w:r>
    </w:p>
    <w:p w14:paraId="4AC4F501" w14:textId="77777777" w:rsidR="009E2ACE" w:rsidRPr="004A0E49" w:rsidRDefault="009E2ACE" w:rsidP="00767581">
      <w:pPr>
        <w:keepNext/>
        <w:keepLines/>
        <w:spacing w:line="360" w:lineRule="auto"/>
        <w:jc w:val="both"/>
        <w:outlineLvl w:val="0"/>
        <w:rPr>
          <w:rFonts w:ascii="Tahoma" w:hAnsi="Tahoma" w:cs="Tahoma"/>
          <w:b/>
          <w:bCs/>
          <w:color w:val="006600"/>
          <w:sz w:val="28"/>
          <w:szCs w:val="28"/>
          <w:lang w:val="ru-RU" w:eastAsia="ru-RU" w:bidi="ar-SA"/>
        </w:rPr>
      </w:pPr>
      <w:r w:rsidRPr="004A0E49">
        <w:rPr>
          <w:rFonts w:ascii="Tahoma" w:hAnsi="Tahoma" w:cs="Tahoma"/>
          <w:b/>
          <w:bCs/>
          <w:color w:val="006600"/>
          <w:sz w:val="28"/>
          <w:szCs w:val="28"/>
          <w:lang w:val="ru-RU" w:eastAsia="ru-RU" w:bidi="ar-SA"/>
        </w:rPr>
        <w:br w:type="page"/>
      </w:r>
      <w:bookmarkStart w:id="31" w:name="_Toc71875675"/>
      <w:r w:rsidRPr="004A0E49">
        <w:rPr>
          <w:rFonts w:ascii="Tahoma" w:hAnsi="Tahoma" w:cs="Tahoma"/>
          <w:b/>
          <w:bCs/>
          <w:color w:val="006600"/>
          <w:sz w:val="28"/>
          <w:szCs w:val="28"/>
          <w:lang w:val="ru-RU" w:eastAsia="ru-RU" w:bidi="ar-SA"/>
        </w:rPr>
        <w:lastRenderedPageBreak/>
        <w:t>РАЗДЕЛ 4. ОСНОВНЫЕ ПРОИЗВОДСТВЕННЫЕ ПОКАЗАТЕЛИ</w:t>
      </w:r>
      <w:bookmarkEnd w:id="24"/>
      <w:bookmarkEnd w:id="25"/>
      <w:bookmarkEnd w:id="26"/>
      <w:bookmarkEnd w:id="31"/>
    </w:p>
    <w:bookmarkEnd w:id="27"/>
    <w:bookmarkEnd w:id="28"/>
    <w:p w14:paraId="4AC4F502" w14:textId="77777777" w:rsidR="00D3760D" w:rsidRPr="00D3760D" w:rsidRDefault="00D3760D" w:rsidP="00D3760D">
      <w:pPr>
        <w:shd w:val="clear" w:color="auto" w:fill="FFFFFF"/>
        <w:spacing w:line="360" w:lineRule="auto"/>
        <w:ind w:firstLine="567"/>
        <w:jc w:val="both"/>
        <w:rPr>
          <w:rFonts w:ascii="Tahoma" w:hAnsi="Tahoma" w:cs="Tahoma"/>
          <w:lang w:val="ru-RU" w:eastAsia="ru-RU" w:bidi="ar-SA"/>
        </w:rPr>
      </w:pPr>
      <w:proofErr w:type="gramStart"/>
      <w:r w:rsidRPr="00D3760D">
        <w:rPr>
          <w:rFonts w:ascii="Tahoma" w:hAnsi="Tahoma" w:cs="Tahoma"/>
          <w:lang w:val="ru-RU" w:eastAsia="ru-RU" w:bidi="ar-SA"/>
        </w:rPr>
        <w:t>В процессе энергосбытовой деятельности Общества участвуют структурные подразделения основной и финансовой сферы, которые обеспечивают покупку электроэнергии (мощности) на оптовом (далее - ОРЭМ) и розничном рынках (далее - РРЭ), заключение и ведение договоров энергоснабжения (купли-продажи), а также договоров по продаже электрической энергии в целях компенсации потерь.</w:t>
      </w:r>
      <w:proofErr w:type="gramEnd"/>
    </w:p>
    <w:p w14:paraId="4AC4F503" w14:textId="77777777" w:rsidR="00D3760D" w:rsidRPr="00D3760D" w:rsidRDefault="00D3760D" w:rsidP="00D3760D">
      <w:pPr>
        <w:shd w:val="clear" w:color="auto" w:fill="FFFFFF"/>
        <w:spacing w:line="360" w:lineRule="auto"/>
        <w:ind w:firstLine="709"/>
        <w:jc w:val="both"/>
        <w:rPr>
          <w:rFonts w:ascii="Tahoma" w:hAnsi="Tahoma" w:cs="Tahoma"/>
          <w:lang w:val="ru-RU" w:eastAsia="ru-RU" w:bidi="ar-SA"/>
        </w:rPr>
      </w:pPr>
    </w:p>
    <w:p w14:paraId="4AC4F504" w14:textId="77777777" w:rsidR="00D3760D" w:rsidRPr="002667D5" w:rsidRDefault="00D3760D" w:rsidP="002667D5">
      <w:pPr>
        <w:pStyle w:val="20"/>
        <w:rPr>
          <w:rFonts w:ascii="Tahoma" w:hAnsi="Tahoma" w:cs="Tahoma"/>
          <w:i w:val="0"/>
          <w:color w:val="006600"/>
          <w:sz w:val="24"/>
          <w:szCs w:val="24"/>
          <w:lang w:val="ru-RU"/>
        </w:rPr>
      </w:pPr>
      <w:bookmarkStart w:id="32" w:name="_Toc479239510"/>
      <w:bookmarkStart w:id="33" w:name="_Toc479240615"/>
      <w:bookmarkStart w:id="34" w:name="_Toc479241026"/>
      <w:bookmarkStart w:id="35" w:name="_Toc71875676"/>
      <w:r w:rsidRPr="002667D5">
        <w:rPr>
          <w:rFonts w:ascii="Tahoma" w:hAnsi="Tahoma" w:cs="Tahoma"/>
          <w:i w:val="0"/>
          <w:color w:val="006600"/>
          <w:sz w:val="24"/>
          <w:szCs w:val="24"/>
          <w:lang w:val="ru-RU"/>
        </w:rPr>
        <w:t xml:space="preserve">4.1. ПОКУПКА ЭЛЕКТРОЭНЕРГИИ И МОЩНОСТИ </w:t>
      </w:r>
      <w:bookmarkEnd w:id="32"/>
      <w:bookmarkEnd w:id="33"/>
      <w:bookmarkEnd w:id="34"/>
      <w:r w:rsidRPr="002667D5">
        <w:rPr>
          <w:rFonts w:ascii="Tahoma" w:hAnsi="Tahoma" w:cs="Tahoma"/>
          <w:i w:val="0"/>
          <w:color w:val="006600"/>
          <w:sz w:val="24"/>
          <w:szCs w:val="24"/>
          <w:lang w:val="ru-RU"/>
        </w:rPr>
        <w:t>НА ОРЭМ И РРЭ</w:t>
      </w:r>
      <w:bookmarkEnd w:id="35"/>
    </w:p>
    <w:p w14:paraId="4AC4F505" w14:textId="77777777" w:rsidR="00D3760D" w:rsidRPr="00D3760D" w:rsidRDefault="00D3760D" w:rsidP="00D3760D">
      <w:pPr>
        <w:spacing w:line="360" w:lineRule="auto"/>
        <w:ind w:firstLine="567"/>
        <w:jc w:val="both"/>
        <w:rPr>
          <w:rFonts w:ascii="Tahoma" w:hAnsi="Tahoma" w:cs="Tahoma"/>
          <w:lang w:val="ru-RU" w:eastAsia="ru-RU" w:bidi="ar-SA"/>
        </w:rPr>
      </w:pPr>
      <w:proofErr w:type="gramStart"/>
      <w:r w:rsidRPr="00D3760D">
        <w:rPr>
          <w:rFonts w:ascii="Tahoma" w:hAnsi="Tahoma" w:cs="Tahoma"/>
          <w:lang w:val="ru-RU" w:eastAsia="ru-RU" w:bidi="ar-SA"/>
        </w:rPr>
        <w:t>В 2020 году АО «ЕЭнС», как гарантирующий поставщик, осуществляло покупку электроэнергии на оптовом и розничном рынках (95,6% и 4,4% от общего объема покупки соответственно).</w:t>
      </w:r>
      <w:proofErr w:type="gramEnd"/>
    </w:p>
    <w:p w14:paraId="4AC4F506" w14:textId="77777777" w:rsidR="00D3760D" w:rsidRPr="00D3760D" w:rsidRDefault="00D3760D" w:rsidP="00D3760D">
      <w:pPr>
        <w:spacing w:line="360" w:lineRule="auto"/>
        <w:ind w:firstLine="567"/>
        <w:jc w:val="center"/>
        <w:rPr>
          <w:rFonts w:ascii="Tahoma" w:hAnsi="Tahoma" w:cs="Tahoma"/>
          <w:u w:val="single"/>
          <w:lang w:val="ru-RU" w:eastAsia="ru-RU" w:bidi="ar-SA"/>
        </w:rPr>
      </w:pPr>
      <w:r w:rsidRPr="00D3760D">
        <w:rPr>
          <w:noProof/>
          <w:lang w:val="ru-RU" w:eastAsia="ru-RU" w:bidi="ar-SA"/>
        </w:rPr>
        <w:drawing>
          <wp:inline distT="0" distB="0" distL="0" distR="0" wp14:anchorId="4AC50202" wp14:editId="037D0929">
            <wp:extent cx="8218842" cy="3205779"/>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C4F507"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noProof/>
          <w:lang w:val="ru-RU" w:eastAsia="ru-RU" w:bidi="ar-SA"/>
        </w:rPr>
        <w:lastRenderedPageBreak/>
        <w:drawing>
          <wp:inline distT="0" distB="0" distL="0" distR="0" wp14:anchorId="4AC50204" wp14:editId="7F159E26">
            <wp:extent cx="8627633" cy="3840480"/>
            <wp:effectExtent l="0" t="0" r="2540" b="762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C4F508"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В 2020 году по сравнению с 2019 годом наблюдалось снижение объемов энергопотребления на 3,9% по следующим причинам:</w:t>
      </w:r>
    </w:p>
    <w:p w14:paraId="4AC4F509" w14:textId="77777777" w:rsidR="00D3760D" w:rsidRP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D3760D">
        <w:rPr>
          <w:rFonts w:ascii="Tahoma" w:hAnsi="Tahoma" w:cs="Tahoma"/>
          <w:lang w:val="ru-RU" w:eastAsia="ru-RU" w:bidi="ar-SA"/>
        </w:rPr>
        <w:t>погодные условия: среднестатистическая температура была выше нормы на 2,3</w:t>
      </w:r>
      <w:proofErr w:type="gramStart"/>
      <w:r w:rsidRPr="00D3760D">
        <w:rPr>
          <w:rFonts w:ascii="Tahoma" w:hAnsi="Tahoma" w:cs="Tahoma"/>
          <w:lang w:val="ru-RU" w:eastAsia="ru-RU" w:bidi="ar-SA"/>
        </w:rPr>
        <w:t>˚С</w:t>
      </w:r>
      <w:proofErr w:type="gramEnd"/>
      <w:r w:rsidRPr="00D3760D">
        <w:rPr>
          <w:rFonts w:ascii="Tahoma" w:hAnsi="Tahoma" w:cs="Tahoma"/>
          <w:lang w:val="ru-RU" w:eastAsia="ru-RU" w:bidi="ar-SA"/>
        </w:rPr>
        <w:t>;</w:t>
      </w:r>
    </w:p>
    <w:p w14:paraId="4AC4F50A" w14:textId="1006489D" w:rsidR="00D3760D" w:rsidRP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D3760D">
        <w:rPr>
          <w:rFonts w:ascii="Tahoma" w:hAnsi="Tahoma" w:cs="Tahoma"/>
          <w:lang w:val="ru-RU" w:eastAsia="ru-RU" w:bidi="ar-SA"/>
        </w:rPr>
        <w:t xml:space="preserve">падение деловой активности предприятий малого и среднего бизнеса в период введения режима повышенной готовности на территории Свердловской области в связи </w:t>
      </w:r>
      <w:r w:rsidRPr="00CC0B3F">
        <w:rPr>
          <w:rFonts w:ascii="Tahoma" w:hAnsi="Tahoma" w:cs="Tahoma"/>
          <w:lang w:val="ru-RU" w:eastAsia="ru-RU" w:bidi="ar-SA"/>
        </w:rPr>
        <w:t xml:space="preserve">с </w:t>
      </w:r>
      <w:r w:rsidR="00642470" w:rsidRPr="00CC0B3F">
        <w:rPr>
          <w:rFonts w:ascii="Tahoma" w:hAnsi="Tahoma" w:cs="Tahoma"/>
          <w:lang w:val="ru-RU" w:eastAsia="ru-RU" w:bidi="ar-SA"/>
        </w:rPr>
        <w:t>распространением</w:t>
      </w:r>
      <w:r w:rsidR="00CC0B3F" w:rsidRPr="00CC0B3F">
        <w:rPr>
          <w:rFonts w:ascii="Tahoma" w:hAnsi="Tahoma" w:cs="Tahoma"/>
          <w:lang w:val="ru-RU" w:eastAsia="ru-RU" w:bidi="ar-SA"/>
        </w:rPr>
        <w:t xml:space="preserve"> </w:t>
      </w:r>
      <w:r w:rsidR="00CC0B3F" w:rsidRPr="00CC0B3F">
        <w:rPr>
          <w:rFonts w:ascii="Tahoma" w:hAnsi="Tahoma" w:cs="Tahoma"/>
          <w:lang w:val="ru-RU"/>
        </w:rPr>
        <w:t xml:space="preserve">новой </w:t>
      </w:r>
      <w:proofErr w:type="spellStart"/>
      <w:r w:rsidR="00CC0B3F" w:rsidRPr="00CC0B3F">
        <w:rPr>
          <w:rFonts w:ascii="Tahoma" w:hAnsi="Tahoma" w:cs="Tahoma"/>
          <w:lang w:val="ru-RU"/>
        </w:rPr>
        <w:t>коронавирусной</w:t>
      </w:r>
      <w:proofErr w:type="spellEnd"/>
      <w:r w:rsidR="00CC0B3F" w:rsidRPr="00CC0B3F">
        <w:rPr>
          <w:rFonts w:ascii="Tahoma" w:hAnsi="Tahoma" w:cs="Tahoma"/>
          <w:lang w:val="ru-RU"/>
        </w:rPr>
        <w:t xml:space="preserve"> инфекции (далее - </w:t>
      </w:r>
      <w:r w:rsidR="00CC0B3F" w:rsidRPr="00CC0B3F">
        <w:rPr>
          <w:rFonts w:ascii="Tahoma" w:hAnsi="Tahoma" w:cs="Tahoma"/>
        </w:rPr>
        <w:t>COVID</w:t>
      </w:r>
      <w:r w:rsidR="00CC0B3F" w:rsidRPr="00CC0B3F">
        <w:rPr>
          <w:rFonts w:ascii="Tahoma" w:hAnsi="Tahoma" w:cs="Tahoma"/>
          <w:lang w:val="ru-RU"/>
        </w:rPr>
        <w:t>-19)</w:t>
      </w:r>
      <w:r w:rsidR="00CC0B3F">
        <w:rPr>
          <w:rFonts w:ascii="Tahoma" w:hAnsi="Tahoma" w:cs="Tahoma"/>
          <w:lang w:val="ru-RU"/>
        </w:rPr>
        <w:t>;</w:t>
      </w:r>
    </w:p>
    <w:p w14:paraId="4AC4F50B" w14:textId="77777777" w:rsidR="00D3760D" w:rsidRPr="00D3760D" w:rsidRDefault="00D3760D" w:rsidP="00D3760D">
      <w:pPr>
        <w:numPr>
          <w:ilvl w:val="0"/>
          <w:numId w:val="4"/>
        </w:numPr>
        <w:tabs>
          <w:tab w:val="left" w:pos="851"/>
        </w:tabs>
        <w:spacing w:line="360" w:lineRule="auto"/>
        <w:ind w:left="0" w:firstLine="567"/>
        <w:contextualSpacing/>
        <w:jc w:val="both"/>
        <w:rPr>
          <w:rFonts w:ascii="Tahoma" w:hAnsi="Tahoma"/>
          <w:lang w:val="ru-RU" w:eastAsia="ru-RU"/>
        </w:rPr>
      </w:pPr>
      <w:r w:rsidRPr="00D3760D">
        <w:rPr>
          <w:rFonts w:ascii="Tahoma" w:hAnsi="Tahoma"/>
          <w:lang w:val="ru-RU" w:eastAsia="ru-RU"/>
        </w:rPr>
        <w:t>выход на оптовый рынок из зоны деятельности гарантирующего поставщика четырех предприятий.</w:t>
      </w:r>
    </w:p>
    <w:p w14:paraId="4AC4F50C" w14:textId="77777777" w:rsidR="00D3760D" w:rsidRPr="009A2B26" w:rsidRDefault="00D3760D" w:rsidP="002667D5">
      <w:pPr>
        <w:pStyle w:val="20"/>
        <w:rPr>
          <w:rFonts w:ascii="Tahoma" w:hAnsi="Tahoma" w:cs="Tahoma"/>
          <w:i w:val="0"/>
          <w:color w:val="006600"/>
          <w:lang w:val="ru-RU" w:eastAsia="ru-RU" w:bidi="ar-SA"/>
        </w:rPr>
      </w:pPr>
      <w:r w:rsidRPr="00D3760D">
        <w:rPr>
          <w:rFonts w:ascii="Tahoma" w:hAnsi="Tahoma" w:cs="Tahoma"/>
          <w:b w:val="0"/>
          <w:bCs w:val="0"/>
          <w:i w:val="0"/>
          <w:iCs w:val="0"/>
          <w:color w:val="000000"/>
          <w:lang w:val="ru-RU"/>
        </w:rPr>
        <w:br w:type="page"/>
      </w:r>
      <w:bookmarkStart w:id="36" w:name="_Toc71875677"/>
      <w:r w:rsidRPr="002667D5">
        <w:rPr>
          <w:rFonts w:ascii="Tahoma" w:hAnsi="Tahoma" w:cs="Tahoma"/>
          <w:i w:val="0"/>
          <w:color w:val="006600"/>
          <w:sz w:val="24"/>
          <w:szCs w:val="24"/>
          <w:lang w:val="ru-RU"/>
        </w:rPr>
        <w:lastRenderedPageBreak/>
        <w:t>4.1.1. ПОКУПКА ЭЛЕКТРОЭНЕРГИИ НА ОПТОВОМ РЫНКЕ</w:t>
      </w:r>
      <w:bookmarkEnd w:id="36"/>
    </w:p>
    <w:p w14:paraId="4AC4F50D"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Покупка электроэнергии осуществлялась на трех секторах ОРЭМ:</w:t>
      </w:r>
    </w:p>
    <w:p w14:paraId="4AC4F50E" w14:textId="77777777" w:rsidR="00D3760D" w:rsidRP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D3760D">
        <w:rPr>
          <w:rFonts w:ascii="Tahoma" w:hAnsi="Tahoma" w:cs="Tahoma"/>
          <w:lang w:val="ru-RU" w:eastAsia="ru-RU" w:bidi="ar-SA"/>
        </w:rPr>
        <w:t xml:space="preserve">регулируемом </w:t>
      </w:r>
      <w:proofErr w:type="gramStart"/>
      <w:r w:rsidRPr="00D3760D">
        <w:rPr>
          <w:rFonts w:ascii="Tahoma" w:hAnsi="Tahoma" w:cs="Tahoma"/>
          <w:lang w:val="ru-RU" w:eastAsia="ru-RU" w:bidi="ar-SA"/>
        </w:rPr>
        <w:t>секторе</w:t>
      </w:r>
      <w:proofErr w:type="gramEnd"/>
      <w:r w:rsidRPr="00D3760D">
        <w:rPr>
          <w:rFonts w:ascii="Tahoma" w:hAnsi="Tahoma" w:cs="Tahoma"/>
          <w:lang w:val="ru-RU" w:eastAsia="ru-RU" w:bidi="ar-SA"/>
        </w:rPr>
        <w:t xml:space="preserve"> по регулируемым договорам (далее - РД), согласно которым покупаются плановые объемы электроэнергии для населения и приравненных к нему категорий потребителей;</w:t>
      </w:r>
    </w:p>
    <w:p w14:paraId="4AC4F50F" w14:textId="77777777" w:rsidR="00D3760D" w:rsidRP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proofErr w:type="gramStart"/>
      <w:r w:rsidRPr="00D3760D">
        <w:rPr>
          <w:rFonts w:ascii="Tahoma" w:hAnsi="Tahoma" w:cs="Tahoma"/>
          <w:lang w:val="ru-RU" w:eastAsia="ru-RU" w:bidi="ar-SA"/>
        </w:rPr>
        <w:t>рынке</w:t>
      </w:r>
      <w:proofErr w:type="gramEnd"/>
      <w:r w:rsidRPr="00D3760D">
        <w:rPr>
          <w:rFonts w:ascii="Tahoma" w:hAnsi="Tahoma" w:cs="Tahoma"/>
          <w:lang w:val="ru-RU" w:eastAsia="ru-RU" w:bidi="ar-SA"/>
        </w:rPr>
        <w:t xml:space="preserve"> на сутки вперед (далее - РСВ), где покупаются запланированные за сутки объемы по нерегулируемым ценам;</w:t>
      </w:r>
    </w:p>
    <w:p w14:paraId="4AC4F510" w14:textId="77777777" w:rsidR="00D3760D" w:rsidRP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D3760D">
        <w:rPr>
          <w:rFonts w:ascii="Tahoma" w:hAnsi="Tahoma" w:cs="Tahoma"/>
          <w:lang w:val="ru-RU" w:eastAsia="ru-RU" w:bidi="ar-SA"/>
        </w:rPr>
        <w:t xml:space="preserve">балансирующем рынке (далее - БР), где покупаются или продаются по нерегулируемым ценам отклонения фактических объемов потребления электроэнергии </w:t>
      </w:r>
      <w:proofErr w:type="gramStart"/>
      <w:r w:rsidRPr="00D3760D">
        <w:rPr>
          <w:rFonts w:ascii="Tahoma" w:hAnsi="Tahoma" w:cs="Tahoma"/>
          <w:lang w:val="ru-RU" w:eastAsia="ru-RU" w:bidi="ar-SA"/>
        </w:rPr>
        <w:t>от</w:t>
      </w:r>
      <w:proofErr w:type="gramEnd"/>
      <w:r w:rsidRPr="00D3760D">
        <w:rPr>
          <w:rFonts w:ascii="Tahoma" w:hAnsi="Tahoma" w:cs="Tahoma"/>
          <w:lang w:val="ru-RU" w:eastAsia="ru-RU" w:bidi="ar-SA"/>
        </w:rPr>
        <w:t xml:space="preserve"> запланированных.</w:t>
      </w:r>
    </w:p>
    <w:p w14:paraId="4AC4F511" w14:textId="77777777" w:rsidR="00D3760D" w:rsidRPr="00D3760D" w:rsidRDefault="00D3760D" w:rsidP="00D3760D">
      <w:pPr>
        <w:spacing w:line="360" w:lineRule="auto"/>
        <w:jc w:val="both"/>
        <w:rPr>
          <w:rFonts w:ascii="Tahoma" w:hAnsi="Tahoma" w:cs="Tahoma"/>
          <w:b/>
          <w:lang w:val="ru-RU" w:eastAsia="ru-RU" w:bidi="ar-SA"/>
        </w:rPr>
      </w:pPr>
    </w:p>
    <w:p w14:paraId="4AC4F512" w14:textId="77777777" w:rsidR="00D3760D" w:rsidRPr="00D3760D" w:rsidRDefault="00D3760D" w:rsidP="00D3760D">
      <w:pPr>
        <w:spacing w:line="360" w:lineRule="auto"/>
        <w:ind w:firstLine="567"/>
        <w:jc w:val="both"/>
        <w:rPr>
          <w:rFonts w:ascii="Tahoma" w:hAnsi="Tahoma" w:cs="Tahoma"/>
          <w:b/>
          <w:color w:val="006600"/>
          <w:lang w:val="ru-RU" w:eastAsia="ru-RU" w:bidi="ar-SA"/>
        </w:rPr>
      </w:pPr>
      <w:r w:rsidRPr="00D3760D">
        <w:rPr>
          <w:rFonts w:ascii="Tahoma" w:hAnsi="Tahoma" w:cs="Tahoma"/>
          <w:b/>
          <w:color w:val="006600"/>
          <w:lang w:val="ru-RU" w:eastAsia="ru-RU" w:bidi="ar-SA"/>
        </w:rPr>
        <w:t>Структура покупки электроэнергии по секторам ОРЭМ</w:t>
      </w:r>
    </w:p>
    <w:p w14:paraId="4AC4F513"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В 2020 году на регулируемом секторе объем покупки вырос на 0,8% относительно 2019 года, при этом объемы покупки на нерегулируемом секторе снизились на 7,6% из-за падения деловой активности предприятий малого и среднего бизнеса в период введения режима повышенной готовности на территории Свердловской области.</w:t>
      </w:r>
    </w:p>
    <w:p w14:paraId="4AC4F514" w14:textId="77777777" w:rsidR="00D3760D" w:rsidRPr="00D3760D" w:rsidRDefault="00D3760D" w:rsidP="00D3760D">
      <w:pPr>
        <w:spacing w:line="360" w:lineRule="auto"/>
        <w:ind w:firstLine="567"/>
        <w:jc w:val="center"/>
        <w:rPr>
          <w:rFonts w:ascii="Tahoma" w:hAnsi="Tahoma" w:cs="Tahoma"/>
          <w:lang w:val="ru-RU" w:eastAsia="ru-RU" w:bidi="ar-SA"/>
        </w:rPr>
      </w:pPr>
      <w:r w:rsidRPr="00D3760D">
        <w:rPr>
          <w:noProof/>
          <w:lang w:val="ru-RU" w:eastAsia="ru-RU" w:bidi="ar-SA"/>
        </w:rPr>
        <w:drawing>
          <wp:inline distT="0" distB="0" distL="0" distR="0" wp14:anchorId="4AC50206" wp14:editId="5320BFBE">
            <wp:extent cx="6981713" cy="2474259"/>
            <wp:effectExtent l="0" t="0" r="0" b="254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C4F515" w14:textId="77777777" w:rsidR="00D3760D" w:rsidRPr="00D3760D" w:rsidRDefault="00D3760D" w:rsidP="00D3760D">
      <w:pPr>
        <w:spacing w:line="360" w:lineRule="auto"/>
        <w:ind w:firstLine="567"/>
        <w:jc w:val="center"/>
        <w:rPr>
          <w:rFonts w:ascii="Tahoma" w:hAnsi="Tahoma" w:cs="Tahoma"/>
          <w:b/>
          <w:lang w:val="ru-RU" w:eastAsia="ru-RU" w:bidi="ar-SA"/>
        </w:rPr>
      </w:pPr>
      <w:r w:rsidRPr="00D3760D">
        <w:rPr>
          <w:rFonts w:ascii="Tahoma" w:hAnsi="Tahoma" w:cs="Tahoma"/>
          <w:b/>
          <w:lang w:val="ru-RU" w:eastAsia="ru-RU" w:bidi="ar-SA"/>
        </w:rPr>
        <w:lastRenderedPageBreak/>
        <w:t>Структура покупки электроэнергии на секторах ОРЭМ в динамике за 2018–2020 годы, %</w:t>
      </w:r>
    </w:p>
    <w:p w14:paraId="4AC4F516" w14:textId="77777777" w:rsidR="00D3760D" w:rsidRPr="00D3760D" w:rsidRDefault="00D3760D" w:rsidP="001741A8">
      <w:pPr>
        <w:spacing w:line="360" w:lineRule="auto"/>
        <w:ind w:firstLine="567"/>
        <w:jc w:val="center"/>
        <w:rPr>
          <w:rFonts w:ascii="Tahoma" w:hAnsi="Tahoma" w:cs="Tahoma"/>
          <w:b/>
          <w:lang w:val="ru-RU" w:eastAsia="ru-RU" w:bidi="ar-SA"/>
        </w:rPr>
      </w:pPr>
      <w:r w:rsidRPr="00D3760D">
        <w:rPr>
          <w:noProof/>
          <w:lang w:val="ru-RU" w:eastAsia="ru-RU" w:bidi="ar-SA"/>
        </w:rPr>
        <w:drawing>
          <wp:inline distT="0" distB="0" distL="0" distR="0" wp14:anchorId="4AC50208" wp14:editId="4AC50209">
            <wp:extent cx="3651250" cy="2709864"/>
            <wp:effectExtent l="0" t="0" r="635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3760D">
        <w:rPr>
          <w:rFonts w:ascii="Tahoma" w:hAnsi="Tahoma" w:cs="Tahoma"/>
          <w:noProof/>
          <w:lang w:val="ru-RU" w:eastAsia="ru-RU" w:bidi="ar-SA"/>
        </w:rPr>
        <w:drawing>
          <wp:inline distT="0" distB="0" distL="0" distR="0" wp14:anchorId="4AC5020A" wp14:editId="4AC5020B">
            <wp:extent cx="3840480" cy="2700170"/>
            <wp:effectExtent l="0" t="0" r="7620" b="5080"/>
            <wp:docPr id="86" name="Диаграм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3760D">
        <w:rPr>
          <w:noProof/>
          <w:lang w:val="ru-RU" w:eastAsia="ru-RU" w:bidi="ar-SA"/>
        </w:rPr>
        <w:drawing>
          <wp:inline distT="0" distB="0" distL="0" distR="0" wp14:anchorId="4AC5020C" wp14:editId="4AC5020D">
            <wp:extent cx="4400550" cy="278130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C4F517" w14:textId="77777777" w:rsidR="00D3760D" w:rsidRPr="00D3760D" w:rsidRDefault="00D3760D" w:rsidP="00D3760D">
      <w:pPr>
        <w:spacing w:line="360" w:lineRule="auto"/>
        <w:ind w:firstLine="567"/>
        <w:jc w:val="center"/>
        <w:rPr>
          <w:rFonts w:ascii="Tahoma" w:hAnsi="Tahoma" w:cs="Tahoma"/>
          <w:b/>
          <w:lang w:val="ru-RU" w:eastAsia="ru-RU" w:bidi="ar-SA"/>
        </w:rPr>
      </w:pPr>
      <w:r w:rsidRPr="00D3760D">
        <w:rPr>
          <w:noProof/>
          <w:lang w:val="ru-RU" w:eastAsia="ru-RU" w:bidi="ar-SA"/>
        </w:rPr>
        <w:lastRenderedPageBreak/>
        <w:drawing>
          <wp:inline distT="0" distB="0" distL="0" distR="0" wp14:anchorId="4AC5020E" wp14:editId="3403DD16">
            <wp:extent cx="8950362" cy="2732443"/>
            <wp:effectExtent l="0" t="0" r="3175"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C4F518" w14:textId="09812E6F"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 xml:space="preserve">Снижение цены электроэнергии на регулируемом секторе в 2020 году обусловлено механизмом формирования АО «АТС» объемов и стоимостей по регулируемым договорам согласно регламентам ОРЭМ. Снижение цены покупки электроэнергии на нерегулируемом секторе оптового рынка в 2020 году связано с изменением структуры поставщиков электроэнергии (мощности) на ОРЭЭ и снижением </w:t>
      </w:r>
      <w:r w:rsidRPr="00CC0B3F">
        <w:rPr>
          <w:rFonts w:ascii="Tahoma" w:hAnsi="Tahoma" w:cs="Tahoma"/>
          <w:lang w:val="ru-RU" w:eastAsia="ru-RU" w:bidi="ar-SA"/>
        </w:rPr>
        <w:t xml:space="preserve">спроса </w:t>
      </w:r>
      <w:r w:rsidR="00CC0B3F" w:rsidRPr="00CC0B3F">
        <w:rPr>
          <w:rFonts w:ascii="Tahoma" w:hAnsi="Tahoma" w:cs="Tahoma"/>
          <w:lang w:val="ru-RU" w:eastAsia="ru-RU" w:bidi="ar-SA"/>
        </w:rPr>
        <w:t xml:space="preserve">в связи с пандемией </w:t>
      </w:r>
      <w:proofErr w:type="spellStart"/>
      <w:r w:rsidR="00CC0B3F" w:rsidRPr="00CC0B3F">
        <w:rPr>
          <w:rFonts w:ascii="Tahoma" w:hAnsi="Tahoma" w:cs="Tahoma"/>
          <w:lang w:val="ru-RU" w:eastAsia="ru-RU" w:bidi="ar-SA"/>
        </w:rPr>
        <w:t>коронавирусной</w:t>
      </w:r>
      <w:proofErr w:type="spellEnd"/>
      <w:r w:rsidR="00CC0B3F" w:rsidRPr="00CC0B3F">
        <w:rPr>
          <w:rFonts w:ascii="Tahoma" w:hAnsi="Tahoma" w:cs="Tahoma"/>
          <w:lang w:val="ru-RU" w:eastAsia="ru-RU" w:bidi="ar-SA"/>
        </w:rPr>
        <w:t xml:space="preserve"> инфекции</w:t>
      </w:r>
      <w:r w:rsidR="00CC0B3F">
        <w:rPr>
          <w:rFonts w:ascii="Tahoma" w:hAnsi="Tahoma" w:cs="Tahoma"/>
          <w:lang w:val="ru-RU" w:eastAsia="ru-RU" w:bidi="ar-SA"/>
        </w:rPr>
        <w:t>.</w:t>
      </w:r>
    </w:p>
    <w:p w14:paraId="4AC4F519" w14:textId="77777777" w:rsidR="00D3760D" w:rsidRPr="00D3760D" w:rsidRDefault="00D3760D" w:rsidP="00D3760D">
      <w:pPr>
        <w:spacing w:line="360" w:lineRule="auto"/>
        <w:ind w:firstLine="567"/>
        <w:jc w:val="both"/>
        <w:rPr>
          <w:rFonts w:ascii="Tahoma" w:hAnsi="Tahoma" w:cs="Tahoma"/>
          <w:b/>
          <w:color w:val="006600"/>
          <w:lang w:val="ru-RU" w:eastAsia="ru-RU" w:bidi="ar-SA"/>
        </w:rPr>
      </w:pPr>
      <w:r w:rsidRPr="00D3760D">
        <w:rPr>
          <w:rFonts w:ascii="Tahoma" w:hAnsi="Tahoma" w:cs="Tahoma"/>
          <w:b/>
          <w:color w:val="006600"/>
          <w:lang w:val="ru-RU" w:eastAsia="ru-RU" w:bidi="ar-SA"/>
        </w:rPr>
        <w:t>Планирование почасового потребления</w:t>
      </w:r>
    </w:p>
    <w:p w14:paraId="4AC4F51A"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 xml:space="preserve">Основным показателем качества планирования покупки электроэнергии на ОРЭМ является величина покупки и продажи отклонений на балансирующем рынке. Накопленный опыт планирования почасового потребления позволил по итогам 2020 года сохранить коэффициент качества планирования в пределах 2%. По итогам года он составил 1,63%, что позволило получить дополнительный доход в размере 12,5 </w:t>
      </w:r>
      <w:proofErr w:type="gramStart"/>
      <w:r w:rsidRPr="00D3760D">
        <w:rPr>
          <w:rFonts w:ascii="Tahoma" w:hAnsi="Tahoma" w:cs="Tahoma"/>
          <w:lang w:val="ru-RU" w:eastAsia="ru-RU" w:bidi="ar-SA"/>
        </w:rPr>
        <w:t>млн</w:t>
      </w:r>
      <w:proofErr w:type="gramEnd"/>
      <w:r w:rsidRPr="00D3760D">
        <w:rPr>
          <w:rFonts w:ascii="Tahoma" w:hAnsi="Tahoma" w:cs="Tahoma"/>
          <w:lang w:val="ru-RU" w:eastAsia="ru-RU" w:bidi="ar-SA"/>
        </w:rPr>
        <w:t xml:space="preserve"> рублей, так как, в соответствии с Регламентом финансовых расчетов на оптовом рынке электроэнергии, отклонения на балансирующем рынке транслируются на розничный рынок в размере 5% от фактической доли покупки по нерегулируемой цене за соответствующий период.</w:t>
      </w:r>
    </w:p>
    <w:p w14:paraId="4AC4F51B" w14:textId="77777777" w:rsidR="00D3760D" w:rsidRPr="00D3760D" w:rsidRDefault="00D3760D" w:rsidP="00D3760D">
      <w:pPr>
        <w:spacing w:line="360" w:lineRule="auto"/>
        <w:jc w:val="center"/>
        <w:rPr>
          <w:rFonts w:ascii="Tahoma" w:hAnsi="Tahoma" w:cs="Tahoma"/>
          <w:b/>
          <w:lang w:val="ru-RU" w:eastAsia="ru-RU" w:bidi="ar-SA"/>
        </w:rPr>
      </w:pPr>
      <w:r w:rsidRPr="00D3760D">
        <w:rPr>
          <w:rFonts w:ascii="Tahoma" w:hAnsi="Tahoma" w:cs="Tahoma"/>
          <w:b/>
          <w:lang w:val="ru-RU" w:eastAsia="ru-RU" w:bidi="ar-SA"/>
        </w:rPr>
        <w:lastRenderedPageBreak/>
        <w:t>Качество планирования почасового потребления электроэнергии на ОРЭМ в динамике за 2008-2020 годы</w:t>
      </w:r>
    </w:p>
    <w:p w14:paraId="4AC4F51C" w14:textId="77777777" w:rsidR="00D3760D" w:rsidRPr="00D3760D" w:rsidRDefault="00D3760D" w:rsidP="00D3760D">
      <w:pPr>
        <w:spacing w:line="360" w:lineRule="auto"/>
        <w:jc w:val="both"/>
        <w:rPr>
          <w:rFonts w:ascii="Tahoma" w:hAnsi="Tahoma" w:cs="Tahoma"/>
          <w:b/>
          <w:color w:val="E36C0A"/>
          <w:lang w:val="ru-RU" w:eastAsia="ru-RU" w:bidi="ar-SA"/>
        </w:rPr>
      </w:pPr>
      <w:r w:rsidRPr="00D3760D">
        <w:rPr>
          <w:noProof/>
          <w:lang w:val="ru-RU" w:eastAsia="ru-RU" w:bidi="ar-SA"/>
        </w:rPr>
        <w:drawing>
          <wp:inline distT="0" distB="0" distL="0" distR="0" wp14:anchorId="4AC50210" wp14:editId="4AC50211">
            <wp:extent cx="9455972" cy="3560782"/>
            <wp:effectExtent l="0" t="0" r="0" b="190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C4F51E" w14:textId="77777777" w:rsidR="00D3760D" w:rsidRPr="00D3760D" w:rsidRDefault="00D3760D" w:rsidP="00D3760D">
      <w:pPr>
        <w:spacing w:line="360" w:lineRule="auto"/>
        <w:ind w:firstLine="567"/>
        <w:jc w:val="both"/>
        <w:rPr>
          <w:rFonts w:ascii="Tahoma" w:hAnsi="Tahoma" w:cs="Tahoma"/>
          <w:b/>
          <w:color w:val="006600"/>
          <w:lang w:val="ru-RU" w:eastAsia="ru-RU" w:bidi="ar-SA"/>
        </w:rPr>
      </w:pPr>
      <w:r w:rsidRPr="00D3760D">
        <w:rPr>
          <w:rFonts w:ascii="Tahoma" w:hAnsi="Tahoma" w:cs="Tahoma"/>
          <w:b/>
          <w:color w:val="006600"/>
          <w:lang w:val="ru-RU" w:eastAsia="ru-RU" w:bidi="ar-SA"/>
        </w:rPr>
        <w:t>Влияние метеорологических факторов на энергопотребление</w:t>
      </w:r>
    </w:p>
    <w:p w14:paraId="4AC4F51F"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При планировании покупки электроэнергии учитываются метеорологические факторы, оказывающие влияние на энергопотребление: температура, пасмурность, осадки, ветер, продолжительность светового дня.</w:t>
      </w:r>
    </w:p>
    <w:p w14:paraId="4AC4F520"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 xml:space="preserve">Одним из существенных факторов является температура наружного воздуха. Именно температура определяет сезонные колебания и суточную неравномерность графиков энергопотребления. Ее влияние резко возрастает в переходный весенний и осенний периоды при отключенном центральном отоплении и снижении температуры. Каждый градус снижения температуры </w:t>
      </w:r>
      <w:r w:rsidRPr="00D3760D">
        <w:rPr>
          <w:rFonts w:ascii="Tahoma" w:hAnsi="Tahoma" w:cs="Tahoma"/>
          <w:lang w:val="ru-RU" w:eastAsia="ru-RU" w:bidi="ar-SA"/>
        </w:rPr>
        <w:lastRenderedPageBreak/>
        <w:t>сопровождается приростом энергопотребления. В летние месяцы использование кондиционеров при повышении температуры наружного воздуха выше +25° также приводит к резкому увеличению энергопотребления.</w:t>
      </w:r>
    </w:p>
    <w:p w14:paraId="4AC4F521"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Среднегодовая температура наружного воздуха в 2020 году составила +5,3</w:t>
      </w:r>
      <w:proofErr w:type="gramStart"/>
      <w:r w:rsidRPr="00D3760D">
        <w:rPr>
          <w:rFonts w:ascii="Tahoma" w:hAnsi="Tahoma" w:cs="Tahoma"/>
          <w:lang w:val="ru-RU" w:eastAsia="ru-RU" w:bidi="ar-SA"/>
        </w:rPr>
        <w:t>°С</w:t>
      </w:r>
      <w:proofErr w:type="gramEnd"/>
      <w:r w:rsidRPr="00D3760D">
        <w:rPr>
          <w:rFonts w:ascii="Tahoma" w:hAnsi="Tahoma" w:cs="Tahoma"/>
          <w:lang w:val="ru-RU" w:eastAsia="ru-RU" w:bidi="ar-SA"/>
        </w:rPr>
        <w:t xml:space="preserve">, что на 1,4°С выше среднегодовой температуры предыдущего года. </w:t>
      </w:r>
    </w:p>
    <w:p w14:paraId="4AC4F522" w14:textId="77777777" w:rsidR="00D3760D" w:rsidRPr="00D3760D" w:rsidRDefault="00D3760D" w:rsidP="00D3760D">
      <w:pPr>
        <w:spacing w:line="360" w:lineRule="auto"/>
        <w:ind w:firstLine="567"/>
        <w:jc w:val="both"/>
        <w:rPr>
          <w:rFonts w:ascii="Tahoma" w:hAnsi="Tahoma" w:cs="Tahoma"/>
          <w:lang w:val="ru-RU" w:eastAsia="ru-RU" w:bidi="ar-SA"/>
        </w:rPr>
      </w:pPr>
    </w:p>
    <w:p w14:paraId="4AC4F523" w14:textId="68022A6A" w:rsidR="00D3760D" w:rsidRPr="00D3760D" w:rsidRDefault="00D3760D" w:rsidP="00D3760D">
      <w:pPr>
        <w:spacing w:line="360" w:lineRule="auto"/>
        <w:ind w:firstLine="709"/>
        <w:jc w:val="center"/>
        <w:rPr>
          <w:rFonts w:ascii="Tahoma" w:hAnsi="Tahoma" w:cs="Tahoma"/>
          <w:b/>
          <w:lang w:val="ru-RU" w:eastAsia="ru-RU" w:bidi="ar-SA"/>
        </w:rPr>
      </w:pPr>
      <w:r w:rsidRPr="00D3760D">
        <w:rPr>
          <w:rFonts w:ascii="Tahoma" w:hAnsi="Tahoma" w:cs="Tahoma"/>
          <w:b/>
          <w:lang w:val="ru-RU" w:eastAsia="ru-RU" w:bidi="ar-SA"/>
        </w:rPr>
        <w:t>Изменение температуры наружного воздуха и энергопотребления в динамике за 2018–2020 годы</w:t>
      </w:r>
    </w:p>
    <w:p w14:paraId="4AC4F524" w14:textId="36220DB5" w:rsidR="00D3760D" w:rsidRPr="00D3760D" w:rsidRDefault="00CF399D" w:rsidP="00D3760D">
      <w:pPr>
        <w:spacing w:line="360" w:lineRule="auto"/>
        <w:ind w:firstLine="567"/>
        <w:jc w:val="both"/>
        <w:rPr>
          <w:rFonts w:ascii="Tahoma" w:hAnsi="Tahoma" w:cs="Tahoma"/>
          <w:b/>
          <w:bCs/>
          <w:iCs/>
          <w:color w:val="006600"/>
          <w:szCs w:val="28"/>
          <w:lang w:val="ru-RU" w:eastAsia="ru-RU" w:bidi="ar-SA"/>
        </w:rPr>
      </w:pPr>
      <w:r w:rsidRPr="00D3760D">
        <w:rPr>
          <w:noProof/>
          <w:lang w:val="ru-RU" w:eastAsia="ru-RU" w:bidi="ar-SA"/>
        </w:rPr>
        <mc:AlternateContent>
          <mc:Choice Requires="wps">
            <w:drawing>
              <wp:anchor distT="0" distB="0" distL="114300" distR="114300" simplePos="0" relativeHeight="251708477" behindDoc="0" locked="0" layoutInCell="1" allowOverlap="1" wp14:anchorId="4AC50212" wp14:editId="41F34F05">
                <wp:simplePos x="0" y="0"/>
                <wp:positionH relativeFrom="column">
                  <wp:posOffset>7772157</wp:posOffset>
                </wp:positionH>
                <wp:positionV relativeFrom="paragraph">
                  <wp:posOffset>200336</wp:posOffset>
                </wp:positionV>
                <wp:extent cx="87549" cy="426368"/>
                <wp:effectExtent l="19050" t="0" r="27305" b="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49" cy="426368"/>
                        </a:xfrm>
                        <a:prstGeom prst="rect">
                          <a:avLst/>
                        </a:prstGeom>
                        <a:noFill/>
                        <a:ln w="25400" cap="flat" cmpd="sng" algn="ctr">
                          <a:noFill/>
                          <a:prstDash val="solid"/>
                        </a:ln>
                        <a:effectLst/>
                      </wps:spPr>
                      <wps:txbx>
                        <w:txbxContent>
                          <w:p w14:paraId="4AC50278" w14:textId="77777777" w:rsidR="00FC541B" w:rsidRPr="00A24C95" w:rsidRDefault="00FC541B" w:rsidP="00D3760D">
                            <w:pPr>
                              <w:jc w:val="center"/>
                              <w:rPr>
                                <w:rFonts w:ascii="Tahoma" w:hAnsi="Tahoma" w:cs="Tahom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92" o:spid="_x0000_s1039" style="position:absolute;left:0;text-align:left;margin-left:612pt;margin-top:15.75pt;width:6.9pt;height:33.55pt;z-index:25170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" filled="f" stroked="f" strokeweight="2pt">
                <v:path arrowok="t"/>
                <v:textbox>
                  <w:txbxContent>
                    <w:p w14:paraId="4AC50278" w14:textId="77777777" w:rsidR="00FC541B" w:rsidRPr="00A24C95" w:rsidRDefault="00FC541B" w:rsidP="00D3760D">
                      <w:pPr>
                        <w:jc w:val="center"/>
                        <w:rPr>
                          <w:rFonts w:ascii="Tahoma" w:hAnsi="Tahoma" w:cs="Tahoma"/>
                          <w:sz w:val="18"/>
                          <w:szCs w:val="18"/>
                        </w:rPr>
                      </w:pPr>
                    </w:p>
                  </w:txbxContent>
                </v:textbox>
              </v:rect>
            </w:pict>
          </mc:Fallback>
        </mc:AlternateContent>
      </w:r>
      <w:r w:rsidR="00D3760D" w:rsidRPr="00D3760D">
        <w:rPr>
          <w:noProof/>
          <w:lang w:val="ru-RU" w:eastAsia="ru-RU" w:bidi="ar-SA"/>
        </w:rPr>
        <w:drawing>
          <wp:inline distT="0" distB="0" distL="0" distR="0" wp14:anchorId="4AC50214" wp14:editId="4F975C9A">
            <wp:extent cx="9004150" cy="4281544"/>
            <wp:effectExtent l="0" t="0" r="6985" b="508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C4F525" w14:textId="77777777" w:rsidR="00D3760D" w:rsidRPr="002667D5" w:rsidRDefault="00D3760D" w:rsidP="002667D5">
      <w:pPr>
        <w:pStyle w:val="20"/>
        <w:rPr>
          <w:rFonts w:ascii="Tahoma" w:hAnsi="Tahoma" w:cs="Tahoma"/>
          <w:i w:val="0"/>
          <w:color w:val="006600"/>
          <w:sz w:val="24"/>
          <w:szCs w:val="24"/>
          <w:lang w:val="ru-RU"/>
        </w:rPr>
      </w:pPr>
      <w:bookmarkStart w:id="37" w:name="_Toc71875678"/>
      <w:r w:rsidRPr="002667D5">
        <w:rPr>
          <w:rFonts w:ascii="Tahoma" w:hAnsi="Tahoma" w:cs="Tahoma"/>
          <w:i w:val="0"/>
          <w:color w:val="006600"/>
          <w:sz w:val="24"/>
          <w:szCs w:val="24"/>
          <w:lang w:val="ru-RU"/>
        </w:rPr>
        <w:lastRenderedPageBreak/>
        <w:t>4.1.2. ПОКУПКА МОЩНОСТИ НА ОПТОВОМ РЫНКЕ</w:t>
      </w:r>
      <w:bookmarkEnd w:id="37"/>
    </w:p>
    <w:p w14:paraId="4AC4F526"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В 2020 году покупка мощности осуществлялась с использованием следующих способов:</w:t>
      </w:r>
    </w:p>
    <w:p w14:paraId="4AC4F527" w14:textId="77777777" w:rsidR="00D3760D" w:rsidRP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D3760D">
        <w:rPr>
          <w:rFonts w:ascii="Tahoma" w:hAnsi="Tahoma" w:cs="Tahoma"/>
          <w:lang w:val="ru-RU" w:eastAsia="ru-RU" w:bidi="ar-SA"/>
        </w:rPr>
        <w:t>покупка мощности по регулируемым ценам (тарифам):</w:t>
      </w:r>
    </w:p>
    <w:p w14:paraId="4AC4F528" w14:textId="42526914" w:rsidR="00D3760D" w:rsidRPr="00D3760D" w:rsidRDefault="00D3760D" w:rsidP="00A44302">
      <w:pPr>
        <w:numPr>
          <w:ilvl w:val="0"/>
          <w:numId w:val="31"/>
        </w:numPr>
        <w:tabs>
          <w:tab w:val="left" w:pos="851"/>
        </w:tabs>
        <w:spacing w:line="360" w:lineRule="auto"/>
        <w:ind w:left="0" w:firstLine="851"/>
        <w:jc w:val="both"/>
        <w:rPr>
          <w:rFonts w:ascii="Tahoma" w:hAnsi="Tahoma" w:cs="Tahoma"/>
          <w:lang w:val="ru-RU" w:eastAsia="ru-RU" w:bidi="ar-SA"/>
        </w:rPr>
      </w:pPr>
      <w:r w:rsidRPr="00D3760D">
        <w:rPr>
          <w:rFonts w:ascii="Tahoma" w:hAnsi="Tahoma" w:cs="Tahoma"/>
          <w:lang w:val="ru-RU" w:eastAsia="ru-RU" w:bidi="ar-SA"/>
        </w:rPr>
        <w:t>на основании договоров купли-продажи (поставки) мощности по регулируемым договорам (далее - РД)</w:t>
      </w:r>
      <w:r w:rsidR="00A54023">
        <w:rPr>
          <w:rFonts w:ascii="Tahoma" w:hAnsi="Tahoma" w:cs="Tahoma"/>
          <w:lang w:val="ru-RU" w:eastAsia="ru-RU" w:bidi="ar-SA"/>
        </w:rPr>
        <w:t>.</w:t>
      </w:r>
    </w:p>
    <w:p w14:paraId="4AC4F529" w14:textId="77777777" w:rsidR="00D3760D" w:rsidRP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D3760D">
        <w:rPr>
          <w:rFonts w:ascii="Tahoma" w:hAnsi="Tahoma" w:cs="Tahoma"/>
          <w:lang w:val="ru-RU" w:eastAsia="ru-RU" w:bidi="ar-SA"/>
        </w:rPr>
        <w:t>покупка мощности по свободным (нерегулируемым) ценам:</w:t>
      </w:r>
    </w:p>
    <w:p w14:paraId="4AC4F52A" w14:textId="77777777" w:rsidR="00D3760D" w:rsidRPr="00D3760D" w:rsidRDefault="00D3760D" w:rsidP="00A44302">
      <w:pPr>
        <w:numPr>
          <w:ilvl w:val="0"/>
          <w:numId w:val="31"/>
        </w:numPr>
        <w:tabs>
          <w:tab w:val="left" w:pos="851"/>
        </w:tabs>
        <w:spacing w:line="360" w:lineRule="auto"/>
        <w:ind w:left="0" w:firstLine="851"/>
        <w:jc w:val="both"/>
        <w:rPr>
          <w:rFonts w:ascii="Tahoma" w:hAnsi="Tahoma" w:cs="Tahoma"/>
          <w:lang w:val="ru-RU" w:eastAsia="ru-RU" w:bidi="ar-SA"/>
        </w:rPr>
      </w:pPr>
      <w:r w:rsidRPr="00D3760D">
        <w:rPr>
          <w:rFonts w:ascii="Tahoma" w:hAnsi="Tahoma" w:cs="Tahoma"/>
          <w:lang w:val="ru-RU" w:eastAsia="ru-RU" w:bidi="ar-SA"/>
        </w:rPr>
        <w:t>на основании договоров купли-продажи мощности новых объектов гидроэлектростанций и атомных электростанций (далее - ДПМ ГЭС/АЭС);</w:t>
      </w:r>
    </w:p>
    <w:p w14:paraId="4AC4F52B" w14:textId="77777777" w:rsidR="00D3760D" w:rsidRPr="00D3760D" w:rsidRDefault="00D3760D" w:rsidP="00A44302">
      <w:pPr>
        <w:numPr>
          <w:ilvl w:val="0"/>
          <w:numId w:val="31"/>
        </w:numPr>
        <w:tabs>
          <w:tab w:val="left" w:pos="851"/>
        </w:tabs>
        <w:spacing w:line="360" w:lineRule="auto"/>
        <w:ind w:left="0" w:firstLine="851"/>
        <w:jc w:val="both"/>
        <w:rPr>
          <w:rFonts w:ascii="Tahoma" w:hAnsi="Tahoma" w:cs="Tahoma"/>
          <w:lang w:val="ru-RU" w:eastAsia="ru-RU" w:bidi="ar-SA"/>
        </w:rPr>
      </w:pPr>
      <w:r w:rsidRPr="00D3760D">
        <w:rPr>
          <w:rFonts w:ascii="Tahoma" w:hAnsi="Tahoma" w:cs="Tahoma"/>
          <w:lang w:val="ru-RU" w:eastAsia="ru-RU" w:bidi="ar-SA"/>
        </w:rPr>
        <w:t>на основании договоров о предоставлении мощности для новых и введенных в эксплуатацию генерирующих объектов (далее - ДПМ);</w:t>
      </w:r>
    </w:p>
    <w:p w14:paraId="4AC4F52C" w14:textId="77777777" w:rsidR="00D3760D" w:rsidRPr="00D3760D" w:rsidRDefault="00D3760D" w:rsidP="00A44302">
      <w:pPr>
        <w:numPr>
          <w:ilvl w:val="0"/>
          <w:numId w:val="31"/>
        </w:numPr>
        <w:tabs>
          <w:tab w:val="left" w:pos="851"/>
        </w:tabs>
        <w:spacing w:line="360" w:lineRule="auto"/>
        <w:ind w:left="0" w:firstLine="851"/>
        <w:jc w:val="both"/>
        <w:rPr>
          <w:rFonts w:ascii="Tahoma" w:hAnsi="Tahoma" w:cs="Tahoma"/>
          <w:lang w:val="ru-RU" w:eastAsia="ru-RU" w:bidi="ar-SA"/>
        </w:rPr>
      </w:pPr>
      <w:r w:rsidRPr="00D3760D">
        <w:rPr>
          <w:rFonts w:ascii="Tahoma" w:hAnsi="Tahoma" w:cs="Tahoma"/>
          <w:lang w:val="ru-RU" w:eastAsia="ru-RU" w:bidi="ar-SA"/>
        </w:rPr>
        <w:t>на основании договоров о предоставлении мощности квалифицированных генерирующих объектов, функционирующих на основе использования возобновляемых источников энергии (далее - ДПМ ВИЭ);</w:t>
      </w:r>
    </w:p>
    <w:p w14:paraId="4AC4F52D" w14:textId="77777777" w:rsidR="00D3760D" w:rsidRPr="00D3760D" w:rsidRDefault="00D3760D" w:rsidP="00A44302">
      <w:pPr>
        <w:numPr>
          <w:ilvl w:val="0"/>
          <w:numId w:val="31"/>
        </w:numPr>
        <w:tabs>
          <w:tab w:val="left" w:pos="851"/>
        </w:tabs>
        <w:spacing w:line="360" w:lineRule="auto"/>
        <w:ind w:left="0" w:firstLine="851"/>
        <w:jc w:val="both"/>
        <w:rPr>
          <w:rFonts w:ascii="Tahoma" w:hAnsi="Tahoma" w:cs="Tahoma"/>
          <w:lang w:val="ru-RU" w:eastAsia="ru-RU" w:bidi="ar-SA"/>
        </w:rPr>
      </w:pPr>
      <w:r w:rsidRPr="00D3760D">
        <w:rPr>
          <w:rFonts w:ascii="Tahoma" w:hAnsi="Tahoma" w:cs="Tahoma"/>
          <w:lang w:val="ru-RU" w:eastAsia="ru-RU" w:bidi="ar-SA"/>
        </w:rPr>
        <w:t>на основании договоров купли-продажи мощности, производимой с использованием генерирующих объектов, поставляющих мощность в вынужденном режиме (далее - ДВР);</w:t>
      </w:r>
    </w:p>
    <w:p w14:paraId="4AC4F52E" w14:textId="77777777" w:rsidR="00D3760D" w:rsidRPr="00D3760D" w:rsidRDefault="00D3760D" w:rsidP="00A44302">
      <w:pPr>
        <w:numPr>
          <w:ilvl w:val="0"/>
          <w:numId w:val="31"/>
        </w:numPr>
        <w:tabs>
          <w:tab w:val="left" w:pos="851"/>
        </w:tabs>
        <w:spacing w:line="360" w:lineRule="auto"/>
        <w:ind w:left="0" w:firstLine="851"/>
        <w:jc w:val="both"/>
        <w:rPr>
          <w:rFonts w:ascii="Tahoma" w:hAnsi="Tahoma" w:cs="Tahoma"/>
          <w:lang w:val="ru-RU" w:eastAsia="ru-RU" w:bidi="ar-SA"/>
        </w:rPr>
      </w:pPr>
      <w:r w:rsidRPr="00D3760D">
        <w:rPr>
          <w:rFonts w:ascii="Tahoma" w:hAnsi="Tahoma" w:cs="Tahoma"/>
          <w:lang w:val="ru-RU" w:eastAsia="ru-RU" w:bidi="ar-SA"/>
        </w:rPr>
        <w:t>на основании свободных договоров купли-продажи мощности (далее - СДМ);</w:t>
      </w:r>
    </w:p>
    <w:p w14:paraId="4AC4F52F" w14:textId="77777777" w:rsidR="00D3760D" w:rsidRPr="00D3760D" w:rsidRDefault="00D3760D" w:rsidP="00A44302">
      <w:pPr>
        <w:numPr>
          <w:ilvl w:val="0"/>
          <w:numId w:val="31"/>
        </w:numPr>
        <w:tabs>
          <w:tab w:val="left" w:pos="851"/>
        </w:tabs>
        <w:spacing w:line="360" w:lineRule="auto"/>
        <w:ind w:left="0" w:firstLine="851"/>
        <w:jc w:val="both"/>
        <w:rPr>
          <w:rFonts w:ascii="Tahoma" w:hAnsi="Tahoma" w:cs="Tahoma"/>
          <w:lang w:val="ru-RU" w:eastAsia="ru-RU" w:bidi="ar-SA"/>
        </w:rPr>
      </w:pPr>
      <w:r w:rsidRPr="00D3760D">
        <w:rPr>
          <w:rFonts w:ascii="Tahoma" w:hAnsi="Tahoma" w:cs="Tahoma"/>
          <w:lang w:val="ru-RU" w:eastAsia="ru-RU" w:bidi="ar-SA"/>
        </w:rPr>
        <w:t xml:space="preserve">на основании договоров купли-продажи мощности по результатам конкурентного отбора мощности (далее - </w:t>
      </w:r>
      <w:proofErr w:type="gramStart"/>
      <w:r w:rsidRPr="00D3760D">
        <w:rPr>
          <w:rFonts w:ascii="Tahoma" w:hAnsi="Tahoma" w:cs="Tahoma"/>
          <w:lang w:val="ru-RU" w:eastAsia="ru-RU" w:bidi="ar-SA"/>
        </w:rPr>
        <w:t>К</w:t>
      </w:r>
      <w:proofErr w:type="gramEnd"/>
      <w:r w:rsidRPr="00D3760D">
        <w:rPr>
          <w:rFonts w:ascii="Tahoma" w:hAnsi="Tahoma" w:cs="Tahoma"/>
          <w:lang w:val="ru-RU" w:eastAsia="ru-RU" w:bidi="ar-SA"/>
        </w:rPr>
        <w:t>OM).</w:t>
      </w:r>
    </w:p>
    <w:p w14:paraId="4AC4F530" w14:textId="77777777" w:rsidR="00D3760D" w:rsidRPr="00D3760D" w:rsidRDefault="00D3760D" w:rsidP="00D3760D">
      <w:pPr>
        <w:spacing w:line="360" w:lineRule="auto"/>
        <w:ind w:hanging="284"/>
        <w:jc w:val="both"/>
        <w:rPr>
          <w:rFonts w:ascii="Tahoma" w:hAnsi="Tahoma" w:cs="Tahoma"/>
          <w:b/>
          <w:lang w:val="ru-RU" w:eastAsia="ru-RU" w:bidi="ar-SA"/>
        </w:rPr>
      </w:pPr>
    </w:p>
    <w:p w14:paraId="4AC4F531" w14:textId="77777777" w:rsidR="00D3760D" w:rsidRPr="00D3760D" w:rsidRDefault="00D3760D" w:rsidP="00D3760D">
      <w:pPr>
        <w:spacing w:line="360" w:lineRule="auto"/>
        <w:ind w:firstLine="567"/>
        <w:contextualSpacing/>
        <w:jc w:val="both"/>
        <w:rPr>
          <w:rFonts w:ascii="Tahoma" w:hAnsi="Tahoma" w:cs="Tahoma"/>
          <w:b/>
          <w:color w:val="006600"/>
          <w:lang w:val="ru-RU" w:eastAsia="ru-RU" w:bidi="ar-SA"/>
        </w:rPr>
      </w:pPr>
      <w:r w:rsidRPr="00D3760D">
        <w:rPr>
          <w:rFonts w:ascii="Tahoma" w:hAnsi="Tahoma" w:cs="Tahoma"/>
          <w:b/>
          <w:color w:val="006600"/>
          <w:lang w:val="ru-RU" w:eastAsia="ru-RU" w:bidi="ar-SA"/>
        </w:rPr>
        <w:t>Регулируемые договоры купли-продажи мощности (РД)</w:t>
      </w:r>
    </w:p>
    <w:p w14:paraId="4AC4F532" w14:textId="22E7D97C"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В 2020 году АО «ЕЭнС» было заключено 35 регулируемых договоров на покупку мощности для поставки населению и приравненных к нему категорий потребителей с назначенными АО «АТС» поставщиками.</w:t>
      </w:r>
    </w:p>
    <w:p w14:paraId="4AC4F533"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Покупка мощности по регулируемым договорам производилась по тарифу на мощность, установленному ФАС России в отношении участников оптового рынка – поставщиков по договору.</w:t>
      </w:r>
    </w:p>
    <w:p w14:paraId="4AC4F534" w14:textId="77777777" w:rsidR="00D3760D" w:rsidRPr="00D3760D" w:rsidRDefault="00D3760D" w:rsidP="00D3760D">
      <w:pPr>
        <w:spacing w:line="360" w:lineRule="auto"/>
        <w:ind w:firstLine="567"/>
        <w:jc w:val="both"/>
        <w:rPr>
          <w:rFonts w:ascii="Tahoma" w:hAnsi="Tahoma" w:cs="Tahoma"/>
          <w:b/>
          <w:color w:val="006600"/>
          <w:lang w:val="ru-RU" w:eastAsia="ru-RU" w:bidi="ar-SA"/>
        </w:rPr>
      </w:pPr>
      <w:r w:rsidRPr="00D3760D">
        <w:rPr>
          <w:rFonts w:ascii="Tahoma" w:hAnsi="Tahoma" w:cs="Tahoma"/>
          <w:b/>
          <w:color w:val="006600"/>
          <w:lang w:val="ru-RU" w:eastAsia="ru-RU" w:bidi="ar-SA"/>
        </w:rPr>
        <w:br w:type="page"/>
      </w:r>
      <w:r w:rsidRPr="00D3760D">
        <w:rPr>
          <w:rFonts w:ascii="Tahoma" w:hAnsi="Tahoma" w:cs="Tahoma"/>
          <w:b/>
          <w:color w:val="006600"/>
          <w:lang w:val="ru-RU" w:eastAsia="ru-RU" w:bidi="ar-SA"/>
        </w:rPr>
        <w:lastRenderedPageBreak/>
        <w:t>Договоры купли-продажи мощности новых ГЭС и АЭС (ДПМ ГЭС/АЭС)</w:t>
      </w:r>
    </w:p>
    <w:p w14:paraId="4AC4F535"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Договоры были заключены с назначенными АО «АТС» поставщиками на объемы мощности новых объектов генерации ГЭС и АЭС.</w:t>
      </w:r>
    </w:p>
    <w:p w14:paraId="4AC4F536"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 xml:space="preserve">Объем мощности, которую продавец обязан ежемесячно поставлять, а покупатель ежемесячно </w:t>
      </w:r>
      <w:proofErr w:type="gramStart"/>
      <w:r w:rsidRPr="00D3760D">
        <w:rPr>
          <w:rFonts w:ascii="Tahoma" w:hAnsi="Tahoma" w:cs="Tahoma"/>
          <w:lang w:val="ru-RU" w:eastAsia="ru-RU" w:bidi="ar-SA"/>
        </w:rPr>
        <w:t>принимать и оплачивать</w:t>
      </w:r>
      <w:proofErr w:type="gramEnd"/>
      <w:r w:rsidRPr="00D3760D">
        <w:rPr>
          <w:rFonts w:ascii="Tahoma" w:hAnsi="Tahoma" w:cs="Tahoma"/>
          <w:lang w:val="ru-RU" w:eastAsia="ru-RU" w:bidi="ar-SA"/>
        </w:rPr>
        <w:t>, рассчитывается АО «АТС» в соответствии с регламентами ОРЭМ.</w:t>
      </w:r>
    </w:p>
    <w:p w14:paraId="4AC4F537"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Цена мощности по данным договорам рассчитывается ФАС России на основе установленного порядка и является договорной.</w:t>
      </w:r>
    </w:p>
    <w:p w14:paraId="4AC4F538" w14:textId="6F80196C"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 xml:space="preserve">В 2020 году покупка мощности осуществлялась по </w:t>
      </w:r>
      <w:r w:rsidR="004217F8">
        <w:rPr>
          <w:rFonts w:ascii="Tahoma" w:hAnsi="Tahoma" w:cs="Tahoma"/>
          <w:lang w:val="ru-RU" w:eastAsia="ru-RU" w:bidi="ar-SA"/>
        </w:rPr>
        <w:t>5</w:t>
      </w:r>
      <w:r w:rsidRPr="00D3760D">
        <w:rPr>
          <w:rFonts w:ascii="Tahoma" w:hAnsi="Tahoma" w:cs="Tahoma"/>
          <w:lang w:val="ru-RU" w:eastAsia="ru-RU" w:bidi="ar-SA"/>
        </w:rPr>
        <w:t xml:space="preserve"> договорам с объектами генерации ГЭС и </w:t>
      </w:r>
      <w:r w:rsidR="004217F8">
        <w:rPr>
          <w:rFonts w:ascii="Tahoma" w:hAnsi="Tahoma" w:cs="Tahoma"/>
          <w:lang w:val="ru-RU" w:eastAsia="ru-RU" w:bidi="ar-SA"/>
        </w:rPr>
        <w:t>8</w:t>
      </w:r>
      <w:r w:rsidRPr="00D3760D">
        <w:rPr>
          <w:rFonts w:ascii="Tahoma" w:hAnsi="Tahoma" w:cs="Tahoma"/>
          <w:lang w:val="ru-RU" w:eastAsia="ru-RU" w:bidi="ar-SA"/>
        </w:rPr>
        <w:t xml:space="preserve"> договорам с объектами генерац</w:t>
      </w:r>
      <w:proofErr w:type="gramStart"/>
      <w:r w:rsidRPr="00D3760D">
        <w:rPr>
          <w:rFonts w:ascii="Tahoma" w:hAnsi="Tahoma" w:cs="Tahoma"/>
          <w:lang w:val="ru-RU" w:eastAsia="ru-RU" w:bidi="ar-SA"/>
        </w:rPr>
        <w:t>ии АЭ</w:t>
      </w:r>
      <w:proofErr w:type="gramEnd"/>
      <w:r w:rsidRPr="00D3760D">
        <w:rPr>
          <w:rFonts w:ascii="Tahoma" w:hAnsi="Tahoma" w:cs="Tahoma"/>
          <w:lang w:val="ru-RU" w:eastAsia="ru-RU" w:bidi="ar-SA"/>
        </w:rPr>
        <w:t>С.</w:t>
      </w:r>
    </w:p>
    <w:p w14:paraId="4AC4F539" w14:textId="77777777" w:rsidR="00D3760D" w:rsidRPr="00D3760D" w:rsidRDefault="00D3760D" w:rsidP="00D3760D">
      <w:pPr>
        <w:spacing w:line="360" w:lineRule="auto"/>
        <w:ind w:firstLine="567"/>
        <w:jc w:val="both"/>
        <w:rPr>
          <w:rFonts w:ascii="Tahoma" w:hAnsi="Tahoma" w:cs="Tahoma"/>
          <w:b/>
          <w:color w:val="006600"/>
          <w:lang w:val="ru-RU" w:eastAsia="ru-RU" w:bidi="ar-SA"/>
        </w:rPr>
      </w:pPr>
      <w:r w:rsidRPr="00D3760D">
        <w:rPr>
          <w:rFonts w:ascii="Tahoma" w:hAnsi="Tahoma" w:cs="Tahoma"/>
          <w:b/>
          <w:color w:val="006600"/>
          <w:lang w:val="ru-RU" w:eastAsia="ru-RU" w:bidi="ar-SA"/>
        </w:rPr>
        <w:t>Договоры о предоставлении мощности (ДПМ)</w:t>
      </w:r>
    </w:p>
    <w:p w14:paraId="4AC4F53A"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В 2020 году на ОРЭМ продолжали действовать договоры о предоставлении мощности, по которым покупалась мощность новых строящихся и новых введенных в эксплуатацию генерирующих объектов.</w:t>
      </w:r>
    </w:p>
    <w:p w14:paraId="4AC4F53B" w14:textId="521F6A3E"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 xml:space="preserve">Объем и стоимость мощности, которую продавец обязан ежемесячно поставлять, а покупатель ежемесячно </w:t>
      </w:r>
      <w:proofErr w:type="gramStart"/>
      <w:r w:rsidRPr="00D3760D">
        <w:rPr>
          <w:rFonts w:ascii="Tahoma" w:hAnsi="Tahoma" w:cs="Tahoma"/>
          <w:lang w:val="ru-RU" w:eastAsia="ru-RU" w:bidi="ar-SA"/>
        </w:rPr>
        <w:t>принимать и оплачивать</w:t>
      </w:r>
      <w:proofErr w:type="gramEnd"/>
      <w:r w:rsidRPr="00D3760D">
        <w:rPr>
          <w:rFonts w:ascii="Tahoma" w:hAnsi="Tahoma" w:cs="Tahoma"/>
          <w:lang w:val="ru-RU" w:eastAsia="ru-RU" w:bidi="ar-SA"/>
        </w:rPr>
        <w:t xml:space="preserve">, рассчитывается АО «АТС» в соответствии с порядком, определенным договором о присоединении к торговой системе оптового рынка и регламентами ОРЭМ. В 2020 году количество </w:t>
      </w:r>
      <w:proofErr w:type="gramStart"/>
      <w:r w:rsidRPr="00D3760D">
        <w:rPr>
          <w:rFonts w:ascii="Tahoma" w:hAnsi="Tahoma" w:cs="Tahoma"/>
          <w:lang w:val="ru-RU" w:eastAsia="ru-RU" w:bidi="ar-SA"/>
        </w:rPr>
        <w:t>таких</w:t>
      </w:r>
      <w:proofErr w:type="gramEnd"/>
      <w:r w:rsidRPr="00D3760D">
        <w:rPr>
          <w:rFonts w:ascii="Tahoma" w:hAnsi="Tahoma" w:cs="Tahoma"/>
          <w:lang w:val="ru-RU" w:eastAsia="ru-RU" w:bidi="ar-SA"/>
        </w:rPr>
        <w:t xml:space="preserve"> договоров было 28.</w:t>
      </w:r>
    </w:p>
    <w:p w14:paraId="4AC4F53C" w14:textId="77777777" w:rsidR="00D3760D" w:rsidRPr="00D3760D" w:rsidRDefault="00D3760D" w:rsidP="00D3760D">
      <w:pPr>
        <w:spacing w:line="360" w:lineRule="auto"/>
        <w:ind w:firstLine="567"/>
        <w:jc w:val="both"/>
        <w:rPr>
          <w:rFonts w:ascii="Tahoma" w:hAnsi="Tahoma" w:cs="Tahoma"/>
          <w:b/>
          <w:color w:val="006600"/>
          <w:lang w:val="ru-RU" w:eastAsia="ru-RU" w:bidi="ar-SA"/>
        </w:rPr>
      </w:pPr>
      <w:r w:rsidRPr="00D3760D">
        <w:rPr>
          <w:rFonts w:ascii="Tahoma" w:hAnsi="Tahoma" w:cs="Tahoma"/>
          <w:b/>
          <w:color w:val="006600"/>
          <w:lang w:val="ru-RU" w:eastAsia="ru-RU" w:bidi="ar-SA"/>
        </w:rPr>
        <w:t>Договоры купли-продажи мощности, производимой с использованием генерирующих объектов, поставляющих мощность в вынужденном режиме (ДВР)</w:t>
      </w:r>
    </w:p>
    <w:p w14:paraId="4AC4F53D"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Объем мощности, фактически поставленный по договору ДВР, определяется АО «АТС» на основании полученного от АО «СО ЕЭС» подтверждения объема фактически поставленной продавцом мощности на ОРЭМ. Цена мощности по данным договорам рассчитывается ФАС России на основе установленного порядка и является договорной.</w:t>
      </w:r>
    </w:p>
    <w:p w14:paraId="4AC4F53E"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В 2020 году действовало 18 таких договоров.</w:t>
      </w:r>
    </w:p>
    <w:p w14:paraId="4AC4F53F" w14:textId="77777777" w:rsidR="00D3760D" w:rsidRPr="00D3760D" w:rsidRDefault="00D3760D" w:rsidP="00D3760D">
      <w:pPr>
        <w:spacing w:line="360" w:lineRule="auto"/>
        <w:ind w:firstLine="567"/>
        <w:jc w:val="both"/>
        <w:rPr>
          <w:rFonts w:ascii="Tahoma" w:hAnsi="Tahoma" w:cs="Tahoma"/>
          <w:b/>
          <w:color w:val="006600"/>
          <w:lang w:val="ru-RU" w:eastAsia="ru-RU" w:bidi="ar-SA"/>
        </w:rPr>
      </w:pPr>
      <w:r w:rsidRPr="00D3760D">
        <w:rPr>
          <w:rFonts w:ascii="Tahoma" w:hAnsi="Tahoma" w:cs="Tahoma"/>
          <w:b/>
          <w:color w:val="006600"/>
          <w:lang w:val="ru-RU" w:eastAsia="ru-RU" w:bidi="ar-SA"/>
        </w:rPr>
        <w:br w:type="page"/>
      </w:r>
      <w:r w:rsidRPr="00D3760D">
        <w:rPr>
          <w:rFonts w:ascii="Tahoma" w:hAnsi="Tahoma" w:cs="Tahoma"/>
          <w:b/>
          <w:color w:val="006600"/>
          <w:lang w:val="ru-RU" w:eastAsia="ru-RU" w:bidi="ar-SA"/>
        </w:rPr>
        <w:lastRenderedPageBreak/>
        <w:t>Свободные договоры купли-продажи мощности (СДМ)</w:t>
      </w:r>
    </w:p>
    <w:p w14:paraId="4AC4F540"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В 2020 году объем мощности, необходимый для покупки и не покрытый договорами РД, ДПМ ГЭС/АЭС, ДПМ ВИЭ, ДВР, ДПМ, мог быть куплен по свободным ценам, определенным в результате заключения свободных двусторонних договоров.</w:t>
      </w:r>
    </w:p>
    <w:p w14:paraId="4AC4F541"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Свободные договоры могли быть как биржевыми, так и внебиржевыми.</w:t>
      </w:r>
    </w:p>
    <w:p w14:paraId="4AC4F542"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В 2020 году был заключен свободный внебиржевой договор купли-продажи мощности с ПАО «</w:t>
      </w:r>
      <w:proofErr w:type="spellStart"/>
      <w:r w:rsidRPr="00D3760D">
        <w:rPr>
          <w:rFonts w:ascii="Tahoma" w:hAnsi="Tahoma" w:cs="Tahoma"/>
          <w:lang w:val="ru-RU" w:eastAsia="ru-RU" w:bidi="ar-SA"/>
        </w:rPr>
        <w:t>РусГидро</w:t>
      </w:r>
      <w:proofErr w:type="spellEnd"/>
      <w:r w:rsidRPr="00D3760D">
        <w:rPr>
          <w:rFonts w:ascii="Tahoma" w:hAnsi="Tahoma" w:cs="Tahoma"/>
          <w:lang w:val="ru-RU" w:eastAsia="ru-RU" w:bidi="ar-SA"/>
        </w:rPr>
        <w:t>». Целью заключения данного договора был перенос платежей на более поздние сроки относительно установленных на ОРЭМ.</w:t>
      </w:r>
    </w:p>
    <w:p w14:paraId="4AC4F543" w14:textId="77777777" w:rsidR="00D3760D" w:rsidRPr="00D3760D" w:rsidRDefault="00D3760D" w:rsidP="00D3760D">
      <w:pPr>
        <w:spacing w:line="360" w:lineRule="auto"/>
        <w:ind w:firstLine="567"/>
        <w:jc w:val="both"/>
        <w:rPr>
          <w:rFonts w:ascii="Tahoma" w:hAnsi="Tahoma" w:cs="Tahoma"/>
          <w:b/>
          <w:color w:val="006600"/>
          <w:lang w:val="ru-RU" w:eastAsia="ru-RU" w:bidi="ar-SA"/>
        </w:rPr>
      </w:pPr>
      <w:r w:rsidRPr="00D3760D">
        <w:rPr>
          <w:rFonts w:ascii="Tahoma" w:hAnsi="Tahoma" w:cs="Tahoma"/>
          <w:b/>
          <w:color w:val="006600"/>
          <w:lang w:val="ru-RU" w:eastAsia="ru-RU" w:bidi="ar-SA"/>
        </w:rPr>
        <w:t>Договоры купли-продажи мощности по результатам конкурентных отборов мощности (КОМ)</w:t>
      </w:r>
    </w:p>
    <w:p w14:paraId="4AC4F544"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В 2020 году объем мощности, необходимый для покупки и не покрытый договорами РД, ДПМ ГЭС/АЭС, ДПМ ВИЭ, ДВР, ДПМ, СДМ, покупался у поставщиков, прошедших процедуру конкурентного отбора мощности, по ценам, рассчитываемым АО «АТС». В 2020 году было заключено 52 договора КОМ.</w:t>
      </w:r>
    </w:p>
    <w:p w14:paraId="4AC4F545" w14:textId="77777777" w:rsidR="00D3760D" w:rsidRPr="00D3760D" w:rsidRDefault="00D3760D" w:rsidP="00D3760D">
      <w:pPr>
        <w:spacing w:line="360" w:lineRule="auto"/>
        <w:ind w:firstLine="567"/>
        <w:jc w:val="both"/>
        <w:rPr>
          <w:rFonts w:ascii="Tahoma" w:hAnsi="Tahoma" w:cs="Tahoma"/>
          <w:b/>
          <w:color w:val="006600"/>
          <w:lang w:val="ru-RU" w:eastAsia="ru-RU" w:bidi="ar-SA"/>
        </w:rPr>
      </w:pPr>
      <w:r w:rsidRPr="00D3760D">
        <w:rPr>
          <w:rFonts w:ascii="Tahoma" w:hAnsi="Tahoma" w:cs="Tahoma"/>
          <w:b/>
          <w:color w:val="006600"/>
          <w:lang w:val="ru-RU" w:eastAsia="ru-RU" w:bidi="ar-SA"/>
        </w:rPr>
        <w:t>Договоры о предоставлении мощности квалифицированных генерирующих объектов, функционирующих на основе использования возобновляемых источников энергии (ДПМ ВИЭ)</w:t>
      </w:r>
    </w:p>
    <w:p w14:paraId="4AC4F546"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 xml:space="preserve">Объем и стоимость мощности, которую продавец обязан ежемесячно поставлять, а покупатель ежемесячно </w:t>
      </w:r>
      <w:proofErr w:type="gramStart"/>
      <w:r w:rsidRPr="00D3760D">
        <w:rPr>
          <w:rFonts w:ascii="Tahoma" w:hAnsi="Tahoma" w:cs="Tahoma"/>
          <w:lang w:val="ru-RU" w:eastAsia="ru-RU" w:bidi="ar-SA"/>
        </w:rPr>
        <w:t>принимать и оплачивать</w:t>
      </w:r>
      <w:proofErr w:type="gramEnd"/>
      <w:r w:rsidRPr="00D3760D">
        <w:rPr>
          <w:rFonts w:ascii="Tahoma" w:hAnsi="Tahoma" w:cs="Tahoma"/>
          <w:lang w:val="ru-RU" w:eastAsia="ru-RU" w:bidi="ar-SA"/>
        </w:rPr>
        <w:t>, рассчитывается АО «АТС» в соответствии с порядком, определенным договором о присоединении к торговой системе оптового рынка и регламентами ОРЭМ. В 2020 году поставка мощности осуществлялась по 93 таким договорам.</w:t>
      </w:r>
    </w:p>
    <w:p w14:paraId="4AC4F547" w14:textId="77777777" w:rsidR="00D3760D" w:rsidRPr="00D3760D" w:rsidRDefault="00D3760D" w:rsidP="00D3760D">
      <w:pPr>
        <w:spacing w:after="200" w:line="276" w:lineRule="auto"/>
        <w:rPr>
          <w:rFonts w:ascii="Tahoma" w:hAnsi="Tahoma" w:cs="Tahoma"/>
          <w:b/>
          <w:lang w:val="ru-RU" w:eastAsia="ru-RU" w:bidi="ar-SA"/>
        </w:rPr>
      </w:pPr>
      <w:r w:rsidRPr="00D3760D">
        <w:rPr>
          <w:rFonts w:ascii="Tahoma" w:hAnsi="Tahoma" w:cs="Tahoma"/>
          <w:b/>
          <w:lang w:val="ru-RU" w:eastAsia="ru-RU" w:bidi="ar-SA"/>
        </w:rPr>
        <w:br w:type="page"/>
      </w:r>
    </w:p>
    <w:p w14:paraId="4AC4F548" w14:textId="77777777" w:rsidR="00D3760D" w:rsidRPr="00D3760D" w:rsidRDefault="00D3760D" w:rsidP="00D3760D">
      <w:pPr>
        <w:spacing w:line="360" w:lineRule="auto"/>
        <w:jc w:val="center"/>
        <w:rPr>
          <w:rFonts w:ascii="Tahoma" w:hAnsi="Tahoma" w:cs="Tahoma"/>
          <w:b/>
          <w:lang w:val="ru-RU" w:eastAsia="ru-RU" w:bidi="ar-SA"/>
        </w:rPr>
      </w:pPr>
      <w:r w:rsidRPr="00D3760D">
        <w:rPr>
          <w:rFonts w:ascii="Tahoma" w:hAnsi="Tahoma" w:cs="Tahoma"/>
          <w:b/>
          <w:lang w:val="ru-RU" w:eastAsia="ru-RU" w:bidi="ar-SA"/>
        </w:rPr>
        <w:lastRenderedPageBreak/>
        <w:t>Структура покупки мощности на секторах ОРЭМ</w:t>
      </w:r>
      <w:r w:rsidRPr="00D3760D">
        <w:rPr>
          <w:rFonts w:ascii="Tahoma" w:hAnsi="Tahoma" w:cs="Tahoma"/>
          <w:sz w:val="20"/>
          <w:szCs w:val="20"/>
          <w:lang w:val="ru-RU" w:eastAsia="ru-RU" w:bidi="ar-SA"/>
        </w:rPr>
        <w:t xml:space="preserve"> </w:t>
      </w:r>
      <w:r w:rsidRPr="00D3760D">
        <w:rPr>
          <w:rFonts w:ascii="Tahoma" w:hAnsi="Tahoma" w:cs="Tahoma"/>
          <w:b/>
          <w:lang w:val="ru-RU" w:eastAsia="ru-RU" w:bidi="ar-SA"/>
        </w:rPr>
        <w:t>в динамике за 2018–2020 годы, %</w:t>
      </w:r>
    </w:p>
    <w:tbl>
      <w:tblPr>
        <w:tblW w:w="0" w:type="auto"/>
        <w:tblLook w:val="04A0" w:firstRow="1" w:lastRow="0" w:firstColumn="1" w:lastColumn="0" w:noHBand="0" w:noVBand="1"/>
      </w:tblPr>
      <w:tblGrid>
        <w:gridCol w:w="7544"/>
        <w:gridCol w:w="7525"/>
      </w:tblGrid>
      <w:tr w:rsidR="00D3760D" w:rsidRPr="00D3760D" w14:paraId="4AC4F54B" w14:textId="77777777" w:rsidTr="00E93675">
        <w:tc>
          <w:tcPr>
            <w:tcW w:w="7544" w:type="dxa"/>
            <w:shd w:val="clear" w:color="auto" w:fill="auto"/>
          </w:tcPr>
          <w:p w14:paraId="4AC4F549" w14:textId="77777777" w:rsidR="00D3760D" w:rsidRPr="00D3760D" w:rsidRDefault="00D3760D" w:rsidP="00D3760D">
            <w:pPr>
              <w:spacing w:line="360" w:lineRule="auto"/>
              <w:jc w:val="both"/>
              <w:rPr>
                <w:rFonts w:ascii="Tahoma" w:hAnsi="Tahoma" w:cs="Tahoma"/>
                <w:highlight w:val="yellow"/>
                <w:lang w:val="ru-RU" w:eastAsia="ru-RU" w:bidi="ar-SA"/>
              </w:rPr>
            </w:pPr>
            <w:r w:rsidRPr="00D3760D">
              <w:rPr>
                <w:noProof/>
                <w:lang w:val="ru-RU" w:eastAsia="ru-RU" w:bidi="ar-SA"/>
              </w:rPr>
              <w:drawing>
                <wp:inline distT="0" distB="0" distL="0" distR="0" wp14:anchorId="4AC50216" wp14:editId="40B0760C">
                  <wp:extent cx="4643252" cy="2576945"/>
                  <wp:effectExtent l="0" t="0" r="508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7525" w:type="dxa"/>
            <w:shd w:val="clear" w:color="auto" w:fill="auto"/>
          </w:tcPr>
          <w:p w14:paraId="4AC4F54A" w14:textId="77777777" w:rsidR="00D3760D" w:rsidRPr="00D3760D" w:rsidRDefault="00D3760D" w:rsidP="00D3760D">
            <w:pPr>
              <w:spacing w:line="360" w:lineRule="auto"/>
              <w:jc w:val="both"/>
              <w:rPr>
                <w:rFonts w:ascii="Tahoma" w:hAnsi="Tahoma" w:cs="Tahoma"/>
                <w:highlight w:val="yellow"/>
                <w:lang w:val="ru-RU" w:eastAsia="ru-RU" w:bidi="ar-SA"/>
              </w:rPr>
            </w:pPr>
            <w:r w:rsidRPr="00D3760D">
              <w:rPr>
                <w:rFonts w:ascii="Tahoma" w:hAnsi="Tahoma" w:cs="Tahoma"/>
                <w:noProof/>
                <w:lang w:val="ru-RU" w:eastAsia="ru-RU" w:bidi="ar-SA"/>
              </w:rPr>
              <w:drawing>
                <wp:inline distT="0" distB="0" distL="0" distR="0" wp14:anchorId="4AC50218" wp14:editId="4AC50219">
                  <wp:extent cx="4195483" cy="2753958"/>
                  <wp:effectExtent l="0" t="0" r="0" b="8890"/>
                  <wp:docPr id="92"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D3760D" w:rsidRPr="00D3760D" w14:paraId="4AC4F54E" w14:textId="77777777" w:rsidTr="00E93675">
        <w:tc>
          <w:tcPr>
            <w:tcW w:w="7544" w:type="dxa"/>
            <w:shd w:val="clear" w:color="auto" w:fill="auto"/>
          </w:tcPr>
          <w:p w14:paraId="4AC4F54C" w14:textId="37BAFDAB" w:rsidR="00D3760D" w:rsidRPr="00D3760D" w:rsidRDefault="00A54023" w:rsidP="002367BD">
            <w:pPr>
              <w:spacing w:line="360" w:lineRule="auto"/>
              <w:jc w:val="center"/>
              <w:rPr>
                <w:rFonts w:ascii="Tahoma" w:hAnsi="Tahoma" w:cs="Tahoma"/>
                <w:noProof/>
                <w:lang w:val="ru-RU" w:eastAsia="ru-RU" w:bidi="ar-SA"/>
              </w:rPr>
            </w:pPr>
            <w:r w:rsidRPr="00D3760D">
              <w:rPr>
                <w:noProof/>
                <w:lang w:val="ru-RU" w:eastAsia="ru-RU" w:bidi="ar-SA"/>
              </w:rPr>
              <w:drawing>
                <wp:inline distT="0" distB="0" distL="0" distR="0" wp14:anchorId="1BA24AFC" wp14:editId="3C23726D">
                  <wp:extent cx="4647304" cy="2786230"/>
                  <wp:effectExtent l="0" t="0" r="127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7525" w:type="dxa"/>
            <w:shd w:val="clear" w:color="auto" w:fill="auto"/>
          </w:tcPr>
          <w:p w14:paraId="4AC4F54D" w14:textId="2CC4081A" w:rsidR="00D3760D" w:rsidRPr="00D3760D" w:rsidRDefault="00D3760D" w:rsidP="00D3760D">
            <w:pPr>
              <w:spacing w:line="360" w:lineRule="auto"/>
              <w:jc w:val="both"/>
              <w:rPr>
                <w:noProof/>
                <w:lang w:val="ru-RU" w:eastAsia="ru-RU" w:bidi="ar-SA"/>
              </w:rPr>
            </w:pPr>
          </w:p>
        </w:tc>
      </w:tr>
    </w:tbl>
    <w:p w14:paraId="4AC4F54F" w14:textId="77777777" w:rsidR="00D3760D" w:rsidRPr="00D3760D" w:rsidRDefault="00D3760D" w:rsidP="00D3760D">
      <w:pPr>
        <w:spacing w:line="360" w:lineRule="auto"/>
        <w:jc w:val="both"/>
        <w:rPr>
          <w:rFonts w:ascii="Tahoma" w:hAnsi="Tahoma" w:cs="Tahoma"/>
          <w:sz w:val="18"/>
          <w:szCs w:val="18"/>
          <w:lang w:val="ru-RU" w:eastAsia="ru-RU" w:bidi="ar-SA"/>
        </w:rPr>
      </w:pPr>
      <w:r w:rsidRPr="00D3760D">
        <w:rPr>
          <w:noProof/>
          <w:lang w:val="ru-RU" w:eastAsia="ru-RU" w:bidi="ar-SA"/>
        </w:rPr>
        <w:lastRenderedPageBreak/>
        <w:drawing>
          <wp:inline distT="0" distB="0" distL="0" distR="0" wp14:anchorId="4AC5021C" wp14:editId="4AC5021D">
            <wp:extent cx="9251577" cy="3216537"/>
            <wp:effectExtent l="0" t="0" r="6985" b="317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C4F550" w14:textId="77777777" w:rsidR="00D3760D" w:rsidRPr="00D3760D" w:rsidRDefault="00D3760D" w:rsidP="00D3760D">
      <w:pPr>
        <w:spacing w:line="360" w:lineRule="auto"/>
        <w:jc w:val="both"/>
        <w:rPr>
          <w:rFonts w:ascii="Tahoma" w:hAnsi="Tahoma" w:cs="Tahoma"/>
          <w:sz w:val="18"/>
          <w:szCs w:val="18"/>
          <w:lang w:val="ru-RU" w:eastAsia="ru-RU" w:bidi="ar-SA"/>
        </w:rPr>
      </w:pPr>
      <w:r w:rsidRPr="00D3760D">
        <w:rPr>
          <w:rFonts w:ascii="Tahoma" w:hAnsi="Tahoma" w:cs="Tahoma"/>
          <w:sz w:val="18"/>
          <w:szCs w:val="18"/>
          <w:lang w:val="ru-RU" w:eastAsia="ru-RU" w:bidi="ar-SA"/>
        </w:rPr>
        <w:t>Нерегулируемый сектор, в том числе:</w:t>
      </w:r>
    </w:p>
    <w:p w14:paraId="4AC4F551" w14:textId="77777777" w:rsidR="00D3760D" w:rsidRPr="00D3760D" w:rsidRDefault="00D3760D" w:rsidP="00D3760D">
      <w:pPr>
        <w:spacing w:line="360" w:lineRule="auto"/>
        <w:jc w:val="both"/>
        <w:rPr>
          <w:rFonts w:ascii="Tahoma" w:hAnsi="Tahoma" w:cs="Tahoma"/>
          <w:sz w:val="18"/>
          <w:szCs w:val="18"/>
          <w:lang w:val="ru-RU" w:eastAsia="ru-RU" w:bidi="ar-SA"/>
        </w:rPr>
      </w:pPr>
      <w:r w:rsidRPr="00D3760D">
        <w:rPr>
          <w:rFonts w:ascii="Tahoma" w:hAnsi="Tahoma" w:cs="Tahoma"/>
          <w:sz w:val="18"/>
          <w:szCs w:val="18"/>
          <w:lang w:val="ru-RU" w:eastAsia="ru-RU" w:bidi="ar-SA"/>
        </w:rPr>
        <w:t>* ДПМ – договоры о предоставлении мощности;</w:t>
      </w:r>
    </w:p>
    <w:p w14:paraId="4AC4F552" w14:textId="77777777" w:rsidR="00D3760D" w:rsidRPr="00D3760D" w:rsidRDefault="00D3760D" w:rsidP="00D3760D">
      <w:pPr>
        <w:spacing w:line="360" w:lineRule="auto"/>
        <w:jc w:val="both"/>
        <w:rPr>
          <w:rFonts w:ascii="Tahoma" w:hAnsi="Tahoma" w:cs="Tahoma"/>
          <w:sz w:val="18"/>
          <w:szCs w:val="18"/>
          <w:lang w:val="ru-RU" w:eastAsia="ru-RU" w:bidi="ar-SA"/>
        </w:rPr>
      </w:pPr>
      <w:r w:rsidRPr="00D3760D">
        <w:rPr>
          <w:rFonts w:ascii="Tahoma" w:hAnsi="Tahoma" w:cs="Tahoma"/>
          <w:sz w:val="18"/>
          <w:szCs w:val="18"/>
          <w:lang w:val="ru-RU" w:eastAsia="ru-RU" w:bidi="ar-SA"/>
        </w:rPr>
        <w:t>* ДПМ ГЭС/АЭС – договоры купли-продажи мощности новых ГЭС и АЭС;</w:t>
      </w:r>
    </w:p>
    <w:p w14:paraId="4AC4F553" w14:textId="6363C768" w:rsidR="00D3760D" w:rsidRPr="00D3760D" w:rsidRDefault="00D3760D" w:rsidP="00D3760D">
      <w:pPr>
        <w:spacing w:line="360" w:lineRule="auto"/>
        <w:jc w:val="both"/>
        <w:rPr>
          <w:rFonts w:ascii="Tahoma" w:hAnsi="Tahoma" w:cs="Tahoma"/>
          <w:sz w:val="18"/>
          <w:szCs w:val="18"/>
          <w:lang w:val="ru-RU" w:eastAsia="ru-RU" w:bidi="ar-SA"/>
        </w:rPr>
      </w:pPr>
      <w:r w:rsidRPr="00D3760D">
        <w:rPr>
          <w:rFonts w:ascii="Tahoma" w:hAnsi="Tahoma" w:cs="Tahoma"/>
          <w:sz w:val="18"/>
          <w:szCs w:val="18"/>
          <w:lang w:val="ru-RU" w:eastAsia="ru-RU" w:bidi="ar-SA"/>
        </w:rPr>
        <w:t>* ДПМ ВИЭ – договоры о предоставлении мощности квалифицированных генерирующих объектов, функционирующих на основе использования возобновляемых источников энергии;</w:t>
      </w:r>
    </w:p>
    <w:p w14:paraId="4AC4F554" w14:textId="77777777" w:rsidR="00D3760D" w:rsidRPr="00D3760D" w:rsidRDefault="00D3760D" w:rsidP="00D3760D">
      <w:pPr>
        <w:spacing w:line="360" w:lineRule="auto"/>
        <w:jc w:val="both"/>
        <w:rPr>
          <w:rFonts w:ascii="Tahoma" w:hAnsi="Tahoma" w:cs="Tahoma"/>
          <w:sz w:val="18"/>
          <w:szCs w:val="18"/>
          <w:lang w:val="ru-RU" w:eastAsia="ru-RU" w:bidi="ar-SA"/>
        </w:rPr>
      </w:pPr>
      <w:r w:rsidRPr="00D3760D">
        <w:rPr>
          <w:rFonts w:ascii="Tahoma" w:hAnsi="Tahoma" w:cs="Tahoma"/>
          <w:sz w:val="18"/>
          <w:szCs w:val="18"/>
          <w:lang w:val="ru-RU" w:eastAsia="ru-RU" w:bidi="ar-SA"/>
        </w:rPr>
        <w:t>* ДВР – договоры купли-продажи мощности с вынужденной генерацией;</w:t>
      </w:r>
    </w:p>
    <w:p w14:paraId="4AC4F555" w14:textId="77777777" w:rsidR="00D3760D" w:rsidRPr="00D3760D" w:rsidRDefault="00D3760D" w:rsidP="00D3760D">
      <w:pPr>
        <w:spacing w:line="360" w:lineRule="auto"/>
        <w:jc w:val="both"/>
        <w:rPr>
          <w:rFonts w:ascii="Tahoma" w:hAnsi="Tahoma" w:cs="Tahoma"/>
          <w:sz w:val="18"/>
          <w:szCs w:val="18"/>
          <w:lang w:val="ru-RU" w:eastAsia="ru-RU" w:bidi="ar-SA"/>
        </w:rPr>
      </w:pPr>
      <w:r w:rsidRPr="00D3760D">
        <w:rPr>
          <w:rFonts w:ascii="Tahoma" w:hAnsi="Tahoma" w:cs="Tahoma"/>
          <w:sz w:val="18"/>
          <w:szCs w:val="18"/>
          <w:lang w:val="ru-RU" w:eastAsia="ru-RU" w:bidi="ar-SA"/>
        </w:rPr>
        <w:t>* КОМ – конкурентный отбор мощности;</w:t>
      </w:r>
    </w:p>
    <w:p w14:paraId="4AC4F556" w14:textId="77777777" w:rsidR="00D3760D" w:rsidRPr="00D3760D" w:rsidRDefault="00D3760D" w:rsidP="00D3760D">
      <w:pPr>
        <w:spacing w:line="360" w:lineRule="auto"/>
        <w:jc w:val="both"/>
        <w:rPr>
          <w:rFonts w:ascii="Tahoma" w:hAnsi="Tahoma" w:cs="Tahoma"/>
          <w:sz w:val="18"/>
          <w:szCs w:val="18"/>
          <w:lang w:val="ru-RU" w:eastAsia="ru-RU" w:bidi="ar-SA"/>
        </w:rPr>
      </w:pPr>
      <w:r w:rsidRPr="00D3760D">
        <w:rPr>
          <w:rFonts w:ascii="Tahoma" w:hAnsi="Tahoma" w:cs="Tahoma"/>
          <w:sz w:val="18"/>
          <w:szCs w:val="18"/>
          <w:lang w:val="ru-RU" w:eastAsia="ru-RU" w:bidi="ar-SA"/>
        </w:rPr>
        <w:t>* СДМ – свободные договоры купли-продажи мощности.</w:t>
      </w:r>
    </w:p>
    <w:p w14:paraId="4AC4F557" w14:textId="77777777" w:rsidR="00D3760D" w:rsidRPr="00D3760D" w:rsidRDefault="00D3760D" w:rsidP="00D3760D">
      <w:pPr>
        <w:spacing w:line="360" w:lineRule="auto"/>
        <w:ind w:firstLine="567"/>
        <w:jc w:val="both"/>
        <w:rPr>
          <w:rFonts w:ascii="Tahoma" w:hAnsi="Tahoma" w:cs="Tahoma"/>
          <w:lang w:val="ru-RU" w:eastAsia="ru-RU" w:bidi="ar-SA"/>
        </w:rPr>
      </w:pPr>
    </w:p>
    <w:p w14:paraId="4AC4F558"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Рост цен на мощность на нерегулируемом секторе в 2020 году обусловлен:</w:t>
      </w:r>
    </w:p>
    <w:p w14:paraId="4AC4F559" w14:textId="77777777" w:rsidR="00D3760D" w:rsidRP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D3760D">
        <w:rPr>
          <w:rFonts w:ascii="Tahoma" w:hAnsi="Tahoma" w:cs="Tahoma"/>
          <w:lang w:val="ru-RU" w:eastAsia="ru-RU" w:bidi="ar-SA"/>
        </w:rPr>
        <w:t>распределением стоимости дорогих мощностей по ДПМ на меньший объем потребления из-за снижения спроса;</w:t>
      </w:r>
    </w:p>
    <w:p w14:paraId="4AC4F55A" w14:textId="77777777" w:rsidR="00D3760D" w:rsidRP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D3760D">
        <w:rPr>
          <w:rFonts w:ascii="Tahoma" w:hAnsi="Tahoma" w:cs="Tahoma"/>
          <w:lang w:val="ru-RU" w:eastAsia="ru-RU" w:bidi="ar-SA"/>
        </w:rPr>
        <w:t>высоким тарифом, утвержденным ФАС, для электростанций, поставляющих мощность в вынужденном режиме;</w:t>
      </w:r>
    </w:p>
    <w:p w14:paraId="4AC4F55B" w14:textId="77777777" w:rsidR="00D3760D" w:rsidRDefault="00D3760D" w:rsidP="00D3760D">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D3760D">
        <w:rPr>
          <w:rFonts w:ascii="Tahoma" w:hAnsi="Tahoma" w:cs="Tahoma"/>
          <w:lang w:val="ru-RU" w:eastAsia="ru-RU" w:bidi="ar-SA"/>
        </w:rPr>
        <w:lastRenderedPageBreak/>
        <w:t>распределением надбавок к цене, утвержденных Правительством Российской Федерации, и небалансов ОРЭМ на меньший объем КОМ.</w:t>
      </w:r>
    </w:p>
    <w:p w14:paraId="4AC4F55C" w14:textId="77777777" w:rsidR="00AE0E40" w:rsidRPr="00D3760D" w:rsidRDefault="00AE0E40" w:rsidP="00AE0E40">
      <w:pPr>
        <w:tabs>
          <w:tab w:val="left" w:pos="851"/>
        </w:tabs>
        <w:spacing w:line="360" w:lineRule="auto"/>
        <w:ind w:left="1080"/>
        <w:contextualSpacing/>
        <w:jc w:val="both"/>
        <w:rPr>
          <w:rFonts w:ascii="Tahoma" w:hAnsi="Tahoma" w:cs="Tahoma"/>
          <w:lang w:val="ru-RU" w:eastAsia="ru-RU" w:bidi="ar-SA"/>
        </w:rPr>
      </w:pPr>
    </w:p>
    <w:p w14:paraId="4AC4F55D" w14:textId="4093BD56" w:rsidR="00D3760D" w:rsidRPr="002667D5" w:rsidRDefault="00D3760D" w:rsidP="002667D5">
      <w:pPr>
        <w:pStyle w:val="20"/>
        <w:rPr>
          <w:rFonts w:ascii="Tahoma" w:hAnsi="Tahoma" w:cs="Tahoma"/>
          <w:i w:val="0"/>
          <w:color w:val="006600"/>
          <w:sz w:val="24"/>
          <w:szCs w:val="24"/>
          <w:lang w:val="ru-RU"/>
        </w:rPr>
      </w:pPr>
      <w:bookmarkStart w:id="38" w:name="_Toc71875679"/>
      <w:r w:rsidRPr="002667D5">
        <w:rPr>
          <w:rFonts w:ascii="Tahoma" w:hAnsi="Tahoma" w:cs="Tahoma"/>
          <w:i w:val="0"/>
          <w:color w:val="006600"/>
          <w:sz w:val="24"/>
          <w:szCs w:val="24"/>
          <w:lang w:val="ru-RU"/>
        </w:rPr>
        <w:t>4.1.3. ПОКУПКА ЭЛЕКТР</w:t>
      </w:r>
      <w:r w:rsidR="00955E5B">
        <w:rPr>
          <w:rFonts w:ascii="Tahoma" w:hAnsi="Tahoma" w:cs="Tahoma"/>
          <w:i w:val="0"/>
          <w:color w:val="006600"/>
          <w:sz w:val="24"/>
          <w:szCs w:val="24"/>
          <w:lang w:val="ru-RU"/>
        </w:rPr>
        <w:t>О</w:t>
      </w:r>
      <w:r w:rsidRPr="002667D5">
        <w:rPr>
          <w:rFonts w:ascii="Tahoma" w:hAnsi="Tahoma" w:cs="Tahoma"/>
          <w:i w:val="0"/>
          <w:color w:val="006600"/>
          <w:sz w:val="24"/>
          <w:szCs w:val="24"/>
          <w:lang w:val="ru-RU"/>
        </w:rPr>
        <w:t>ЭНЕРГИИ И МОЩНОСТИ НА РОЗНИЧНОМ РЫНКЕ</w:t>
      </w:r>
      <w:bookmarkEnd w:id="38"/>
    </w:p>
    <w:p w14:paraId="4AC4F55E"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Покупка электроэнергии и мощности на розничном рынке осуществляется у поставщиков, находящихся как в зоне деятельности гарантирующего поставщика, так и вне зоны.</w:t>
      </w:r>
    </w:p>
    <w:p w14:paraId="4AC4F55F" w14:textId="77777777" w:rsidR="00D3760D" w:rsidRPr="00D3760D" w:rsidRDefault="00D3760D" w:rsidP="00D3760D">
      <w:pPr>
        <w:spacing w:line="360" w:lineRule="auto"/>
        <w:ind w:firstLine="567"/>
        <w:jc w:val="both"/>
        <w:rPr>
          <w:rFonts w:ascii="Tahoma" w:hAnsi="Tahoma" w:cs="Tahoma"/>
          <w:lang w:val="ru-RU" w:eastAsia="ru-RU" w:bidi="ar-SA"/>
        </w:rPr>
      </w:pPr>
      <w:r w:rsidRPr="00D3760D">
        <w:rPr>
          <w:rFonts w:ascii="Tahoma" w:hAnsi="Tahoma" w:cs="Tahoma"/>
          <w:lang w:val="ru-RU" w:eastAsia="ru-RU" w:bidi="ar-SA"/>
        </w:rPr>
        <w:t>Рост объемов покупки на РРЭ в 2020 году обусловлен снижением объемов продажи электроэнергии, выработанной розничной генерацией, энергосбытовым компаниям. Рост цены обусловлен изменением условий договоров покупки, а также общим ростом нерегулируемых цен в 2020 году.</w:t>
      </w:r>
    </w:p>
    <w:tbl>
      <w:tblPr>
        <w:tblW w:w="0" w:type="auto"/>
        <w:tblLook w:val="04A0" w:firstRow="1" w:lastRow="0" w:firstColumn="1" w:lastColumn="0" w:noHBand="0" w:noVBand="1"/>
      </w:tblPr>
      <w:tblGrid>
        <w:gridCol w:w="7578"/>
        <w:gridCol w:w="7491"/>
      </w:tblGrid>
      <w:tr w:rsidR="00D3760D" w:rsidRPr="00D3760D" w14:paraId="4AC4F562" w14:textId="77777777" w:rsidTr="00E93675">
        <w:tc>
          <w:tcPr>
            <w:tcW w:w="7578" w:type="dxa"/>
            <w:shd w:val="clear" w:color="auto" w:fill="auto"/>
          </w:tcPr>
          <w:p w14:paraId="4AC4F560" w14:textId="77777777" w:rsidR="00D3760D" w:rsidRPr="00D3760D" w:rsidRDefault="00D3760D" w:rsidP="00D3760D">
            <w:pPr>
              <w:spacing w:line="360" w:lineRule="auto"/>
              <w:jc w:val="both"/>
              <w:rPr>
                <w:rFonts w:ascii="Tahoma" w:hAnsi="Tahoma" w:cs="Tahoma"/>
                <w:bCs/>
                <w:i/>
                <w:color w:val="0070C0"/>
                <w:highlight w:val="yellow"/>
                <w:lang w:val="ru-RU" w:eastAsia="ru-RU" w:bidi="ar-SA"/>
              </w:rPr>
            </w:pPr>
            <w:r w:rsidRPr="00D3760D">
              <w:rPr>
                <w:noProof/>
                <w:lang w:val="ru-RU" w:eastAsia="ru-RU" w:bidi="ar-SA"/>
              </w:rPr>
              <w:drawing>
                <wp:inline distT="0" distB="0" distL="0" distR="0" wp14:anchorId="4AC5021E" wp14:editId="044E999C">
                  <wp:extent cx="4815417" cy="2370666"/>
                  <wp:effectExtent l="0" t="0" r="4445"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7491" w:type="dxa"/>
            <w:shd w:val="clear" w:color="auto" w:fill="auto"/>
          </w:tcPr>
          <w:p w14:paraId="4AC4F561" w14:textId="77777777" w:rsidR="00D3760D" w:rsidRPr="00D3760D" w:rsidRDefault="00D3760D" w:rsidP="00D3760D">
            <w:pPr>
              <w:spacing w:line="360" w:lineRule="auto"/>
              <w:jc w:val="both"/>
              <w:rPr>
                <w:rFonts w:ascii="Tahoma" w:hAnsi="Tahoma" w:cs="Tahoma"/>
                <w:bCs/>
                <w:i/>
                <w:color w:val="0070C0"/>
                <w:highlight w:val="yellow"/>
                <w:lang w:val="ru-RU" w:eastAsia="ru-RU" w:bidi="ar-SA"/>
              </w:rPr>
            </w:pPr>
            <w:r w:rsidRPr="00D3760D">
              <w:rPr>
                <w:noProof/>
                <w:lang w:val="ru-RU" w:eastAsia="ru-RU" w:bidi="ar-SA"/>
              </w:rPr>
              <w:drawing>
                <wp:inline distT="0" distB="0" distL="0" distR="0" wp14:anchorId="4AC50220" wp14:editId="41B0B3F7">
                  <wp:extent cx="4760383" cy="2413000"/>
                  <wp:effectExtent l="0" t="0" r="2540" b="635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4AC4F563" w14:textId="77777777" w:rsidR="00CB3D53" w:rsidRDefault="00CB3D53">
      <w:pPr>
        <w:spacing w:after="200" w:line="276" w:lineRule="auto"/>
        <w:rPr>
          <w:rFonts w:ascii="Tahoma" w:hAnsi="Tahoma" w:cs="Tahoma"/>
          <w:b/>
          <w:bCs/>
          <w:iCs/>
          <w:caps/>
          <w:color w:val="006600"/>
          <w:lang w:val="ru-RU"/>
        </w:rPr>
      </w:pPr>
      <w:bookmarkStart w:id="39" w:name="_Toc479239514"/>
      <w:bookmarkStart w:id="40" w:name="_Toc479240619"/>
      <w:bookmarkStart w:id="41" w:name="_Toc479241030"/>
      <w:r>
        <w:rPr>
          <w:rFonts w:ascii="Tahoma" w:hAnsi="Tahoma" w:cs="Tahoma"/>
          <w:i/>
          <w:caps/>
          <w:color w:val="006600"/>
          <w:lang w:val="ru-RU"/>
        </w:rPr>
        <w:br w:type="page"/>
      </w:r>
    </w:p>
    <w:p w14:paraId="4AC4F564" w14:textId="62CD005C" w:rsidR="009E2ACE" w:rsidRPr="003926EB" w:rsidRDefault="009E2ACE" w:rsidP="002667D5">
      <w:pPr>
        <w:pStyle w:val="20"/>
        <w:rPr>
          <w:rFonts w:ascii="Tahoma" w:hAnsi="Tahoma" w:cs="Tahoma"/>
          <w:i w:val="0"/>
          <w:caps/>
          <w:color w:val="006600"/>
          <w:sz w:val="24"/>
          <w:szCs w:val="24"/>
          <w:lang w:val="ru-RU"/>
        </w:rPr>
      </w:pPr>
      <w:bookmarkStart w:id="42" w:name="_Toc71875680"/>
      <w:r w:rsidRPr="002667D5">
        <w:rPr>
          <w:rFonts w:ascii="Tahoma" w:hAnsi="Tahoma" w:cs="Tahoma"/>
          <w:i w:val="0"/>
          <w:color w:val="006600"/>
          <w:sz w:val="24"/>
          <w:szCs w:val="24"/>
          <w:lang w:val="ru-RU"/>
        </w:rPr>
        <w:lastRenderedPageBreak/>
        <w:t xml:space="preserve">4.2. </w:t>
      </w:r>
      <w:r w:rsidR="00A54023" w:rsidRPr="002667D5">
        <w:rPr>
          <w:rFonts w:ascii="Tahoma" w:hAnsi="Tahoma" w:cs="Tahoma"/>
          <w:i w:val="0"/>
          <w:color w:val="006600"/>
          <w:sz w:val="24"/>
          <w:szCs w:val="24"/>
          <w:lang w:val="ru-RU"/>
        </w:rPr>
        <w:t>ПЕРЕДАЧА ЭЛЕКТРОЭНЕРГИИ И МОЩНОСТИ</w:t>
      </w:r>
      <w:bookmarkEnd w:id="39"/>
      <w:bookmarkEnd w:id="40"/>
      <w:bookmarkEnd w:id="41"/>
      <w:bookmarkEnd w:id="42"/>
    </w:p>
    <w:p w14:paraId="4AC4F565" w14:textId="77777777" w:rsidR="007022A9" w:rsidRPr="007022A9" w:rsidRDefault="007022A9" w:rsidP="007022A9">
      <w:pPr>
        <w:spacing w:line="360" w:lineRule="auto"/>
        <w:ind w:firstLine="567"/>
        <w:jc w:val="both"/>
        <w:rPr>
          <w:rFonts w:ascii="Tahoma" w:hAnsi="Tahoma" w:cs="Tahoma"/>
          <w:lang w:val="ru-RU"/>
        </w:rPr>
      </w:pPr>
      <w:r w:rsidRPr="007022A9">
        <w:rPr>
          <w:rFonts w:ascii="Tahoma" w:hAnsi="Tahoma" w:cs="Tahoma"/>
          <w:lang w:val="ru-RU"/>
        </w:rPr>
        <w:t>АО «ЕЭнС» взаимодействует с сетевыми организациями в целях обеспечения передачи электроэнергии клиентам, с которыми заключены договоры энергоснабжения, а также в целях компенсации потерь электрической энергии в сетях данных сетевых организаций.</w:t>
      </w:r>
    </w:p>
    <w:p w14:paraId="4AC4F566" w14:textId="77777777" w:rsidR="007022A9" w:rsidRPr="007022A9" w:rsidRDefault="007022A9" w:rsidP="007022A9">
      <w:pPr>
        <w:spacing w:line="360" w:lineRule="auto"/>
        <w:ind w:firstLine="567"/>
        <w:jc w:val="both"/>
        <w:rPr>
          <w:rFonts w:ascii="Tahoma" w:hAnsi="Tahoma" w:cs="Tahoma"/>
          <w:lang w:val="ru-RU"/>
        </w:rPr>
      </w:pPr>
      <w:r w:rsidRPr="007022A9">
        <w:rPr>
          <w:rFonts w:ascii="Tahoma" w:hAnsi="Tahoma" w:cs="Tahoma"/>
          <w:lang w:val="ru-RU"/>
        </w:rPr>
        <w:t>Передача электроэнергии клиентам АО «ЕЭнС» осуществляется по сетям предприятий, основным видом деятельности которых является эксплуатация и развитие электросетевого хозяйства (АО «ЕЭСК», АО «</w:t>
      </w:r>
      <w:proofErr w:type="spellStart"/>
      <w:r w:rsidRPr="007022A9">
        <w:rPr>
          <w:rFonts w:ascii="Tahoma" w:hAnsi="Tahoma" w:cs="Tahoma"/>
          <w:lang w:val="ru-RU"/>
        </w:rPr>
        <w:t>Оборонэнерго</w:t>
      </w:r>
      <w:proofErr w:type="spellEnd"/>
      <w:r w:rsidRPr="007022A9">
        <w:rPr>
          <w:rFonts w:ascii="Tahoma" w:hAnsi="Tahoma" w:cs="Tahoma"/>
          <w:lang w:val="ru-RU"/>
        </w:rPr>
        <w:t>», АО «</w:t>
      </w:r>
      <w:proofErr w:type="spellStart"/>
      <w:r w:rsidRPr="007022A9">
        <w:rPr>
          <w:rFonts w:ascii="Tahoma" w:hAnsi="Tahoma" w:cs="Tahoma"/>
          <w:lang w:val="ru-RU"/>
        </w:rPr>
        <w:t>ЭлектроСетевая</w:t>
      </w:r>
      <w:proofErr w:type="spellEnd"/>
      <w:r w:rsidRPr="007022A9">
        <w:rPr>
          <w:rFonts w:ascii="Tahoma" w:hAnsi="Tahoma" w:cs="Tahoma"/>
          <w:lang w:val="ru-RU"/>
        </w:rPr>
        <w:t xml:space="preserve"> Компания», АО «</w:t>
      </w:r>
      <w:proofErr w:type="spellStart"/>
      <w:r w:rsidRPr="007022A9">
        <w:rPr>
          <w:rFonts w:ascii="Tahoma" w:hAnsi="Tahoma" w:cs="Tahoma"/>
          <w:lang w:val="ru-RU"/>
        </w:rPr>
        <w:t>Облкоммунэнерго</w:t>
      </w:r>
      <w:proofErr w:type="spellEnd"/>
      <w:r w:rsidRPr="007022A9">
        <w:rPr>
          <w:rFonts w:ascii="Tahoma" w:hAnsi="Tahoma" w:cs="Tahoma"/>
          <w:lang w:val="ru-RU"/>
        </w:rPr>
        <w:t>» и др</w:t>
      </w:r>
      <w:r w:rsidR="00C3600C">
        <w:rPr>
          <w:rFonts w:ascii="Tahoma" w:hAnsi="Tahoma" w:cs="Tahoma"/>
          <w:lang w:val="ru-RU"/>
        </w:rPr>
        <w:t>угие</w:t>
      </w:r>
      <w:r w:rsidRPr="007022A9">
        <w:rPr>
          <w:rFonts w:ascii="Tahoma" w:hAnsi="Tahoma" w:cs="Tahoma"/>
          <w:lang w:val="ru-RU"/>
        </w:rPr>
        <w:t>).</w:t>
      </w:r>
    </w:p>
    <w:p w14:paraId="4AC4F567" w14:textId="77777777" w:rsidR="007022A9" w:rsidRPr="007022A9" w:rsidRDefault="007022A9" w:rsidP="007022A9">
      <w:pPr>
        <w:spacing w:line="360" w:lineRule="auto"/>
        <w:ind w:firstLine="567"/>
        <w:jc w:val="both"/>
        <w:rPr>
          <w:rFonts w:ascii="Tahoma" w:hAnsi="Tahoma" w:cs="Tahoma"/>
          <w:lang w:val="ru-RU"/>
        </w:rPr>
      </w:pPr>
      <w:r w:rsidRPr="007022A9">
        <w:rPr>
          <w:rFonts w:ascii="Tahoma" w:hAnsi="Tahoma" w:cs="Tahoma"/>
          <w:lang w:val="ru-RU"/>
        </w:rPr>
        <w:t>Поскольку границы зоны деятельности гарантирующего поставщика АО «ЕЭнС» находятся в границах балансовой принадлежности электрических сетей АО «ЕЭСК», последнее является основной сетевой организацией, осуществляющей передачу электроэнергии. Остальные сетевые организации передают электроэнергию, принятую из сетей АО «ЕЭСК», их доля объема передачи электроэнергии потребителям составляет менее 2% от общего объема.</w:t>
      </w:r>
    </w:p>
    <w:p w14:paraId="4AC4F568" w14:textId="43BF4D83" w:rsidR="007022A9" w:rsidRPr="007022A9" w:rsidRDefault="007022A9" w:rsidP="007022A9">
      <w:pPr>
        <w:spacing w:line="360" w:lineRule="auto"/>
        <w:ind w:firstLine="567"/>
        <w:jc w:val="both"/>
        <w:rPr>
          <w:rFonts w:ascii="Tahoma" w:hAnsi="Tahoma" w:cs="Tahoma"/>
          <w:lang w:val="ru-RU"/>
        </w:rPr>
      </w:pPr>
      <w:proofErr w:type="gramStart"/>
      <w:r w:rsidRPr="007022A9">
        <w:rPr>
          <w:rFonts w:ascii="Tahoma" w:hAnsi="Tahoma" w:cs="Tahoma"/>
          <w:lang w:val="ru-RU"/>
        </w:rPr>
        <w:t xml:space="preserve">На территории Свердловской области, согласно пункту 42 Правил недискриминационного доступа к услугам по передаче электрической энергии и оказания этих услуг, утвержденных </w:t>
      </w:r>
      <w:r w:rsidR="0017253C">
        <w:rPr>
          <w:rFonts w:ascii="Tahoma" w:hAnsi="Tahoma" w:cs="Tahoma"/>
          <w:lang w:val="ru-RU"/>
        </w:rPr>
        <w:t>п</w:t>
      </w:r>
      <w:r w:rsidRPr="007022A9">
        <w:rPr>
          <w:rFonts w:ascii="Tahoma" w:hAnsi="Tahoma" w:cs="Tahoma"/>
          <w:lang w:val="ru-RU"/>
        </w:rPr>
        <w:t>остановлением Правительства РФ от 27.12.2004 №861, обеспечивается равенство единых (котловых) тарифов на услуги по передаче электрической энергии для всех клиентов, подключенных на одном уровне напряжения, независимо от того, к сетям какой организации они присоединены.</w:t>
      </w:r>
      <w:proofErr w:type="gramEnd"/>
    </w:p>
    <w:p w14:paraId="4AC4F569" w14:textId="77777777" w:rsidR="007022A9" w:rsidRPr="007022A9" w:rsidRDefault="007022A9" w:rsidP="007022A9">
      <w:pPr>
        <w:spacing w:line="360" w:lineRule="auto"/>
        <w:ind w:firstLine="567"/>
        <w:jc w:val="both"/>
        <w:rPr>
          <w:rFonts w:ascii="Tahoma" w:hAnsi="Tahoma" w:cs="Tahoma"/>
          <w:lang w:val="ru-RU"/>
        </w:rPr>
      </w:pPr>
      <w:proofErr w:type="gramStart"/>
      <w:r w:rsidRPr="007022A9">
        <w:rPr>
          <w:rFonts w:ascii="Tahoma" w:hAnsi="Tahoma" w:cs="Tahoma"/>
          <w:lang w:val="ru-RU"/>
        </w:rPr>
        <w:t>Держателем «котла» является ОАО «МРСК Урала», поэтому у АО «ЕЭнС» заключен один договор на оказание услуг по передаче электрической энергии с ОАО «МРСК Урала», которое самостоятельно регулирует отношения со всеми сетевыми организациями (в том числе последовательно присоединенными) и обязуется оказывать услуги по передаче электрической энергии и мощности до точек поставки клиентов.</w:t>
      </w:r>
      <w:proofErr w:type="gramEnd"/>
    </w:p>
    <w:p w14:paraId="4AC4F56A" w14:textId="77777777" w:rsidR="007022A9" w:rsidRPr="007022A9" w:rsidRDefault="007022A9" w:rsidP="007022A9">
      <w:pPr>
        <w:spacing w:line="360" w:lineRule="auto"/>
        <w:ind w:firstLine="567"/>
        <w:jc w:val="both"/>
        <w:rPr>
          <w:rFonts w:ascii="Tahoma" w:hAnsi="Tahoma" w:cs="Tahoma"/>
          <w:lang w:val="ru-RU"/>
        </w:rPr>
      </w:pPr>
      <w:r w:rsidRPr="007022A9">
        <w:rPr>
          <w:rFonts w:ascii="Tahoma" w:hAnsi="Tahoma" w:cs="Tahoma"/>
          <w:lang w:val="ru-RU"/>
        </w:rPr>
        <w:t>Расчеты за услуги в 2020 году производились по фактическим данным отпущенной электроэнергии и по тарифам, выбранным клиентами для расчетов за услуги по передаче электрической энергии.</w:t>
      </w:r>
    </w:p>
    <w:p w14:paraId="4AC4F56B" w14:textId="77777777" w:rsidR="007022A9" w:rsidRPr="007022A9" w:rsidRDefault="007022A9" w:rsidP="007022A9">
      <w:pPr>
        <w:spacing w:line="360" w:lineRule="auto"/>
        <w:rPr>
          <w:rFonts w:ascii="Tahoma" w:hAnsi="Tahoma" w:cs="Tahoma"/>
          <w:lang w:val="ru-RU"/>
        </w:rPr>
      </w:pPr>
    </w:p>
    <w:p w14:paraId="4AC4F56C" w14:textId="77777777" w:rsidR="007022A9" w:rsidRPr="007022A9" w:rsidRDefault="007022A9" w:rsidP="007022A9">
      <w:pPr>
        <w:spacing w:line="360" w:lineRule="auto"/>
        <w:jc w:val="center"/>
        <w:rPr>
          <w:rFonts w:ascii="Tahoma" w:hAnsi="Tahoma" w:cs="Tahoma"/>
          <w:b/>
          <w:lang w:val="ru-RU"/>
        </w:rPr>
      </w:pPr>
      <w:r w:rsidRPr="007022A9">
        <w:rPr>
          <w:rFonts w:ascii="Tahoma" w:hAnsi="Tahoma" w:cs="Tahoma"/>
          <w:b/>
          <w:lang w:val="ru-RU"/>
        </w:rPr>
        <w:lastRenderedPageBreak/>
        <w:t>Изменения объема и стоимости оказанных услуг по передаче электроэнергии и мощности</w:t>
      </w:r>
    </w:p>
    <w:p w14:paraId="4AC4F56D" w14:textId="3017F3EE" w:rsidR="007022A9" w:rsidRPr="006F6B34" w:rsidRDefault="007022A9" w:rsidP="007022A9">
      <w:pPr>
        <w:spacing w:line="360" w:lineRule="auto"/>
        <w:jc w:val="center"/>
        <w:rPr>
          <w:rFonts w:ascii="Tahoma" w:hAnsi="Tahoma" w:cs="Tahoma"/>
          <w:b/>
          <w:bCs/>
          <w:lang w:val="ru-RU"/>
        </w:rPr>
      </w:pPr>
      <w:proofErr w:type="gramStart"/>
      <w:r w:rsidRPr="007022A9">
        <w:rPr>
          <w:rFonts w:ascii="Tahoma" w:hAnsi="Tahoma" w:cs="Tahoma"/>
          <w:b/>
          <w:bCs/>
        </w:rPr>
        <w:t>в</w:t>
      </w:r>
      <w:proofErr w:type="gramEnd"/>
      <w:r w:rsidRPr="007022A9">
        <w:rPr>
          <w:rFonts w:ascii="Tahoma" w:hAnsi="Tahoma" w:cs="Tahoma"/>
          <w:b/>
          <w:bCs/>
        </w:rPr>
        <w:t xml:space="preserve"> </w:t>
      </w:r>
      <w:proofErr w:type="spellStart"/>
      <w:r w:rsidRPr="007022A9">
        <w:rPr>
          <w:rFonts w:ascii="Tahoma" w:hAnsi="Tahoma" w:cs="Tahoma"/>
          <w:b/>
          <w:bCs/>
        </w:rPr>
        <w:t>динамике</w:t>
      </w:r>
      <w:proofErr w:type="spellEnd"/>
      <w:r w:rsidRPr="007022A9">
        <w:rPr>
          <w:rFonts w:ascii="Tahoma" w:hAnsi="Tahoma" w:cs="Tahoma"/>
          <w:b/>
          <w:bCs/>
        </w:rPr>
        <w:t xml:space="preserve"> </w:t>
      </w:r>
      <w:proofErr w:type="spellStart"/>
      <w:r w:rsidRPr="007022A9">
        <w:rPr>
          <w:rFonts w:ascii="Tahoma" w:hAnsi="Tahoma" w:cs="Tahoma"/>
          <w:b/>
          <w:bCs/>
        </w:rPr>
        <w:t>за</w:t>
      </w:r>
      <w:proofErr w:type="spellEnd"/>
      <w:r w:rsidRPr="007022A9">
        <w:rPr>
          <w:rFonts w:ascii="Tahoma" w:hAnsi="Tahoma" w:cs="Tahoma"/>
          <w:b/>
          <w:bCs/>
        </w:rPr>
        <w:t xml:space="preserve"> 2018–2020 </w:t>
      </w:r>
      <w:proofErr w:type="spellStart"/>
      <w:r w:rsidRPr="007022A9">
        <w:rPr>
          <w:rFonts w:ascii="Tahoma" w:hAnsi="Tahoma" w:cs="Tahoma"/>
          <w:b/>
          <w:bCs/>
        </w:rPr>
        <w:t>годы</w:t>
      </w:r>
      <w:proofErr w:type="spellEnd"/>
      <w:r w:rsidR="006F6B34">
        <w:rPr>
          <w:rFonts w:ascii="Tahoma" w:hAnsi="Tahoma" w:cs="Tahoma"/>
          <w:b/>
          <w:bCs/>
          <w:lang w:val="ru-RU"/>
        </w:rPr>
        <w:t>, %</w:t>
      </w:r>
    </w:p>
    <w:p w14:paraId="4AC4F56E" w14:textId="77777777" w:rsidR="007022A9" w:rsidRPr="007022A9" w:rsidRDefault="007022A9" w:rsidP="007022A9">
      <w:pPr>
        <w:spacing w:line="360" w:lineRule="auto"/>
        <w:jc w:val="both"/>
        <w:rPr>
          <w:rFonts w:ascii="Tahoma" w:hAnsi="Tahoma" w:cs="Tahoma"/>
          <w:b/>
          <w:sz w:val="22"/>
        </w:rPr>
      </w:pPr>
      <w:r w:rsidRPr="007022A9">
        <w:rPr>
          <w:noProof/>
          <w:lang w:val="ru-RU" w:eastAsia="ru-RU" w:bidi="ar-SA"/>
        </w:rPr>
        <w:drawing>
          <wp:inline distT="0" distB="0" distL="0" distR="0" wp14:anchorId="4AC50222" wp14:editId="3075DE56">
            <wp:extent cx="4366684" cy="2418291"/>
            <wp:effectExtent l="0" t="0" r="0" b="127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022A9">
        <w:rPr>
          <w:noProof/>
          <w:lang w:val="ru-RU" w:eastAsia="ru-RU" w:bidi="ar-SA"/>
        </w:rPr>
        <w:drawing>
          <wp:inline distT="0" distB="0" distL="0" distR="0" wp14:anchorId="4AC50224" wp14:editId="536245F0">
            <wp:extent cx="4485216" cy="2421466"/>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C4F56F" w14:textId="77777777" w:rsidR="007022A9" w:rsidRPr="007022A9" w:rsidRDefault="007022A9" w:rsidP="007022A9">
      <w:pPr>
        <w:spacing w:line="360" w:lineRule="auto"/>
        <w:jc w:val="both"/>
        <w:rPr>
          <w:rFonts w:ascii="Tahoma" w:hAnsi="Tahoma" w:cs="Tahoma"/>
          <w:b/>
        </w:rPr>
      </w:pPr>
    </w:p>
    <w:p w14:paraId="4AC4F570" w14:textId="77777777" w:rsidR="007022A9" w:rsidRPr="007022A9" w:rsidRDefault="007022A9" w:rsidP="007022A9">
      <w:pPr>
        <w:spacing w:line="360" w:lineRule="auto"/>
        <w:ind w:firstLine="567"/>
        <w:jc w:val="both"/>
        <w:rPr>
          <w:rFonts w:ascii="Tahoma" w:hAnsi="Tahoma" w:cs="Tahoma"/>
          <w:lang w:val="ru-RU"/>
        </w:rPr>
      </w:pPr>
      <w:r w:rsidRPr="007022A9">
        <w:rPr>
          <w:rFonts w:ascii="Tahoma" w:hAnsi="Tahoma" w:cs="Tahoma"/>
          <w:lang w:val="ru-RU"/>
        </w:rPr>
        <w:t xml:space="preserve">Снижение объема услуг по передаче электроэнергии в 2020 году на 4,2% обусловлено снижением полезного отпуска электроэнергии клиентам АО «ЕЭнС», заключившим договоры энергоснабжения, связанным с падением деловой активности </w:t>
      </w:r>
      <w:r w:rsidRPr="00CC0B3F">
        <w:rPr>
          <w:rFonts w:ascii="Tahoma" w:hAnsi="Tahoma" w:cs="Tahoma"/>
          <w:lang w:val="ru-RU"/>
        </w:rPr>
        <w:t xml:space="preserve">предприятий малого и среднего бизнеса в период введения режима повышенной готовности на территории Свердловской области в связи с пандемией </w:t>
      </w:r>
      <w:proofErr w:type="spellStart"/>
      <w:r w:rsidRPr="00CC0B3F">
        <w:rPr>
          <w:rFonts w:ascii="Tahoma" w:hAnsi="Tahoma" w:cs="Tahoma"/>
          <w:lang w:val="ru-RU"/>
        </w:rPr>
        <w:t>коронавирус</w:t>
      </w:r>
      <w:r w:rsidR="00CC0B3F" w:rsidRPr="00CC0B3F">
        <w:rPr>
          <w:rFonts w:ascii="Tahoma" w:hAnsi="Tahoma" w:cs="Tahoma"/>
          <w:lang w:val="ru-RU"/>
        </w:rPr>
        <w:t>ной</w:t>
      </w:r>
      <w:proofErr w:type="spellEnd"/>
      <w:r w:rsidR="00CC0B3F" w:rsidRPr="00CC0B3F">
        <w:rPr>
          <w:rFonts w:ascii="Tahoma" w:hAnsi="Tahoma" w:cs="Tahoma"/>
          <w:lang w:val="ru-RU"/>
        </w:rPr>
        <w:t xml:space="preserve"> инфекции</w:t>
      </w:r>
      <w:r w:rsidRPr="00CC0B3F">
        <w:rPr>
          <w:rFonts w:ascii="Tahoma" w:hAnsi="Tahoma" w:cs="Tahoma"/>
          <w:lang w:val="ru-RU"/>
        </w:rPr>
        <w:t>.</w:t>
      </w:r>
    </w:p>
    <w:p w14:paraId="4AC4F571" w14:textId="77777777" w:rsidR="007022A9" w:rsidRDefault="007022A9" w:rsidP="007022A9">
      <w:pPr>
        <w:spacing w:line="360" w:lineRule="auto"/>
        <w:ind w:firstLine="567"/>
        <w:jc w:val="both"/>
        <w:rPr>
          <w:rFonts w:ascii="Tahoma" w:hAnsi="Tahoma" w:cs="Tahoma"/>
          <w:lang w:val="ru-RU"/>
        </w:rPr>
      </w:pPr>
      <w:r w:rsidRPr="007022A9">
        <w:rPr>
          <w:rFonts w:ascii="Tahoma" w:hAnsi="Tahoma" w:cs="Tahoma"/>
          <w:lang w:val="ru-RU"/>
        </w:rPr>
        <w:t>Затраты на услуги по передаче электроэнергии в 2020 году уменьшились на 4,9% из-за снижения объемов оказанных услуг и в связи с изменением в 2020 году структуры полезного отпуска электроэнергии потребителям.</w:t>
      </w:r>
    </w:p>
    <w:p w14:paraId="4AC4F572" w14:textId="77777777" w:rsidR="00CB3D53" w:rsidRDefault="00CB3D53">
      <w:pPr>
        <w:spacing w:after="200" w:line="276" w:lineRule="auto"/>
        <w:rPr>
          <w:rFonts w:ascii="Tahoma" w:hAnsi="Tahoma" w:cs="Tahoma"/>
          <w:b/>
          <w:bCs/>
          <w:iCs/>
          <w:caps/>
          <w:color w:val="006600"/>
          <w:lang w:val="ru-RU"/>
        </w:rPr>
      </w:pPr>
      <w:r>
        <w:rPr>
          <w:rFonts w:ascii="Tahoma" w:hAnsi="Tahoma" w:cs="Tahoma"/>
          <w:i/>
          <w:caps/>
          <w:color w:val="006600"/>
          <w:lang w:val="ru-RU"/>
        </w:rPr>
        <w:br w:type="page"/>
      </w:r>
    </w:p>
    <w:p w14:paraId="4AC4F573" w14:textId="77777777" w:rsidR="009E2ACE" w:rsidRPr="002667D5" w:rsidRDefault="009E2ACE" w:rsidP="002667D5">
      <w:pPr>
        <w:pStyle w:val="20"/>
        <w:rPr>
          <w:rFonts w:ascii="Tahoma" w:hAnsi="Tahoma" w:cs="Tahoma"/>
          <w:i w:val="0"/>
          <w:color w:val="006600"/>
          <w:sz w:val="24"/>
          <w:szCs w:val="24"/>
          <w:lang w:val="ru-RU"/>
        </w:rPr>
      </w:pPr>
      <w:bookmarkStart w:id="43" w:name="_Toc71875681"/>
      <w:r w:rsidRPr="002667D5">
        <w:rPr>
          <w:rFonts w:ascii="Tahoma" w:hAnsi="Tahoma" w:cs="Tahoma"/>
          <w:i w:val="0"/>
          <w:color w:val="006600"/>
          <w:sz w:val="24"/>
          <w:szCs w:val="24"/>
          <w:lang w:val="ru-RU"/>
        </w:rPr>
        <w:lastRenderedPageBreak/>
        <w:t>4.3. РЕАЛИЗАЦИЯ ЭЛЕКТРИЧЕСКОЙ ЭНЕРГИИ И МОЩНОСТИ. ОБЪ</w:t>
      </w:r>
      <w:r w:rsidR="00E5775E" w:rsidRPr="002667D5">
        <w:rPr>
          <w:rFonts w:ascii="Tahoma" w:hAnsi="Tahoma" w:cs="Tahoma"/>
          <w:i w:val="0"/>
          <w:color w:val="006600"/>
          <w:sz w:val="24"/>
          <w:szCs w:val="24"/>
          <w:lang w:val="ru-RU"/>
        </w:rPr>
        <w:t>Е</w:t>
      </w:r>
      <w:r w:rsidRPr="002667D5">
        <w:rPr>
          <w:rFonts w:ascii="Tahoma" w:hAnsi="Tahoma" w:cs="Tahoma"/>
          <w:i w:val="0"/>
          <w:color w:val="006600"/>
          <w:sz w:val="24"/>
          <w:szCs w:val="24"/>
          <w:lang w:val="ru-RU"/>
        </w:rPr>
        <w:t>М И СТРУКТУРА ПОЛЕЗНОГО ОТПУСКА</w:t>
      </w:r>
      <w:bookmarkEnd w:id="43"/>
    </w:p>
    <w:p w14:paraId="4AC4F574" w14:textId="77777777" w:rsidR="00B623C6" w:rsidRPr="00875B6C" w:rsidRDefault="00B623C6" w:rsidP="00B623C6">
      <w:pPr>
        <w:spacing w:line="360" w:lineRule="auto"/>
        <w:ind w:firstLine="567"/>
        <w:jc w:val="both"/>
        <w:rPr>
          <w:rFonts w:ascii="Tahoma" w:hAnsi="Tahoma" w:cs="Tahoma"/>
          <w:b/>
          <w:color w:val="000000"/>
          <w:lang w:val="ru-RU" w:eastAsia="ru-RU" w:bidi="ar-SA"/>
        </w:rPr>
      </w:pPr>
      <w:r w:rsidRPr="00875B6C">
        <w:rPr>
          <w:rFonts w:ascii="Tahoma" w:hAnsi="Tahoma" w:cs="Tahoma"/>
          <w:lang w:val="ru-RU" w:eastAsia="ru-RU" w:bidi="ar-SA"/>
        </w:rPr>
        <w:t>В 20</w:t>
      </w:r>
      <w:r w:rsidRPr="00416A99">
        <w:rPr>
          <w:rFonts w:ascii="Tahoma" w:hAnsi="Tahoma" w:cs="Tahoma"/>
          <w:lang w:val="ru-RU" w:eastAsia="ru-RU" w:bidi="ar-SA"/>
        </w:rPr>
        <w:t>20</w:t>
      </w:r>
      <w:r w:rsidRPr="00875B6C">
        <w:rPr>
          <w:rFonts w:ascii="Tahoma" w:hAnsi="Tahoma" w:cs="Tahoma"/>
          <w:lang w:val="ru-RU" w:eastAsia="ru-RU" w:bidi="ar-SA"/>
        </w:rPr>
        <w:t xml:space="preserve"> году полезный отпуск электрической энергии составил 5</w:t>
      </w:r>
      <w:r>
        <w:rPr>
          <w:rFonts w:ascii="Tahoma" w:hAnsi="Tahoma" w:cs="Tahoma"/>
          <w:lang w:val="ru-RU" w:eastAsia="ru-RU" w:bidi="ar-SA"/>
        </w:rPr>
        <w:t> 564,</w:t>
      </w:r>
      <w:r w:rsidRPr="00416A99">
        <w:rPr>
          <w:rFonts w:ascii="Tahoma" w:hAnsi="Tahoma" w:cs="Tahoma"/>
          <w:lang w:val="ru-RU" w:eastAsia="ru-RU" w:bidi="ar-SA"/>
        </w:rPr>
        <w:t>9</w:t>
      </w:r>
      <w:r w:rsidRPr="00875B6C">
        <w:rPr>
          <w:rFonts w:ascii="Tahoma" w:hAnsi="Tahoma" w:cs="Tahoma"/>
          <w:lang w:val="ru-RU" w:eastAsia="ru-RU" w:bidi="ar-SA"/>
        </w:rPr>
        <w:t xml:space="preserve"> </w:t>
      </w:r>
      <w:proofErr w:type="gramStart"/>
      <w:r w:rsidRPr="00875B6C">
        <w:rPr>
          <w:rFonts w:ascii="Tahoma" w:hAnsi="Tahoma" w:cs="Tahoma"/>
          <w:lang w:val="ru-RU" w:eastAsia="ru-RU" w:bidi="ar-SA"/>
        </w:rPr>
        <w:t>млн</w:t>
      </w:r>
      <w:proofErr w:type="gramEnd"/>
      <w:r w:rsidRPr="00875B6C">
        <w:rPr>
          <w:rFonts w:ascii="Tahoma" w:hAnsi="Tahoma" w:cs="Tahoma"/>
          <w:lang w:val="ru-RU" w:eastAsia="ru-RU" w:bidi="ar-SA"/>
        </w:rPr>
        <w:t xml:space="preserve"> кВт∙ч, что на </w:t>
      </w:r>
      <w:r>
        <w:rPr>
          <w:rFonts w:ascii="Tahoma" w:hAnsi="Tahoma" w:cs="Tahoma"/>
          <w:lang w:val="ru-RU" w:eastAsia="ru-RU" w:bidi="ar-SA"/>
        </w:rPr>
        <w:t>-232,9</w:t>
      </w:r>
      <w:r w:rsidRPr="00875B6C">
        <w:rPr>
          <w:rFonts w:ascii="Tahoma" w:hAnsi="Tahoma" w:cs="Tahoma"/>
          <w:lang w:val="ru-RU" w:eastAsia="ru-RU" w:bidi="ar-SA"/>
        </w:rPr>
        <w:t xml:space="preserve"> млн кВт∙ч (-</w:t>
      </w:r>
      <w:r>
        <w:rPr>
          <w:rFonts w:ascii="Tahoma" w:hAnsi="Tahoma" w:cs="Tahoma"/>
          <w:lang w:val="ru-RU" w:eastAsia="ru-RU" w:bidi="ar-SA"/>
        </w:rPr>
        <w:t>4,0</w:t>
      </w:r>
      <w:r w:rsidRPr="00875B6C">
        <w:rPr>
          <w:rFonts w:ascii="Tahoma" w:hAnsi="Tahoma" w:cs="Tahoma"/>
          <w:lang w:val="ru-RU" w:eastAsia="ru-RU" w:bidi="ar-SA"/>
        </w:rPr>
        <w:t>%) меньше, чем в 201</w:t>
      </w:r>
      <w:r>
        <w:rPr>
          <w:rFonts w:ascii="Tahoma" w:hAnsi="Tahoma" w:cs="Tahoma"/>
          <w:lang w:val="ru-RU" w:eastAsia="ru-RU" w:bidi="ar-SA"/>
        </w:rPr>
        <w:t>9</w:t>
      </w:r>
      <w:r w:rsidRPr="00875B6C">
        <w:rPr>
          <w:rFonts w:ascii="Tahoma" w:hAnsi="Tahoma" w:cs="Tahoma"/>
          <w:lang w:val="ru-RU" w:eastAsia="ru-RU" w:bidi="ar-SA"/>
        </w:rPr>
        <w:t xml:space="preserve"> году.</w:t>
      </w:r>
    </w:p>
    <w:p w14:paraId="4AC4F575" w14:textId="77777777" w:rsidR="00B623C6" w:rsidRPr="00875B6C" w:rsidRDefault="00B623C6" w:rsidP="00B623C6">
      <w:pPr>
        <w:shd w:val="clear" w:color="auto" w:fill="FFFFFF"/>
        <w:spacing w:line="360" w:lineRule="auto"/>
        <w:contextualSpacing/>
        <w:jc w:val="center"/>
        <w:rPr>
          <w:rFonts w:ascii="Tahoma" w:hAnsi="Tahoma" w:cs="Tahoma"/>
          <w:b/>
          <w:color w:val="000000"/>
          <w:lang w:val="ru-RU" w:eastAsia="ru-RU" w:bidi="ar-SA"/>
        </w:rPr>
      </w:pPr>
      <w:r w:rsidRPr="00875B6C">
        <w:rPr>
          <w:rFonts w:ascii="Tahoma" w:hAnsi="Tahoma" w:cs="Tahoma"/>
          <w:b/>
          <w:color w:val="000000"/>
          <w:lang w:val="ru-RU" w:eastAsia="ru-RU" w:bidi="ar-SA"/>
        </w:rPr>
        <w:t xml:space="preserve">Динамика полезного отпуска по группам </w:t>
      </w:r>
      <w:r w:rsidRPr="00875B6C">
        <w:rPr>
          <w:rFonts w:ascii="Tahoma" w:hAnsi="Tahoma" w:cs="Tahoma"/>
          <w:b/>
          <w:lang w:val="ru-RU" w:eastAsia="ru-RU" w:bidi="ar-SA"/>
        </w:rPr>
        <w:t xml:space="preserve">потребителей </w:t>
      </w:r>
      <w:r w:rsidRPr="00875B6C">
        <w:rPr>
          <w:rFonts w:ascii="Tahoma" w:hAnsi="Tahoma" w:cs="Tahoma"/>
          <w:b/>
          <w:color w:val="000000"/>
          <w:lang w:val="ru-RU" w:eastAsia="ru-RU" w:bidi="ar-SA"/>
        </w:rPr>
        <w:t>за 201</w:t>
      </w:r>
      <w:r>
        <w:rPr>
          <w:rFonts w:ascii="Tahoma" w:hAnsi="Tahoma" w:cs="Tahoma"/>
          <w:b/>
          <w:color w:val="000000"/>
          <w:lang w:val="ru-RU" w:eastAsia="ru-RU" w:bidi="ar-SA"/>
        </w:rPr>
        <w:t>8</w:t>
      </w:r>
      <w:r w:rsidRPr="00875B6C">
        <w:rPr>
          <w:rFonts w:ascii="Tahoma" w:hAnsi="Tahoma" w:cs="Tahoma"/>
          <w:b/>
          <w:color w:val="000000"/>
          <w:lang w:val="ru-RU" w:eastAsia="ru-RU" w:bidi="ar-SA"/>
        </w:rPr>
        <w:t xml:space="preserve"> -20</w:t>
      </w:r>
      <w:r>
        <w:rPr>
          <w:rFonts w:ascii="Tahoma" w:hAnsi="Tahoma" w:cs="Tahoma"/>
          <w:b/>
          <w:color w:val="000000"/>
          <w:lang w:val="ru-RU" w:eastAsia="ru-RU" w:bidi="ar-SA"/>
        </w:rPr>
        <w:t>20</w:t>
      </w:r>
      <w:r w:rsidRPr="00875B6C">
        <w:rPr>
          <w:rFonts w:ascii="Tahoma" w:hAnsi="Tahoma" w:cs="Tahoma"/>
          <w:b/>
          <w:color w:val="000000"/>
          <w:lang w:val="ru-RU" w:eastAsia="ru-RU" w:bidi="ar-SA"/>
        </w:rPr>
        <w:t xml:space="preserve"> годы, </w:t>
      </w:r>
      <w:proofErr w:type="gramStart"/>
      <w:r w:rsidRPr="00875B6C">
        <w:rPr>
          <w:rFonts w:ascii="Tahoma" w:hAnsi="Tahoma" w:cs="Tahoma"/>
          <w:b/>
          <w:bCs/>
          <w:lang w:val="ru-RU" w:eastAsia="ru-RU" w:bidi="ar-SA"/>
        </w:rPr>
        <w:t>млн</w:t>
      </w:r>
      <w:proofErr w:type="gramEnd"/>
      <w:r w:rsidRPr="00875B6C">
        <w:rPr>
          <w:rFonts w:ascii="Tahoma" w:hAnsi="Tahoma" w:cs="Tahoma"/>
          <w:b/>
          <w:bCs/>
          <w:lang w:val="ru-RU" w:eastAsia="ru-RU" w:bidi="ar-SA"/>
        </w:rPr>
        <w:t xml:space="preserve"> кВт∙ч</w:t>
      </w:r>
    </w:p>
    <w:tbl>
      <w:tblPr>
        <w:tblW w:w="147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678"/>
        <w:gridCol w:w="1705"/>
        <w:gridCol w:w="1705"/>
        <w:gridCol w:w="1705"/>
      </w:tblGrid>
      <w:tr w:rsidR="00B623C6" w:rsidRPr="00875B6C" w14:paraId="4AC4F57A" w14:textId="77777777" w:rsidTr="00E93675">
        <w:trPr>
          <w:trHeight w:val="454"/>
          <w:jc w:val="center"/>
        </w:trPr>
        <w:tc>
          <w:tcPr>
            <w:tcW w:w="9678" w:type="dxa"/>
            <w:shd w:val="clear" w:color="auto" w:fill="339966"/>
            <w:noWrap/>
            <w:vAlign w:val="center"/>
          </w:tcPr>
          <w:p w14:paraId="4AC4F576" w14:textId="77777777" w:rsidR="00B623C6" w:rsidRPr="00875B6C" w:rsidRDefault="00B623C6" w:rsidP="00E93675">
            <w:pPr>
              <w:spacing w:line="360" w:lineRule="auto"/>
              <w:jc w:val="both"/>
              <w:rPr>
                <w:rFonts w:ascii="Tahoma" w:hAnsi="Tahoma" w:cs="Tahoma"/>
                <w:b/>
                <w:bCs/>
                <w:sz w:val="22"/>
                <w:szCs w:val="22"/>
                <w:lang w:val="ru-RU" w:eastAsia="ru-RU" w:bidi="ar-SA"/>
              </w:rPr>
            </w:pPr>
            <w:r w:rsidRPr="00875B6C">
              <w:rPr>
                <w:rFonts w:ascii="Tahoma" w:hAnsi="Tahoma" w:cs="Tahoma"/>
                <w:b/>
                <w:bCs/>
                <w:sz w:val="22"/>
                <w:szCs w:val="22"/>
                <w:lang w:val="ru-RU" w:eastAsia="ru-RU" w:bidi="ar-SA"/>
              </w:rPr>
              <w:t>Группа потребителей</w:t>
            </w:r>
          </w:p>
        </w:tc>
        <w:tc>
          <w:tcPr>
            <w:tcW w:w="1705" w:type="dxa"/>
            <w:shd w:val="clear" w:color="auto" w:fill="339966"/>
            <w:vAlign w:val="center"/>
          </w:tcPr>
          <w:p w14:paraId="4AC4F577" w14:textId="77777777" w:rsidR="00B623C6" w:rsidRPr="00875B6C" w:rsidRDefault="00B623C6" w:rsidP="00E93675">
            <w:pPr>
              <w:spacing w:line="360" w:lineRule="auto"/>
              <w:jc w:val="both"/>
              <w:rPr>
                <w:rFonts w:ascii="Tahoma" w:hAnsi="Tahoma" w:cs="Tahoma"/>
                <w:b/>
                <w:bCs/>
                <w:sz w:val="22"/>
                <w:szCs w:val="22"/>
                <w:lang w:val="ru-RU" w:eastAsia="ru-RU" w:bidi="ar-SA"/>
              </w:rPr>
            </w:pPr>
            <w:r w:rsidRPr="00875B6C">
              <w:rPr>
                <w:rFonts w:ascii="Tahoma" w:hAnsi="Tahoma" w:cs="Tahoma"/>
                <w:b/>
                <w:bCs/>
                <w:sz w:val="22"/>
                <w:szCs w:val="22"/>
                <w:lang w:val="ru-RU" w:eastAsia="ru-RU" w:bidi="ar-SA"/>
              </w:rPr>
              <w:t>201</w:t>
            </w:r>
            <w:r>
              <w:rPr>
                <w:rFonts w:ascii="Tahoma" w:hAnsi="Tahoma" w:cs="Tahoma"/>
                <w:b/>
                <w:bCs/>
                <w:sz w:val="22"/>
                <w:szCs w:val="22"/>
                <w:lang w:val="ru-RU" w:eastAsia="ru-RU" w:bidi="ar-SA"/>
              </w:rPr>
              <w:t>8</w:t>
            </w:r>
            <w:r w:rsidRPr="00875B6C">
              <w:rPr>
                <w:rFonts w:ascii="Tahoma" w:hAnsi="Tahoma" w:cs="Tahoma"/>
                <w:b/>
                <w:bCs/>
                <w:sz w:val="22"/>
                <w:szCs w:val="22"/>
                <w:lang w:val="ru-RU" w:eastAsia="ru-RU" w:bidi="ar-SA"/>
              </w:rPr>
              <w:t xml:space="preserve"> год</w:t>
            </w:r>
          </w:p>
        </w:tc>
        <w:tc>
          <w:tcPr>
            <w:tcW w:w="1705" w:type="dxa"/>
            <w:shd w:val="clear" w:color="auto" w:fill="339966"/>
            <w:vAlign w:val="center"/>
          </w:tcPr>
          <w:p w14:paraId="4AC4F578" w14:textId="77777777" w:rsidR="00B623C6" w:rsidRPr="00875B6C" w:rsidRDefault="00B623C6" w:rsidP="00E93675">
            <w:pPr>
              <w:spacing w:line="360" w:lineRule="auto"/>
              <w:jc w:val="both"/>
              <w:rPr>
                <w:rFonts w:ascii="Tahoma" w:hAnsi="Tahoma" w:cs="Tahoma"/>
                <w:b/>
                <w:bCs/>
                <w:sz w:val="22"/>
                <w:szCs w:val="22"/>
                <w:lang w:val="ru-RU" w:eastAsia="ru-RU" w:bidi="ar-SA"/>
              </w:rPr>
            </w:pPr>
            <w:r w:rsidRPr="00875B6C">
              <w:rPr>
                <w:rFonts w:ascii="Tahoma" w:hAnsi="Tahoma" w:cs="Tahoma"/>
                <w:b/>
                <w:bCs/>
                <w:sz w:val="22"/>
                <w:szCs w:val="22"/>
                <w:lang w:val="ru-RU" w:eastAsia="ru-RU" w:bidi="ar-SA"/>
              </w:rPr>
              <w:t>201</w:t>
            </w:r>
            <w:r>
              <w:rPr>
                <w:rFonts w:ascii="Tahoma" w:hAnsi="Tahoma" w:cs="Tahoma"/>
                <w:b/>
                <w:bCs/>
                <w:sz w:val="22"/>
                <w:szCs w:val="22"/>
                <w:lang w:val="ru-RU" w:eastAsia="ru-RU" w:bidi="ar-SA"/>
              </w:rPr>
              <w:t>9</w:t>
            </w:r>
            <w:r w:rsidRPr="00875B6C">
              <w:rPr>
                <w:rFonts w:ascii="Tahoma" w:hAnsi="Tahoma" w:cs="Tahoma"/>
                <w:b/>
                <w:bCs/>
                <w:sz w:val="22"/>
                <w:szCs w:val="22"/>
                <w:lang w:val="ru-RU" w:eastAsia="ru-RU" w:bidi="ar-SA"/>
              </w:rPr>
              <w:t xml:space="preserve"> год</w:t>
            </w:r>
          </w:p>
        </w:tc>
        <w:tc>
          <w:tcPr>
            <w:tcW w:w="1705" w:type="dxa"/>
            <w:shd w:val="clear" w:color="auto" w:fill="339966"/>
            <w:vAlign w:val="center"/>
          </w:tcPr>
          <w:p w14:paraId="4AC4F579" w14:textId="77777777" w:rsidR="00B623C6" w:rsidRPr="00875B6C" w:rsidRDefault="00B623C6" w:rsidP="00E93675">
            <w:pPr>
              <w:spacing w:line="360" w:lineRule="auto"/>
              <w:jc w:val="both"/>
              <w:rPr>
                <w:rFonts w:ascii="Tahoma" w:hAnsi="Tahoma" w:cs="Tahoma"/>
                <w:b/>
                <w:bCs/>
                <w:sz w:val="22"/>
                <w:szCs w:val="22"/>
                <w:lang w:val="ru-RU" w:eastAsia="ru-RU" w:bidi="ar-SA"/>
              </w:rPr>
            </w:pPr>
            <w:r w:rsidRPr="00875B6C">
              <w:rPr>
                <w:rFonts w:ascii="Tahoma" w:hAnsi="Tahoma" w:cs="Tahoma"/>
                <w:b/>
                <w:bCs/>
                <w:sz w:val="22"/>
                <w:szCs w:val="22"/>
                <w:lang w:val="ru-RU" w:eastAsia="ru-RU" w:bidi="ar-SA"/>
              </w:rPr>
              <w:t>20</w:t>
            </w:r>
            <w:r>
              <w:rPr>
                <w:rFonts w:ascii="Tahoma" w:hAnsi="Tahoma" w:cs="Tahoma"/>
                <w:b/>
                <w:bCs/>
                <w:sz w:val="22"/>
                <w:szCs w:val="22"/>
                <w:lang w:val="ru-RU" w:eastAsia="ru-RU" w:bidi="ar-SA"/>
              </w:rPr>
              <w:t>20</w:t>
            </w:r>
            <w:r w:rsidRPr="00875B6C">
              <w:rPr>
                <w:rFonts w:ascii="Tahoma" w:hAnsi="Tahoma" w:cs="Tahoma"/>
                <w:b/>
                <w:bCs/>
                <w:sz w:val="22"/>
                <w:szCs w:val="22"/>
                <w:lang w:val="ru-RU" w:eastAsia="ru-RU" w:bidi="ar-SA"/>
              </w:rPr>
              <w:t xml:space="preserve"> год </w:t>
            </w:r>
          </w:p>
        </w:tc>
      </w:tr>
      <w:tr w:rsidR="00B623C6" w:rsidRPr="00875B6C" w14:paraId="4AC4F57F" w14:textId="77777777" w:rsidTr="00E93675">
        <w:trPr>
          <w:trHeight w:val="454"/>
          <w:jc w:val="center"/>
        </w:trPr>
        <w:tc>
          <w:tcPr>
            <w:tcW w:w="9678" w:type="dxa"/>
            <w:shd w:val="clear" w:color="auto" w:fill="FFCC00"/>
            <w:vAlign w:val="center"/>
          </w:tcPr>
          <w:p w14:paraId="4AC4F57B"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Бюджетные организации</w:t>
            </w:r>
          </w:p>
        </w:tc>
        <w:tc>
          <w:tcPr>
            <w:tcW w:w="1705" w:type="dxa"/>
            <w:vAlign w:val="center"/>
          </w:tcPr>
          <w:p w14:paraId="4AC4F57C"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351,3</w:t>
            </w:r>
          </w:p>
        </w:tc>
        <w:tc>
          <w:tcPr>
            <w:tcW w:w="1705" w:type="dxa"/>
            <w:vAlign w:val="center"/>
          </w:tcPr>
          <w:p w14:paraId="4AC4F57D"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351,6</w:t>
            </w:r>
          </w:p>
        </w:tc>
        <w:tc>
          <w:tcPr>
            <w:tcW w:w="1705" w:type="dxa"/>
            <w:vAlign w:val="center"/>
          </w:tcPr>
          <w:p w14:paraId="4AC4F57E"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324,1</w:t>
            </w:r>
          </w:p>
        </w:tc>
      </w:tr>
      <w:tr w:rsidR="00B623C6" w:rsidRPr="00875B6C" w14:paraId="4AC4F584" w14:textId="77777777" w:rsidTr="00E93675">
        <w:trPr>
          <w:trHeight w:val="454"/>
          <w:jc w:val="center"/>
        </w:trPr>
        <w:tc>
          <w:tcPr>
            <w:tcW w:w="9678" w:type="dxa"/>
            <w:shd w:val="clear" w:color="auto" w:fill="FFCC00"/>
            <w:vAlign w:val="center"/>
          </w:tcPr>
          <w:p w14:paraId="4AC4F580" w14:textId="77777777" w:rsidR="00B623C6" w:rsidRPr="00875B6C" w:rsidRDefault="00B623C6" w:rsidP="00E93675">
            <w:pPr>
              <w:spacing w:line="360" w:lineRule="auto"/>
              <w:jc w:val="both"/>
              <w:rPr>
                <w:rFonts w:ascii="Tahoma" w:hAnsi="Tahoma" w:cs="Tahoma"/>
                <w:sz w:val="22"/>
                <w:szCs w:val="22"/>
                <w:lang w:val="ru-RU" w:eastAsia="ru-RU" w:bidi="ar-SA"/>
              </w:rPr>
            </w:pPr>
            <w:bookmarkStart w:id="44" w:name="OLE_LINK1"/>
            <w:bookmarkStart w:id="45" w:name="OLE_LINK2"/>
            <w:bookmarkStart w:id="46" w:name="OLE_LINK3"/>
            <w:bookmarkStart w:id="47" w:name="OLE_LINK4"/>
            <w:r w:rsidRPr="00875B6C">
              <w:rPr>
                <w:rFonts w:ascii="Tahoma" w:hAnsi="Tahoma" w:cs="Tahoma"/>
                <w:sz w:val="22"/>
                <w:szCs w:val="22"/>
                <w:lang w:val="ru-RU" w:eastAsia="ru-RU" w:bidi="ar-SA"/>
              </w:rPr>
              <w:t>Население и приравненные к нему категории потребителей</w:t>
            </w:r>
            <w:bookmarkEnd w:id="44"/>
            <w:bookmarkEnd w:id="45"/>
            <w:bookmarkEnd w:id="46"/>
            <w:bookmarkEnd w:id="47"/>
          </w:p>
        </w:tc>
        <w:tc>
          <w:tcPr>
            <w:tcW w:w="1705" w:type="dxa"/>
            <w:vAlign w:val="center"/>
          </w:tcPr>
          <w:p w14:paraId="4AC4F581"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1 917,0</w:t>
            </w:r>
          </w:p>
        </w:tc>
        <w:tc>
          <w:tcPr>
            <w:tcW w:w="1705" w:type="dxa"/>
            <w:vAlign w:val="center"/>
          </w:tcPr>
          <w:p w14:paraId="4AC4F582"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1 919,7</w:t>
            </w:r>
          </w:p>
        </w:tc>
        <w:tc>
          <w:tcPr>
            <w:tcW w:w="1705" w:type="dxa"/>
            <w:vAlign w:val="center"/>
          </w:tcPr>
          <w:p w14:paraId="4AC4F583"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1 951,4</w:t>
            </w:r>
          </w:p>
        </w:tc>
      </w:tr>
      <w:tr w:rsidR="00B623C6" w:rsidRPr="00875B6C" w14:paraId="4AC4F589" w14:textId="77777777" w:rsidTr="00E93675">
        <w:trPr>
          <w:trHeight w:val="454"/>
          <w:jc w:val="center"/>
        </w:trPr>
        <w:tc>
          <w:tcPr>
            <w:tcW w:w="9678" w:type="dxa"/>
            <w:shd w:val="clear" w:color="auto" w:fill="FFCC00"/>
            <w:vAlign w:val="center"/>
          </w:tcPr>
          <w:p w14:paraId="4AC4F585"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Промышленные</w:t>
            </w:r>
            <w:r w:rsidRPr="00875B6C">
              <w:rPr>
                <w:rFonts w:ascii="Tahoma" w:hAnsi="Tahoma" w:cs="Tahoma"/>
                <w:color w:val="FF0000"/>
                <w:sz w:val="22"/>
                <w:szCs w:val="22"/>
                <w:lang w:val="ru-RU" w:eastAsia="ru-RU" w:bidi="ar-SA"/>
              </w:rPr>
              <w:t xml:space="preserve"> </w:t>
            </w:r>
            <w:r w:rsidRPr="00875B6C">
              <w:rPr>
                <w:rFonts w:ascii="Tahoma" w:hAnsi="Tahoma" w:cs="Tahoma"/>
                <w:sz w:val="22"/>
                <w:szCs w:val="22"/>
                <w:lang w:val="ru-RU" w:eastAsia="ru-RU" w:bidi="ar-SA"/>
              </w:rPr>
              <w:t>потребители</w:t>
            </w:r>
          </w:p>
        </w:tc>
        <w:tc>
          <w:tcPr>
            <w:tcW w:w="1705" w:type="dxa"/>
            <w:vAlign w:val="center"/>
          </w:tcPr>
          <w:p w14:paraId="4AC4F586"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988,0</w:t>
            </w:r>
          </w:p>
        </w:tc>
        <w:tc>
          <w:tcPr>
            <w:tcW w:w="1705" w:type="dxa"/>
            <w:vAlign w:val="center"/>
          </w:tcPr>
          <w:p w14:paraId="4AC4F587"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917,6</w:t>
            </w:r>
          </w:p>
        </w:tc>
        <w:tc>
          <w:tcPr>
            <w:tcW w:w="1705" w:type="dxa"/>
            <w:vAlign w:val="center"/>
          </w:tcPr>
          <w:p w14:paraId="4AC4F588"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877,8</w:t>
            </w:r>
          </w:p>
        </w:tc>
      </w:tr>
      <w:tr w:rsidR="00B623C6" w:rsidRPr="00875B6C" w14:paraId="4AC4F58E" w14:textId="77777777" w:rsidTr="00E93675">
        <w:trPr>
          <w:trHeight w:val="454"/>
          <w:jc w:val="center"/>
        </w:trPr>
        <w:tc>
          <w:tcPr>
            <w:tcW w:w="9678" w:type="dxa"/>
            <w:shd w:val="clear" w:color="auto" w:fill="FFCC00"/>
            <w:vAlign w:val="center"/>
          </w:tcPr>
          <w:p w14:paraId="4AC4F58A"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Непромышленные</w:t>
            </w:r>
            <w:r w:rsidRPr="00875B6C">
              <w:rPr>
                <w:rFonts w:ascii="Tahoma" w:hAnsi="Tahoma" w:cs="Tahoma"/>
                <w:sz w:val="22"/>
                <w:szCs w:val="22"/>
                <w:lang w:eastAsia="ru-RU" w:bidi="ar-SA"/>
              </w:rPr>
              <w:t xml:space="preserve"> </w:t>
            </w:r>
            <w:r w:rsidRPr="00875B6C">
              <w:rPr>
                <w:rFonts w:ascii="Tahoma" w:hAnsi="Tahoma" w:cs="Tahoma"/>
                <w:sz w:val="22"/>
                <w:szCs w:val="22"/>
                <w:lang w:val="ru-RU" w:eastAsia="ru-RU" w:bidi="ar-SA"/>
              </w:rPr>
              <w:t>потребители</w:t>
            </w:r>
          </w:p>
        </w:tc>
        <w:tc>
          <w:tcPr>
            <w:tcW w:w="1705" w:type="dxa"/>
            <w:vAlign w:val="center"/>
          </w:tcPr>
          <w:p w14:paraId="4AC4F58B"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1 317,4</w:t>
            </w:r>
          </w:p>
        </w:tc>
        <w:tc>
          <w:tcPr>
            <w:tcW w:w="1705" w:type="dxa"/>
            <w:vAlign w:val="center"/>
          </w:tcPr>
          <w:p w14:paraId="4AC4F58C"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1 333,1</w:t>
            </w:r>
          </w:p>
        </w:tc>
        <w:tc>
          <w:tcPr>
            <w:tcW w:w="1705" w:type="dxa"/>
            <w:vAlign w:val="center"/>
          </w:tcPr>
          <w:p w14:paraId="4AC4F58D"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1 204,6</w:t>
            </w:r>
          </w:p>
        </w:tc>
      </w:tr>
      <w:tr w:rsidR="00B623C6" w:rsidRPr="00875B6C" w14:paraId="4AC4F593" w14:textId="77777777" w:rsidTr="00E93675">
        <w:trPr>
          <w:trHeight w:val="454"/>
          <w:jc w:val="center"/>
        </w:trPr>
        <w:tc>
          <w:tcPr>
            <w:tcW w:w="9678" w:type="dxa"/>
            <w:shd w:val="clear" w:color="auto" w:fill="FFCC00"/>
            <w:vAlign w:val="center"/>
          </w:tcPr>
          <w:p w14:paraId="4AC4F58F"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Электрифицированный городской транспорт</w:t>
            </w:r>
          </w:p>
        </w:tc>
        <w:tc>
          <w:tcPr>
            <w:tcW w:w="1705" w:type="dxa"/>
            <w:vAlign w:val="center"/>
          </w:tcPr>
          <w:p w14:paraId="4AC4F590"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125,1</w:t>
            </w:r>
          </w:p>
        </w:tc>
        <w:tc>
          <w:tcPr>
            <w:tcW w:w="1705" w:type="dxa"/>
            <w:vAlign w:val="center"/>
          </w:tcPr>
          <w:p w14:paraId="4AC4F591"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121,4</w:t>
            </w:r>
          </w:p>
        </w:tc>
        <w:tc>
          <w:tcPr>
            <w:tcW w:w="1705" w:type="dxa"/>
            <w:vAlign w:val="center"/>
          </w:tcPr>
          <w:p w14:paraId="4AC4F592"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105,9</w:t>
            </w:r>
          </w:p>
        </w:tc>
      </w:tr>
      <w:tr w:rsidR="00B623C6" w:rsidRPr="00875B6C" w14:paraId="4AC4F598" w14:textId="77777777" w:rsidTr="00E93675">
        <w:trPr>
          <w:trHeight w:val="454"/>
          <w:jc w:val="center"/>
        </w:trPr>
        <w:tc>
          <w:tcPr>
            <w:tcW w:w="9678" w:type="dxa"/>
            <w:shd w:val="clear" w:color="auto" w:fill="FFCC00"/>
            <w:vAlign w:val="center"/>
          </w:tcPr>
          <w:p w14:paraId="4AC4F594" w14:textId="77777777" w:rsidR="00B623C6" w:rsidRPr="00875B6C" w:rsidRDefault="00B623C6" w:rsidP="00E93675">
            <w:pPr>
              <w:spacing w:line="360" w:lineRule="auto"/>
              <w:jc w:val="both"/>
              <w:rPr>
                <w:rFonts w:ascii="Tahoma" w:hAnsi="Tahoma" w:cs="Tahoma"/>
                <w:sz w:val="22"/>
                <w:szCs w:val="22"/>
                <w:lang w:val="ru-RU" w:eastAsia="ru-RU" w:bidi="ar-SA"/>
              </w:rPr>
            </w:pPr>
            <w:proofErr w:type="spellStart"/>
            <w:r w:rsidRPr="00875B6C">
              <w:rPr>
                <w:rFonts w:ascii="Tahoma" w:hAnsi="Tahoma" w:cs="Tahoma"/>
                <w:sz w:val="22"/>
                <w:szCs w:val="22"/>
                <w:lang w:val="ru-RU" w:eastAsia="ru-RU" w:bidi="ar-SA"/>
              </w:rPr>
              <w:t>Энергосбытовые</w:t>
            </w:r>
            <w:proofErr w:type="spellEnd"/>
            <w:r w:rsidRPr="00875B6C">
              <w:rPr>
                <w:rFonts w:ascii="Tahoma" w:hAnsi="Tahoma" w:cs="Tahoma"/>
                <w:sz w:val="22"/>
                <w:szCs w:val="22"/>
                <w:lang w:val="ru-RU" w:eastAsia="ru-RU" w:bidi="ar-SA"/>
              </w:rPr>
              <w:t xml:space="preserve"> организации </w:t>
            </w:r>
          </w:p>
        </w:tc>
        <w:tc>
          <w:tcPr>
            <w:tcW w:w="1705" w:type="dxa"/>
            <w:vAlign w:val="center"/>
          </w:tcPr>
          <w:p w14:paraId="4AC4F595"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597,9</w:t>
            </w:r>
          </w:p>
        </w:tc>
        <w:tc>
          <w:tcPr>
            <w:tcW w:w="1705" w:type="dxa"/>
            <w:vAlign w:val="center"/>
          </w:tcPr>
          <w:p w14:paraId="4AC4F596"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597,6</w:t>
            </w:r>
          </w:p>
        </w:tc>
        <w:tc>
          <w:tcPr>
            <w:tcW w:w="1705" w:type="dxa"/>
            <w:vAlign w:val="center"/>
          </w:tcPr>
          <w:p w14:paraId="4AC4F597"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563,7</w:t>
            </w:r>
          </w:p>
        </w:tc>
      </w:tr>
      <w:tr w:rsidR="00B623C6" w:rsidRPr="00875B6C" w14:paraId="4AC4F59D" w14:textId="77777777" w:rsidTr="00E93675">
        <w:trPr>
          <w:trHeight w:val="454"/>
          <w:jc w:val="center"/>
        </w:trPr>
        <w:tc>
          <w:tcPr>
            <w:tcW w:w="9678" w:type="dxa"/>
            <w:shd w:val="clear" w:color="auto" w:fill="FFCC00"/>
            <w:vAlign w:val="center"/>
          </w:tcPr>
          <w:p w14:paraId="4AC4F599"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Сетевые организации, покупающие электроэнергию в целях компенсации потерь</w:t>
            </w:r>
          </w:p>
        </w:tc>
        <w:tc>
          <w:tcPr>
            <w:tcW w:w="1705" w:type="dxa"/>
            <w:vAlign w:val="center"/>
          </w:tcPr>
          <w:p w14:paraId="4AC4F59A"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590,4</w:t>
            </w:r>
          </w:p>
        </w:tc>
        <w:tc>
          <w:tcPr>
            <w:tcW w:w="1705" w:type="dxa"/>
            <w:vAlign w:val="center"/>
          </w:tcPr>
          <w:p w14:paraId="4AC4F59B"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554,9</w:t>
            </w:r>
          </w:p>
        </w:tc>
        <w:tc>
          <w:tcPr>
            <w:tcW w:w="1705" w:type="dxa"/>
            <w:vAlign w:val="center"/>
          </w:tcPr>
          <w:p w14:paraId="4AC4F59C"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533,0</w:t>
            </w:r>
          </w:p>
        </w:tc>
      </w:tr>
      <w:tr w:rsidR="00B623C6" w:rsidRPr="00875B6C" w14:paraId="4AC4F5A2" w14:textId="77777777" w:rsidTr="00E93675">
        <w:trPr>
          <w:trHeight w:val="454"/>
          <w:jc w:val="center"/>
        </w:trPr>
        <w:tc>
          <w:tcPr>
            <w:tcW w:w="9678" w:type="dxa"/>
            <w:shd w:val="clear" w:color="auto" w:fill="FFCC00"/>
            <w:vAlign w:val="center"/>
          </w:tcPr>
          <w:p w14:paraId="4AC4F59E"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Организации, покупающие электроэнергию у АО «ЕЭнС» не в статусе ГП</w:t>
            </w:r>
          </w:p>
        </w:tc>
        <w:tc>
          <w:tcPr>
            <w:tcW w:w="1705" w:type="dxa"/>
            <w:vAlign w:val="center"/>
          </w:tcPr>
          <w:p w14:paraId="4AC4F59F"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0,1</w:t>
            </w:r>
          </w:p>
        </w:tc>
        <w:tc>
          <w:tcPr>
            <w:tcW w:w="1705" w:type="dxa"/>
            <w:vAlign w:val="center"/>
          </w:tcPr>
          <w:p w14:paraId="4AC4F5A0"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1,9</w:t>
            </w:r>
          </w:p>
        </w:tc>
        <w:tc>
          <w:tcPr>
            <w:tcW w:w="1705" w:type="dxa"/>
            <w:vAlign w:val="center"/>
          </w:tcPr>
          <w:p w14:paraId="4AC4F5A1"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4,4</w:t>
            </w:r>
          </w:p>
        </w:tc>
      </w:tr>
      <w:tr w:rsidR="00B623C6" w:rsidRPr="00875B6C" w14:paraId="4AC4F5A7" w14:textId="77777777" w:rsidTr="00E93675">
        <w:trPr>
          <w:trHeight w:val="454"/>
          <w:jc w:val="center"/>
        </w:trPr>
        <w:tc>
          <w:tcPr>
            <w:tcW w:w="9678" w:type="dxa"/>
            <w:shd w:val="clear" w:color="auto" w:fill="FFCC00"/>
            <w:vAlign w:val="center"/>
          </w:tcPr>
          <w:p w14:paraId="4AC4F5A3"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 xml:space="preserve">Итого </w:t>
            </w:r>
          </w:p>
        </w:tc>
        <w:tc>
          <w:tcPr>
            <w:tcW w:w="1705" w:type="dxa"/>
            <w:vAlign w:val="center"/>
          </w:tcPr>
          <w:p w14:paraId="4AC4F5A4"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5 887,2</w:t>
            </w:r>
          </w:p>
        </w:tc>
        <w:tc>
          <w:tcPr>
            <w:tcW w:w="1705" w:type="dxa"/>
            <w:vAlign w:val="center"/>
          </w:tcPr>
          <w:p w14:paraId="4AC4F5A5"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5 797,8</w:t>
            </w:r>
          </w:p>
        </w:tc>
        <w:tc>
          <w:tcPr>
            <w:tcW w:w="1705" w:type="dxa"/>
            <w:vAlign w:val="center"/>
          </w:tcPr>
          <w:p w14:paraId="4AC4F5A6"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5 564,9</w:t>
            </w:r>
          </w:p>
        </w:tc>
      </w:tr>
    </w:tbl>
    <w:p w14:paraId="4AC4F5A8" w14:textId="77777777" w:rsidR="00B623C6" w:rsidRPr="00875B6C" w:rsidRDefault="00B623C6" w:rsidP="00B623C6">
      <w:pPr>
        <w:spacing w:line="360" w:lineRule="auto"/>
        <w:jc w:val="both"/>
        <w:rPr>
          <w:rFonts w:ascii="Tahoma" w:hAnsi="Tahoma" w:cs="Tahoma"/>
          <w:b/>
          <w:bCs/>
          <w:iCs/>
          <w:color w:val="000000"/>
          <w:lang w:val="ru-RU" w:eastAsia="ru-RU" w:bidi="ar-SA"/>
        </w:rPr>
      </w:pPr>
      <w:r w:rsidRPr="00875B6C">
        <w:rPr>
          <w:rFonts w:ascii="Tahoma" w:hAnsi="Tahoma" w:cs="Tahoma"/>
          <w:b/>
          <w:bCs/>
          <w:iCs/>
          <w:color w:val="000000"/>
          <w:lang w:val="ru-RU" w:eastAsia="ru-RU" w:bidi="ar-SA"/>
        </w:rPr>
        <w:br w:type="page"/>
      </w:r>
    </w:p>
    <w:p w14:paraId="4AC4F5A9" w14:textId="77777777" w:rsidR="00B623C6" w:rsidRPr="00875B6C" w:rsidRDefault="00B623C6" w:rsidP="00B623C6">
      <w:pPr>
        <w:shd w:val="clear" w:color="auto" w:fill="FFFFFF"/>
        <w:spacing w:line="360" w:lineRule="auto"/>
        <w:jc w:val="center"/>
        <w:rPr>
          <w:rFonts w:ascii="Tahoma" w:hAnsi="Tahoma" w:cs="Tahoma"/>
          <w:b/>
          <w:bCs/>
          <w:iCs/>
          <w:color w:val="000000"/>
          <w:lang w:val="ru-RU" w:eastAsia="ru-RU" w:bidi="ar-SA"/>
        </w:rPr>
      </w:pPr>
      <w:r>
        <w:rPr>
          <w:noProof/>
          <w:lang w:val="ru-RU" w:eastAsia="ru-RU" w:bidi="ar-SA"/>
        </w:rPr>
        <w:lastRenderedPageBreak/>
        <mc:AlternateContent>
          <mc:Choice Requires="wps">
            <w:drawing>
              <wp:anchor distT="0" distB="0" distL="114300" distR="114300" simplePos="0" relativeHeight="251710525" behindDoc="0" locked="0" layoutInCell="1" allowOverlap="1" wp14:anchorId="4AC50226" wp14:editId="4AC50227">
                <wp:simplePos x="0" y="0"/>
                <wp:positionH relativeFrom="column">
                  <wp:posOffset>9395460</wp:posOffset>
                </wp:positionH>
                <wp:positionV relativeFrom="paragraph">
                  <wp:posOffset>274320</wp:posOffset>
                </wp:positionV>
                <wp:extent cx="45085" cy="4105275"/>
                <wp:effectExtent l="0" t="0" r="0" b="9525"/>
                <wp:wrapNone/>
                <wp:docPr id="99"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105275"/>
                        </a:xfrm>
                        <a:prstGeom prst="rect">
                          <a:avLst/>
                        </a:prstGeom>
                        <a:solidFill>
                          <a:sysClr val="window" lastClr="FFFFFF"/>
                        </a:solidFill>
                        <a:ln w="6350">
                          <a:noFill/>
                        </a:ln>
                        <a:effectLst/>
                      </wps:spPr>
                      <wps:txbx>
                        <w:txbxContent>
                          <w:p w14:paraId="4AC50279" w14:textId="77777777" w:rsidR="00FC541B" w:rsidRPr="000B045A" w:rsidRDefault="00FC541B" w:rsidP="00B623C6">
                            <w:pPr>
                              <w:shd w:val="clear" w:color="auto" w:fill="FFFFFF"/>
                              <w:spacing w:line="360" w:lineRule="auto"/>
                              <w:rPr>
                                <w:rFonts w:ascii="Arial" w:hAnsi="Arial" w:cs="Arial"/>
                                <w:color w:val="000000"/>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24" o:spid="_x0000_s1040" type="#_x0000_t202" style="position:absolute;left:0;text-align:left;margin-left:739.8pt;margin-top:21.6pt;width:3.55pt;height:323.25pt;z-index:251710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" fillcolor="window" stroked="f" strokeweight=".5pt">
                <v:path arrowok="t"/>
                <v:textbox>
                  <w:txbxContent>
                    <w:p w14:paraId="4AC50279" w14:textId="77777777" w:rsidR="00FC541B" w:rsidRPr="000B045A" w:rsidRDefault="00FC541B" w:rsidP="00B623C6">
                      <w:pPr>
                        <w:shd w:val="clear" w:color="auto" w:fill="FFFFFF"/>
                        <w:spacing w:line="360" w:lineRule="auto"/>
                        <w:rPr>
                          <w:rFonts w:ascii="Arial" w:hAnsi="Arial" w:cs="Arial"/>
                          <w:color w:val="000000"/>
                          <w:lang w:val="ru-RU"/>
                        </w:rPr>
                      </w:pPr>
                    </w:p>
                  </w:txbxContent>
                </v:textbox>
              </v:shape>
            </w:pict>
          </mc:Fallback>
        </mc:AlternateContent>
      </w:r>
      <w:r w:rsidRPr="00875B6C">
        <w:rPr>
          <w:rFonts w:ascii="Tahoma" w:hAnsi="Tahoma" w:cs="Tahoma"/>
          <w:b/>
          <w:bCs/>
          <w:iCs/>
          <w:color w:val="000000"/>
          <w:lang w:val="ru-RU" w:eastAsia="ru-RU" w:bidi="ar-SA"/>
        </w:rPr>
        <w:t xml:space="preserve">Структура полезного отпуска по группам </w:t>
      </w:r>
      <w:r w:rsidRPr="00875B6C">
        <w:rPr>
          <w:rFonts w:ascii="Tahoma" w:hAnsi="Tahoma" w:cs="Tahoma"/>
          <w:b/>
          <w:bCs/>
          <w:iCs/>
          <w:lang w:val="ru-RU" w:eastAsia="ru-RU" w:bidi="ar-SA"/>
        </w:rPr>
        <w:t xml:space="preserve">потребителей </w:t>
      </w:r>
      <w:r w:rsidRPr="00875B6C">
        <w:rPr>
          <w:rFonts w:ascii="Tahoma" w:hAnsi="Tahoma" w:cs="Tahoma"/>
          <w:b/>
          <w:bCs/>
          <w:iCs/>
          <w:color w:val="000000"/>
          <w:lang w:val="ru-RU" w:eastAsia="ru-RU" w:bidi="ar-SA"/>
        </w:rPr>
        <w:t>в 20</w:t>
      </w:r>
      <w:r>
        <w:rPr>
          <w:rFonts w:ascii="Tahoma" w:hAnsi="Tahoma" w:cs="Tahoma"/>
          <w:b/>
          <w:bCs/>
          <w:iCs/>
          <w:color w:val="000000"/>
          <w:lang w:val="ru-RU" w:eastAsia="ru-RU" w:bidi="ar-SA"/>
        </w:rPr>
        <w:t>20</w:t>
      </w:r>
      <w:r w:rsidRPr="00875B6C">
        <w:rPr>
          <w:rFonts w:ascii="Tahoma" w:hAnsi="Tahoma" w:cs="Tahoma"/>
          <w:b/>
          <w:bCs/>
          <w:iCs/>
          <w:color w:val="000000"/>
          <w:lang w:val="ru-RU" w:eastAsia="ru-RU" w:bidi="ar-SA"/>
        </w:rPr>
        <w:t xml:space="preserve"> году, %</w:t>
      </w:r>
    </w:p>
    <w:p w14:paraId="4AC4F5AA" w14:textId="77777777" w:rsidR="00B623C6" w:rsidRPr="00875B6C" w:rsidRDefault="00B623C6" w:rsidP="00B623C6">
      <w:pPr>
        <w:shd w:val="clear" w:color="auto" w:fill="FFFFFF"/>
        <w:spacing w:line="360" w:lineRule="auto"/>
        <w:jc w:val="center"/>
        <w:rPr>
          <w:rFonts w:ascii="Tahoma" w:hAnsi="Tahoma" w:cs="Tahoma"/>
          <w:b/>
          <w:bCs/>
          <w:iCs/>
          <w:color w:val="000000"/>
          <w:lang w:val="ru-RU" w:eastAsia="ru-RU" w:bidi="ar-SA"/>
        </w:rPr>
      </w:pPr>
      <w:r>
        <w:rPr>
          <w:noProof/>
          <w:lang w:val="ru-RU" w:eastAsia="ru-RU" w:bidi="ar-SA"/>
        </w:rPr>
        <w:drawing>
          <wp:inline distT="0" distB="0" distL="0" distR="0" wp14:anchorId="4AC50228" wp14:editId="61121609">
            <wp:extent cx="8665535" cy="4327452"/>
            <wp:effectExtent l="0" t="0" r="254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C4F5AB" w14:textId="77777777" w:rsidR="00B623C6" w:rsidRPr="00875B6C" w:rsidRDefault="00B623C6" w:rsidP="00B623C6">
      <w:pPr>
        <w:spacing w:line="360" w:lineRule="auto"/>
        <w:jc w:val="both"/>
        <w:rPr>
          <w:rFonts w:ascii="Tahoma" w:hAnsi="Tahoma" w:cs="Tahoma"/>
          <w:b/>
          <w:bCs/>
          <w:lang w:val="ru-RU" w:eastAsia="ru-RU" w:bidi="ar-SA"/>
        </w:rPr>
      </w:pPr>
    </w:p>
    <w:p w14:paraId="4AC4F5AC" w14:textId="77777777" w:rsidR="00F12154" w:rsidRDefault="00B623C6" w:rsidP="00B623C6">
      <w:pPr>
        <w:spacing w:line="360" w:lineRule="auto"/>
        <w:ind w:firstLine="567"/>
        <w:jc w:val="both"/>
        <w:rPr>
          <w:rFonts w:ascii="Tahoma" w:hAnsi="Tahoma" w:cs="Tahoma"/>
          <w:color w:val="000000"/>
          <w:lang w:val="ru-RU" w:eastAsia="ru-RU" w:bidi="ar-SA"/>
        </w:rPr>
      </w:pPr>
      <w:r w:rsidRPr="00875B6C">
        <w:rPr>
          <w:rFonts w:ascii="Tahoma" w:hAnsi="Tahoma" w:cs="Tahoma"/>
          <w:color w:val="000000"/>
          <w:lang w:val="ru-RU" w:eastAsia="ru-RU" w:bidi="ar-SA"/>
        </w:rPr>
        <w:t xml:space="preserve">Структура полезного отпуска </w:t>
      </w:r>
      <w:proofErr w:type="gramStart"/>
      <w:r w:rsidRPr="00875B6C">
        <w:rPr>
          <w:rFonts w:ascii="Tahoma" w:hAnsi="Tahoma" w:cs="Tahoma"/>
          <w:color w:val="000000"/>
          <w:lang w:val="ru-RU" w:eastAsia="ru-RU" w:bidi="ar-SA"/>
        </w:rPr>
        <w:t>обусловлена</w:t>
      </w:r>
      <w:proofErr w:type="gramEnd"/>
      <w:r w:rsidRPr="00875B6C">
        <w:rPr>
          <w:rFonts w:ascii="Tahoma" w:hAnsi="Tahoma" w:cs="Tahoma"/>
          <w:color w:val="000000"/>
          <w:lang w:val="ru-RU" w:eastAsia="ru-RU" w:bidi="ar-SA"/>
        </w:rPr>
        <w:t xml:space="preserve"> развитой инфраструктурой города и большим количеством крупных энергоемких промышленных предприятий.</w:t>
      </w:r>
    </w:p>
    <w:p w14:paraId="4AC4F5AD" w14:textId="77777777" w:rsidR="00F12154" w:rsidRDefault="00F12154">
      <w:pPr>
        <w:spacing w:after="200" w:line="276" w:lineRule="auto"/>
        <w:rPr>
          <w:rFonts w:ascii="Tahoma" w:hAnsi="Tahoma" w:cs="Tahoma"/>
          <w:color w:val="000000"/>
          <w:lang w:val="ru-RU" w:eastAsia="ru-RU" w:bidi="ar-SA"/>
        </w:rPr>
      </w:pPr>
      <w:r>
        <w:rPr>
          <w:rFonts w:ascii="Tahoma" w:hAnsi="Tahoma" w:cs="Tahoma"/>
          <w:color w:val="000000"/>
          <w:lang w:val="ru-RU" w:eastAsia="ru-RU" w:bidi="ar-SA"/>
        </w:rPr>
        <w:br w:type="page"/>
      </w:r>
    </w:p>
    <w:p w14:paraId="4AC4F5AE" w14:textId="77777777" w:rsidR="00B623C6" w:rsidRPr="00875B6C" w:rsidRDefault="00B623C6" w:rsidP="00B623C6">
      <w:pPr>
        <w:spacing w:line="360" w:lineRule="auto"/>
        <w:ind w:firstLine="567"/>
        <w:jc w:val="both"/>
        <w:rPr>
          <w:rFonts w:ascii="Tahoma" w:hAnsi="Tahoma" w:cs="Tahoma"/>
          <w:lang w:val="ru-RU" w:eastAsia="ru-RU" w:bidi="ar-SA"/>
        </w:rPr>
      </w:pPr>
      <w:r w:rsidRPr="00875B6C">
        <w:rPr>
          <w:rFonts w:ascii="Tahoma" w:hAnsi="Tahoma" w:cs="Tahoma"/>
          <w:lang w:val="ru-RU" w:eastAsia="ru-RU" w:bidi="ar-SA"/>
        </w:rPr>
        <w:lastRenderedPageBreak/>
        <w:t>В 20</w:t>
      </w:r>
      <w:r>
        <w:rPr>
          <w:rFonts w:ascii="Tahoma" w:hAnsi="Tahoma" w:cs="Tahoma"/>
          <w:lang w:val="ru-RU" w:eastAsia="ru-RU" w:bidi="ar-SA"/>
        </w:rPr>
        <w:t>20</w:t>
      </w:r>
      <w:r w:rsidRPr="00875B6C">
        <w:rPr>
          <w:rFonts w:ascii="Tahoma" w:hAnsi="Tahoma" w:cs="Tahoma"/>
          <w:lang w:val="ru-RU" w:eastAsia="ru-RU" w:bidi="ar-SA"/>
        </w:rPr>
        <w:t xml:space="preserve"> году по сравнению с 201</w:t>
      </w:r>
      <w:r>
        <w:rPr>
          <w:rFonts w:ascii="Tahoma" w:hAnsi="Tahoma" w:cs="Tahoma"/>
          <w:lang w:val="ru-RU" w:eastAsia="ru-RU" w:bidi="ar-SA"/>
        </w:rPr>
        <w:t>9</w:t>
      </w:r>
      <w:r w:rsidRPr="00875B6C">
        <w:rPr>
          <w:rFonts w:ascii="Tahoma" w:hAnsi="Tahoma" w:cs="Tahoma"/>
          <w:lang w:val="ru-RU" w:eastAsia="ru-RU" w:bidi="ar-SA"/>
        </w:rPr>
        <w:t xml:space="preserve"> годом произошло увеличение потребления по следующим группам:</w:t>
      </w:r>
    </w:p>
    <w:p w14:paraId="4AC4F5AF" w14:textId="77777777" w:rsidR="00B623C6" w:rsidRPr="00875B6C" w:rsidRDefault="00B623C6" w:rsidP="00F83BAD">
      <w:pPr>
        <w:numPr>
          <w:ilvl w:val="0"/>
          <w:numId w:val="24"/>
        </w:numPr>
        <w:tabs>
          <w:tab w:val="left" w:pos="851"/>
        </w:tabs>
        <w:spacing w:line="360" w:lineRule="auto"/>
        <w:ind w:left="0" w:firstLine="567"/>
        <w:jc w:val="both"/>
        <w:rPr>
          <w:rFonts w:ascii="Tahoma" w:hAnsi="Tahoma" w:cs="Tahoma"/>
          <w:lang w:val="ru-RU" w:eastAsia="ru-RU" w:bidi="ar-SA"/>
        </w:rPr>
      </w:pPr>
      <w:r w:rsidRPr="00875B6C">
        <w:rPr>
          <w:rFonts w:ascii="Tahoma" w:hAnsi="Tahoma" w:cs="Tahoma"/>
          <w:lang w:val="ru-RU" w:eastAsia="ru-RU" w:bidi="ar-SA"/>
        </w:rPr>
        <w:t>организации, покупающие электроэнергию у АО «ЕЭнС» не в статусе ГП (</w:t>
      </w:r>
      <w:r w:rsidRPr="00B55CF7">
        <w:rPr>
          <w:rFonts w:ascii="Tahoma" w:hAnsi="Tahoma" w:cs="Tahoma"/>
          <w:lang w:val="ru-RU" w:eastAsia="ru-RU" w:bidi="ar-SA"/>
        </w:rPr>
        <w:t>13</w:t>
      </w:r>
      <w:r>
        <w:rPr>
          <w:rFonts w:ascii="Tahoma" w:hAnsi="Tahoma" w:cs="Tahoma"/>
          <w:lang w:val="ru-RU" w:eastAsia="ru-RU" w:bidi="ar-SA"/>
        </w:rPr>
        <w:t>8</w:t>
      </w:r>
      <w:r w:rsidRPr="00B55CF7">
        <w:rPr>
          <w:rFonts w:ascii="Tahoma" w:hAnsi="Tahoma" w:cs="Tahoma"/>
          <w:lang w:val="ru-RU" w:eastAsia="ru-RU" w:bidi="ar-SA"/>
        </w:rPr>
        <w:t>,</w:t>
      </w:r>
      <w:r>
        <w:rPr>
          <w:rFonts w:ascii="Tahoma" w:hAnsi="Tahoma" w:cs="Tahoma"/>
          <w:lang w:val="ru-RU" w:eastAsia="ru-RU" w:bidi="ar-SA"/>
        </w:rPr>
        <w:t>4</w:t>
      </w:r>
      <w:r w:rsidRPr="00875B6C">
        <w:rPr>
          <w:rFonts w:ascii="Tahoma" w:hAnsi="Tahoma" w:cs="Tahoma"/>
          <w:lang w:val="ru-RU" w:eastAsia="ru-RU" w:bidi="ar-SA"/>
        </w:rPr>
        <w:t xml:space="preserve">%) в связи с заключением договора с ООО «Элемент трейд» (торговая сеть «Монетка») </w:t>
      </w:r>
      <w:r w:rsidRPr="00B55CF7">
        <w:rPr>
          <w:rFonts w:ascii="Tahoma" w:hAnsi="Tahoma" w:cs="Tahoma"/>
          <w:lang w:val="ru-RU" w:eastAsia="ru-RU" w:bidi="ar-SA"/>
        </w:rPr>
        <w:t>с 1 полугодия 2019</w:t>
      </w:r>
      <w:r w:rsidR="00F12154">
        <w:rPr>
          <w:rFonts w:ascii="Tahoma" w:hAnsi="Tahoma" w:cs="Tahoma"/>
          <w:lang w:val="ru-RU" w:eastAsia="ru-RU" w:bidi="ar-SA"/>
        </w:rPr>
        <w:t xml:space="preserve"> года</w:t>
      </w:r>
      <w:r w:rsidRPr="00875B6C">
        <w:rPr>
          <w:rFonts w:ascii="Tahoma" w:hAnsi="Tahoma" w:cs="Tahoma"/>
          <w:color w:val="000000"/>
          <w:lang w:val="ru-RU" w:eastAsia="ru-RU" w:bidi="ar-SA"/>
        </w:rPr>
        <w:t>;</w:t>
      </w:r>
    </w:p>
    <w:p w14:paraId="4AC4F5B0" w14:textId="77777777" w:rsidR="00B623C6" w:rsidRPr="00875B6C" w:rsidRDefault="00B623C6" w:rsidP="00F83BAD">
      <w:pPr>
        <w:numPr>
          <w:ilvl w:val="0"/>
          <w:numId w:val="24"/>
        </w:numPr>
        <w:tabs>
          <w:tab w:val="left" w:pos="851"/>
        </w:tabs>
        <w:spacing w:line="360" w:lineRule="auto"/>
        <w:ind w:left="0" w:firstLine="567"/>
        <w:jc w:val="both"/>
        <w:rPr>
          <w:rFonts w:ascii="Tahoma" w:hAnsi="Tahoma" w:cs="Tahoma"/>
          <w:lang w:val="ru-RU" w:eastAsia="ru-RU" w:bidi="ar-SA"/>
        </w:rPr>
      </w:pPr>
      <w:r w:rsidRPr="00875B6C">
        <w:rPr>
          <w:rFonts w:ascii="Tahoma" w:hAnsi="Tahoma" w:cs="Tahoma"/>
          <w:lang w:val="ru-RU" w:eastAsia="ru-RU" w:bidi="ar-SA"/>
        </w:rPr>
        <w:t>население и приравненные к нему категории потребителей (</w:t>
      </w:r>
      <w:r>
        <w:rPr>
          <w:rFonts w:ascii="Tahoma" w:hAnsi="Tahoma" w:cs="Tahoma"/>
          <w:lang w:val="ru-RU" w:eastAsia="ru-RU" w:bidi="ar-SA"/>
        </w:rPr>
        <w:t>1,7</w:t>
      </w:r>
      <w:r w:rsidRPr="00875B6C">
        <w:rPr>
          <w:rFonts w:ascii="Tahoma" w:hAnsi="Tahoma" w:cs="Tahoma"/>
          <w:lang w:val="ru-RU" w:eastAsia="ru-RU" w:bidi="ar-SA"/>
        </w:rPr>
        <w:t>%)</w:t>
      </w:r>
      <w:r>
        <w:rPr>
          <w:rFonts w:ascii="Tahoma" w:hAnsi="Tahoma" w:cs="Tahoma"/>
          <w:lang w:val="ru-RU" w:eastAsia="ru-RU" w:bidi="ar-SA"/>
        </w:rPr>
        <w:t>.</w:t>
      </w:r>
    </w:p>
    <w:p w14:paraId="4AC4F5B1" w14:textId="77777777" w:rsidR="00B623C6" w:rsidRPr="00875B6C" w:rsidRDefault="00B623C6" w:rsidP="00B623C6">
      <w:pPr>
        <w:spacing w:line="360" w:lineRule="auto"/>
        <w:ind w:firstLine="567"/>
        <w:jc w:val="both"/>
        <w:rPr>
          <w:rFonts w:ascii="Tahoma" w:hAnsi="Tahoma" w:cs="Tahoma"/>
          <w:lang w:val="ru-RU" w:eastAsia="ru-RU" w:bidi="ar-SA"/>
        </w:rPr>
      </w:pPr>
      <w:r w:rsidRPr="00875B6C">
        <w:rPr>
          <w:rFonts w:ascii="Tahoma" w:hAnsi="Tahoma" w:cs="Tahoma"/>
          <w:lang w:val="ru-RU" w:eastAsia="ru-RU" w:bidi="ar-SA"/>
        </w:rPr>
        <w:t>Снижение потребления заф</w:t>
      </w:r>
      <w:r>
        <w:rPr>
          <w:rFonts w:ascii="Tahoma" w:hAnsi="Tahoma" w:cs="Tahoma"/>
          <w:lang w:val="ru-RU" w:eastAsia="ru-RU" w:bidi="ar-SA"/>
        </w:rPr>
        <w:t>иксировано по следующим группам:</w:t>
      </w:r>
    </w:p>
    <w:p w14:paraId="4AC4F5B2" w14:textId="77777777" w:rsidR="00B623C6" w:rsidRDefault="00B623C6" w:rsidP="00F83BAD">
      <w:pPr>
        <w:numPr>
          <w:ilvl w:val="0"/>
          <w:numId w:val="25"/>
        </w:numPr>
        <w:tabs>
          <w:tab w:val="left" w:pos="851"/>
        </w:tabs>
        <w:spacing w:line="360" w:lineRule="auto"/>
        <w:ind w:left="0" w:firstLine="567"/>
        <w:contextualSpacing/>
        <w:jc w:val="both"/>
        <w:rPr>
          <w:rFonts w:ascii="Tahoma" w:hAnsi="Tahoma" w:cs="Tahoma"/>
          <w:lang w:val="ru-RU" w:eastAsia="ru-RU" w:bidi="ar-SA"/>
        </w:rPr>
      </w:pPr>
      <w:r w:rsidRPr="00B55CF7">
        <w:rPr>
          <w:rFonts w:ascii="Tahoma" w:hAnsi="Tahoma" w:cs="Tahoma"/>
          <w:lang w:val="ru-RU" w:eastAsia="ru-RU" w:bidi="ar-SA"/>
        </w:rPr>
        <w:t>электрифицированный</w:t>
      </w:r>
      <w:r w:rsidRPr="00387C9F">
        <w:rPr>
          <w:rFonts w:ascii="Tahoma" w:hAnsi="Tahoma" w:cs="Tahoma"/>
          <w:color w:val="FF0000"/>
          <w:lang w:val="ru-RU" w:eastAsia="ru-RU" w:bidi="ar-SA"/>
        </w:rPr>
        <w:t xml:space="preserve"> </w:t>
      </w:r>
      <w:r w:rsidRPr="00387C9F">
        <w:rPr>
          <w:rFonts w:ascii="Tahoma" w:hAnsi="Tahoma" w:cs="Tahoma"/>
          <w:lang w:val="ru-RU" w:eastAsia="ru-RU" w:bidi="ar-SA"/>
        </w:rPr>
        <w:t>городской транспорт</w:t>
      </w:r>
      <w:r>
        <w:rPr>
          <w:rFonts w:ascii="Tahoma" w:hAnsi="Tahoma" w:cs="Tahoma"/>
          <w:lang w:val="ru-RU" w:eastAsia="ru-RU" w:bidi="ar-SA"/>
        </w:rPr>
        <w:t xml:space="preserve"> (-12,7%);</w:t>
      </w:r>
    </w:p>
    <w:p w14:paraId="4AC4F5B3" w14:textId="77777777" w:rsidR="00B623C6" w:rsidRDefault="00B623C6" w:rsidP="00F83BAD">
      <w:pPr>
        <w:numPr>
          <w:ilvl w:val="0"/>
          <w:numId w:val="25"/>
        </w:numPr>
        <w:tabs>
          <w:tab w:val="left" w:pos="851"/>
        </w:tabs>
        <w:spacing w:line="360" w:lineRule="auto"/>
        <w:ind w:left="0" w:firstLine="567"/>
        <w:contextualSpacing/>
        <w:jc w:val="both"/>
        <w:rPr>
          <w:rFonts w:ascii="Tahoma" w:hAnsi="Tahoma" w:cs="Tahoma"/>
          <w:lang w:val="ru-RU" w:eastAsia="ru-RU" w:bidi="ar-SA"/>
        </w:rPr>
      </w:pPr>
      <w:r>
        <w:rPr>
          <w:rFonts w:ascii="Tahoma" w:hAnsi="Tahoma" w:cs="Tahoma"/>
          <w:lang w:val="ru-RU" w:eastAsia="ru-RU" w:bidi="ar-SA"/>
        </w:rPr>
        <w:t>непромышленные потребители (-9,6%);</w:t>
      </w:r>
    </w:p>
    <w:p w14:paraId="4AC4F5B4" w14:textId="77777777" w:rsidR="00B623C6" w:rsidRDefault="00B623C6" w:rsidP="00F83BAD">
      <w:pPr>
        <w:numPr>
          <w:ilvl w:val="0"/>
          <w:numId w:val="25"/>
        </w:numPr>
        <w:tabs>
          <w:tab w:val="left" w:pos="851"/>
        </w:tabs>
        <w:spacing w:line="360" w:lineRule="auto"/>
        <w:ind w:left="0" w:firstLine="567"/>
        <w:contextualSpacing/>
        <w:jc w:val="both"/>
        <w:rPr>
          <w:rFonts w:ascii="Tahoma" w:hAnsi="Tahoma" w:cs="Tahoma"/>
          <w:lang w:val="ru-RU" w:eastAsia="ru-RU" w:bidi="ar-SA"/>
        </w:rPr>
      </w:pPr>
      <w:r>
        <w:rPr>
          <w:rFonts w:ascii="Tahoma" w:hAnsi="Tahoma" w:cs="Tahoma"/>
          <w:lang w:val="ru-RU" w:eastAsia="ru-RU" w:bidi="ar-SA"/>
        </w:rPr>
        <w:t>бюджетные организации (-7,8%);</w:t>
      </w:r>
    </w:p>
    <w:p w14:paraId="4AC4F5B5" w14:textId="77777777" w:rsidR="00B623C6" w:rsidRDefault="00B623C6" w:rsidP="00F83BAD">
      <w:pPr>
        <w:numPr>
          <w:ilvl w:val="0"/>
          <w:numId w:val="25"/>
        </w:numPr>
        <w:tabs>
          <w:tab w:val="left" w:pos="851"/>
        </w:tabs>
        <w:spacing w:line="360" w:lineRule="auto"/>
        <w:ind w:left="0" w:firstLine="567"/>
        <w:contextualSpacing/>
        <w:jc w:val="both"/>
        <w:rPr>
          <w:rFonts w:ascii="Tahoma" w:hAnsi="Tahoma" w:cs="Tahoma"/>
          <w:lang w:val="ru-RU" w:eastAsia="ru-RU" w:bidi="ar-SA"/>
        </w:rPr>
      </w:pPr>
      <w:proofErr w:type="spellStart"/>
      <w:r>
        <w:rPr>
          <w:rFonts w:ascii="Tahoma" w:hAnsi="Tahoma" w:cs="Tahoma"/>
          <w:lang w:val="ru-RU" w:eastAsia="ru-RU" w:bidi="ar-SA"/>
        </w:rPr>
        <w:t>энергосбытовые</w:t>
      </w:r>
      <w:proofErr w:type="spellEnd"/>
      <w:r>
        <w:rPr>
          <w:rFonts w:ascii="Tahoma" w:hAnsi="Tahoma" w:cs="Tahoma"/>
          <w:lang w:val="ru-RU" w:eastAsia="ru-RU" w:bidi="ar-SA"/>
        </w:rPr>
        <w:t xml:space="preserve"> организации (-5,7%);</w:t>
      </w:r>
    </w:p>
    <w:p w14:paraId="4AC4F5B6" w14:textId="77777777" w:rsidR="00B623C6" w:rsidRDefault="00B623C6" w:rsidP="00F83BAD">
      <w:pPr>
        <w:numPr>
          <w:ilvl w:val="0"/>
          <w:numId w:val="25"/>
        </w:numPr>
        <w:tabs>
          <w:tab w:val="left" w:pos="851"/>
        </w:tabs>
        <w:spacing w:line="360" w:lineRule="auto"/>
        <w:ind w:left="0" w:firstLine="567"/>
        <w:contextualSpacing/>
        <w:jc w:val="both"/>
        <w:rPr>
          <w:rFonts w:ascii="Tahoma" w:hAnsi="Tahoma" w:cs="Tahoma"/>
          <w:lang w:val="ru-RU" w:eastAsia="ru-RU" w:bidi="ar-SA"/>
        </w:rPr>
      </w:pPr>
      <w:r w:rsidRPr="00875B6C">
        <w:rPr>
          <w:rFonts w:ascii="Tahoma" w:hAnsi="Tahoma" w:cs="Tahoma"/>
          <w:lang w:val="ru-RU" w:eastAsia="ru-RU" w:bidi="ar-SA"/>
        </w:rPr>
        <w:t>промышленные потребители (-</w:t>
      </w:r>
      <w:r>
        <w:rPr>
          <w:rFonts w:ascii="Tahoma" w:hAnsi="Tahoma" w:cs="Tahoma"/>
          <w:lang w:val="ru-RU" w:eastAsia="ru-RU" w:bidi="ar-SA"/>
        </w:rPr>
        <w:t>4,3</w:t>
      </w:r>
      <w:r w:rsidRPr="00875B6C">
        <w:rPr>
          <w:rFonts w:ascii="Tahoma" w:hAnsi="Tahoma" w:cs="Tahoma"/>
          <w:lang w:val="ru-RU" w:eastAsia="ru-RU" w:bidi="ar-SA"/>
        </w:rPr>
        <w:t>%);</w:t>
      </w:r>
    </w:p>
    <w:p w14:paraId="4AC4F5B7" w14:textId="77777777" w:rsidR="00B623C6" w:rsidRDefault="00B623C6" w:rsidP="00F83BAD">
      <w:pPr>
        <w:numPr>
          <w:ilvl w:val="0"/>
          <w:numId w:val="25"/>
        </w:numPr>
        <w:tabs>
          <w:tab w:val="left" w:pos="851"/>
        </w:tabs>
        <w:spacing w:line="360" w:lineRule="auto"/>
        <w:ind w:left="0" w:firstLine="567"/>
        <w:contextualSpacing/>
        <w:jc w:val="both"/>
        <w:rPr>
          <w:rFonts w:ascii="Tahoma" w:hAnsi="Tahoma" w:cs="Tahoma"/>
          <w:lang w:val="ru-RU" w:eastAsia="ru-RU" w:bidi="ar-SA"/>
        </w:rPr>
      </w:pPr>
      <w:r>
        <w:rPr>
          <w:rFonts w:ascii="Tahoma" w:hAnsi="Tahoma" w:cs="Tahoma"/>
          <w:lang w:val="ru-RU" w:eastAsia="ru-RU" w:bidi="ar-SA"/>
        </w:rPr>
        <w:t>сетевые организации, покупающие электроэнергию в целях компенсации потерь</w:t>
      </w:r>
      <w:r w:rsidRPr="00875B6C">
        <w:rPr>
          <w:rFonts w:ascii="Tahoma" w:hAnsi="Tahoma" w:cs="Tahoma"/>
          <w:lang w:val="ru-RU" w:eastAsia="ru-RU" w:bidi="ar-SA"/>
        </w:rPr>
        <w:t xml:space="preserve"> (-</w:t>
      </w:r>
      <w:r>
        <w:rPr>
          <w:rFonts w:ascii="Tahoma" w:hAnsi="Tahoma" w:cs="Tahoma"/>
          <w:lang w:val="ru-RU" w:eastAsia="ru-RU" w:bidi="ar-SA"/>
        </w:rPr>
        <w:t>3,9</w:t>
      </w:r>
      <w:r w:rsidRPr="00875B6C">
        <w:rPr>
          <w:rFonts w:ascii="Tahoma" w:hAnsi="Tahoma" w:cs="Tahoma"/>
          <w:lang w:val="ru-RU" w:eastAsia="ru-RU" w:bidi="ar-SA"/>
        </w:rPr>
        <w:t>%), что связано со снижением объемов потерь в сетях основного покупателя – АО «ЕЭСК».</w:t>
      </w:r>
    </w:p>
    <w:p w14:paraId="4AC4F5B8" w14:textId="77777777" w:rsidR="00B623C6" w:rsidRPr="00875B6C" w:rsidRDefault="00B623C6" w:rsidP="00B623C6">
      <w:pPr>
        <w:tabs>
          <w:tab w:val="left" w:pos="567"/>
        </w:tabs>
        <w:spacing w:line="360" w:lineRule="auto"/>
        <w:ind w:firstLine="567"/>
        <w:contextualSpacing/>
        <w:jc w:val="both"/>
        <w:rPr>
          <w:rFonts w:ascii="Tahoma" w:hAnsi="Tahoma" w:cs="Tahoma"/>
          <w:lang w:val="ru-RU" w:eastAsia="ru-RU" w:bidi="ar-SA"/>
        </w:rPr>
      </w:pPr>
      <w:r>
        <w:rPr>
          <w:rFonts w:ascii="Tahoma" w:hAnsi="Tahoma" w:cs="Tahoma"/>
          <w:lang w:val="ru-RU" w:eastAsia="ru-RU" w:bidi="ar-SA"/>
        </w:rPr>
        <w:t>Основной п</w:t>
      </w:r>
      <w:r w:rsidRPr="00387C9F">
        <w:rPr>
          <w:rFonts w:ascii="Tahoma" w:hAnsi="Tahoma" w:cs="Tahoma"/>
          <w:lang w:val="ru-RU" w:eastAsia="ru-RU" w:bidi="ar-SA"/>
        </w:rPr>
        <w:t xml:space="preserve">ричиной снижения полезного отпуска является </w:t>
      </w:r>
      <w:r w:rsidR="007C7B00" w:rsidRPr="007C7B00">
        <w:rPr>
          <w:rFonts w:ascii="Tahoma" w:hAnsi="Tahoma" w:cs="Tahoma"/>
          <w:lang w:val="ru-RU" w:eastAsia="ru-RU" w:bidi="ar-SA"/>
        </w:rPr>
        <w:t xml:space="preserve"> </w:t>
      </w:r>
      <w:r w:rsidR="007C7B00">
        <w:rPr>
          <w:rFonts w:ascii="Tahoma" w:hAnsi="Tahoma" w:cs="Tahoma"/>
          <w:lang w:val="ru-RU" w:eastAsia="ru-RU" w:bidi="ar-SA"/>
        </w:rPr>
        <w:t>снижение деловой активности организаций, вызванной введением ограничительных мер</w:t>
      </w:r>
      <w:r w:rsidR="007C7B00" w:rsidRPr="007C7B00">
        <w:rPr>
          <w:rFonts w:ascii="Tahoma" w:hAnsi="Tahoma" w:cs="Tahoma"/>
          <w:lang w:val="ru-RU" w:eastAsia="ru-RU" w:bidi="ar-SA"/>
        </w:rPr>
        <w:t xml:space="preserve"> </w:t>
      </w:r>
      <w:r w:rsidRPr="00387C9F">
        <w:rPr>
          <w:rFonts w:ascii="Tahoma" w:hAnsi="Tahoma" w:cs="Tahoma"/>
          <w:lang w:val="ru-RU" w:eastAsia="ru-RU" w:bidi="ar-SA"/>
        </w:rPr>
        <w:t xml:space="preserve">в связи </w:t>
      </w:r>
      <w:r w:rsidRPr="00CC0B3F">
        <w:rPr>
          <w:rFonts w:ascii="Tahoma" w:hAnsi="Tahoma" w:cs="Tahoma"/>
          <w:lang w:val="ru-RU" w:eastAsia="ru-RU" w:bidi="ar-SA"/>
        </w:rPr>
        <w:t xml:space="preserve">с пандемией </w:t>
      </w:r>
      <w:proofErr w:type="spellStart"/>
      <w:r w:rsidRPr="00CC0B3F">
        <w:rPr>
          <w:rFonts w:ascii="Tahoma" w:hAnsi="Tahoma" w:cs="Tahoma"/>
          <w:lang w:val="ru-RU" w:eastAsia="ru-RU" w:bidi="ar-SA"/>
        </w:rPr>
        <w:t>коронавирус</w:t>
      </w:r>
      <w:r w:rsidR="00CC0B3F" w:rsidRPr="00CC0B3F">
        <w:rPr>
          <w:rFonts w:ascii="Tahoma" w:hAnsi="Tahoma" w:cs="Tahoma"/>
          <w:lang w:val="ru-RU" w:eastAsia="ru-RU" w:bidi="ar-SA"/>
        </w:rPr>
        <w:t>ной</w:t>
      </w:r>
      <w:proofErr w:type="spellEnd"/>
      <w:r w:rsidR="00CC0B3F" w:rsidRPr="00CC0B3F">
        <w:rPr>
          <w:rFonts w:ascii="Tahoma" w:hAnsi="Tahoma" w:cs="Tahoma"/>
          <w:lang w:val="ru-RU" w:eastAsia="ru-RU" w:bidi="ar-SA"/>
        </w:rPr>
        <w:t xml:space="preserve"> инфекции</w:t>
      </w:r>
      <w:r w:rsidR="007C7B00" w:rsidRPr="00CC0B3F">
        <w:rPr>
          <w:rFonts w:ascii="Tahoma" w:hAnsi="Tahoma" w:cs="Tahoma"/>
          <w:lang w:val="ru-RU" w:eastAsia="ru-RU" w:bidi="ar-SA"/>
        </w:rPr>
        <w:t>.</w:t>
      </w:r>
    </w:p>
    <w:p w14:paraId="4AC4F5B9" w14:textId="77777777" w:rsidR="00B623C6" w:rsidRDefault="00B623C6" w:rsidP="00B623C6">
      <w:pPr>
        <w:spacing w:line="360" w:lineRule="auto"/>
        <w:contextualSpacing/>
        <w:jc w:val="center"/>
        <w:rPr>
          <w:rFonts w:ascii="Tahoma" w:hAnsi="Tahoma" w:cs="Tahoma"/>
          <w:b/>
          <w:bCs/>
          <w:color w:val="006600"/>
          <w:lang w:val="ru-RU" w:eastAsia="ru-RU" w:bidi="ar-SA"/>
        </w:rPr>
      </w:pPr>
      <w:r>
        <w:rPr>
          <w:noProof/>
          <w:lang w:val="ru-RU" w:eastAsia="ru-RU" w:bidi="ar-SA"/>
        </w:rPr>
        <w:lastRenderedPageBreak/>
        <w:drawing>
          <wp:inline distT="0" distB="0" distL="0" distR="0" wp14:anchorId="4AC5022A" wp14:editId="4AC5022B">
            <wp:extent cx="6794204" cy="4561367"/>
            <wp:effectExtent l="0" t="0" r="6985"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C4F5BA" w14:textId="77777777" w:rsidR="00B623C6" w:rsidRPr="00875B6C" w:rsidRDefault="00B623C6" w:rsidP="00B623C6">
      <w:pPr>
        <w:spacing w:line="360" w:lineRule="auto"/>
        <w:ind w:firstLine="567"/>
        <w:contextualSpacing/>
        <w:rPr>
          <w:rFonts w:ascii="Tahoma" w:hAnsi="Tahoma" w:cs="Tahoma"/>
          <w:b/>
          <w:bCs/>
          <w:color w:val="006600"/>
          <w:lang w:val="ru-RU" w:eastAsia="ru-RU" w:bidi="ar-SA"/>
        </w:rPr>
      </w:pPr>
      <w:r w:rsidRPr="00875B6C">
        <w:rPr>
          <w:rFonts w:ascii="Tahoma" w:hAnsi="Tahoma" w:cs="Tahoma"/>
          <w:b/>
          <w:bCs/>
          <w:color w:val="006600"/>
          <w:lang w:val="ru-RU" w:eastAsia="ru-RU" w:bidi="ar-SA"/>
        </w:rPr>
        <w:t>Товарная продукция</w:t>
      </w:r>
    </w:p>
    <w:p w14:paraId="4AC4F5BB" w14:textId="77777777" w:rsidR="00B623C6" w:rsidRPr="00875B6C" w:rsidRDefault="00B623C6" w:rsidP="00B623C6">
      <w:pPr>
        <w:shd w:val="clear" w:color="auto" w:fill="FFFFFF"/>
        <w:spacing w:line="360" w:lineRule="auto"/>
        <w:ind w:firstLine="567"/>
        <w:contextualSpacing/>
        <w:jc w:val="both"/>
        <w:rPr>
          <w:rFonts w:ascii="Tahoma" w:hAnsi="Tahoma" w:cs="Tahoma"/>
          <w:lang w:val="ru-RU" w:eastAsia="ru-RU" w:bidi="ar-SA"/>
        </w:rPr>
      </w:pPr>
      <w:r w:rsidRPr="00875B6C">
        <w:rPr>
          <w:rFonts w:ascii="Tahoma" w:hAnsi="Tahoma" w:cs="Tahoma"/>
          <w:color w:val="000000"/>
          <w:lang w:val="ru-RU" w:eastAsia="ru-RU" w:bidi="ar-SA"/>
        </w:rPr>
        <w:t>Величина товарной продукции в 20</w:t>
      </w:r>
      <w:r>
        <w:rPr>
          <w:rFonts w:ascii="Tahoma" w:hAnsi="Tahoma" w:cs="Tahoma"/>
          <w:color w:val="000000"/>
          <w:lang w:val="ru-RU" w:eastAsia="ru-RU" w:bidi="ar-SA"/>
        </w:rPr>
        <w:t>20</w:t>
      </w:r>
      <w:r w:rsidRPr="00875B6C">
        <w:rPr>
          <w:rFonts w:ascii="Tahoma" w:hAnsi="Tahoma" w:cs="Tahoma"/>
          <w:color w:val="000000"/>
          <w:lang w:val="ru-RU" w:eastAsia="ru-RU" w:bidi="ar-SA"/>
        </w:rPr>
        <w:t xml:space="preserve"> году составила 20</w:t>
      </w:r>
      <w:r>
        <w:rPr>
          <w:rFonts w:ascii="Tahoma" w:hAnsi="Tahoma" w:cs="Tahoma"/>
          <w:color w:val="000000"/>
          <w:lang w:val="ru-RU" w:eastAsia="ru-RU" w:bidi="ar-SA"/>
        </w:rPr>
        <w:t> 291,3</w:t>
      </w:r>
      <w:r w:rsidRPr="00875B6C">
        <w:rPr>
          <w:rFonts w:ascii="Tahoma" w:hAnsi="Tahoma" w:cs="Tahoma"/>
          <w:color w:val="000000"/>
          <w:lang w:val="ru-RU" w:eastAsia="ru-RU" w:bidi="ar-SA"/>
        </w:rPr>
        <w:t xml:space="preserve"> </w:t>
      </w:r>
      <w:proofErr w:type="gramStart"/>
      <w:r w:rsidRPr="00875B6C">
        <w:rPr>
          <w:rFonts w:ascii="Tahoma" w:hAnsi="Tahoma" w:cs="Tahoma"/>
          <w:color w:val="000000"/>
          <w:lang w:val="ru-RU" w:eastAsia="ru-RU" w:bidi="ar-SA"/>
        </w:rPr>
        <w:t>млн</w:t>
      </w:r>
      <w:proofErr w:type="gramEnd"/>
      <w:r w:rsidRPr="00875B6C">
        <w:rPr>
          <w:rFonts w:ascii="Tahoma" w:hAnsi="Tahoma" w:cs="Tahoma"/>
          <w:color w:val="000000"/>
          <w:lang w:val="ru-RU" w:eastAsia="ru-RU" w:bidi="ar-SA"/>
        </w:rPr>
        <w:t xml:space="preserve"> рублей. </w:t>
      </w:r>
      <w:r w:rsidRPr="00875B6C">
        <w:rPr>
          <w:rFonts w:ascii="Tahoma" w:hAnsi="Tahoma" w:cs="Tahoma"/>
          <w:lang w:val="ru-RU" w:eastAsia="ru-RU" w:bidi="ar-SA"/>
        </w:rPr>
        <w:t>В сравнении с 201</w:t>
      </w:r>
      <w:r>
        <w:rPr>
          <w:rFonts w:ascii="Tahoma" w:hAnsi="Tahoma" w:cs="Tahoma"/>
          <w:lang w:val="ru-RU" w:eastAsia="ru-RU" w:bidi="ar-SA"/>
        </w:rPr>
        <w:t>9</w:t>
      </w:r>
      <w:r w:rsidRPr="00875B6C">
        <w:rPr>
          <w:rFonts w:ascii="Tahoma" w:hAnsi="Tahoma" w:cs="Tahoma"/>
          <w:lang w:val="ru-RU" w:eastAsia="ru-RU" w:bidi="ar-SA"/>
        </w:rPr>
        <w:t xml:space="preserve"> годом произошло увеличение товарной продукции на </w:t>
      </w:r>
      <w:r>
        <w:rPr>
          <w:rFonts w:ascii="Tahoma" w:hAnsi="Tahoma" w:cs="Tahoma"/>
          <w:lang w:val="ru-RU" w:eastAsia="ru-RU" w:bidi="ar-SA"/>
        </w:rPr>
        <w:t>41,6</w:t>
      </w:r>
      <w:r w:rsidRPr="00875B6C">
        <w:rPr>
          <w:rFonts w:ascii="Tahoma" w:hAnsi="Tahoma" w:cs="Tahoma"/>
          <w:lang w:val="ru-RU" w:eastAsia="ru-RU" w:bidi="ar-SA"/>
        </w:rPr>
        <w:t xml:space="preserve"> </w:t>
      </w:r>
      <w:proofErr w:type="gramStart"/>
      <w:r w:rsidRPr="00875B6C">
        <w:rPr>
          <w:rFonts w:ascii="Tahoma" w:hAnsi="Tahoma" w:cs="Tahoma"/>
          <w:lang w:val="ru-RU" w:eastAsia="ru-RU" w:bidi="ar-SA"/>
        </w:rPr>
        <w:t>млн</w:t>
      </w:r>
      <w:proofErr w:type="gramEnd"/>
      <w:r w:rsidRPr="00875B6C">
        <w:rPr>
          <w:rFonts w:ascii="Tahoma" w:hAnsi="Tahoma" w:cs="Tahoma"/>
          <w:lang w:val="ru-RU" w:eastAsia="ru-RU" w:bidi="ar-SA"/>
        </w:rPr>
        <w:t xml:space="preserve"> рублей (</w:t>
      </w:r>
      <w:r>
        <w:rPr>
          <w:rFonts w:ascii="Tahoma" w:hAnsi="Tahoma" w:cs="Tahoma"/>
          <w:lang w:val="ru-RU" w:eastAsia="ru-RU" w:bidi="ar-SA"/>
        </w:rPr>
        <w:t>0,2</w:t>
      </w:r>
      <w:r w:rsidRPr="00875B6C">
        <w:rPr>
          <w:rFonts w:ascii="Tahoma" w:hAnsi="Tahoma" w:cs="Tahoma"/>
          <w:lang w:val="ru-RU" w:eastAsia="ru-RU" w:bidi="ar-SA"/>
        </w:rPr>
        <w:t>%), что связано с увеличением средней отпускной цены.</w:t>
      </w:r>
    </w:p>
    <w:p w14:paraId="4AC4F5BC" w14:textId="77777777" w:rsidR="00B623C6" w:rsidRPr="00875B6C" w:rsidRDefault="00B623C6" w:rsidP="00B623C6">
      <w:pPr>
        <w:shd w:val="clear" w:color="auto" w:fill="FFFFFF"/>
        <w:spacing w:line="360" w:lineRule="auto"/>
        <w:ind w:firstLine="567"/>
        <w:contextualSpacing/>
        <w:jc w:val="center"/>
        <w:rPr>
          <w:rFonts w:ascii="Tahoma" w:hAnsi="Tahoma" w:cs="Tahoma"/>
          <w:b/>
          <w:bCs/>
          <w:lang w:val="ru-RU" w:eastAsia="ru-RU" w:bidi="ar-SA"/>
        </w:rPr>
      </w:pPr>
      <w:r w:rsidRPr="00875B6C">
        <w:rPr>
          <w:rFonts w:ascii="Tahoma" w:hAnsi="Tahoma" w:cs="Tahoma"/>
          <w:lang w:val="ru-RU" w:eastAsia="ru-RU" w:bidi="ar-SA"/>
        </w:rPr>
        <w:br w:type="page"/>
      </w:r>
      <w:r w:rsidRPr="00875B6C">
        <w:rPr>
          <w:rFonts w:ascii="Tahoma" w:hAnsi="Tahoma" w:cs="Tahoma"/>
          <w:b/>
          <w:bCs/>
          <w:color w:val="000000"/>
          <w:lang w:val="ru-RU" w:eastAsia="ru-RU" w:bidi="ar-SA"/>
        </w:rPr>
        <w:lastRenderedPageBreak/>
        <w:t>Динамика товарной продукции за 201</w:t>
      </w:r>
      <w:r>
        <w:rPr>
          <w:rFonts w:ascii="Tahoma" w:hAnsi="Tahoma" w:cs="Tahoma"/>
          <w:b/>
          <w:bCs/>
          <w:color w:val="000000"/>
          <w:lang w:val="ru-RU" w:eastAsia="ru-RU" w:bidi="ar-SA"/>
        </w:rPr>
        <w:t>8</w:t>
      </w:r>
      <w:r w:rsidRPr="00875B6C">
        <w:rPr>
          <w:rFonts w:ascii="Tahoma" w:hAnsi="Tahoma" w:cs="Tahoma"/>
          <w:b/>
          <w:bCs/>
          <w:color w:val="000000"/>
          <w:lang w:val="ru-RU" w:eastAsia="ru-RU" w:bidi="ar-SA"/>
        </w:rPr>
        <w:t xml:space="preserve"> - 20</w:t>
      </w:r>
      <w:r>
        <w:rPr>
          <w:rFonts w:ascii="Tahoma" w:hAnsi="Tahoma" w:cs="Tahoma"/>
          <w:b/>
          <w:bCs/>
          <w:color w:val="000000"/>
          <w:lang w:val="ru-RU" w:eastAsia="ru-RU" w:bidi="ar-SA"/>
        </w:rPr>
        <w:t>20</w:t>
      </w:r>
      <w:r w:rsidRPr="00875B6C">
        <w:rPr>
          <w:rFonts w:ascii="Tahoma" w:hAnsi="Tahoma" w:cs="Tahoma"/>
          <w:b/>
          <w:bCs/>
          <w:color w:val="000000"/>
          <w:lang w:val="ru-RU" w:eastAsia="ru-RU" w:bidi="ar-SA"/>
        </w:rPr>
        <w:t xml:space="preserve"> годы, </w:t>
      </w:r>
      <w:proofErr w:type="gramStart"/>
      <w:r w:rsidRPr="00875B6C">
        <w:rPr>
          <w:rFonts w:ascii="Tahoma" w:hAnsi="Tahoma" w:cs="Tahoma"/>
          <w:b/>
          <w:bCs/>
          <w:lang w:val="ru-RU" w:eastAsia="ru-RU" w:bidi="ar-SA"/>
        </w:rPr>
        <w:t>млн</w:t>
      </w:r>
      <w:proofErr w:type="gramEnd"/>
      <w:r w:rsidRPr="00875B6C">
        <w:rPr>
          <w:rFonts w:ascii="Tahoma" w:hAnsi="Tahoma" w:cs="Tahoma"/>
          <w:b/>
          <w:bCs/>
          <w:lang w:val="ru-RU" w:eastAsia="ru-RU" w:bidi="ar-SA"/>
        </w:rPr>
        <w:t xml:space="preserve"> рублей</w:t>
      </w:r>
    </w:p>
    <w:tbl>
      <w:tblPr>
        <w:tblW w:w="14793" w:type="dxa"/>
        <w:jc w:val="center"/>
        <w:tblLayout w:type="fixed"/>
        <w:tblLook w:val="0000" w:firstRow="0" w:lastRow="0" w:firstColumn="0" w:lastColumn="0" w:noHBand="0" w:noVBand="0"/>
      </w:tblPr>
      <w:tblGrid>
        <w:gridCol w:w="9594"/>
        <w:gridCol w:w="1733"/>
        <w:gridCol w:w="1733"/>
        <w:gridCol w:w="1733"/>
      </w:tblGrid>
      <w:tr w:rsidR="00B623C6" w:rsidRPr="00875B6C" w14:paraId="4AC4F5C1"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339966"/>
            <w:noWrap/>
            <w:vAlign w:val="center"/>
          </w:tcPr>
          <w:p w14:paraId="4AC4F5BD" w14:textId="77777777" w:rsidR="00B623C6" w:rsidRPr="00875B6C" w:rsidRDefault="00B623C6" w:rsidP="00E93675">
            <w:pPr>
              <w:spacing w:line="360" w:lineRule="auto"/>
              <w:jc w:val="both"/>
              <w:rPr>
                <w:rFonts w:ascii="Tahoma" w:hAnsi="Tahoma" w:cs="Tahoma"/>
                <w:b/>
                <w:bCs/>
                <w:sz w:val="22"/>
                <w:szCs w:val="22"/>
                <w:lang w:val="ru-RU" w:eastAsia="ru-RU" w:bidi="ar-SA"/>
              </w:rPr>
            </w:pPr>
            <w:r w:rsidRPr="00875B6C">
              <w:rPr>
                <w:rFonts w:ascii="Tahoma" w:hAnsi="Tahoma" w:cs="Tahoma"/>
                <w:b/>
                <w:bCs/>
                <w:sz w:val="22"/>
                <w:szCs w:val="22"/>
                <w:lang w:val="ru-RU" w:eastAsia="ru-RU" w:bidi="ar-SA"/>
              </w:rPr>
              <w:t>Группа потребителей</w:t>
            </w:r>
          </w:p>
        </w:tc>
        <w:tc>
          <w:tcPr>
            <w:tcW w:w="1733" w:type="dxa"/>
            <w:tcBorders>
              <w:top w:val="single" w:sz="4" w:space="0" w:color="auto"/>
              <w:left w:val="single" w:sz="4" w:space="0" w:color="auto"/>
              <w:bottom w:val="single" w:sz="4" w:space="0" w:color="auto"/>
              <w:right w:val="single" w:sz="4" w:space="0" w:color="auto"/>
            </w:tcBorders>
            <w:shd w:val="clear" w:color="auto" w:fill="339966"/>
            <w:vAlign w:val="center"/>
          </w:tcPr>
          <w:p w14:paraId="4AC4F5BE" w14:textId="77777777" w:rsidR="00B623C6" w:rsidRPr="00875B6C" w:rsidRDefault="00B623C6" w:rsidP="00E93675">
            <w:pPr>
              <w:spacing w:line="360" w:lineRule="auto"/>
              <w:jc w:val="both"/>
              <w:rPr>
                <w:rFonts w:ascii="Tahoma" w:hAnsi="Tahoma" w:cs="Tahoma"/>
                <w:b/>
                <w:bCs/>
                <w:sz w:val="22"/>
                <w:szCs w:val="22"/>
                <w:lang w:val="ru-RU" w:eastAsia="ru-RU" w:bidi="ar-SA"/>
              </w:rPr>
            </w:pPr>
            <w:r w:rsidRPr="00875B6C">
              <w:rPr>
                <w:rFonts w:ascii="Tahoma" w:hAnsi="Tahoma" w:cs="Tahoma"/>
                <w:b/>
                <w:bCs/>
                <w:sz w:val="22"/>
                <w:szCs w:val="22"/>
                <w:lang w:val="ru-RU" w:eastAsia="ru-RU" w:bidi="ar-SA"/>
              </w:rPr>
              <w:t>201</w:t>
            </w:r>
            <w:r>
              <w:rPr>
                <w:rFonts w:ascii="Tahoma" w:hAnsi="Tahoma" w:cs="Tahoma"/>
                <w:b/>
                <w:bCs/>
                <w:sz w:val="22"/>
                <w:szCs w:val="22"/>
                <w:lang w:val="ru-RU" w:eastAsia="ru-RU" w:bidi="ar-SA"/>
              </w:rPr>
              <w:t>8</w:t>
            </w:r>
            <w:r w:rsidRPr="00875B6C">
              <w:rPr>
                <w:rFonts w:ascii="Tahoma" w:hAnsi="Tahoma" w:cs="Tahoma"/>
                <w:b/>
                <w:bCs/>
                <w:sz w:val="22"/>
                <w:szCs w:val="22"/>
                <w:lang w:val="ru-RU" w:eastAsia="ru-RU" w:bidi="ar-SA"/>
              </w:rPr>
              <w:t xml:space="preserve"> год</w:t>
            </w:r>
          </w:p>
        </w:tc>
        <w:tc>
          <w:tcPr>
            <w:tcW w:w="1733" w:type="dxa"/>
            <w:tcBorders>
              <w:top w:val="single" w:sz="4" w:space="0" w:color="auto"/>
              <w:left w:val="single" w:sz="4" w:space="0" w:color="auto"/>
              <w:bottom w:val="single" w:sz="4" w:space="0" w:color="auto"/>
              <w:right w:val="single" w:sz="4" w:space="0" w:color="auto"/>
            </w:tcBorders>
            <w:shd w:val="clear" w:color="auto" w:fill="339966"/>
            <w:vAlign w:val="center"/>
          </w:tcPr>
          <w:p w14:paraId="4AC4F5BF" w14:textId="77777777" w:rsidR="00B623C6" w:rsidRPr="00875B6C" w:rsidRDefault="00B623C6" w:rsidP="00E93675">
            <w:pPr>
              <w:spacing w:line="360" w:lineRule="auto"/>
              <w:jc w:val="both"/>
              <w:rPr>
                <w:rFonts w:ascii="Tahoma" w:hAnsi="Tahoma" w:cs="Tahoma"/>
                <w:b/>
                <w:bCs/>
                <w:sz w:val="22"/>
                <w:szCs w:val="22"/>
                <w:lang w:val="ru-RU" w:eastAsia="ru-RU" w:bidi="ar-SA"/>
              </w:rPr>
            </w:pPr>
            <w:r w:rsidRPr="00875B6C">
              <w:rPr>
                <w:rFonts w:ascii="Tahoma" w:hAnsi="Tahoma" w:cs="Tahoma"/>
                <w:b/>
                <w:bCs/>
                <w:color w:val="000000"/>
                <w:sz w:val="22"/>
                <w:szCs w:val="22"/>
                <w:lang w:val="ru-RU" w:eastAsia="ru-RU" w:bidi="ar-SA"/>
              </w:rPr>
              <w:t>201</w:t>
            </w:r>
            <w:r>
              <w:rPr>
                <w:rFonts w:ascii="Tahoma" w:hAnsi="Tahoma" w:cs="Tahoma"/>
                <w:b/>
                <w:bCs/>
                <w:color w:val="000000"/>
                <w:sz w:val="22"/>
                <w:szCs w:val="22"/>
                <w:lang w:val="ru-RU" w:eastAsia="ru-RU" w:bidi="ar-SA"/>
              </w:rPr>
              <w:t>9</w:t>
            </w:r>
            <w:r w:rsidRPr="00875B6C">
              <w:rPr>
                <w:rFonts w:ascii="Tahoma" w:hAnsi="Tahoma" w:cs="Tahoma"/>
                <w:b/>
                <w:bCs/>
                <w:color w:val="000000"/>
                <w:sz w:val="22"/>
                <w:szCs w:val="22"/>
                <w:lang w:val="ru-RU" w:eastAsia="ru-RU" w:bidi="ar-SA"/>
              </w:rPr>
              <w:t xml:space="preserve"> год</w:t>
            </w:r>
          </w:p>
        </w:tc>
        <w:tc>
          <w:tcPr>
            <w:tcW w:w="1733" w:type="dxa"/>
            <w:tcBorders>
              <w:top w:val="single" w:sz="4" w:space="0" w:color="auto"/>
              <w:left w:val="single" w:sz="4" w:space="0" w:color="auto"/>
              <w:bottom w:val="single" w:sz="4" w:space="0" w:color="auto"/>
              <w:right w:val="single" w:sz="4" w:space="0" w:color="auto"/>
            </w:tcBorders>
            <w:shd w:val="clear" w:color="auto" w:fill="339966"/>
            <w:vAlign w:val="center"/>
          </w:tcPr>
          <w:p w14:paraId="4AC4F5C0" w14:textId="77777777" w:rsidR="00B623C6" w:rsidRPr="00875B6C" w:rsidRDefault="00B623C6" w:rsidP="00E93675">
            <w:pPr>
              <w:spacing w:line="360" w:lineRule="auto"/>
              <w:jc w:val="both"/>
              <w:rPr>
                <w:rFonts w:ascii="Tahoma" w:hAnsi="Tahoma" w:cs="Tahoma"/>
                <w:b/>
                <w:bCs/>
                <w:sz w:val="22"/>
                <w:szCs w:val="22"/>
                <w:lang w:val="ru-RU" w:eastAsia="ru-RU" w:bidi="ar-SA"/>
              </w:rPr>
            </w:pPr>
            <w:r w:rsidRPr="00875B6C">
              <w:rPr>
                <w:rFonts w:ascii="Tahoma" w:hAnsi="Tahoma" w:cs="Tahoma"/>
                <w:b/>
                <w:bCs/>
                <w:sz w:val="22"/>
                <w:szCs w:val="22"/>
                <w:lang w:val="ru-RU" w:eastAsia="ru-RU" w:bidi="ar-SA"/>
              </w:rPr>
              <w:t>20</w:t>
            </w:r>
            <w:r>
              <w:rPr>
                <w:rFonts w:ascii="Tahoma" w:hAnsi="Tahoma" w:cs="Tahoma"/>
                <w:b/>
                <w:bCs/>
                <w:sz w:val="22"/>
                <w:szCs w:val="22"/>
                <w:lang w:val="ru-RU" w:eastAsia="ru-RU" w:bidi="ar-SA"/>
              </w:rPr>
              <w:t>20</w:t>
            </w:r>
            <w:r w:rsidRPr="00875B6C">
              <w:rPr>
                <w:rFonts w:ascii="Tahoma" w:hAnsi="Tahoma" w:cs="Tahoma"/>
                <w:b/>
                <w:bCs/>
                <w:sz w:val="22"/>
                <w:szCs w:val="22"/>
                <w:lang w:val="ru-RU" w:eastAsia="ru-RU" w:bidi="ar-SA"/>
              </w:rPr>
              <w:t xml:space="preserve"> год</w:t>
            </w:r>
          </w:p>
        </w:tc>
      </w:tr>
      <w:tr w:rsidR="00B623C6" w:rsidRPr="00875B6C" w14:paraId="4AC4F5C6"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4AC4F5C2"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Бюджетные организации</w:t>
            </w:r>
          </w:p>
        </w:tc>
        <w:tc>
          <w:tcPr>
            <w:tcW w:w="1733" w:type="dxa"/>
            <w:tcBorders>
              <w:top w:val="single" w:sz="4" w:space="0" w:color="auto"/>
              <w:left w:val="single" w:sz="4" w:space="0" w:color="auto"/>
              <w:bottom w:val="single" w:sz="4" w:space="0" w:color="auto"/>
              <w:right w:val="single" w:sz="4" w:space="0" w:color="auto"/>
            </w:tcBorders>
            <w:vAlign w:val="center"/>
          </w:tcPr>
          <w:p w14:paraId="4AC4F5C3"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1 742,6</w:t>
            </w:r>
          </w:p>
        </w:tc>
        <w:tc>
          <w:tcPr>
            <w:tcW w:w="1733" w:type="dxa"/>
            <w:tcBorders>
              <w:top w:val="single" w:sz="4" w:space="0" w:color="auto"/>
              <w:left w:val="single" w:sz="4" w:space="0" w:color="auto"/>
              <w:bottom w:val="single" w:sz="4" w:space="0" w:color="auto"/>
              <w:right w:val="single" w:sz="4" w:space="0" w:color="auto"/>
            </w:tcBorders>
            <w:vAlign w:val="center"/>
          </w:tcPr>
          <w:p w14:paraId="4AC4F5C4"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1 907,4</w:t>
            </w:r>
          </w:p>
        </w:tc>
        <w:tc>
          <w:tcPr>
            <w:tcW w:w="1733" w:type="dxa"/>
            <w:tcBorders>
              <w:top w:val="single" w:sz="4" w:space="0" w:color="auto"/>
              <w:left w:val="single" w:sz="4" w:space="0" w:color="auto"/>
              <w:bottom w:val="single" w:sz="4" w:space="0" w:color="auto"/>
              <w:right w:val="single" w:sz="4" w:space="0" w:color="auto"/>
            </w:tcBorders>
            <w:noWrap/>
            <w:vAlign w:val="center"/>
          </w:tcPr>
          <w:p w14:paraId="4AC4F5C5"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1 838,7</w:t>
            </w:r>
          </w:p>
        </w:tc>
      </w:tr>
      <w:tr w:rsidR="00B623C6" w:rsidRPr="00875B6C" w14:paraId="4AC4F5CB"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4AC4F5C7"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Население и приравненные к нему категории потребителей</w:t>
            </w:r>
          </w:p>
        </w:tc>
        <w:tc>
          <w:tcPr>
            <w:tcW w:w="1733" w:type="dxa"/>
            <w:tcBorders>
              <w:top w:val="single" w:sz="4" w:space="0" w:color="auto"/>
              <w:left w:val="single" w:sz="4" w:space="0" w:color="auto"/>
              <w:bottom w:val="single" w:sz="4" w:space="0" w:color="auto"/>
              <w:right w:val="single" w:sz="4" w:space="0" w:color="auto"/>
            </w:tcBorders>
            <w:vAlign w:val="center"/>
          </w:tcPr>
          <w:p w14:paraId="4AC4F5C8"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4 099,5</w:t>
            </w:r>
          </w:p>
        </w:tc>
        <w:tc>
          <w:tcPr>
            <w:tcW w:w="1733" w:type="dxa"/>
            <w:tcBorders>
              <w:top w:val="single" w:sz="4" w:space="0" w:color="auto"/>
              <w:left w:val="single" w:sz="4" w:space="0" w:color="auto"/>
              <w:bottom w:val="single" w:sz="4" w:space="0" w:color="auto"/>
              <w:right w:val="single" w:sz="4" w:space="0" w:color="auto"/>
            </w:tcBorders>
            <w:vAlign w:val="center"/>
          </w:tcPr>
          <w:p w14:paraId="4AC4F5C9"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4 341,8</w:t>
            </w:r>
          </w:p>
        </w:tc>
        <w:tc>
          <w:tcPr>
            <w:tcW w:w="1733" w:type="dxa"/>
            <w:tcBorders>
              <w:top w:val="single" w:sz="4" w:space="0" w:color="auto"/>
              <w:left w:val="single" w:sz="4" w:space="0" w:color="auto"/>
              <w:bottom w:val="single" w:sz="4" w:space="0" w:color="auto"/>
              <w:right w:val="single" w:sz="4" w:space="0" w:color="auto"/>
            </w:tcBorders>
            <w:noWrap/>
            <w:vAlign w:val="center"/>
          </w:tcPr>
          <w:p w14:paraId="4AC4F5CA"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4 666,2</w:t>
            </w:r>
          </w:p>
        </w:tc>
      </w:tr>
      <w:tr w:rsidR="00B623C6" w:rsidRPr="00875B6C" w14:paraId="4AC4F5D0"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4AC4F5CC"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Промышленные потребители</w:t>
            </w:r>
          </w:p>
        </w:tc>
        <w:tc>
          <w:tcPr>
            <w:tcW w:w="1733" w:type="dxa"/>
            <w:tcBorders>
              <w:top w:val="single" w:sz="4" w:space="0" w:color="auto"/>
              <w:left w:val="single" w:sz="4" w:space="0" w:color="auto"/>
              <w:bottom w:val="single" w:sz="4" w:space="0" w:color="auto"/>
              <w:right w:val="single" w:sz="4" w:space="0" w:color="auto"/>
            </w:tcBorders>
            <w:vAlign w:val="center"/>
          </w:tcPr>
          <w:p w14:paraId="4AC4F5CD"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3 647,5</w:t>
            </w:r>
          </w:p>
        </w:tc>
        <w:tc>
          <w:tcPr>
            <w:tcW w:w="1733" w:type="dxa"/>
            <w:tcBorders>
              <w:top w:val="single" w:sz="4" w:space="0" w:color="auto"/>
              <w:left w:val="single" w:sz="4" w:space="0" w:color="auto"/>
              <w:bottom w:val="single" w:sz="4" w:space="0" w:color="auto"/>
              <w:right w:val="single" w:sz="4" w:space="0" w:color="auto"/>
            </w:tcBorders>
            <w:vAlign w:val="center"/>
          </w:tcPr>
          <w:p w14:paraId="4AC4F5CE"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3 742,9</w:t>
            </w:r>
          </w:p>
        </w:tc>
        <w:tc>
          <w:tcPr>
            <w:tcW w:w="1733" w:type="dxa"/>
            <w:tcBorders>
              <w:top w:val="single" w:sz="4" w:space="0" w:color="auto"/>
              <w:left w:val="single" w:sz="4" w:space="0" w:color="auto"/>
              <w:bottom w:val="single" w:sz="4" w:space="0" w:color="auto"/>
              <w:right w:val="single" w:sz="4" w:space="0" w:color="auto"/>
            </w:tcBorders>
            <w:noWrap/>
            <w:vAlign w:val="center"/>
          </w:tcPr>
          <w:p w14:paraId="4AC4F5CF"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3 717,5</w:t>
            </w:r>
          </w:p>
        </w:tc>
      </w:tr>
      <w:tr w:rsidR="00B623C6" w:rsidRPr="00875B6C" w14:paraId="4AC4F5D5"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4AC4F5D1"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Непромышленные потребители</w:t>
            </w:r>
          </w:p>
        </w:tc>
        <w:tc>
          <w:tcPr>
            <w:tcW w:w="1733" w:type="dxa"/>
            <w:tcBorders>
              <w:top w:val="single" w:sz="4" w:space="0" w:color="auto"/>
              <w:left w:val="single" w:sz="4" w:space="0" w:color="auto"/>
              <w:bottom w:val="single" w:sz="4" w:space="0" w:color="auto"/>
              <w:right w:val="single" w:sz="4" w:space="0" w:color="auto"/>
            </w:tcBorders>
            <w:vAlign w:val="center"/>
          </w:tcPr>
          <w:p w14:paraId="4AC4F5D2"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5 932,9</w:t>
            </w:r>
          </w:p>
        </w:tc>
        <w:tc>
          <w:tcPr>
            <w:tcW w:w="1733" w:type="dxa"/>
            <w:tcBorders>
              <w:top w:val="single" w:sz="4" w:space="0" w:color="auto"/>
              <w:left w:val="single" w:sz="4" w:space="0" w:color="auto"/>
              <w:bottom w:val="single" w:sz="4" w:space="0" w:color="auto"/>
              <w:right w:val="single" w:sz="4" w:space="0" w:color="auto"/>
            </w:tcBorders>
            <w:vAlign w:val="center"/>
          </w:tcPr>
          <w:p w14:paraId="4AC4F5D3"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6 599,9</w:t>
            </w:r>
          </w:p>
        </w:tc>
        <w:tc>
          <w:tcPr>
            <w:tcW w:w="1733" w:type="dxa"/>
            <w:tcBorders>
              <w:top w:val="single" w:sz="4" w:space="0" w:color="auto"/>
              <w:left w:val="single" w:sz="4" w:space="0" w:color="auto"/>
              <w:bottom w:val="single" w:sz="4" w:space="0" w:color="auto"/>
              <w:right w:val="single" w:sz="4" w:space="0" w:color="auto"/>
            </w:tcBorders>
            <w:noWrap/>
            <w:vAlign w:val="center"/>
          </w:tcPr>
          <w:p w14:paraId="4AC4F5D4"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6 312,4</w:t>
            </w:r>
          </w:p>
        </w:tc>
      </w:tr>
      <w:tr w:rsidR="00B623C6" w:rsidRPr="00875B6C" w14:paraId="4AC4F5DA"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4AC4F5D6"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Электрифицированный городской транспорт</w:t>
            </w:r>
          </w:p>
        </w:tc>
        <w:tc>
          <w:tcPr>
            <w:tcW w:w="1733" w:type="dxa"/>
            <w:tcBorders>
              <w:top w:val="single" w:sz="4" w:space="0" w:color="auto"/>
              <w:left w:val="single" w:sz="4" w:space="0" w:color="auto"/>
              <w:bottom w:val="single" w:sz="4" w:space="0" w:color="auto"/>
              <w:right w:val="single" w:sz="4" w:space="0" w:color="auto"/>
            </w:tcBorders>
            <w:vAlign w:val="center"/>
          </w:tcPr>
          <w:p w14:paraId="4AC4F5D7"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466,1</w:t>
            </w:r>
          </w:p>
        </w:tc>
        <w:tc>
          <w:tcPr>
            <w:tcW w:w="1733" w:type="dxa"/>
            <w:tcBorders>
              <w:top w:val="single" w:sz="4" w:space="0" w:color="auto"/>
              <w:left w:val="single" w:sz="4" w:space="0" w:color="auto"/>
              <w:bottom w:val="single" w:sz="4" w:space="0" w:color="auto"/>
              <w:right w:val="single" w:sz="4" w:space="0" w:color="auto"/>
            </w:tcBorders>
            <w:vAlign w:val="center"/>
          </w:tcPr>
          <w:p w14:paraId="4AC4F5D8"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507,6</w:t>
            </w:r>
          </w:p>
        </w:tc>
        <w:tc>
          <w:tcPr>
            <w:tcW w:w="1733" w:type="dxa"/>
            <w:tcBorders>
              <w:top w:val="single" w:sz="4" w:space="0" w:color="auto"/>
              <w:left w:val="single" w:sz="4" w:space="0" w:color="auto"/>
              <w:bottom w:val="single" w:sz="4" w:space="0" w:color="auto"/>
              <w:right w:val="single" w:sz="4" w:space="0" w:color="auto"/>
            </w:tcBorders>
            <w:noWrap/>
            <w:vAlign w:val="center"/>
          </w:tcPr>
          <w:p w14:paraId="4AC4F5D9"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462,9</w:t>
            </w:r>
          </w:p>
        </w:tc>
      </w:tr>
      <w:tr w:rsidR="00B623C6" w:rsidRPr="00875B6C" w14:paraId="4AC4F5DF"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4AC4F5DB" w14:textId="77777777" w:rsidR="00B623C6" w:rsidRPr="00875B6C" w:rsidRDefault="00B623C6" w:rsidP="00E93675">
            <w:pPr>
              <w:spacing w:line="360" w:lineRule="auto"/>
              <w:jc w:val="both"/>
              <w:rPr>
                <w:rFonts w:ascii="Tahoma" w:hAnsi="Tahoma" w:cs="Tahoma"/>
                <w:sz w:val="22"/>
                <w:szCs w:val="22"/>
                <w:lang w:val="ru-RU" w:eastAsia="ru-RU" w:bidi="ar-SA"/>
              </w:rPr>
            </w:pPr>
            <w:proofErr w:type="spellStart"/>
            <w:r w:rsidRPr="00875B6C">
              <w:rPr>
                <w:rFonts w:ascii="Tahoma" w:hAnsi="Tahoma" w:cs="Tahoma"/>
                <w:sz w:val="22"/>
                <w:szCs w:val="22"/>
                <w:lang w:val="ru-RU" w:eastAsia="ru-RU" w:bidi="ar-SA"/>
              </w:rPr>
              <w:t>Энергосбытовые</w:t>
            </w:r>
            <w:proofErr w:type="spellEnd"/>
            <w:r w:rsidRPr="00875B6C">
              <w:rPr>
                <w:rFonts w:ascii="Tahoma" w:hAnsi="Tahoma" w:cs="Tahoma"/>
                <w:sz w:val="22"/>
                <w:szCs w:val="22"/>
                <w:lang w:val="ru-RU" w:eastAsia="ru-RU" w:bidi="ar-SA"/>
              </w:rPr>
              <w:t xml:space="preserve"> организации </w:t>
            </w:r>
          </w:p>
        </w:tc>
        <w:tc>
          <w:tcPr>
            <w:tcW w:w="1733" w:type="dxa"/>
            <w:tcBorders>
              <w:top w:val="single" w:sz="4" w:space="0" w:color="auto"/>
              <w:left w:val="single" w:sz="4" w:space="0" w:color="auto"/>
              <w:bottom w:val="single" w:sz="4" w:space="0" w:color="auto"/>
              <w:right w:val="single" w:sz="4" w:space="0" w:color="auto"/>
            </w:tcBorders>
            <w:vAlign w:val="center"/>
          </w:tcPr>
          <w:p w14:paraId="4AC4F5DC"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1 675,3</w:t>
            </w:r>
          </w:p>
        </w:tc>
        <w:tc>
          <w:tcPr>
            <w:tcW w:w="1733" w:type="dxa"/>
            <w:tcBorders>
              <w:top w:val="single" w:sz="4" w:space="0" w:color="auto"/>
              <w:left w:val="single" w:sz="4" w:space="0" w:color="auto"/>
              <w:bottom w:val="single" w:sz="4" w:space="0" w:color="auto"/>
              <w:right w:val="single" w:sz="4" w:space="0" w:color="auto"/>
            </w:tcBorders>
            <w:vAlign w:val="center"/>
          </w:tcPr>
          <w:p w14:paraId="4AC4F5DD"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1 816,5</w:t>
            </w:r>
          </w:p>
        </w:tc>
        <w:tc>
          <w:tcPr>
            <w:tcW w:w="1733" w:type="dxa"/>
            <w:tcBorders>
              <w:top w:val="single" w:sz="4" w:space="0" w:color="auto"/>
              <w:left w:val="single" w:sz="4" w:space="0" w:color="auto"/>
              <w:bottom w:val="single" w:sz="4" w:space="0" w:color="auto"/>
              <w:right w:val="single" w:sz="4" w:space="0" w:color="auto"/>
            </w:tcBorders>
            <w:noWrap/>
            <w:vAlign w:val="center"/>
          </w:tcPr>
          <w:p w14:paraId="4AC4F5DE"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1 829,2</w:t>
            </w:r>
          </w:p>
        </w:tc>
      </w:tr>
      <w:tr w:rsidR="00B623C6" w:rsidRPr="00875B6C" w14:paraId="4AC4F5E4"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4AC4F5E0"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Сетевые организации, покупающие электроэнергию в целях компенсации потерь</w:t>
            </w:r>
          </w:p>
        </w:tc>
        <w:tc>
          <w:tcPr>
            <w:tcW w:w="1733" w:type="dxa"/>
            <w:tcBorders>
              <w:top w:val="single" w:sz="4" w:space="0" w:color="auto"/>
              <w:left w:val="single" w:sz="4" w:space="0" w:color="auto"/>
              <w:bottom w:val="single" w:sz="4" w:space="0" w:color="auto"/>
              <w:right w:val="single" w:sz="4" w:space="0" w:color="auto"/>
            </w:tcBorders>
            <w:vAlign w:val="center"/>
          </w:tcPr>
          <w:p w14:paraId="4AC4F5E1"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1 252,8</w:t>
            </w:r>
          </w:p>
        </w:tc>
        <w:tc>
          <w:tcPr>
            <w:tcW w:w="1733" w:type="dxa"/>
            <w:tcBorders>
              <w:top w:val="single" w:sz="4" w:space="0" w:color="auto"/>
              <w:left w:val="single" w:sz="4" w:space="0" w:color="auto"/>
              <w:bottom w:val="single" w:sz="4" w:space="0" w:color="auto"/>
              <w:right w:val="single" w:sz="4" w:space="0" w:color="auto"/>
            </w:tcBorders>
            <w:vAlign w:val="center"/>
          </w:tcPr>
          <w:p w14:paraId="4AC4F5E2"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1 321,4</w:t>
            </w:r>
          </w:p>
        </w:tc>
        <w:tc>
          <w:tcPr>
            <w:tcW w:w="1733" w:type="dxa"/>
            <w:tcBorders>
              <w:top w:val="single" w:sz="4" w:space="0" w:color="auto"/>
              <w:left w:val="single" w:sz="4" w:space="0" w:color="auto"/>
              <w:bottom w:val="single" w:sz="4" w:space="0" w:color="auto"/>
              <w:right w:val="single" w:sz="4" w:space="0" w:color="auto"/>
            </w:tcBorders>
            <w:noWrap/>
            <w:vAlign w:val="center"/>
          </w:tcPr>
          <w:p w14:paraId="4AC4F5E3"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1 435,6</w:t>
            </w:r>
          </w:p>
        </w:tc>
      </w:tr>
      <w:tr w:rsidR="00B623C6" w:rsidRPr="00875B6C" w14:paraId="4AC4F5E9"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4AC4F5E5"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 xml:space="preserve">Организации, покупающие электроэнергию у АО «ЕЭнС» не в статусе ГП </w:t>
            </w:r>
          </w:p>
        </w:tc>
        <w:tc>
          <w:tcPr>
            <w:tcW w:w="1733" w:type="dxa"/>
            <w:tcBorders>
              <w:top w:val="single" w:sz="4" w:space="0" w:color="auto"/>
              <w:left w:val="single" w:sz="4" w:space="0" w:color="auto"/>
              <w:bottom w:val="single" w:sz="4" w:space="0" w:color="auto"/>
              <w:right w:val="single" w:sz="4" w:space="0" w:color="auto"/>
            </w:tcBorders>
            <w:vAlign w:val="center"/>
          </w:tcPr>
          <w:p w14:paraId="4AC4F5E6"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0,4</w:t>
            </w:r>
          </w:p>
        </w:tc>
        <w:tc>
          <w:tcPr>
            <w:tcW w:w="1733" w:type="dxa"/>
            <w:tcBorders>
              <w:top w:val="single" w:sz="4" w:space="0" w:color="auto"/>
              <w:left w:val="single" w:sz="4" w:space="0" w:color="auto"/>
              <w:bottom w:val="single" w:sz="4" w:space="0" w:color="auto"/>
              <w:right w:val="single" w:sz="4" w:space="0" w:color="auto"/>
            </w:tcBorders>
            <w:vAlign w:val="center"/>
          </w:tcPr>
          <w:p w14:paraId="4AC4F5E7"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12,2</w:t>
            </w:r>
          </w:p>
        </w:tc>
        <w:tc>
          <w:tcPr>
            <w:tcW w:w="1733" w:type="dxa"/>
            <w:tcBorders>
              <w:top w:val="single" w:sz="4" w:space="0" w:color="auto"/>
              <w:left w:val="single" w:sz="4" w:space="0" w:color="auto"/>
              <w:bottom w:val="single" w:sz="4" w:space="0" w:color="auto"/>
              <w:right w:val="single" w:sz="4" w:space="0" w:color="auto"/>
            </w:tcBorders>
            <w:noWrap/>
            <w:vAlign w:val="center"/>
          </w:tcPr>
          <w:p w14:paraId="4AC4F5E8"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28,8</w:t>
            </w:r>
          </w:p>
        </w:tc>
      </w:tr>
      <w:tr w:rsidR="00B623C6" w:rsidRPr="00875B6C" w14:paraId="4AC4F5EE" w14:textId="77777777" w:rsidTr="00E93675">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4AC4F5EA"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Итого *</w:t>
            </w:r>
          </w:p>
        </w:tc>
        <w:tc>
          <w:tcPr>
            <w:tcW w:w="1733" w:type="dxa"/>
            <w:tcBorders>
              <w:top w:val="single" w:sz="4" w:space="0" w:color="auto"/>
              <w:left w:val="single" w:sz="4" w:space="0" w:color="auto"/>
              <w:bottom w:val="single" w:sz="4" w:space="0" w:color="auto"/>
              <w:right w:val="single" w:sz="4" w:space="0" w:color="auto"/>
            </w:tcBorders>
            <w:vAlign w:val="center"/>
          </w:tcPr>
          <w:p w14:paraId="4AC4F5EB"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18 817,1</w:t>
            </w:r>
          </w:p>
        </w:tc>
        <w:tc>
          <w:tcPr>
            <w:tcW w:w="1733" w:type="dxa"/>
            <w:tcBorders>
              <w:top w:val="single" w:sz="4" w:space="0" w:color="auto"/>
              <w:left w:val="single" w:sz="4" w:space="0" w:color="auto"/>
              <w:bottom w:val="single" w:sz="4" w:space="0" w:color="auto"/>
              <w:right w:val="single" w:sz="4" w:space="0" w:color="auto"/>
            </w:tcBorders>
            <w:vAlign w:val="center"/>
          </w:tcPr>
          <w:p w14:paraId="4AC4F5EC" w14:textId="77777777" w:rsidR="00B623C6" w:rsidRPr="00875B6C" w:rsidRDefault="00B623C6" w:rsidP="00E93675">
            <w:pPr>
              <w:spacing w:line="360" w:lineRule="auto"/>
              <w:jc w:val="both"/>
              <w:rPr>
                <w:rFonts w:ascii="Tahoma" w:hAnsi="Tahoma" w:cs="Tahoma"/>
                <w:sz w:val="22"/>
                <w:szCs w:val="22"/>
                <w:lang w:val="ru-RU" w:eastAsia="ru-RU" w:bidi="ar-SA"/>
              </w:rPr>
            </w:pPr>
            <w:r w:rsidRPr="00875B6C">
              <w:rPr>
                <w:rFonts w:ascii="Tahoma" w:hAnsi="Tahoma" w:cs="Tahoma"/>
                <w:sz w:val="22"/>
                <w:szCs w:val="22"/>
                <w:lang w:val="ru-RU" w:eastAsia="ru-RU" w:bidi="ar-SA"/>
              </w:rPr>
              <w:t>20 249,7</w:t>
            </w:r>
          </w:p>
        </w:tc>
        <w:tc>
          <w:tcPr>
            <w:tcW w:w="1733" w:type="dxa"/>
            <w:tcBorders>
              <w:top w:val="single" w:sz="4" w:space="0" w:color="auto"/>
              <w:left w:val="single" w:sz="4" w:space="0" w:color="auto"/>
              <w:bottom w:val="single" w:sz="4" w:space="0" w:color="auto"/>
              <w:right w:val="single" w:sz="4" w:space="0" w:color="auto"/>
            </w:tcBorders>
            <w:noWrap/>
            <w:vAlign w:val="center"/>
          </w:tcPr>
          <w:p w14:paraId="4AC4F5ED" w14:textId="77777777" w:rsidR="00B623C6" w:rsidRPr="00875B6C" w:rsidRDefault="00B623C6" w:rsidP="00E93675">
            <w:pPr>
              <w:spacing w:line="360" w:lineRule="auto"/>
              <w:jc w:val="both"/>
              <w:rPr>
                <w:rFonts w:ascii="Tahoma" w:hAnsi="Tahoma" w:cs="Tahoma"/>
                <w:sz w:val="22"/>
                <w:szCs w:val="22"/>
                <w:lang w:val="ru-RU" w:eastAsia="ru-RU" w:bidi="ar-SA"/>
              </w:rPr>
            </w:pPr>
            <w:r>
              <w:rPr>
                <w:rFonts w:ascii="Tahoma" w:hAnsi="Tahoma" w:cs="Tahoma"/>
                <w:sz w:val="22"/>
                <w:szCs w:val="22"/>
                <w:lang w:val="ru-RU" w:eastAsia="ru-RU" w:bidi="ar-SA"/>
              </w:rPr>
              <w:t>20 291,3</w:t>
            </w:r>
          </w:p>
        </w:tc>
      </w:tr>
    </w:tbl>
    <w:p w14:paraId="4AC4F5EF" w14:textId="77777777" w:rsidR="00B623C6" w:rsidRPr="00875B6C" w:rsidRDefault="00B623C6" w:rsidP="00B623C6">
      <w:pPr>
        <w:shd w:val="clear" w:color="auto" w:fill="FFFFFF"/>
        <w:spacing w:line="360" w:lineRule="auto"/>
        <w:jc w:val="both"/>
        <w:rPr>
          <w:rFonts w:ascii="Tahoma" w:hAnsi="Tahoma" w:cs="Tahoma"/>
          <w:sz w:val="20"/>
          <w:szCs w:val="20"/>
          <w:lang w:val="ru-RU" w:eastAsia="ru-RU" w:bidi="ar-SA"/>
        </w:rPr>
      </w:pPr>
      <w:r w:rsidRPr="00875B6C">
        <w:rPr>
          <w:rFonts w:ascii="Tahoma" w:hAnsi="Tahoma" w:cs="Tahoma"/>
          <w:sz w:val="20"/>
          <w:szCs w:val="20"/>
          <w:lang w:val="ru-RU" w:eastAsia="ru-RU" w:bidi="ar-SA"/>
        </w:rPr>
        <w:t>* Без оборота по договорам комиссии на продажу электроэнергии на РСВ</w:t>
      </w:r>
    </w:p>
    <w:p w14:paraId="4AC4F5F0" w14:textId="77777777" w:rsidR="00B623C6" w:rsidRPr="00875B6C" w:rsidRDefault="00B623C6" w:rsidP="00B623C6">
      <w:pPr>
        <w:shd w:val="clear" w:color="auto" w:fill="FFFFFF"/>
        <w:spacing w:line="360" w:lineRule="auto"/>
        <w:jc w:val="center"/>
        <w:rPr>
          <w:rFonts w:ascii="Tahoma" w:hAnsi="Tahoma" w:cs="Tahoma"/>
          <w:b/>
          <w:bCs/>
          <w:iCs/>
          <w:color w:val="000000"/>
          <w:lang w:val="ru-RU" w:eastAsia="ru-RU" w:bidi="ar-SA"/>
        </w:rPr>
      </w:pPr>
      <w:r w:rsidRPr="00875B6C">
        <w:rPr>
          <w:rFonts w:ascii="Tahoma" w:hAnsi="Tahoma" w:cs="Tahoma"/>
          <w:b/>
          <w:bCs/>
          <w:iCs/>
          <w:color w:val="000000"/>
          <w:lang w:val="ru-RU" w:eastAsia="ru-RU" w:bidi="ar-SA"/>
        </w:rPr>
        <w:br w:type="page"/>
      </w:r>
      <w:r w:rsidRPr="00875B6C">
        <w:rPr>
          <w:rFonts w:ascii="Tahoma" w:hAnsi="Tahoma" w:cs="Tahoma"/>
          <w:b/>
          <w:bCs/>
          <w:iCs/>
          <w:color w:val="000000"/>
          <w:lang w:val="ru-RU" w:eastAsia="ru-RU" w:bidi="ar-SA"/>
        </w:rPr>
        <w:lastRenderedPageBreak/>
        <w:t xml:space="preserve">Структура товарной продукции по группам </w:t>
      </w:r>
      <w:r w:rsidRPr="00875B6C">
        <w:rPr>
          <w:rFonts w:ascii="Tahoma" w:hAnsi="Tahoma" w:cs="Tahoma"/>
          <w:b/>
          <w:bCs/>
          <w:iCs/>
          <w:lang w:val="ru-RU" w:eastAsia="ru-RU" w:bidi="ar-SA"/>
        </w:rPr>
        <w:t xml:space="preserve">потребителей </w:t>
      </w:r>
      <w:r w:rsidRPr="00875B6C">
        <w:rPr>
          <w:rFonts w:ascii="Tahoma" w:hAnsi="Tahoma" w:cs="Tahoma"/>
          <w:b/>
          <w:bCs/>
          <w:iCs/>
          <w:color w:val="000000"/>
          <w:lang w:val="ru-RU" w:eastAsia="ru-RU" w:bidi="ar-SA"/>
        </w:rPr>
        <w:t>в 20</w:t>
      </w:r>
      <w:r>
        <w:rPr>
          <w:rFonts w:ascii="Tahoma" w:hAnsi="Tahoma" w:cs="Tahoma"/>
          <w:b/>
          <w:bCs/>
          <w:iCs/>
          <w:color w:val="000000"/>
          <w:lang w:val="ru-RU" w:eastAsia="ru-RU" w:bidi="ar-SA"/>
        </w:rPr>
        <w:t>20</w:t>
      </w:r>
      <w:r w:rsidRPr="00875B6C">
        <w:rPr>
          <w:rFonts w:ascii="Tahoma" w:hAnsi="Tahoma" w:cs="Tahoma"/>
          <w:b/>
          <w:bCs/>
          <w:iCs/>
          <w:color w:val="000000"/>
          <w:lang w:val="ru-RU" w:eastAsia="ru-RU" w:bidi="ar-SA"/>
        </w:rPr>
        <w:t xml:space="preserve"> году, %</w:t>
      </w:r>
    </w:p>
    <w:p w14:paraId="4AC4F5F1" w14:textId="77777777" w:rsidR="00B623C6" w:rsidRPr="00875B6C" w:rsidRDefault="00B623C6" w:rsidP="00B623C6">
      <w:pPr>
        <w:shd w:val="clear" w:color="auto" w:fill="FFFFFF"/>
        <w:spacing w:line="360" w:lineRule="auto"/>
        <w:jc w:val="center"/>
        <w:rPr>
          <w:rFonts w:ascii="Tahoma" w:hAnsi="Tahoma" w:cs="Tahoma"/>
          <w:lang w:val="ru-RU" w:eastAsia="ru-RU" w:bidi="ar-SA"/>
        </w:rPr>
      </w:pPr>
      <w:r>
        <w:rPr>
          <w:noProof/>
          <w:lang w:val="ru-RU" w:eastAsia="ru-RU" w:bidi="ar-SA"/>
        </w:rPr>
        <w:drawing>
          <wp:inline distT="0" distB="0" distL="0" distR="0" wp14:anchorId="4AC5022C" wp14:editId="4AC5022D">
            <wp:extent cx="8442252" cy="4954773"/>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C4F5F2" w14:textId="77777777" w:rsidR="00B623C6" w:rsidRPr="00875B6C" w:rsidRDefault="00B623C6" w:rsidP="00B623C6">
      <w:pPr>
        <w:shd w:val="clear" w:color="auto" w:fill="FFFFFF"/>
        <w:spacing w:line="360" w:lineRule="auto"/>
        <w:ind w:firstLine="709"/>
        <w:jc w:val="center"/>
        <w:rPr>
          <w:rFonts w:ascii="Tahoma" w:hAnsi="Tahoma" w:cs="Tahoma"/>
          <w:lang w:val="ru-RU" w:eastAsia="ru-RU" w:bidi="ar-SA"/>
        </w:rPr>
      </w:pPr>
      <w:r>
        <w:rPr>
          <w:noProof/>
          <w:lang w:val="ru-RU" w:eastAsia="ru-RU" w:bidi="ar-SA"/>
        </w:rPr>
        <w:lastRenderedPageBreak/>
        <w:drawing>
          <wp:inline distT="0" distB="0" distL="0" distR="0" wp14:anchorId="4AC5022E" wp14:editId="4AC5022F">
            <wp:extent cx="6156251" cy="4529470"/>
            <wp:effectExtent l="0" t="0" r="0" b="444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C4F5F3" w14:textId="77777777" w:rsidR="00B623C6" w:rsidRDefault="00B623C6" w:rsidP="00B623C6">
      <w:pPr>
        <w:shd w:val="clear" w:color="auto" w:fill="FFFFFF"/>
        <w:spacing w:line="360" w:lineRule="auto"/>
        <w:ind w:firstLine="567"/>
        <w:jc w:val="both"/>
        <w:rPr>
          <w:rFonts w:ascii="Tahoma" w:hAnsi="Tahoma" w:cs="Tahoma"/>
          <w:lang w:val="ru-RU" w:eastAsia="ru-RU" w:bidi="ar-SA"/>
        </w:rPr>
      </w:pPr>
      <w:r w:rsidRPr="00875B6C">
        <w:rPr>
          <w:rFonts w:ascii="Tahoma" w:hAnsi="Tahoma" w:cs="Tahoma"/>
          <w:lang w:val="ru-RU" w:eastAsia="ru-RU" w:bidi="ar-SA"/>
        </w:rPr>
        <w:t xml:space="preserve">Рост товарной продукции </w:t>
      </w:r>
      <w:r w:rsidRPr="00C32753">
        <w:rPr>
          <w:rFonts w:ascii="Tahoma" w:hAnsi="Tahoma" w:cs="Tahoma"/>
          <w:lang w:val="ru-RU" w:eastAsia="ru-RU" w:bidi="ar-SA"/>
        </w:rPr>
        <w:t>произошел по следующим группам потребителей:</w:t>
      </w:r>
    </w:p>
    <w:p w14:paraId="4AC4F5F4" w14:textId="77777777" w:rsidR="00B623C6" w:rsidRPr="00716820" w:rsidRDefault="00B623C6" w:rsidP="00F83BAD">
      <w:pPr>
        <w:pStyle w:val="ac"/>
        <w:numPr>
          <w:ilvl w:val="0"/>
          <w:numId w:val="69"/>
        </w:numPr>
        <w:shd w:val="clear" w:color="auto" w:fill="FFFFFF"/>
        <w:spacing w:line="360" w:lineRule="auto"/>
        <w:ind w:left="851" w:hanging="284"/>
        <w:jc w:val="both"/>
        <w:rPr>
          <w:rFonts w:ascii="Tahoma" w:hAnsi="Tahoma" w:cs="Tahoma"/>
          <w:lang w:val="ru-RU" w:eastAsia="ru-RU" w:bidi="ar-SA"/>
        </w:rPr>
      </w:pPr>
      <w:r w:rsidRPr="00C32753">
        <w:rPr>
          <w:rFonts w:ascii="Tahoma" w:hAnsi="Tahoma" w:cs="Tahoma"/>
          <w:lang w:val="ru-RU" w:eastAsia="ru-RU" w:bidi="ar-SA"/>
        </w:rPr>
        <w:t>организации, покупающие электроэнергию у АО «ЕЭнС» не в статусе ГП</w:t>
      </w:r>
      <w:r>
        <w:rPr>
          <w:rFonts w:ascii="Tahoma" w:hAnsi="Tahoma" w:cs="Tahoma"/>
          <w:lang w:val="ru-RU" w:eastAsia="ru-RU" w:bidi="ar-SA"/>
        </w:rPr>
        <w:t xml:space="preserve"> (136,7%);</w:t>
      </w:r>
    </w:p>
    <w:p w14:paraId="4AC4F5F5" w14:textId="77777777" w:rsidR="00B623C6" w:rsidRDefault="00B623C6" w:rsidP="00F83BAD">
      <w:pPr>
        <w:pStyle w:val="ac"/>
        <w:numPr>
          <w:ilvl w:val="0"/>
          <w:numId w:val="69"/>
        </w:numPr>
        <w:shd w:val="clear" w:color="auto" w:fill="FFFFFF"/>
        <w:spacing w:line="360" w:lineRule="auto"/>
        <w:ind w:left="851" w:hanging="284"/>
        <w:jc w:val="both"/>
        <w:rPr>
          <w:rFonts w:ascii="Tahoma" w:hAnsi="Tahoma" w:cs="Tahoma"/>
          <w:lang w:val="ru-RU" w:eastAsia="ru-RU" w:bidi="ar-SA"/>
        </w:rPr>
      </w:pPr>
      <w:r w:rsidRPr="00716820">
        <w:rPr>
          <w:rFonts w:ascii="Tahoma" w:hAnsi="Tahoma" w:cs="Tahoma"/>
          <w:lang w:val="ru-RU" w:eastAsia="ru-RU" w:bidi="ar-SA"/>
        </w:rPr>
        <w:t xml:space="preserve">сетевые организации, покупающие электроэнергию в целях компенсации потерь </w:t>
      </w:r>
      <w:r>
        <w:rPr>
          <w:rFonts w:ascii="Tahoma" w:hAnsi="Tahoma" w:cs="Tahoma"/>
          <w:lang w:val="ru-RU" w:eastAsia="ru-RU" w:bidi="ar-SA"/>
        </w:rPr>
        <w:t>(8,6</w:t>
      </w:r>
      <w:r w:rsidRPr="00716820">
        <w:rPr>
          <w:rFonts w:ascii="Tahoma" w:hAnsi="Tahoma" w:cs="Tahoma"/>
          <w:lang w:val="ru-RU" w:eastAsia="ru-RU" w:bidi="ar-SA"/>
        </w:rPr>
        <w:t>%</w:t>
      </w:r>
      <w:r>
        <w:rPr>
          <w:rFonts w:ascii="Tahoma" w:hAnsi="Tahoma" w:cs="Tahoma"/>
          <w:lang w:val="ru-RU" w:eastAsia="ru-RU" w:bidi="ar-SA"/>
        </w:rPr>
        <w:t>);</w:t>
      </w:r>
    </w:p>
    <w:p w14:paraId="4AC4F5F6" w14:textId="77777777" w:rsidR="00B623C6" w:rsidRDefault="00B623C6" w:rsidP="00F83BAD">
      <w:pPr>
        <w:pStyle w:val="ac"/>
        <w:numPr>
          <w:ilvl w:val="0"/>
          <w:numId w:val="69"/>
        </w:numPr>
        <w:shd w:val="clear" w:color="auto" w:fill="FFFFFF"/>
        <w:spacing w:line="360" w:lineRule="auto"/>
        <w:ind w:left="851" w:hanging="284"/>
        <w:jc w:val="both"/>
        <w:rPr>
          <w:rFonts w:ascii="Tahoma" w:hAnsi="Tahoma" w:cs="Tahoma"/>
          <w:lang w:val="ru-RU" w:eastAsia="ru-RU" w:bidi="ar-SA"/>
        </w:rPr>
      </w:pPr>
      <w:r>
        <w:rPr>
          <w:rFonts w:ascii="Tahoma" w:hAnsi="Tahoma" w:cs="Tahoma"/>
          <w:lang w:val="ru-RU" w:eastAsia="ru-RU" w:bidi="ar-SA"/>
        </w:rPr>
        <w:t>население и приравненные к нему категории потребителей (7,5%);</w:t>
      </w:r>
    </w:p>
    <w:p w14:paraId="4AC4F5F7" w14:textId="77777777" w:rsidR="00B623C6" w:rsidRDefault="00B623C6" w:rsidP="00F83BAD">
      <w:pPr>
        <w:pStyle w:val="ac"/>
        <w:numPr>
          <w:ilvl w:val="0"/>
          <w:numId w:val="69"/>
        </w:numPr>
        <w:shd w:val="clear" w:color="auto" w:fill="FFFFFF"/>
        <w:spacing w:line="360" w:lineRule="auto"/>
        <w:ind w:left="851" w:hanging="284"/>
        <w:jc w:val="both"/>
        <w:rPr>
          <w:rFonts w:ascii="Tahoma" w:hAnsi="Tahoma" w:cs="Tahoma"/>
          <w:lang w:val="ru-RU" w:eastAsia="ru-RU" w:bidi="ar-SA"/>
        </w:rPr>
      </w:pPr>
      <w:proofErr w:type="spellStart"/>
      <w:r w:rsidRPr="00716820">
        <w:rPr>
          <w:rFonts w:ascii="Tahoma" w:hAnsi="Tahoma" w:cs="Tahoma"/>
          <w:lang w:val="ru-RU" w:eastAsia="ru-RU" w:bidi="ar-SA"/>
        </w:rPr>
        <w:t>энергосбытовые</w:t>
      </w:r>
      <w:proofErr w:type="spellEnd"/>
      <w:r w:rsidRPr="00716820">
        <w:rPr>
          <w:rFonts w:ascii="Tahoma" w:hAnsi="Tahoma" w:cs="Tahoma"/>
          <w:lang w:val="ru-RU" w:eastAsia="ru-RU" w:bidi="ar-SA"/>
        </w:rPr>
        <w:t xml:space="preserve"> организации (0,7%).</w:t>
      </w:r>
    </w:p>
    <w:p w14:paraId="4AC4F5F8" w14:textId="77777777" w:rsidR="00B623C6" w:rsidRPr="00875B6C" w:rsidRDefault="00B623C6" w:rsidP="00B623C6">
      <w:pPr>
        <w:pStyle w:val="ac"/>
        <w:shd w:val="clear" w:color="auto" w:fill="FFFFFF"/>
        <w:spacing w:line="360" w:lineRule="auto"/>
        <w:ind w:left="567"/>
        <w:jc w:val="both"/>
        <w:rPr>
          <w:rFonts w:ascii="Tahoma" w:hAnsi="Tahoma" w:cs="Tahoma"/>
          <w:lang w:val="ru-RU" w:eastAsia="ru-RU" w:bidi="ar-SA"/>
        </w:rPr>
      </w:pPr>
      <w:r w:rsidRPr="00875B6C">
        <w:rPr>
          <w:rFonts w:ascii="Tahoma" w:hAnsi="Tahoma" w:cs="Tahoma"/>
          <w:b/>
          <w:bCs/>
          <w:color w:val="006600"/>
          <w:lang w:val="ru-RU" w:eastAsia="ru-RU" w:bidi="ar-SA"/>
        </w:rPr>
        <w:lastRenderedPageBreak/>
        <w:t>Уровень реализации электроэнергии и период оборачиваемости дебиторской задолженности</w:t>
      </w:r>
    </w:p>
    <w:p w14:paraId="4AC4F5F9" w14:textId="77777777" w:rsidR="00B623C6" w:rsidRPr="00875B6C" w:rsidRDefault="00B623C6" w:rsidP="00B623C6">
      <w:pPr>
        <w:shd w:val="clear" w:color="auto" w:fill="FFFFFF"/>
        <w:spacing w:line="360" w:lineRule="auto"/>
        <w:ind w:firstLine="567"/>
        <w:jc w:val="both"/>
        <w:rPr>
          <w:rFonts w:ascii="Tahoma" w:hAnsi="Tahoma" w:cs="Tahoma"/>
          <w:lang w:val="ru-RU" w:eastAsia="ru-RU" w:bidi="ar-SA"/>
        </w:rPr>
      </w:pPr>
      <w:r w:rsidRPr="00875B6C">
        <w:rPr>
          <w:rFonts w:ascii="Tahoma" w:hAnsi="Tahoma" w:cs="Tahoma"/>
          <w:lang w:val="ru-RU" w:eastAsia="ru-RU" w:bidi="ar-SA"/>
        </w:rPr>
        <w:t>Показатель «Уровень реализации электроэнергии», характеризующий соотношение денежных средств, поступивших в оплату потребленной электроэнергии, и стоимости отпущенной электроэнергии, по итогам 20</w:t>
      </w:r>
      <w:r>
        <w:rPr>
          <w:rFonts w:ascii="Tahoma" w:hAnsi="Tahoma" w:cs="Tahoma"/>
          <w:lang w:val="ru-RU" w:eastAsia="ru-RU" w:bidi="ar-SA"/>
        </w:rPr>
        <w:t>20</w:t>
      </w:r>
      <w:r w:rsidRPr="00875B6C">
        <w:rPr>
          <w:rFonts w:ascii="Tahoma" w:hAnsi="Tahoma" w:cs="Tahoma"/>
          <w:lang w:val="ru-RU" w:eastAsia="ru-RU" w:bidi="ar-SA"/>
        </w:rPr>
        <w:t xml:space="preserve"> года сложился на уровне </w:t>
      </w:r>
      <w:r>
        <w:rPr>
          <w:rFonts w:ascii="Tahoma" w:hAnsi="Tahoma" w:cs="Tahoma"/>
          <w:lang w:val="ru-RU" w:eastAsia="ru-RU" w:bidi="ar-SA"/>
        </w:rPr>
        <w:t>99,6</w:t>
      </w:r>
      <w:r w:rsidRPr="00875B6C">
        <w:rPr>
          <w:rFonts w:ascii="Tahoma" w:hAnsi="Tahoma" w:cs="Tahoma"/>
          <w:lang w:val="ru-RU" w:eastAsia="ru-RU" w:bidi="ar-SA"/>
        </w:rPr>
        <w:t>%</w:t>
      </w:r>
      <w:r>
        <w:rPr>
          <w:rFonts w:ascii="Tahoma" w:hAnsi="Tahoma" w:cs="Tahoma"/>
          <w:lang w:val="ru-RU" w:eastAsia="ru-RU" w:bidi="ar-SA"/>
        </w:rPr>
        <w:t>, что выше показателя 2019 года на 1,2%</w:t>
      </w:r>
      <w:r w:rsidRPr="00875B6C">
        <w:rPr>
          <w:rFonts w:ascii="Tahoma" w:hAnsi="Tahoma" w:cs="Tahoma"/>
          <w:lang w:val="ru-RU" w:eastAsia="ru-RU" w:bidi="ar-SA"/>
        </w:rPr>
        <w:t>.</w:t>
      </w:r>
    </w:p>
    <w:p w14:paraId="4AC4F5FA" w14:textId="77777777" w:rsidR="00B623C6" w:rsidRPr="00875B6C" w:rsidRDefault="00B623C6" w:rsidP="00B623C6">
      <w:pPr>
        <w:shd w:val="clear" w:color="auto" w:fill="FFFFFF"/>
        <w:spacing w:line="360" w:lineRule="auto"/>
        <w:ind w:firstLine="720"/>
        <w:jc w:val="center"/>
        <w:rPr>
          <w:rFonts w:ascii="Tahoma" w:hAnsi="Tahoma" w:cs="Tahoma"/>
          <w:b/>
          <w:bCs/>
          <w:color w:val="000000"/>
          <w:lang w:val="ru-RU" w:eastAsia="ru-RU" w:bidi="ar-SA"/>
        </w:rPr>
      </w:pPr>
    </w:p>
    <w:p w14:paraId="4AC4F5FB" w14:textId="77777777" w:rsidR="00B623C6" w:rsidRPr="00875B6C" w:rsidRDefault="00B623C6" w:rsidP="00B623C6">
      <w:pPr>
        <w:shd w:val="clear" w:color="auto" w:fill="FFFFFF"/>
        <w:spacing w:line="360" w:lineRule="auto"/>
        <w:ind w:firstLine="720"/>
        <w:jc w:val="center"/>
        <w:rPr>
          <w:rFonts w:ascii="Tahoma" w:hAnsi="Tahoma" w:cs="Tahoma"/>
          <w:b/>
          <w:bCs/>
          <w:color w:val="000000"/>
          <w:lang w:val="ru-RU" w:eastAsia="ru-RU" w:bidi="ar-SA"/>
        </w:rPr>
      </w:pPr>
      <w:r w:rsidRPr="00875B6C">
        <w:rPr>
          <w:rFonts w:ascii="Tahoma" w:hAnsi="Tahoma" w:cs="Tahoma"/>
          <w:b/>
          <w:bCs/>
          <w:color w:val="000000"/>
          <w:lang w:val="ru-RU" w:eastAsia="ru-RU" w:bidi="ar-SA"/>
        </w:rPr>
        <w:t>Уровень реализации электроэнергии в динамике за 201</w:t>
      </w:r>
      <w:r w:rsidR="00681D4C" w:rsidRPr="00681D4C">
        <w:rPr>
          <w:rFonts w:ascii="Tahoma" w:hAnsi="Tahoma" w:cs="Tahoma"/>
          <w:b/>
          <w:bCs/>
          <w:color w:val="000000"/>
          <w:lang w:val="ru-RU" w:eastAsia="ru-RU" w:bidi="ar-SA"/>
        </w:rPr>
        <w:t>8</w:t>
      </w:r>
      <w:r w:rsidRPr="00875B6C">
        <w:rPr>
          <w:rFonts w:ascii="Tahoma" w:hAnsi="Tahoma" w:cs="Tahoma"/>
          <w:b/>
          <w:bCs/>
          <w:color w:val="000000"/>
          <w:lang w:val="ru-RU" w:eastAsia="ru-RU" w:bidi="ar-SA"/>
        </w:rPr>
        <w:t>–20</w:t>
      </w:r>
      <w:r>
        <w:rPr>
          <w:rFonts w:ascii="Tahoma" w:hAnsi="Tahoma" w:cs="Tahoma"/>
          <w:b/>
          <w:bCs/>
          <w:color w:val="000000"/>
          <w:lang w:val="ru-RU" w:eastAsia="ru-RU" w:bidi="ar-SA"/>
        </w:rPr>
        <w:t>20</w:t>
      </w:r>
      <w:r w:rsidRPr="00875B6C">
        <w:rPr>
          <w:rFonts w:ascii="Tahoma" w:hAnsi="Tahoma" w:cs="Tahoma"/>
          <w:b/>
          <w:bCs/>
          <w:color w:val="000000"/>
          <w:lang w:val="ru-RU" w:eastAsia="ru-RU" w:bidi="ar-SA"/>
        </w:rPr>
        <w:t xml:space="preserve"> годы, %</w:t>
      </w:r>
    </w:p>
    <w:tbl>
      <w:tblPr>
        <w:tblW w:w="15069" w:type="dxa"/>
        <w:jc w:val="center"/>
        <w:tblLayout w:type="fixed"/>
        <w:tblLook w:val="04A0" w:firstRow="1" w:lastRow="0" w:firstColumn="1" w:lastColumn="0" w:noHBand="0" w:noVBand="1"/>
      </w:tblPr>
      <w:tblGrid>
        <w:gridCol w:w="8897"/>
        <w:gridCol w:w="1417"/>
        <w:gridCol w:w="1418"/>
        <w:gridCol w:w="1276"/>
        <w:gridCol w:w="2061"/>
      </w:tblGrid>
      <w:tr w:rsidR="00681D4C" w:rsidRPr="00875B6C" w14:paraId="4AC4F602" w14:textId="77777777" w:rsidTr="00681D4C">
        <w:trPr>
          <w:trHeight w:val="284"/>
          <w:jc w:val="center"/>
        </w:trPr>
        <w:tc>
          <w:tcPr>
            <w:tcW w:w="8897" w:type="dxa"/>
            <w:tcBorders>
              <w:top w:val="single" w:sz="4" w:space="0" w:color="auto"/>
              <w:left w:val="single" w:sz="4" w:space="0" w:color="auto"/>
              <w:bottom w:val="single" w:sz="4" w:space="0" w:color="auto"/>
              <w:right w:val="single" w:sz="4" w:space="0" w:color="auto"/>
            </w:tcBorders>
            <w:shd w:val="clear" w:color="auto" w:fill="339966"/>
            <w:noWrap/>
            <w:vAlign w:val="center"/>
            <w:hideMark/>
          </w:tcPr>
          <w:p w14:paraId="4AC4F5FC" w14:textId="77777777" w:rsidR="00681D4C" w:rsidRPr="00875B6C" w:rsidRDefault="00681D4C" w:rsidP="00E93675">
            <w:pPr>
              <w:spacing w:line="360" w:lineRule="auto"/>
              <w:jc w:val="both"/>
              <w:rPr>
                <w:rFonts w:ascii="Tahoma" w:hAnsi="Tahoma" w:cs="Tahoma"/>
                <w:b/>
                <w:bCs/>
                <w:sz w:val="22"/>
                <w:szCs w:val="22"/>
                <w:lang w:val="ru-RU" w:bidi="ar-SA"/>
              </w:rPr>
            </w:pPr>
            <w:r w:rsidRPr="00875B6C">
              <w:rPr>
                <w:rFonts w:ascii="Tahoma" w:hAnsi="Tahoma" w:cs="Tahoma"/>
                <w:b/>
                <w:bCs/>
                <w:sz w:val="22"/>
                <w:szCs w:val="22"/>
                <w:lang w:val="ru-RU" w:bidi="ar-SA"/>
              </w:rPr>
              <w:t>Показатель</w:t>
            </w:r>
          </w:p>
        </w:tc>
        <w:tc>
          <w:tcPr>
            <w:tcW w:w="1417" w:type="dxa"/>
            <w:tcBorders>
              <w:top w:val="single" w:sz="4" w:space="0" w:color="auto"/>
              <w:left w:val="nil"/>
              <w:bottom w:val="single" w:sz="4" w:space="0" w:color="auto"/>
              <w:right w:val="single" w:sz="4" w:space="0" w:color="auto"/>
            </w:tcBorders>
            <w:shd w:val="clear" w:color="auto" w:fill="339966"/>
            <w:vAlign w:val="center"/>
          </w:tcPr>
          <w:p w14:paraId="4AC4F5FD" w14:textId="77777777" w:rsidR="00681D4C" w:rsidRPr="00875B6C" w:rsidRDefault="00681D4C" w:rsidP="00681D4C">
            <w:pPr>
              <w:spacing w:line="360" w:lineRule="auto"/>
              <w:rPr>
                <w:rFonts w:ascii="Tahoma" w:hAnsi="Tahoma" w:cs="Tahoma"/>
                <w:b/>
                <w:bCs/>
                <w:sz w:val="22"/>
                <w:szCs w:val="22"/>
                <w:lang w:val="ru-RU" w:bidi="ar-SA"/>
              </w:rPr>
            </w:pPr>
            <w:r w:rsidRPr="00875B6C">
              <w:rPr>
                <w:rFonts w:ascii="Tahoma" w:hAnsi="Tahoma" w:cs="Tahoma"/>
                <w:b/>
                <w:bCs/>
                <w:sz w:val="22"/>
                <w:szCs w:val="22"/>
                <w:lang w:val="ru-RU" w:bidi="ar-SA"/>
              </w:rPr>
              <w:t>201</w:t>
            </w:r>
            <w:r>
              <w:rPr>
                <w:rFonts w:ascii="Tahoma" w:hAnsi="Tahoma" w:cs="Tahoma"/>
                <w:b/>
                <w:bCs/>
                <w:sz w:val="22"/>
                <w:szCs w:val="22"/>
                <w:lang w:bidi="ar-SA"/>
              </w:rPr>
              <w:t>8</w:t>
            </w:r>
            <w:r w:rsidRPr="00875B6C">
              <w:rPr>
                <w:rFonts w:ascii="Tahoma" w:hAnsi="Tahoma" w:cs="Tahoma"/>
                <w:b/>
                <w:bCs/>
                <w:sz w:val="22"/>
                <w:szCs w:val="22"/>
                <w:lang w:val="ru-RU" w:bidi="ar-SA"/>
              </w:rPr>
              <w:t xml:space="preserve"> год</w:t>
            </w:r>
          </w:p>
        </w:tc>
        <w:tc>
          <w:tcPr>
            <w:tcW w:w="1418" w:type="dxa"/>
            <w:tcBorders>
              <w:top w:val="single" w:sz="4" w:space="0" w:color="auto"/>
              <w:left w:val="single" w:sz="4" w:space="0" w:color="auto"/>
              <w:bottom w:val="single" w:sz="4" w:space="0" w:color="auto"/>
              <w:right w:val="single" w:sz="4" w:space="0" w:color="auto"/>
            </w:tcBorders>
            <w:shd w:val="clear" w:color="auto" w:fill="339966"/>
            <w:vAlign w:val="center"/>
          </w:tcPr>
          <w:p w14:paraId="4AC4F5FE" w14:textId="77777777" w:rsidR="00681D4C" w:rsidRPr="00875B6C" w:rsidRDefault="00681D4C" w:rsidP="00681D4C">
            <w:pPr>
              <w:spacing w:line="360" w:lineRule="auto"/>
              <w:rPr>
                <w:rFonts w:ascii="Tahoma" w:hAnsi="Tahoma" w:cs="Tahoma"/>
                <w:b/>
                <w:bCs/>
                <w:sz w:val="22"/>
                <w:szCs w:val="22"/>
                <w:lang w:val="ru-RU" w:bidi="ar-SA"/>
              </w:rPr>
            </w:pPr>
            <w:r w:rsidRPr="00875B6C">
              <w:rPr>
                <w:rFonts w:ascii="Tahoma" w:hAnsi="Tahoma" w:cs="Tahoma"/>
                <w:b/>
                <w:bCs/>
                <w:sz w:val="22"/>
                <w:szCs w:val="22"/>
                <w:lang w:val="ru-RU" w:bidi="ar-SA"/>
              </w:rPr>
              <w:t>201</w:t>
            </w:r>
            <w:r>
              <w:rPr>
                <w:rFonts w:ascii="Tahoma" w:hAnsi="Tahoma" w:cs="Tahoma"/>
                <w:b/>
                <w:bCs/>
                <w:sz w:val="22"/>
                <w:szCs w:val="22"/>
                <w:lang w:val="ru-RU" w:bidi="ar-SA"/>
              </w:rPr>
              <w:t>9</w:t>
            </w:r>
            <w:r w:rsidRPr="00875B6C">
              <w:rPr>
                <w:rFonts w:ascii="Tahoma" w:hAnsi="Tahoma" w:cs="Tahoma"/>
                <w:b/>
                <w:bCs/>
                <w:sz w:val="22"/>
                <w:szCs w:val="22"/>
                <w:lang w:val="ru-RU" w:bidi="ar-SA"/>
              </w:rPr>
              <w:t xml:space="preserve"> год</w:t>
            </w:r>
          </w:p>
        </w:tc>
        <w:tc>
          <w:tcPr>
            <w:tcW w:w="1276"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4AC4F5FF" w14:textId="77777777" w:rsidR="00681D4C" w:rsidRPr="00875B6C" w:rsidRDefault="00681D4C" w:rsidP="00681D4C">
            <w:pPr>
              <w:spacing w:line="360" w:lineRule="auto"/>
              <w:rPr>
                <w:rFonts w:ascii="Tahoma" w:hAnsi="Tahoma" w:cs="Tahoma"/>
                <w:b/>
                <w:bCs/>
                <w:sz w:val="22"/>
                <w:szCs w:val="22"/>
                <w:lang w:val="ru-RU" w:bidi="ar-SA"/>
              </w:rPr>
            </w:pPr>
            <w:r w:rsidRPr="00875B6C">
              <w:rPr>
                <w:rFonts w:ascii="Tahoma" w:hAnsi="Tahoma" w:cs="Tahoma"/>
                <w:b/>
                <w:bCs/>
                <w:sz w:val="22"/>
                <w:szCs w:val="22"/>
                <w:lang w:val="ru-RU" w:bidi="ar-SA"/>
              </w:rPr>
              <w:t>20</w:t>
            </w:r>
            <w:r>
              <w:rPr>
                <w:rFonts w:ascii="Tahoma" w:hAnsi="Tahoma" w:cs="Tahoma"/>
                <w:b/>
                <w:bCs/>
                <w:sz w:val="22"/>
                <w:szCs w:val="22"/>
                <w:lang w:val="ru-RU" w:bidi="ar-SA"/>
              </w:rPr>
              <w:t>20</w:t>
            </w:r>
            <w:r w:rsidRPr="00875B6C">
              <w:rPr>
                <w:rFonts w:ascii="Tahoma" w:hAnsi="Tahoma" w:cs="Tahoma"/>
                <w:b/>
                <w:bCs/>
                <w:sz w:val="22"/>
                <w:szCs w:val="22"/>
                <w:lang w:val="ru-RU" w:bidi="ar-SA"/>
              </w:rPr>
              <w:t xml:space="preserve"> год</w:t>
            </w:r>
          </w:p>
        </w:tc>
        <w:tc>
          <w:tcPr>
            <w:tcW w:w="2061" w:type="dxa"/>
            <w:tcBorders>
              <w:top w:val="single" w:sz="4" w:space="0" w:color="auto"/>
              <w:left w:val="nil"/>
              <w:bottom w:val="single" w:sz="4" w:space="0" w:color="auto"/>
              <w:right w:val="single" w:sz="4" w:space="0" w:color="auto"/>
            </w:tcBorders>
            <w:shd w:val="clear" w:color="auto" w:fill="339966"/>
            <w:vAlign w:val="center"/>
            <w:hideMark/>
          </w:tcPr>
          <w:p w14:paraId="4AC4F600" w14:textId="77777777" w:rsidR="00681D4C" w:rsidRPr="00875B6C" w:rsidRDefault="00681D4C" w:rsidP="00E93675">
            <w:pPr>
              <w:spacing w:line="360" w:lineRule="auto"/>
              <w:jc w:val="both"/>
              <w:rPr>
                <w:rFonts w:ascii="Tahoma" w:hAnsi="Tahoma" w:cs="Tahoma"/>
                <w:b/>
                <w:bCs/>
                <w:sz w:val="22"/>
                <w:szCs w:val="22"/>
                <w:lang w:val="ru-RU" w:bidi="ar-SA"/>
              </w:rPr>
            </w:pPr>
            <w:r w:rsidRPr="00875B6C">
              <w:rPr>
                <w:rFonts w:ascii="Tahoma" w:hAnsi="Tahoma" w:cs="Tahoma"/>
                <w:b/>
                <w:bCs/>
                <w:sz w:val="22"/>
                <w:szCs w:val="22"/>
                <w:lang w:val="ru-RU" w:bidi="ar-SA"/>
              </w:rPr>
              <w:t xml:space="preserve">Изменения относительно </w:t>
            </w:r>
          </w:p>
          <w:p w14:paraId="4AC4F601" w14:textId="77777777" w:rsidR="00681D4C" w:rsidRPr="00875B6C" w:rsidRDefault="00681D4C" w:rsidP="00E93675">
            <w:pPr>
              <w:spacing w:line="360" w:lineRule="auto"/>
              <w:jc w:val="both"/>
              <w:rPr>
                <w:rFonts w:ascii="Tahoma" w:hAnsi="Tahoma" w:cs="Tahoma"/>
                <w:b/>
                <w:bCs/>
                <w:sz w:val="22"/>
                <w:szCs w:val="22"/>
                <w:lang w:val="ru-RU" w:bidi="ar-SA"/>
              </w:rPr>
            </w:pPr>
            <w:r w:rsidRPr="00875B6C">
              <w:rPr>
                <w:rFonts w:ascii="Tahoma" w:hAnsi="Tahoma" w:cs="Tahoma"/>
                <w:b/>
                <w:bCs/>
                <w:sz w:val="22"/>
                <w:szCs w:val="22"/>
                <w:lang w:val="ru-RU" w:bidi="ar-SA"/>
              </w:rPr>
              <w:t>201</w:t>
            </w:r>
            <w:r>
              <w:rPr>
                <w:rFonts w:ascii="Tahoma" w:hAnsi="Tahoma" w:cs="Tahoma"/>
                <w:b/>
                <w:bCs/>
                <w:sz w:val="22"/>
                <w:szCs w:val="22"/>
                <w:lang w:val="ru-RU" w:bidi="ar-SA"/>
              </w:rPr>
              <w:t>9</w:t>
            </w:r>
            <w:r w:rsidRPr="00875B6C">
              <w:rPr>
                <w:rFonts w:ascii="Tahoma" w:hAnsi="Tahoma" w:cs="Tahoma"/>
                <w:b/>
                <w:bCs/>
                <w:sz w:val="22"/>
                <w:szCs w:val="22"/>
                <w:lang w:val="ru-RU" w:bidi="ar-SA"/>
              </w:rPr>
              <w:t xml:space="preserve"> года</w:t>
            </w:r>
          </w:p>
        </w:tc>
      </w:tr>
      <w:tr w:rsidR="00681D4C" w:rsidRPr="00875B6C" w14:paraId="4AC4F608" w14:textId="77777777" w:rsidTr="00681D4C">
        <w:trPr>
          <w:trHeight w:val="284"/>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03" w14:textId="77777777" w:rsidR="00681D4C" w:rsidRPr="00875B6C" w:rsidRDefault="00681D4C" w:rsidP="00E93675">
            <w:pPr>
              <w:spacing w:line="360" w:lineRule="auto"/>
              <w:jc w:val="both"/>
              <w:rPr>
                <w:rFonts w:ascii="Tahoma" w:hAnsi="Tahoma" w:cs="Tahoma"/>
                <w:bCs/>
                <w:color w:val="376092"/>
                <w:sz w:val="22"/>
                <w:szCs w:val="22"/>
                <w:lang w:val="ru-RU" w:bidi="ar-SA"/>
              </w:rPr>
            </w:pPr>
            <w:r w:rsidRPr="00875B6C">
              <w:rPr>
                <w:rFonts w:ascii="Tahoma" w:hAnsi="Tahoma" w:cs="Tahoma"/>
                <w:bCs/>
                <w:sz w:val="22"/>
                <w:szCs w:val="22"/>
                <w:lang w:val="ru-RU" w:bidi="ar-SA"/>
              </w:rPr>
              <w:t>Уровень реализации за поставленную электроэнергию, в том числе:</w:t>
            </w:r>
          </w:p>
        </w:tc>
        <w:tc>
          <w:tcPr>
            <w:tcW w:w="1417" w:type="dxa"/>
            <w:tcBorders>
              <w:top w:val="single" w:sz="4" w:space="0" w:color="auto"/>
              <w:left w:val="nil"/>
              <w:bottom w:val="single" w:sz="4" w:space="0" w:color="auto"/>
              <w:right w:val="single" w:sz="4" w:space="0" w:color="auto"/>
            </w:tcBorders>
          </w:tcPr>
          <w:p w14:paraId="4AC4F604" w14:textId="77777777" w:rsidR="00681D4C" w:rsidRPr="00681D4C" w:rsidRDefault="00681D4C" w:rsidP="00E93675">
            <w:pPr>
              <w:spacing w:line="360" w:lineRule="auto"/>
              <w:jc w:val="both"/>
              <w:rPr>
                <w:rFonts w:ascii="Tahoma" w:hAnsi="Tahoma" w:cs="Tahoma"/>
                <w:sz w:val="22"/>
                <w:szCs w:val="22"/>
                <w:lang w:val="ru-RU" w:bidi="ar-SA"/>
              </w:rPr>
            </w:pPr>
            <w:r w:rsidRPr="00681D4C">
              <w:rPr>
                <w:rFonts w:ascii="Tahoma" w:hAnsi="Tahoma" w:cs="Tahoma"/>
                <w:sz w:val="22"/>
                <w:szCs w:val="22"/>
                <w:lang w:val="ru-RU" w:bidi="ar-SA"/>
              </w:rPr>
              <w:t>99,0</w:t>
            </w:r>
          </w:p>
        </w:tc>
        <w:tc>
          <w:tcPr>
            <w:tcW w:w="1418" w:type="dxa"/>
            <w:tcBorders>
              <w:top w:val="single" w:sz="4" w:space="0" w:color="auto"/>
              <w:left w:val="single" w:sz="4" w:space="0" w:color="auto"/>
              <w:bottom w:val="single" w:sz="4" w:space="0" w:color="auto"/>
              <w:right w:val="single" w:sz="4" w:space="0" w:color="auto"/>
            </w:tcBorders>
            <w:vAlign w:val="center"/>
          </w:tcPr>
          <w:p w14:paraId="4AC4F605" w14:textId="77777777" w:rsidR="00681D4C" w:rsidRPr="00875B6C" w:rsidRDefault="00681D4C" w:rsidP="00E93675">
            <w:pPr>
              <w:spacing w:line="360" w:lineRule="auto"/>
              <w:jc w:val="both"/>
              <w:rPr>
                <w:rFonts w:ascii="Tahoma" w:hAnsi="Tahoma" w:cs="Tahoma"/>
                <w:sz w:val="22"/>
                <w:szCs w:val="22"/>
                <w:lang w:val="ru-RU" w:bidi="ar-SA"/>
              </w:rPr>
            </w:pPr>
            <w:r w:rsidRPr="00875B6C">
              <w:rPr>
                <w:rFonts w:ascii="Tahoma" w:hAnsi="Tahoma" w:cs="Tahoma"/>
                <w:sz w:val="22"/>
                <w:szCs w:val="22"/>
                <w:lang w:val="ru-RU" w:bidi="ar-SA"/>
              </w:rPr>
              <w:t>98,4</w:t>
            </w:r>
          </w:p>
        </w:tc>
        <w:tc>
          <w:tcPr>
            <w:tcW w:w="1276" w:type="dxa"/>
            <w:tcBorders>
              <w:top w:val="single" w:sz="4" w:space="0" w:color="auto"/>
              <w:left w:val="single" w:sz="4" w:space="0" w:color="auto"/>
              <w:bottom w:val="single" w:sz="4" w:space="0" w:color="auto"/>
              <w:right w:val="single" w:sz="4" w:space="0" w:color="auto"/>
            </w:tcBorders>
            <w:vAlign w:val="center"/>
          </w:tcPr>
          <w:p w14:paraId="4AC4F606" w14:textId="77777777" w:rsidR="00681D4C" w:rsidRPr="00875B6C" w:rsidRDefault="00681D4C" w:rsidP="00E93675">
            <w:pPr>
              <w:spacing w:line="360" w:lineRule="auto"/>
              <w:jc w:val="both"/>
              <w:rPr>
                <w:rFonts w:ascii="Tahoma" w:hAnsi="Tahoma" w:cs="Tahoma"/>
                <w:sz w:val="22"/>
                <w:szCs w:val="22"/>
                <w:lang w:val="ru-RU" w:bidi="ar-SA"/>
              </w:rPr>
            </w:pPr>
            <w:r>
              <w:rPr>
                <w:rFonts w:ascii="Tahoma" w:hAnsi="Tahoma" w:cs="Tahoma"/>
                <w:sz w:val="22"/>
                <w:szCs w:val="22"/>
                <w:lang w:val="ru-RU" w:bidi="ar-SA"/>
              </w:rPr>
              <w:t>99,6</w:t>
            </w:r>
          </w:p>
        </w:tc>
        <w:tc>
          <w:tcPr>
            <w:tcW w:w="2061" w:type="dxa"/>
            <w:tcBorders>
              <w:top w:val="single" w:sz="4" w:space="0" w:color="auto"/>
              <w:left w:val="nil"/>
              <w:bottom w:val="single" w:sz="4" w:space="0" w:color="auto"/>
              <w:right w:val="single" w:sz="4" w:space="0" w:color="auto"/>
            </w:tcBorders>
            <w:vAlign w:val="center"/>
          </w:tcPr>
          <w:p w14:paraId="4AC4F607" w14:textId="77777777" w:rsidR="00681D4C" w:rsidRPr="00875B6C" w:rsidRDefault="00681D4C" w:rsidP="00E93675">
            <w:pPr>
              <w:spacing w:line="360" w:lineRule="auto"/>
              <w:jc w:val="both"/>
              <w:rPr>
                <w:rFonts w:ascii="Tahoma" w:hAnsi="Tahoma" w:cs="Tahoma"/>
                <w:sz w:val="22"/>
                <w:szCs w:val="22"/>
                <w:lang w:val="ru-RU" w:bidi="ar-SA"/>
              </w:rPr>
            </w:pPr>
            <w:r>
              <w:rPr>
                <w:rFonts w:ascii="Tahoma" w:hAnsi="Tahoma" w:cs="Tahoma"/>
                <w:sz w:val="22"/>
                <w:szCs w:val="22"/>
                <w:lang w:val="ru-RU" w:bidi="ar-SA"/>
              </w:rPr>
              <w:t>+1,2</w:t>
            </w:r>
          </w:p>
        </w:tc>
      </w:tr>
      <w:tr w:rsidR="00681D4C" w:rsidRPr="00875B6C" w14:paraId="4AC4F60E" w14:textId="77777777" w:rsidTr="00681D4C">
        <w:trPr>
          <w:trHeight w:val="284"/>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09" w14:textId="77777777" w:rsidR="00681D4C" w:rsidRPr="00875B6C" w:rsidRDefault="00681D4C" w:rsidP="00F83BAD">
            <w:pPr>
              <w:numPr>
                <w:ilvl w:val="0"/>
                <w:numId w:val="20"/>
              </w:numPr>
              <w:spacing w:line="360" w:lineRule="auto"/>
              <w:ind w:left="288" w:hanging="288"/>
              <w:contextualSpacing/>
              <w:jc w:val="both"/>
              <w:rPr>
                <w:rFonts w:ascii="Tahoma" w:hAnsi="Tahoma" w:cs="Tahoma"/>
                <w:sz w:val="22"/>
                <w:szCs w:val="22"/>
                <w:lang w:val="ru-RU" w:bidi="ar-SA"/>
              </w:rPr>
            </w:pPr>
            <w:r w:rsidRPr="00875B6C">
              <w:rPr>
                <w:rFonts w:ascii="Tahoma" w:hAnsi="Tahoma" w:cs="Tahoma"/>
                <w:sz w:val="22"/>
                <w:szCs w:val="22"/>
                <w:lang w:val="ru-RU" w:bidi="ar-SA"/>
              </w:rPr>
              <w:t>продажа электроэнергии конечным потребителям</w:t>
            </w:r>
          </w:p>
        </w:tc>
        <w:tc>
          <w:tcPr>
            <w:tcW w:w="1417" w:type="dxa"/>
            <w:tcBorders>
              <w:top w:val="single" w:sz="4" w:space="0" w:color="auto"/>
              <w:left w:val="nil"/>
              <w:bottom w:val="single" w:sz="4" w:space="0" w:color="auto"/>
              <w:right w:val="single" w:sz="4" w:space="0" w:color="auto"/>
            </w:tcBorders>
          </w:tcPr>
          <w:p w14:paraId="4AC4F60A" w14:textId="77777777" w:rsidR="00681D4C" w:rsidRPr="00681D4C" w:rsidRDefault="00681D4C" w:rsidP="00E93675">
            <w:pPr>
              <w:spacing w:line="360" w:lineRule="auto"/>
              <w:jc w:val="both"/>
              <w:rPr>
                <w:rFonts w:ascii="Tahoma" w:hAnsi="Tahoma" w:cs="Tahoma"/>
                <w:sz w:val="22"/>
                <w:szCs w:val="22"/>
                <w:lang w:val="ru-RU" w:bidi="ar-SA"/>
              </w:rPr>
            </w:pPr>
            <w:r w:rsidRPr="00681D4C">
              <w:rPr>
                <w:rFonts w:ascii="Tahoma" w:hAnsi="Tahoma" w:cs="Tahoma"/>
                <w:sz w:val="22"/>
                <w:szCs w:val="22"/>
                <w:lang w:val="ru-RU" w:bidi="ar-SA"/>
              </w:rPr>
              <w:t>98,8</w:t>
            </w:r>
          </w:p>
        </w:tc>
        <w:tc>
          <w:tcPr>
            <w:tcW w:w="1418" w:type="dxa"/>
            <w:tcBorders>
              <w:top w:val="single" w:sz="4" w:space="0" w:color="auto"/>
              <w:left w:val="single" w:sz="4" w:space="0" w:color="auto"/>
              <w:bottom w:val="single" w:sz="4" w:space="0" w:color="auto"/>
              <w:right w:val="single" w:sz="4" w:space="0" w:color="auto"/>
            </w:tcBorders>
            <w:vAlign w:val="center"/>
          </w:tcPr>
          <w:p w14:paraId="4AC4F60B" w14:textId="77777777" w:rsidR="00681D4C" w:rsidRPr="00875B6C" w:rsidRDefault="00681D4C" w:rsidP="00E93675">
            <w:pPr>
              <w:spacing w:line="360" w:lineRule="auto"/>
              <w:jc w:val="both"/>
              <w:rPr>
                <w:rFonts w:ascii="Tahoma" w:hAnsi="Tahoma" w:cs="Tahoma"/>
                <w:sz w:val="22"/>
                <w:szCs w:val="22"/>
                <w:lang w:val="ru-RU" w:bidi="ar-SA"/>
              </w:rPr>
            </w:pPr>
            <w:r w:rsidRPr="00875B6C">
              <w:rPr>
                <w:rFonts w:ascii="Tahoma" w:hAnsi="Tahoma" w:cs="Tahoma"/>
                <w:sz w:val="22"/>
                <w:szCs w:val="22"/>
                <w:lang w:val="ru-RU" w:bidi="ar-SA"/>
              </w:rPr>
              <w:t>98,7</w:t>
            </w:r>
          </w:p>
        </w:tc>
        <w:tc>
          <w:tcPr>
            <w:tcW w:w="1276" w:type="dxa"/>
            <w:tcBorders>
              <w:top w:val="single" w:sz="4" w:space="0" w:color="auto"/>
              <w:left w:val="single" w:sz="4" w:space="0" w:color="auto"/>
              <w:bottom w:val="single" w:sz="4" w:space="0" w:color="auto"/>
              <w:right w:val="single" w:sz="4" w:space="0" w:color="auto"/>
            </w:tcBorders>
            <w:vAlign w:val="center"/>
          </w:tcPr>
          <w:p w14:paraId="4AC4F60C" w14:textId="77777777" w:rsidR="00681D4C" w:rsidRPr="00875B6C" w:rsidRDefault="00681D4C" w:rsidP="00E93675">
            <w:pPr>
              <w:spacing w:line="360" w:lineRule="auto"/>
              <w:jc w:val="both"/>
              <w:rPr>
                <w:rFonts w:ascii="Tahoma" w:hAnsi="Tahoma" w:cs="Tahoma"/>
                <w:sz w:val="22"/>
                <w:szCs w:val="22"/>
                <w:lang w:val="ru-RU" w:bidi="ar-SA"/>
              </w:rPr>
            </w:pPr>
            <w:r>
              <w:rPr>
                <w:rFonts w:ascii="Tahoma" w:hAnsi="Tahoma" w:cs="Tahoma"/>
                <w:sz w:val="22"/>
                <w:szCs w:val="22"/>
                <w:lang w:val="ru-RU" w:bidi="ar-SA"/>
              </w:rPr>
              <w:t>99,2</w:t>
            </w:r>
          </w:p>
        </w:tc>
        <w:tc>
          <w:tcPr>
            <w:tcW w:w="2061" w:type="dxa"/>
            <w:tcBorders>
              <w:top w:val="single" w:sz="4" w:space="0" w:color="auto"/>
              <w:left w:val="nil"/>
              <w:bottom w:val="single" w:sz="4" w:space="0" w:color="auto"/>
              <w:right w:val="single" w:sz="4" w:space="0" w:color="auto"/>
            </w:tcBorders>
            <w:vAlign w:val="center"/>
          </w:tcPr>
          <w:p w14:paraId="4AC4F60D" w14:textId="77777777" w:rsidR="00681D4C" w:rsidRPr="00875B6C" w:rsidRDefault="00681D4C" w:rsidP="00E93675">
            <w:pPr>
              <w:spacing w:line="360" w:lineRule="auto"/>
              <w:jc w:val="both"/>
              <w:rPr>
                <w:rFonts w:ascii="Tahoma" w:hAnsi="Tahoma" w:cs="Tahoma"/>
                <w:sz w:val="22"/>
                <w:szCs w:val="22"/>
                <w:lang w:val="ru-RU" w:bidi="ar-SA"/>
              </w:rPr>
            </w:pPr>
            <w:r>
              <w:rPr>
                <w:rFonts w:ascii="Tahoma" w:hAnsi="Tahoma" w:cs="Tahoma"/>
                <w:sz w:val="22"/>
                <w:szCs w:val="22"/>
                <w:lang w:val="ru-RU" w:bidi="ar-SA"/>
              </w:rPr>
              <w:t>+0,5</w:t>
            </w:r>
          </w:p>
        </w:tc>
      </w:tr>
      <w:tr w:rsidR="00681D4C" w:rsidRPr="00875B6C" w14:paraId="4AC4F614" w14:textId="77777777" w:rsidTr="00681D4C">
        <w:trPr>
          <w:trHeight w:val="284"/>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0F" w14:textId="77777777" w:rsidR="00681D4C" w:rsidRPr="00875B6C" w:rsidRDefault="00681D4C" w:rsidP="00F83BAD">
            <w:pPr>
              <w:numPr>
                <w:ilvl w:val="0"/>
                <w:numId w:val="20"/>
              </w:numPr>
              <w:spacing w:line="360" w:lineRule="auto"/>
              <w:ind w:left="288" w:hanging="288"/>
              <w:contextualSpacing/>
              <w:jc w:val="both"/>
              <w:rPr>
                <w:rFonts w:ascii="Tahoma" w:hAnsi="Tahoma" w:cs="Tahoma"/>
                <w:sz w:val="22"/>
                <w:szCs w:val="22"/>
                <w:lang w:val="ru-RU" w:bidi="ar-SA"/>
              </w:rPr>
            </w:pPr>
            <w:r w:rsidRPr="00875B6C">
              <w:rPr>
                <w:rFonts w:ascii="Tahoma" w:hAnsi="Tahoma" w:cs="Tahoma"/>
                <w:sz w:val="22"/>
                <w:szCs w:val="22"/>
                <w:lang w:val="ru-RU" w:bidi="ar-SA"/>
              </w:rPr>
              <w:t>продажа электроэнергии в целях компенсации потерь</w:t>
            </w:r>
          </w:p>
        </w:tc>
        <w:tc>
          <w:tcPr>
            <w:tcW w:w="1417" w:type="dxa"/>
            <w:tcBorders>
              <w:top w:val="single" w:sz="4" w:space="0" w:color="auto"/>
              <w:left w:val="nil"/>
              <w:bottom w:val="single" w:sz="4" w:space="0" w:color="auto"/>
              <w:right w:val="single" w:sz="4" w:space="0" w:color="auto"/>
            </w:tcBorders>
          </w:tcPr>
          <w:p w14:paraId="4AC4F610" w14:textId="77777777" w:rsidR="00681D4C" w:rsidRPr="00681D4C" w:rsidRDefault="00681D4C" w:rsidP="00E93675">
            <w:pPr>
              <w:spacing w:line="360" w:lineRule="auto"/>
              <w:jc w:val="both"/>
              <w:rPr>
                <w:rFonts w:ascii="Tahoma" w:hAnsi="Tahoma" w:cs="Tahoma"/>
                <w:sz w:val="22"/>
                <w:szCs w:val="22"/>
                <w:lang w:val="ru-RU" w:bidi="ar-SA"/>
              </w:rPr>
            </w:pPr>
            <w:r w:rsidRPr="00681D4C">
              <w:rPr>
                <w:rFonts w:ascii="Tahoma" w:hAnsi="Tahoma" w:cs="Tahoma"/>
                <w:sz w:val="22"/>
                <w:szCs w:val="22"/>
                <w:lang w:val="ru-RU" w:bidi="ar-SA"/>
              </w:rPr>
              <w:t>101,3</w:t>
            </w:r>
          </w:p>
        </w:tc>
        <w:tc>
          <w:tcPr>
            <w:tcW w:w="1418" w:type="dxa"/>
            <w:tcBorders>
              <w:top w:val="single" w:sz="4" w:space="0" w:color="auto"/>
              <w:left w:val="single" w:sz="4" w:space="0" w:color="auto"/>
              <w:bottom w:val="single" w:sz="4" w:space="0" w:color="auto"/>
              <w:right w:val="single" w:sz="4" w:space="0" w:color="auto"/>
            </w:tcBorders>
            <w:vAlign w:val="center"/>
          </w:tcPr>
          <w:p w14:paraId="4AC4F611" w14:textId="77777777" w:rsidR="00681D4C" w:rsidRPr="00875B6C" w:rsidRDefault="00681D4C" w:rsidP="00E93675">
            <w:pPr>
              <w:spacing w:line="360" w:lineRule="auto"/>
              <w:jc w:val="both"/>
              <w:rPr>
                <w:rFonts w:ascii="Tahoma" w:hAnsi="Tahoma" w:cs="Tahoma"/>
                <w:sz w:val="22"/>
                <w:szCs w:val="22"/>
                <w:lang w:val="ru-RU" w:bidi="ar-SA"/>
              </w:rPr>
            </w:pPr>
            <w:r w:rsidRPr="00875B6C">
              <w:rPr>
                <w:rFonts w:ascii="Tahoma" w:hAnsi="Tahoma" w:cs="Tahoma"/>
                <w:sz w:val="22"/>
                <w:szCs w:val="22"/>
                <w:lang w:val="ru-RU" w:bidi="ar-SA"/>
              </w:rPr>
              <w:t>94,5</w:t>
            </w:r>
          </w:p>
        </w:tc>
        <w:tc>
          <w:tcPr>
            <w:tcW w:w="1276" w:type="dxa"/>
            <w:tcBorders>
              <w:top w:val="single" w:sz="4" w:space="0" w:color="auto"/>
              <w:left w:val="single" w:sz="4" w:space="0" w:color="auto"/>
              <w:bottom w:val="single" w:sz="4" w:space="0" w:color="auto"/>
              <w:right w:val="single" w:sz="4" w:space="0" w:color="auto"/>
            </w:tcBorders>
            <w:vAlign w:val="center"/>
          </w:tcPr>
          <w:p w14:paraId="4AC4F612" w14:textId="77777777" w:rsidR="00681D4C" w:rsidRPr="00875B6C" w:rsidRDefault="00681D4C" w:rsidP="00E93675">
            <w:pPr>
              <w:spacing w:line="360" w:lineRule="auto"/>
              <w:jc w:val="both"/>
              <w:rPr>
                <w:rFonts w:ascii="Tahoma" w:hAnsi="Tahoma" w:cs="Tahoma"/>
                <w:sz w:val="22"/>
                <w:szCs w:val="22"/>
                <w:lang w:val="ru-RU" w:bidi="ar-SA"/>
              </w:rPr>
            </w:pPr>
            <w:r>
              <w:rPr>
                <w:rFonts w:ascii="Tahoma" w:hAnsi="Tahoma" w:cs="Tahoma"/>
                <w:sz w:val="22"/>
                <w:szCs w:val="22"/>
                <w:lang w:val="ru-RU" w:bidi="ar-SA"/>
              </w:rPr>
              <w:t>104,2</w:t>
            </w:r>
          </w:p>
        </w:tc>
        <w:tc>
          <w:tcPr>
            <w:tcW w:w="2061" w:type="dxa"/>
            <w:tcBorders>
              <w:top w:val="single" w:sz="4" w:space="0" w:color="auto"/>
              <w:left w:val="nil"/>
              <w:bottom w:val="single" w:sz="4" w:space="0" w:color="auto"/>
              <w:right w:val="single" w:sz="4" w:space="0" w:color="auto"/>
            </w:tcBorders>
            <w:vAlign w:val="center"/>
          </w:tcPr>
          <w:p w14:paraId="4AC4F613" w14:textId="77777777" w:rsidR="00681D4C" w:rsidRPr="00875B6C" w:rsidRDefault="00681D4C" w:rsidP="00E93675">
            <w:pPr>
              <w:spacing w:line="360" w:lineRule="auto"/>
              <w:jc w:val="both"/>
              <w:rPr>
                <w:rFonts w:ascii="Tahoma" w:hAnsi="Tahoma" w:cs="Tahoma"/>
                <w:sz w:val="22"/>
                <w:szCs w:val="22"/>
                <w:lang w:val="ru-RU" w:bidi="ar-SA"/>
              </w:rPr>
            </w:pPr>
            <w:r>
              <w:rPr>
                <w:rFonts w:ascii="Tahoma" w:hAnsi="Tahoma" w:cs="Tahoma"/>
                <w:sz w:val="22"/>
                <w:szCs w:val="22"/>
                <w:lang w:val="ru-RU" w:bidi="ar-SA"/>
              </w:rPr>
              <w:t>+9,7</w:t>
            </w:r>
          </w:p>
        </w:tc>
      </w:tr>
      <w:tr w:rsidR="00681D4C" w:rsidRPr="00875B6C" w14:paraId="4AC4F61A" w14:textId="77777777" w:rsidTr="00681D4C">
        <w:trPr>
          <w:trHeight w:val="284"/>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15" w14:textId="77777777" w:rsidR="00681D4C" w:rsidRPr="00875B6C" w:rsidRDefault="00681D4C" w:rsidP="00F83BAD">
            <w:pPr>
              <w:numPr>
                <w:ilvl w:val="0"/>
                <w:numId w:val="20"/>
              </w:numPr>
              <w:spacing w:line="360" w:lineRule="auto"/>
              <w:ind w:left="288" w:hanging="288"/>
              <w:contextualSpacing/>
              <w:jc w:val="both"/>
              <w:rPr>
                <w:rFonts w:ascii="Tahoma" w:hAnsi="Tahoma" w:cs="Tahoma"/>
                <w:sz w:val="22"/>
                <w:szCs w:val="22"/>
                <w:lang w:val="ru-RU" w:bidi="ar-SA"/>
              </w:rPr>
            </w:pPr>
            <w:r w:rsidRPr="00875B6C">
              <w:rPr>
                <w:rFonts w:ascii="Tahoma" w:hAnsi="Tahoma" w:cs="Tahoma"/>
                <w:sz w:val="22"/>
                <w:szCs w:val="22"/>
                <w:lang w:val="ru-RU" w:bidi="ar-SA"/>
              </w:rPr>
              <w:t>продажа электроэнергии вне статуса ГП</w:t>
            </w:r>
          </w:p>
        </w:tc>
        <w:tc>
          <w:tcPr>
            <w:tcW w:w="1417" w:type="dxa"/>
            <w:tcBorders>
              <w:top w:val="single" w:sz="4" w:space="0" w:color="auto"/>
              <w:left w:val="nil"/>
              <w:bottom w:val="single" w:sz="4" w:space="0" w:color="auto"/>
              <w:right w:val="single" w:sz="4" w:space="0" w:color="auto"/>
            </w:tcBorders>
          </w:tcPr>
          <w:p w14:paraId="4AC4F616" w14:textId="77777777" w:rsidR="00681D4C" w:rsidRPr="00681D4C" w:rsidRDefault="00681D4C" w:rsidP="00E93675">
            <w:pPr>
              <w:spacing w:line="360" w:lineRule="auto"/>
              <w:jc w:val="both"/>
              <w:rPr>
                <w:rFonts w:ascii="Tahoma" w:hAnsi="Tahoma" w:cs="Tahoma"/>
                <w:sz w:val="22"/>
                <w:szCs w:val="22"/>
                <w:lang w:val="ru-RU" w:bidi="ar-SA"/>
              </w:rPr>
            </w:pPr>
            <w:r w:rsidRPr="00681D4C">
              <w:rPr>
                <w:rFonts w:ascii="Tahoma" w:hAnsi="Tahoma" w:cs="Tahoma"/>
                <w:sz w:val="22"/>
                <w:szCs w:val="22"/>
                <w:lang w:val="ru-RU" w:bidi="ar-SA"/>
              </w:rPr>
              <w:t>375,0</w:t>
            </w:r>
          </w:p>
        </w:tc>
        <w:tc>
          <w:tcPr>
            <w:tcW w:w="1418" w:type="dxa"/>
            <w:tcBorders>
              <w:top w:val="single" w:sz="4" w:space="0" w:color="auto"/>
              <w:left w:val="single" w:sz="4" w:space="0" w:color="auto"/>
              <w:bottom w:val="single" w:sz="4" w:space="0" w:color="auto"/>
              <w:right w:val="single" w:sz="4" w:space="0" w:color="auto"/>
            </w:tcBorders>
            <w:vAlign w:val="center"/>
          </w:tcPr>
          <w:p w14:paraId="4AC4F617" w14:textId="77777777" w:rsidR="00681D4C" w:rsidRPr="00875B6C" w:rsidRDefault="00681D4C" w:rsidP="00E93675">
            <w:pPr>
              <w:spacing w:line="360" w:lineRule="auto"/>
              <w:jc w:val="both"/>
              <w:rPr>
                <w:rFonts w:ascii="Tahoma" w:hAnsi="Tahoma" w:cs="Tahoma"/>
                <w:sz w:val="22"/>
                <w:szCs w:val="22"/>
                <w:lang w:val="ru-RU" w:bidi="ar-SA"/>
              </w:rPr>
            </w:pPr>
            <w:r w:rsidRPr="00875B6C">
              <w:rPr>
                <w:rFonts w:ascii="Tahoma" w:hAnsi="Tahoma" w:cs="Tahoma"/>
                <w:sz w:val="22"/>
                <w:szCs w:val="22"/>
                <w:lang w:val="ru-RU" w:bidi="ar-SA"/>
              </w:rPr>
              <w:t>88,4</w:t>
            </w:r>
          </w:p>
        </w:tc>
        <w:tc>
          <w:tcPr>
            <w:tcW w:w="1276" w:type="dxa"/>
            <w:tcBorders>
              <w:top w:val="single" w:sz="4" w:space="0" w:color="auto"/>
              <w:left w:val="single" w:sz="4" w:space="0" w:color="auto"/>
              <w:bottom w:val="single" w:sz="4" w:space="0" w:color="auto"/>
              <w:right w:val="single" w:sz="4" w:space="0" w:color="auto"/>
            </w:tcBorders>
            <w:vAlign w:val="center"/>
          </w:tcPr>
          <w:p w14:paraId="4AC4F618" w14:textId="77777777" w:rsidR="00681D4C" w:rsidRPr="00875B6C" w:rsidRDefault="00681D4C" w:rsidP="00E93675">
            <w:pPr>
              <w:spacing w:line="360" w:lineRule="auto"/>
              <w:jc w:val="both"/>
              <w:rPr>
                <w:rFonts w:ascii="Tahoma" w:hAnsi="Tahoma" w:cs="Tahoma"/>
                <w:sz w:val="22"/>
                <w:szCs w:val="22"/>
                <w:lang w:val="ru-RU" w:bidi="ar-SA"/>
              </w:rPr>
            </w:pPr>
            <w:r>
              <w:rPr>
                <w:rFonts w:ascii="Tahoma" w:hAnsi="Tahoma" w:cs="Tahoma"/>
                <w:sz w:val="22"/>
                <w:szCs w:val="22"/>
                <w:lang w:val="ru-RU" w:bidi="ar-SA"/>
              </w:rPr>
              <w:t>95,3</w:t>
            </w:r>
          </w:p>
        </w:tc>
        <w:tc>
          <w:tcPr>
            <w:tcW w:w="2061" w:type="dxa"/>
            <w:tcBorders>
              <w:top w:val="single" w:sz="4" w:space="0" w:color="auto"/>
              <w:left w:val="nil"/>
              <w:bottom w:val="single" w:sz="4" w:space="0" w:color="auto"/>
              <w:right w:val="single" w:sz="4" w:space="0" w:color="auto"/>
            </w:tcBorders>
            <w:vAlign w:val="center"/>
          </w:tcPr>
          <w:p w14:paraId="4AC4F619" w14:textId="77777777" w:rsidR="00681D4C" w:rsidRPr="00875B6C" w:rsidRDefault="00681D4C" w:rsidP="00E93675">
            <w:pPr>
              <w:spacing w:line="360" w:lineRule="auto"/>
              <w:jc w:val="both"/>
              <w:rPr>
                <w:rFonts w:ascii="Tahoma" w:hAnsi="Tahoma" w:cs="Tahoma"/>
                <w:sz w:val="22"/>
                <w:szCs w:val="22"/>
                <w:lang w:val="ru-RU" w:bidi="ar-SA"/>
              </w:rPr>
            </w:pPr>
            <w:r>
              <w:rPr>
                <w:rFonts w:ascii="Tahoma" w:hAnsi="Tahoma" w:cs="Tahoma"/>
                <w:sz w:val="22"/>
                <w:szCs w:val="22"/>
                <w:lang w:val="ru-RU" w:bidi="ar-SA"/>
              </w:rPr>
              <w:t>+6,9</w:t>
            </w:r>
          </w:p>
        </w:tc>
      </w:tr>
    </w:tbl>
    <w:p w14:paraId="4AC4F61B" w14:textId="77777777" w:rsidR="00B623C6" w:rsidRPr="00875B6C" w:rsidRDefault="00B623C6" w:rsidP="00B623C6">
      <w:pPr>
        <w:shd w:val="clear" w:color="auto" w:fill="FFFFFF"/>
        <w:spacing w:line="360" w:lineRule="auto"/>
        <w:ind w:firstLine="709"/>
        <w:jc w:val="both"/>
        <w:rPr>
          <w:rFonts w:ascii="Tahoma" w:hAnsi="Tahoma" w:cs="Tahoma"/>
          <w:lang w:val="ru-RU" w:eastAsia="ru-RU" w:bidi="ar-SA"/>
        </w:rPr>
      </w:pPr>
    </w:p>
    <w:p w14:paraId="4AC4F61C" w14:textId="77777777" w:rsidR="00B623C6" w:rsidRPr="00D85548" w:rsidRDefault="00B623C6" w:rsidP="00B623C6">
      <w:pPr>
        <w:spacing w:line="360" w:lineRule="auto"/>
        <w:ind w:firstLine="567"/>
        <w:jc w:val="both"/>
        <w:rPr>
          <w:rFonts w:ascii="Tahoma" w:hAnsi="Tahoma" w:cs="Tahoma"/>
          <w:lang w:val="ru-RU" w:eastAsia="ru-RU" w:bidi="ar-SA"/>
        </w:rPr>
      </w:pPr>
      <w:r w:rsidRPr="00D85548">
        <w:rPr>
          <w:rFonts w:ascii="Tahoma" w:hAnsi="Tahoma" w:cs="Tahoma"/>
          <w:lang w:val="ru-RU" w:eastAsia="ru-RU" w:bidi="ar-SA"/>
        </w:rPr>
        <w:t>Значение уровня реализации продолжает сохраняться на высоком уровне.  Этого удалось достичь в результате постоянно проводимой работы с клиентами</w:t>
      </w:r>
      <w:r w:rsidRPr="00D85548">
        <w:rPr>
          <w:rFonts w:ascii="Tahoma" w:hAnsi="Tahoma" w:cs="Tahoma"/>
          <w:color w:val="FF0000"/>
          <w:lang w:val="ru-RU" w:eastAsia="ru-RU" w:bidi="ar-SA"/>
        </w:rPr>
        <w:t xml:space="preserve"> </w:t>
      </w:r>
      <w:r w:rsidRPr="00D85548">
        <w:rPr>
          <w:rFonts w:ascii="Tahoma" w:hAnsi="Tahoma" w:cs="Tahoma"/>
          <w:lang w:val="ru-RU" w:eastAsia="ru-RU" w:bidi="ar-SA"/>
        </w:rPr>
        <w:t>в части неукоснительного исполнения ими обязательств по расчетам.</w:t>
      </w:r>
    </w:p>
    <w:p w14:paraId="4AC4F61D" w14:textId="77777777" w:rsidR="00B623C6" w:rsidRDefault="00B623C6" w:rsidP="00B623C6">
      <w:pPr>
        <w:shd w:val="clear" w:color="auto" w:fill="FFFFFF"/>
        <w:spacing w:line="360" w:lineRule="auto"/>
        <w:ind w:firstLine="567"/>
        <w:jc w:val="both"/>
        <w:rPr>
          <w:rFonts w:ascii="Tahoma" w:hAnsi="Tahoma" w:cs="Tahoma"/>
          <w:lang w:val="ru-RU" w:eastAsia="ru-RU" w:bidi="ar-SA"/>
        </w:rPr>
      </w:pPr>
      <w:r w:rsidRPr="00D85548">
        <w:rPr>
          <w:rFonts w:ascii="Tahoma" w:hAnsi="Tahoma" w:cs="Tahoma"/>
          <w:lang w:val="ru-RU" w:eastAsia="ru-RU" w:bidi="ar-SA"/>
        </w:rPr>
        <w:t>Период оборота дебиторской задолженности также является показателем, характеризующим</w:t>
      </w:r>
      <w:r w:rsidRPr="00875B6C">
        <w:rPr>
          <w:rFonts w:ascii="Tahoma" w:hAnsi="Tahoma" w:cs="Tahoma"/>
          <w:lang w:val="ru-RU" w:eastAsia="ru-RU" w:bidi="ar-SA"/>
        </w:rPr>
        <w:t xml:space="preserve"> эффективность работы Общества с дебиторской задолженностью. По состоянию на 31.12.20</w:t>
      </w:r>
      <w:r>
        <w:rPr>
          <w:rFonts w:ascii="Tahoma" w:hAnsi="Tahoma" w:cs="Tahoma"/>
          <w:lang w:val="ru-RU" w:eastAsia="ru-RU" w:bidi="ar-SA"/>
        </w:rPr>
        <w:t>20</w:t>
      </w:r>
      <w:r w:rsidRPr="00875B6C">
        <w:rPr>
          <w:rFonts w:ascii="Tahoma" w:hAnsi="Tahoma" w:cs="Tahoma"/>
          <w:lang w:val="ru-RU" w:eastAsia="ru-RU" w:bidi="ar-SA"/>
        </w:rPr>
        <w:t xml:space="preserve"> период оборачиваемости балансовой дебиторской задолженности (всей дебиторской задолженности за вычетом резерва по сомнительным долгам) составил </w:t>
      </w:r>
      <w:r>
        <w:rPr>
          <w:rFonts w:ascii="Tahoma" w:hAnsi="Tahoma" w:cs="Tahoma"/>
          <w:lang w:val="ru-RU" w:eastAsia="ru-RU" w:bidi="ar-SA"/>
        </w:rPr>
        <w:t>31,9</w:t>
      </w:r>
      <w:r w:rsidRPr="00875B6C">
        <w:rPr>
          <w:rFonts w:ascii="Tahoma" w:hAnsi="Tahoma" w:cs="Tahoma"/>
          <w:lang w:val="ru-RU" w:eastAsia="ru-RU" w:bidi="ar-SA"/>
        </w:rPr>
        <w:t xml:space="preserve"> дня, что также свидетельствует о достаточно высокой эффективности организации работы с клиентами. </w:t>
      </w:r>
    </w:p>
    <w:p w14:paraId="4AC4F61E" w14:textId="77777777" w:rsidR="00CB3D53" w:rsidRDefault="00CB3D53">
      <w:pPr>
        <w:spacing w:after="200" w:line="276" w:lineRule="auto"/>
        <w:rPr>
          <w:rFonts w:ascii="Tahoma" w:hAnsi="Tahoma" w:cs="Tahoma"/>
          <w:b/>
          <w:bCs/>
          <w:color w:val="000000"/>
          <w:lang w:val="ru-RU" w:eastAsia="ru-RU" w:bidi="ar-SA"/>
        </w:rPr>
      </w:pPr>
      <w:r>
        <w:rPr>
          <w:rFonts w:ascii="Tahoma" w:hAnsi="Tahoma" w:cs="Tahoma"/>
          <w:b/>
          <w:bCs/>
          <w:color w:val="000000"/>
          <w:lang w:val="ru-RU" w:eastAsia="ru-RU" w:bidi="ar-SA"/>
        </w:rPr>
        <w:br w:type="page"/>
      </w:r>
    </w:p>
    <w:p w14:paraId="4AC4F61F" w14:textId="77777777" w:rsidR="00B623C6" w:rsidRPr="00875B6C" w:rsidRDefault="00B623C6" w:rsidP="00B623C6">
      <w:pPr>
        <w:shd w:val="clear" w:color="auto" w:fill="FFFFFF"/>
        <w:spacing w:line="360" w:lineRule="auto"/>
        <w:ind w:firstLine="720"/>
        <w:jc w:val="center"/>
        <w:rPr>
          <w:rFonts w:ascii="Tahoma" w:hAnsi="Tahoma" w:cs="Tahoma"/>
          <w:b/>
          <w:bCs/>
          <w:color w:val="000000"/>
          <w:lang w:val="ru-RU" w:eastAsia="ru-RU" w:bidi="ar-SA"/>
        </w:rPr>
      </w:pPr>
      <w:r w:rsidRPr="00875B6C">
        <w:rPr>
          <w:rFonts w:ascii="Tahoma" w:hAnsi="Tahoma" w:cs="Tahoma"/>
          <w:b/>
          <w:bCs/>
          <w:color w:val="000000"/>
          <w:lang w:val="ru-RU" w:eastAsia="ru-RU" w:bidi="ar-SA"/>
        </w:rPr>
        <w:lastRenderedPageBreak/>
        <w:t>Период оборачиваемости дебиторской задолженности в динамике за 201</w:t>
      </w:r>
      <w:r w:rsidR="00681D4C">
        <w:rPr>
          <w:rFonts w:ascii="Tahoma" w:hAnsi="Tahoma" w:cs="Tahoma"/>
          <w:b/>
          <w:bCs/>
          <w:color w:val="000000"/>
          <w:lang w:val="ru-RU" w:eastAsia="ru-RU" w:bidi="ar-SA"/>
        </w:rPr>
        <w:t>8</w:t>
      </w:r>
      <w:r w:rsidRPr="00875B6C">
        <w:rPr>
          <w:rFonts w:ascii="Tahoma" w:hAnsi="Tahoma" w:cs="Tahoma"/>
          <w:b/>
          <w:bCs/>
          <w:color w:val="000000"/>
          <w:lang w:val="ru-RU" w:eastAsia="ru-RU" w:bidi="ar-SA"/>
        </w:rPr>
        <w:t>–20</w:t>
      </w:r>
      <w:r>
        <w:rPr>
          <w:rFonts w:ascii="Tahoma" w:hAnsi="Tahoma" w:cs="Tahoma"/>
          <w:b/>
          <w:bCs/>
          <w:color w:val="000000"/>
          <w:lang w:val="ru-RU" w:eastAsia="ru-RU" w:bidi="ar-SA"/>
        </w:rPr>
        <w:t>20</w:t>
      </w:r>
      <w:r w:rsidRPr="00875B6C">
        <w:rPr>
          <w:rFonts w:ascii="Tahoma" w:hAnsi="Tahoma" w:cs="Tahoma"/>
          <w:b/>
          <w:bCs/>
          <w:color w:val="000000"/>
          <w:lang w:val="ru-RU" w:eastAsia="ru-RU" w:bidi="ar-SA"/>
        </w:rPr>
        <w:t xml:space="preserve"> годы*, дни</w:t>
      </w:r>
    </w:p>
    <w:tbl>
      <w:tblPr>
        <w:tblW w:w="15069" w:type="dxa"/>
        <w:jc w:val="center"/>
        <w:tblCellMar>
          <w:left w:w="0" w:type="dxa"/>
          <w:right w:w="0" w:type="dxa"/>
        </w:tblCellMar>
        <w:tblLook w:val="04A0" w:firstRow="1" w:lastRow="0" w:firstColumn="1" w:lastColumn="0" w:noHBand="0" w:noVBand="1"/>
      </w:tblPr>
      <w:tblGrid>
        <w:gridCol w:w="8897"/>
        <w:gridCol w:w="1417"/>
        <w:gridCol w:w="1418"/>
        <w:gridCol w:w="1276"/>
        <w:gridCol w:w="2061"/>
      </w:tblGrid>
      <w:tr w:rsidR="00681D4C" w:rsidRPr="00875B6C" w14:paraId="4AC4F626" w14:textId="77777777" w:rsidTr="00681D4C">
        <w:trPr>
          <w:trHeight w:val="454"/>
          <w:jc w:val="center"/>
        </w:trPr>
        <w:tc>
          <w:tcPr>
            <w:tcW w:w="8897" w:type="dxa"/>
            <w:tcBorders>
              <w:top w:val="single" w:sz="8" w:space="0" w:color="auto"/>
              <w:left w:val="single" w:sz="8" w:space="0" w:color="auto"/>
              <w:bottom w:val="single" w:sz="8" w:space="0" w:color="auto"/>
              <w:right w:val="single" w:sz="4" w:space="0" w:color="auto"/>
            </w:tcBorders>
            <w:shd w:val="clear" w:color="auto" w:fill="339966"/>
            <w:noWrap/>
            <w:tcMar>
              <w:top w:w="0" w:type="dxa"/>
              <w:left w:w="108" w:type="dxa"/>
              <w:bottom w:w="0" w:type="dxa"/>
              <w:right w:w="108" w:type="dxa"/>
            </w:tcMar>
            <w:vAlign w:val="center"/>
            <w:hideMark/>
          </w:tcPr>
          <w:p w14:paraId="4AC4F620" w14:textId="77777777" w:rsidR="00681D4C" w:rsidRPr="00875B6C" w:rsidRDefault="00681D4C" w:rsidP="00E93675">
            <w:pPr>
              <w:spacing w:line="360" w:lineRule="auto"/>
              <w:jc w:val="both"/>
              <w:rPr>
                <w:rFonts w:ascii="Tahoma" w:eastAsia="Calibri" w:hAnsi="Tahoma" w:cs="Tahoma"/>
                <w:b/>
                <w:bCs/>
                <w:sz w:val="22"/>
                <w:szCs w:val="22"/>
                <w:lang w:val="ru-RU" w:bidi="ar-SA"/>
              </w:rPr>
            </w:pPr>
            <w:r w:rsidRPr="00875B6C">
              <w:rPr>
                <w:rFonts w:ascii="Tahoma" w:hAnsi="Tahoma" w:cs="Tahoma"/>
                <w:b/>
                <w:bCs/>
                <w:sz w:val="22"/>
                <w:szCs w:val="22"/>
                <w:lang w:val="ru-RU" w:bidi="ar-SA"/>
              </w:rPr>
              <w:t>Показатель, дни</w:t>
            </w:r>
          </w:p>
        </w:tc>
        <w:tc>
          <w:tcPr>
            <w:tcW w:w="1417" w:type="dxa"/>
            <w:tcBorders>
              <w:top w:val="single" w:sz="4" w:space="0" w:color="auto"/>
              <w:left w:val="single" w:sz="4" w:space="0" w:color="auto"/>
              <w:bottom w:val="single" w:sz="4" w:space="0" w:color="auto"/>
              <w:right w:val="single" w:sz="4" w:space="0" w:color="auto"/>
            </w:tcBorders>
            <w:shd w:val="clear" w:color="auto" w:fill="339966"/>
            <w:vAlign w:val="center"/>
          </w:tcPr>
          <w:p w14:paraId="4AC4F621" w14:textId="77777777" w:rsidR="00681D4C" w:rsidRPr="00875B6C" w:rsidRDefault="00681D4C" w:rsidP="00681D4C">
            <w:pPr>
              <w:spacing w:line="360" w:lineRule="auto"/>
              <w:ind w:left="94"/>
              <w:rPr>
                <w:rFonts w:ascii="Tahoma" w:hAnsi="Tahoma" w:cs="Tahoma"/>
                <w:b/>
                <w:bCs/>
                <w:sz w:val="22"/>
                <w:szCs w:val="22"/>
                <w:lang w:val="ru-RU" w:bidi="ar-SA"/>
              </w:rPr>
            </w:pPr>
            <w:r>
              <w:rPr>
                <w:rFonts w:ascii="Tahoma" w:hAnsi="Tahoma" w:cs="Tahoma"/>
                <w:b/>
                <w:bCs/>
                <w:sz w:val="22"/>
                <w:szCs w:val="22"/>
                <w:lang w:val="ru-RU" w:bidi="ar-SA"/>
              </w:rPr>
              <w:t>2018 год</w:t>
            </w:r>
          </w:p>
        </w:tc>
        <w:tc>
          <w:tcPr>
            <w:tcW w:w="1418" w:type="dxa"/>
            <w:tcBorders>
              <w:top w:val="single" w:sz="4" w:space="0" w:color="auto"/>
              <w:left w:val="single" w:sz="4" w:space="0" w:color="auto"/>
              <w:bottom w:val="single" w:sz="4" w:space="0" w:color="auto"/>
              <w:right w:val="single" w:sz="4" w:space="0" w:color="auto"/>
            </w:tcBorders>
            <w:shd w:val="clear" w:color="auto" w:fill="339966"/>
            <w:vAlign w:val="center"/>
          </w:tcPr>
          <w:p w14:paraId="4AC4F622" w14:textId="77777777" w:rsidR="00681D4C" w:rsidRPr="00875B6C" w:rsidRDefault="00681D4C" w:rsidP="00E93675">
            <w:pPr>
              <w:spacing w:line="360" w:lineRule="auto"/>
              <w:ind w:left="94"/>
              <w:jc w:val="both"/>
              <w:rPr>
                <w:rFonts w:ascii="Tahoma" w:hAnsi="Tahoma" w:cs="Tahoma"/>
                <w:b/>
                <w:bCs/>
                <w:sz w:val="22"/>
                <w:szCs w:val="22"/>
                <w:lang w:val="ru-RU" w:bidi="ar-SA"/>
              </w:rPr>
            </w:pPr>
            <w:r w:rsidRPr="00875B6C">
              <w:rPr>
                <w:rFonts w:ascii="Tahoma" w:hAnsi="Tahoma" w:cs="Tahoma"/>
                <w:b/>
                <w:bCs/>
                <w:sz w:val="22"/>
                <w:szCs w:val="22"/>
                <w:lang w:val="ru-RU" w:bidi="ar-SA"/>
              </w:rPr>
              <w:t>201</w:t>
            </w:r>
            <w:r>
              <w:rPr>
                <w:rFonts w:ascii="Tahoma" w:hAnsi="Tahoma" w:cs="Tahoma"/>
                <w:b/>
                <w:bCs/>
                <w:sz w:val="22"/>
                <w:szCs w:val="22"/>
                <w:lang w:val="ru-RU" w:bidi="ar-SA"/>
              </w:rPr>
              <w:t>9</w:t>
            </w:r>
            <w:r w:rsidRPr="00875B6C">
              <w:rPr>
                <w:rFonts w:ascii="Tahoma" w:hAnsi="Tahoma" w:cs="Tahoma"/>
                <w:b/>
                <w:bCs/>
                <w:sz w:val="22"/>
                <w:szCs w:val="22"/>
                <w:lang w:val="ru-RU" w:bidi="ar-SA"/>
              </w:rPr>
              <w:t xml:space="preserve"> год</w:t>
            </w:r>
          </w:p>
        </w:tc>
        <w:tc>
          <w:tcPr>
            <w:tcW w:w="1276" w:type="dxa"/>
            <w:tcBorders>
              <w:top w:val="single" w:sz="4" w:space="0" w:color="auto"/>
              <w:left w:val="single" w:sz="4" w:space="0" w:color="auto"/>
              <w:bottom w:val="single" w:sz="4" w:space="0" w:color="auto"/>
              <w:right w:val="single" w:sz="4" w:space="0" w:color="auto"/>
            </w:tcBorders>
            <w:shd w:val="clear" w:color="auto" w:fill="339966"/>
            <w:tcMar>
              <w:top w:w="0" w:type="dxa"/>
              <w:left w:w="108" w:type="dxa"/>
              <w:bottom w:w="0" w:type="dxa"/>
              <w:right w:w="108" w:type="dxa"/>
            </w:tcMar>
            <w:vAlign w:val="center"/>
            <w:hideMark/>
          </w:tcPr>
          <w:p w14:paraId="4AC4F623" w14:textId="77777777" w:rsidR="00681D4C" w:rsidRPr="00875B6C" w:rsidRDefault="00681D4C" w:rsidP="00E93675">
            <w:pPr>
              <w:spacing w:line="360" w:lineRule="auto"/>
              <w:jc w:val="both"/>
              <w:rPr>
                <w:rFonts w:ascii="Tahoma" w:eastAsia="Calibri" w:hAnsi="Tahoma" w:cs="Tahoma"/>
                <w:b/>
                <w:bCs/>
                <w:sz w:val="22"/>
                <w:szCs w:val="22"/>
                <w:lang w:val="ru-RU" w:bidi="ar-SA"/>
              </w:rPr>
            </w:pPr>
            <w:r w:rsidRPr="00875B6C">
              <w:rPr>
                <w:rFonts w:ascii="Tahoma" w:hAnsi="Tahoma" w:cs="Tahoma"/>
                <w:b/>
                <w:bCs/>
                <w:sz w:val="22"/>
                <w:szCs w:val="22"/>
                <w:lang w:val="ru-RU" w:bidi="ar-SA"/>
              </w:rPr>
              <w:t>20</w:t>
            </w:r>
            <w:r>
              <w:rPr>
                <w:rFonts w:ascii="Tahoma" w:hAnsi="Tahoma" w:cs="Tahoma"/>
                <w:b/>
                <w:bCs/>
                <w:sz w:val="22"/>
                <w:szCs w:val="22"/>
                <w:lang w:val="ru-RU" w:bidi="ar-SA"/>
              </w:rPr>
              <w:t>20</w:t>
            </w:r>
            <w:r w:rsidRPr="00875B6C">
              <w:rPr>
                <w:rFonts w:ascii="Tahoma" w:hAnsi="Tahoma" w:cs="Tahoma"/>
                <w:b/>
                <w:bCs/>
                <w:sz w:val="22"/>
                <w:szCs w:val="22"/>
                <w:lang w:val="ru-RU" w:bidi="ar-SA"/>
              </w:rPr>
              <w:t xml:space="preserve"> год</w:t>
            </w:r>
          </w:p>
        </w:tc>
        <w:tc>
          <w:tcPr>
            <w:tcW w:w="2061" w:type="dxa"/>
            <w:tcBorders>
              <w:top w:val="single" w:sz="8" w:space="0" w:color="auto"/>
              <w:left w:val="single" w:sz="4" w:space="0" w:color="auto"/>
              <w:bottom w:val="single" w:sz="8" w:space="0" w:color="auto"/>
              <w:right w:val="single" w:sz="8" w:space="0" w:color="auto"/>
            </w:tcBorders>
            <w:shd w:val="clear" w:color="auto" w:fill="339966"/>
            <w:tcMar>
              <w:top w:w="0" w:type="dxa"/>
              <w:left w:w="108" w:type="dxa"/>
              <w:bottom w:w="0" w:type="dxa"/>
              <w:right w:w="108" w:type="dxa"/>
            </w:tcMar>
            <w:vAlign w:val="center"/>
            <w:hideMark/>
          </w:tcPr>
          <w:p w14:paraId="4AC4F624" w14:textId="77777777" w:rsidR="00681D4C" w:rsidRPr="00875B6C" w:rsidRDefault="00681D4C" w:rsidP="00E93675">
            <w:pPr>
              <w:spacing w:line="360" w:lineRule="auto"/>
              <w:jc w:val="both"/>
              <w:rPr>
                <w:rFonts w:ascii="Tahoma" w:hAnsi="Tahoma" w:cs="Tahoma"/>
                <w:b/>
                <w:bCs/>
                <w:sz w:val="22"/>
                <w:szCs w:val="22"/>
                <w:lang w:val="ru-RU" w:bidi="ar-SA"/>
              </w:rPr>
            </w:pPr>
            <w:r w:rsidRPr="00875B6C">
              <w:rPr>
                <w:rFonts w:ascii="Tahoma" w:hAnsi="Tahoma" w:cs="Tahoma"/>
                <w:b/>
                <w:bCs/>
                <w:sz w:val="22"/>
                <w:szCs w:val="22"/>
                <w:lang w:val="ru-RU" w:bidi="ar-SA"/>
              </w:rPr>
              <w:t xml:space="preserve">Изменения относительно </w:t>
            </w:r>
          </w:p>
          <w:p w14:paraId="4AC4F625" w14:textId="77777777" w:rsidR="00681D4C" w:rsidRPr="00875B6C" w:rsidRDefault="00681D4C" w:rsidP="00E93675">
            <w:pPr>
              <w:spacing w:line="360" w:lineRule="auto"/>
              <w:jc w:val="both"/>
              <w:rPr>
                <w:rFonts w:ascii="Tahoma" w:eastAsia="Calibri" w:hAnsi="Tahoma" w:cs="Tahoma"/>
                <w:b/>
                <w:bCs/>
                <w:sz w:val="22"/>
                <w:szCs w:val="22"/>
                <w:lang w:val="ru-RU" w:bidi="ar-SA"/>
              </w:rPr>
            </w:pPr>
            <w:r w:rsidRPr="00875B6C">
              <w:rPr>
                <w:rFonts w:ascii="Tahoma" w:hAnsi="Tahoma" w:cs="Tahoma"/>
                <w:b/>
                <w:bCs/>
                <w:sz w:val="22"/>
                <w:szCs w:val="22"/>
                <w:lang w:val="ru-RU" w:bidi="ar-SA"/>
              </w:rPr>
              <w:t>201</w:t>
            </w:r>
            <w:r>
              <w:rPr>
                <w:rFonts w:ascii="Tahoma" w:hAnsi="Tahoma" w:cs="Tahoma"/>
                <w:b/>
                <w:bCs/>
                <w:sz w:val="22"/>
                <w:szCs w:val="22"/>
                <w:lang w:val="ru-RU" w:bidi="ar-SA"/>
              </w:rPr>
              <w:t>9</w:t>
            </w:r>
            <w:r w:rsidRPr="00875B6C">
              <w:rPr>
                <w:rFonts w:ascii="Tahoma" w:hAnsi="Tahoma" w:cs="Tahoma"/>
                <w:b/>
                <w:bCs/>
                <w:sz w:val="22"/>
                <w:szCs w:val="22"/>
                <w:lang w:val="ru-RU" w:bidi="ar-SA"/>
              </w:rPr>
              <w:t xml:space="preserve"> года</w:t>
            </w:r>
          </w:p>
        </w:tc>
      </w:tr>
      <w:tr w:rsidR="00681D4C" w:rsidRPr="00875B6C" w14:paraId="4AC4F62C" w14:textId="77777777" w:rsidTr="00681D4C">
        <w:trPr>
          <w:trHeight w:val="454"/>
          <w:jc w:val="center"/>
        </w:trPr>
        <w:tc>
          <w:tcPr>
            <w:tcW w:w="8897" w:type="dxa"/>
            <w:tcBorders>
              <w:top w:val="nil"/>
              <w:left w:val="single" w:sz="8" w:space="0" w:color="auto"/>
              <w:bottom w:val="single" w:sz="8" w:space="0" w:color="auto"/>
              <w:right w:val="single" w:sz="4" w:space="0" w:color="auto"/>
            </w:tcBorders>
            <w:shd w:val="clear" w:color="auto" w:fill="FFCC00"/>
            <w:tcMar>
              <w:top w:w="0" w:type="dxa"/>
              <w:left w:w="108" w:type="dxa"/>
              <w:bottom w:w="0" w:type="dxa"/>
              <w:right w:w="108" w:type="dxa"/>
            </w:tcMar>
            <w:vAlign w:val="center"/>
            <w:hideMark/>
          </w:tcPr>
          <w:p w14:paraId="4AC4F627" w14:textId="77777777" w:rsidR="00681D4C" w:rsidRPr="00875B6C" w:rsidRDefault="00681D4C" w:rsidP="00E93675">
            <w:pPr>
              <w:spacing w:line="360" w:lineRule="auto"/>
              <w:jc w:val="both"/>
              <w:rPr>
                <w:rFonts w:ascii="Tahoma" w:eastAsia="Calibri" w:hAnsi="Tahoma" w:cs="Tahoma"/>
                <w:sz w:val="22"/>
                <w:szCs w:val="22"/>
                <w:lang w:val="ru-RU" w:bidi="ar-SA"/>
              </w:rPr>
            </w:pPr>
            <w:r w:rsidRPr="00875B6C">
              <w:rPr>
                <w:rFonts w:ascii="Tahoma" w:hAnsi="Tahoma" w:cs="Tahoma"/>
                <w:sz w:val="22"/>
                <w:szCs w:val="22"/>
                <w:lang w:val="ru-RU" w:bidi="ar-SA"/>
              </w:rPr>
              <w:t>Период оборота балансовой дебиторской задолженности (всей дебиторской задолженности за вычетом резерва по сомнительным долгам)</w:t>
            </w:r>
          </w:p>
        </w:tc>
        <w:tc>
          <w:tcPr>
            <w:tcW w:w="1417" w:type="dxa"/>
            <w:tcBorders>
              <w:top w:val="single" w:sz="4" w:space="0" w:color="auto"/>
              <w:left w:val="single" w:sz="4" w:space="0" w:color="auto"/>
              <w:bottom w:val="single" w:sz="4" w:space="0" w:color="auto"/>
              <w:right w:val="single" w:sz="4" w:space="0" w:color="auto"/>
            </w:tcBorders>
            <w:vAlign w:val="center"/>
          </w:tcPr>
          <w:p w14:paraId="4AC4F628" w14:textId="77777777" w:rsidR="00681D4C" w:rsidRDefault="00681D4C" w:rsidP="00681D4C">
            <w:pPr>
              <w:spacing w:line="360" w:lineRule="auto"/>
              <w:ind w:left="94"/>
              <w:rPr>
                <w:rFonts w:ascii="Tahoma" w:hAnsi="Tahoma" w:cs="Tahoma"/>
                <w:sz w:val="22"/>
                <w:szCs w:val="22"/>
                <w:lang w:val="ru-RU"/>
              </w:rPr>
            </w:pPr>
            <w:r>
              <w:rPr>
                <w:rFonts w:ascii="Tahoma" w:hAnsi="Tahoma" w:cs="Tahoma"/>
                <w:sz w:val="22"/>
                <w:szCs w:val="22"/>
                <w:lang w:val="ru-RU"/>
              </w:rPr>
              <w:t>35,9</w:t>
            </w:r>
          </w:p>
        </w:tc>
        <w:tc>
          <w:tcPr>
            <w:tcW w:w="1418" w:type="dxa"/>
            <w:tcBorders>
              <w:top w:val="single" w:sz="4" w:space="0" w:color="auto"/>
              <w:left w:val="single" w:sz="4" w:space="0" w:color="auto"/>
              <w:bottom w:val="single" w:sz="4" w:space="0" w:color="auto"/>
              <w:right w:val="single" w:sz="4" w:space="0" w:color="auto"/>
            </w:tcBorders>
            <w:vAlign w:val="center"/>
          </w:tcPr>
          <w:p w14:paraId="4AC4F629" w14:textId="77777777" w:rsidR="00681D4C" w:rsidRPr="00875B6C" w:rsidRDefault="00681D4C" w:rsidP="00E93675">
            <w:pPr>
              <w:spacing w:line="360" w:lineRule="auto"/>
              <w:ind w:left="94"/>
              <w:jc w:val="both"/>
              <w:rPr>
                <w:rFonts w:ascii="Tahoma" w:hAnsi="Tahoma" w:cs="Tahoma"/>
                <w:sz w:val="22"/>
                <w:szCs w:val="22"/>
                <w:lang w:val="ru-RU"/>
              </w:rPr>
            </w:pPr>
            <w:r>
              <w:rPr>
                <w:rFonts w:ascii="Tahoma" w:hAnsi="Tahoma" w:cs="Tahoma"/>
                <w:sz w:val="22"/>
                <w:szCs w:val="22"/>
                <w:lang w:val="ru-RU"/>
              </w:rPr>
              <w:t>33,0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4F62A" w14:textId="77777777" w:rsidR="00681D4C" w:rsidRPr="00875B6C" w:rsidRDefault="00681D4C" w:rsidP="00E93675">
            <w:pPr>
              <w:spacing w:line="360" w:lineRule="auto"/>
              <w:ind w:left="94"/>
              <w:jc w:val="both"/>
              <w:rPr>
                <w:rFonts w:ascii="Tahoma" w:eastAsia="Calibri" w:hAnsi="Tahoma" w:cs="Tahoma"/>
                <w:sz w:val="22"/>
                <w:szCs w:val="22"/>
                <w:lang w:val="ru-RU" w:bidi="ar-SA"/>
              </w:rPr>
            </w:pPr>
            <w:r>
              <w:rPr>
                <w:rFonts w:ascii="Tahoma" w:hAnsi="Tahoma" w:cs="Tahoma"/>
                <w:sz w:val="22"/>
                <w:szCs w:val="22"/>
                <w:lang w:val="ru-RU"/>
              </w:rPr>
              <w:t>31,9</w:t>
            </w:r>
          </w:p>
        </w:tc>
        <w:tc>
          <w:tcPr>
            <w:tcW w:w="206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C4F62B" w14:textId="77777777" w:rsidR="00681D4C" w:rsidRPr="00875B6C" w:rsidRDefault="00681D4C" w:rsidP="00E93675">
            <w:pPr>
              <w:spacing w:line="360" w:lineRule="auto"/>
              <w:ind w:left="94"/>
              <w:jc w:val="both"/>
              <w:rPr>
                <w:rFonts w:ascii="Tahoma" w:eastAsia="Calibri" w:hAnsi="Tahoma" w:cs="Tahoma"/>
                <w:sz w:val="22"/>
                <w:szCs w:val="22"/>
                <w:highlight w:val="yellow"/>
                <w:lang w:val="ru-RU" w:bidi="ar-SA"/>
              </w:rPr>
            </w:pPr>
            <w:r>
              <w:rPr>
                <w:rFonts w:ascii="Tahoma" w:hAnsi="Tahoma" w:cs="Tahoma"/>
                <w:sz w:val="22"/>
                <w:szCs w:val="22"/>
                <w:lang w:val="ru-RU"/>
              </w:rPr>
              <w:t>-1,1</w:t>
            </w:r>
          </w:p>
        </w:tc>
      </w:tr>
    </w:tbl>
    <w:p w14:paraId="4AC4F62D" w14:textId="77777777" w:rsidR="00B623C6" w:rsidRPr="00875B6C" w:rsidRDefault="00B623C6" w:rsidP="00B623C6">
      <w:pPr>
        <w:spacing w:line="360" w:lineRule="auto"/>
        <w:jc w:val="both"/>
        <w:rPr>
          <w:rFonts w:ascii="Tahoma" w:hAnsi="Tahoma" w:cs="Tahoma"/>
          <w:sz w:val="20"/>
          <w:lang w:val="ru-RU"/>
        </w:rPr>
      </w:pPr>
      <w:r w:rsidRPr="00875B6C">
        <w:rPr>
          <w:rFonts w:ascii="Tahoma" w:hAnsi="Tahoma" w:cs="Tahoma"/>
          <w:sz w:val="20"/>
          <w:szCs w:val="20"/>
          <w:lang w:val="ru-RU"/>
        </w:rPr>
        <w:t xml:space="preserve">* Период оборачиваемости дебиторской задолженности (далее - ДЗ) рассчитан как отношение ДЗ на конец отчетного периода, к стоимости товарной продукции за отчетный период без НДС, умноженное на количество дней </w:t>
      </w:r>
      <w:proofErr w:type="gramStart"/>
      <w:r w:rsidRPr="00875B6C">
        <w:rPr>
          <w:rFonts w:ascii="Tahoma" w:hAnsi="Tahoma" w:cs="Tahoma"/>
          <w:sz w:val="20"/>
          <w:szCs w:val="20"/>
          <w:lang w:val="ru-RU"/>
        </w:rPr>
        <w:t>в</w:t>
      </w:r>
      <w:proofErr w:type="gramEnd"/>
      <w:r w:rsidRPr="00875B6C">
        <w:rPr>
          <w:rFonts w:ascii="Tahoma" w:hAnsi="Tahoma" w:cs="Tahoma"/>
          <w:sz w:val="20"/>
          <w:szCs w:val="20"/>
          <w:lang w:val="ru-RU"/>
        </w:rPr>
        <w:t xml:space="preserve"> отчетном году.</w:t>
      </w:r>
    </w:p>
    <w:p w14:paraId="4AC4F62E" w14:textId="77777777" w:rsidR="009E2ACE" w:rsidRPr="004A0E49" w:rsidRDefault="009E2ACE" w:rsidP="00330489">
      <w:pPr>
        <w:spacing w:line="360" w:lineRule="auto"/>
        <w:jc w:val="both"/>
        <w:rPr>
          <w:rFonts w:ascii="Tahoma" w:hAnsi="Tahoma" w:cs="Tahoma"/>
          <w:lang w:val="ru-RU"/>
        </w:rPr>
      </w:pPr>
    </w:p>
    <w:p w14:paraId="4AC4F62F" w14:textId="77777777" w:rsidR="009E2ACE" w:rsidRPr="004A0E49" w:rsidRDefault="009E2ACE" w:rsidP="002667D5">
      <w:pPr>
        <w:pStyle w:val="20"/>
        <w:rPr>
          <w:rFonts w:ascii="Tahoma" w:hAnsi="Tahoma" w:cs="Tahoma"/>
          <w:i w:val="0"/>
          <w:color w:val="006600"/>
          <w:sz w:val="24"/>
          <w:szCs w:val="24"/>
          <w:lang w:val="ru-RU"/>
        </w:rPr>
      </w:pPr>
      <w:bookmarkStart w:id="48" w:name="_Toc71875682"/>
      <w:r w:rsidRPr="004A0E49">
        <w:rPr>
          <w:rFonts w:ascii="Tahoma" w:hAnsi="Tahoma" w:cs="Tahoma"/>
          <w:i w:val="0"/>
          <w:color w:val="006600"/>
          <w:sz w:val="24"/>
          <w:szCs w:val="24"/>
          <w:lang w:val="ru-RU"/>
        </w:rPr>
        <w:t>4.3.1. РАСЧЕТНО-ДОГОВОРНАЯ РАБОТА С ПОКУПАТЕЛЯМИ ЭЛЕКТРИЧЕСКОЙ ЭНЕРГИИ</w:t>
      </w:r>
      <w:bookmarkEnd w:id="48"/>
    </w:p>
    <w:p w14:paraId="4AC4F630" w14:textId="77777777" w:rsidR="00B623C6" w:rsidRPr="00B623C6" w:rsidRDefault="00B623C6" w:rsidP="00B623C6">
      <w:pPr>
        <w:spacing w:line="360" w:lineRule="auto"/>
        <w:ind w:firstLine="567"/>
        <w:jc w:val="both"/>
        <w:rPr>
          <w:rFonts w:ascii="Tahoma" w:hAnsi="Tahoma" w:cs="Tahoma"/>
          <w:bCs/>
          <w:lang w:val="ru-RU"/>
        </w:rPr>
      </w:pPr>
      <w:r w:rsidRPr="00B623C6">
        <w:rPr>
          <w:rFonts w:ascii="Tahoma" w:hAnsi="Tahoma" w:cs="Tahoma"/>
          <w:bCs/>
          <w:lang w:val="ru-RU"/>
        </w:rPr>
        <w:t>В 2020 году Общество обслуживало 47 196 клиентов – юридических лиц в рамках 17 623 договоров.</w:t>
      </w:r>
      <w:r w:rsidRPr="00B623C6">
        <w:rPr>
          <w:rFonts w:ascii="Tahoma" w:hAnsi="Tahoma" w:cs="Tahoma"/>
          <w:b/>
          <w:noProof/>
          <w:lang w:val="ru-RU"/>
        </w:rPr>
        <w:t xml:space="preserve"> </w:t>
      </w:r>
      <w:r w:rsidRPr="00B623C6">
        <w:rPr>
          <w:rFonts w:ascii="Tahoma" w:hAnsi="Tahoma" w:cs="Tahoma"/>
          <w:lang w:val="ru-RU"/>
        </w:rPr>
        <w:t>За отчетный период были расторгнуты договорные отношения с 3 136 клиентами</w:t>
      </w:r>
      <w:r w:rsidRPr="00B623C6">
        <w:rPr>
          <w:rFonts w:ascii="Tahoma" w:hAnsi="Tahoma" w:cs="Tahoma"/>
          <w:bCs/>
          <w:lang w:val="ru-RU"/>
        </w:rPr>
        <w:t>, оформлены договорные отношения с 4 523 клиентами, в том числе по 705 объектам до завершения технологического присоединения.</w:t>
      </w:r>
    </w:p>
    <w:tbl>
      <w:tblPr>
        <w:tblpPr w:leftFromText="180" w:rightFromText="180" w:vertAnchor="text" w:horzAnchor="margin" w:tblpY="67"/>
        <w:tblW w:w="14850" w:type="dxa"/>
        <w:tblLook w:val="04A0" w:firstRow="1" w:lastRow="0" w:firstColumn="1" w:lastColumn="0" w:noHBand="0" w:noVBand="1"/>
      </w:tblPr>
      <w:tblGrid>
        <w:gridCol w:w="14850"/>
      </w:tblGrid>
      <w:tr w:rsidR="00B623C6" w:rsidRPr="00B623C6" w14:paraId="4AC4F633" w14:textId="77777777" w:rsidTr="00E93675">
        <w:trPr>
          <w:trHeight w:val="644"/>
        </w:trPr>
        <w:tc>
          <w:tcPr>
            <w:tcW w:w="14850" w:type="dxa"/>
          </w:tcPr>
          <w:p w14:paraId="4AC4F631" w14:textId="77777777" w:rsidR="00B623C6" w:rsidRPr="00B623C6" w:rsidRDefault="00DF1BAB" w:rsidP="00B623C6">
            <w:pPr>
              <w:spacing w:line="360" w:lineRule="auto"/>
              <w:jc w:val="center"/>
              <w:rPr>
                <w:rFonts w:ascii="Tahoma" w:hAnsi="Tahoma" w:cs="Tahoma"/>
                <w:lang w:val="ru-RU"/>
              </w:rPr>
            </w:pPr>
            <w:r w:rsidRPr="00B623C6">
              <w:rPr>
                <w:rFonts w:ascii="Tahoma" w:hAnsi="Tahoma" w:cs="Tahoma"/>
                <w:b/>
                <w:noProof/>
                <w:lang w:val="ru-RU" w:eastAsia="ru-RU" w:bidi="ar-SA"/>
              </w:rPr>
              <w:lastRenderedPageBreak/>
              <w:drawing>
                <wp:anchor distT="0" distB="0" distL="114300" distR="114300" simplePos="0" relativeHeight="251712573" behindDoc="1" locked="0" layoutInCell="1" allowOverlap="1" wp14:anchorId="4AC50230" wp14:editId="4AC50231">
                  <wp:simplePos x="0" y="0"/>
                  <wp:positionH relativeFrom="column">
                    <wp:posOffset>2022475</wp:posOffset>
                  </wp:positionH>
                  <wp:positionV relativeFrom="paragraph">
                    <wp:posOffset>3810</wp:posOffset>
                  </wp:positionV>
                  <wp:extent cx="5986780" cy="3308985"/>
                  <wp:effectExtent l="0" t="0" r="0" b="5715"/>
                  <wp:wrapTight wrapText="bothSides">
                    <wp:wrapPolygon edited="0">
                      <wp:start x="15739" y="3606"/>
                      <wp:lineTo x="2406" y="9575"/>
                      <wp:lineTo x="1306" y="9699"/>
                      <wp:lineTo x="1306" y="9824"/>
                      <wp:lineTo x="1237" y="10446"/>
                      <wp:lineTo x="5499" y="11067"/>
                      <wp:lineTo x="13334" y="11813"/>
                      <wp:lineTo x="11341" y="12187"/>
                      <wp:lineTo x="11341" y="12808"/>
                      <wp:lineTo x="13059" y="13803"/>
                      <wp:lineTo x="13059" y="15793"/>
                      <wp:lineTo x="13403" y="17782"/>
                      <wp:lineTo x="13403" y="18031"/>
                      <wp:lineTo x="14296" y="19772"/>
                      <wp:lineTo x="15808" y="21389"/>
                      <wp:lineTo x="16014" y="21513"/>
                      <wp:lineTo x="18489" y="21513"/>
                      <wp:lineTo x="18695" y="21389"/>
                      <wp:lineTo x="20070" y="20021"/>
                      <wp:lineTo x="20894" y="17782"/>
                      <wp:lineTo x="21238" y="15793"/>
                      <wp:lineTo x="21238" y="13803"/>
                      <wp:lineTo x="20963" y="11813"/>
                      <wp:lineTo x="20482" y="10321"/>
                      <wp:lineTo x="20345" y="8953"/>
                      <wp:lineTo x="19451" y="7834"/>
                      <wp:lineTo x="18695" y="7710"/>
                      <wp:lineTo x="16427" y="7088"/>
                      <wp:lineTo x="10791" y="5845"/>
                      <wp:lineTo x="19314" y="5223"/>
                      <wp:lineTo x="19588" y="3855"/>
                      <wp:lineTo x="16221" y="3606"/>
                      <wp:lineTo x="15739" y="3606"/>
                    </wp:wrapPolygon>
                  </wp:wrapTight>
                  <wp:docPr id="104" name="Диаграмма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B623C6" w:rsidRPr="00B623C6">
              <w:rPr>
                <w:rFonts w:ascii="Tahoma" w:hAnsi="Tahoma" w:cs="Tahoma"/>
                <w:b/>
              </w:rPr>
              <w:t xml:space="preserve">Структура </w:t>
            </w:r>
            <w:r w:rsidR="00B623C6" w:rsidRPr="00B623C6">
              <w:rPr>
                <w:rFonts w:ascii="Tahoma" w:hAnsi="Tahoma" w:cs="Tahoma"/>
                <w:b/>
                <w:lang w:val="ru-RU"/>
              </w:rPr>
              <w:t xml:space="preserve">клиентов </w:t>
            </w:r>
            <w:r w:rsidR="00B623C6" w:rsidRPr="00B623C6">
              <w:rPr>
                <w:rFonts w:ascii="Tahoma" w:hAnsi="Tahoma" w:cs="Tahoma"/>
              </w:rPr>
              <w:t>(количество договоров)</w:t>
            </w:r>
          </w:p>
          <w:p w14:paraId="4AC4F632" w14:textId="77777777" w:rsidR="00B623C6" w:rsidRPr="00B623C6" w:rsidRDefault="00B623C6" w:rsidP="00B623C6">
            <w:pPr>
              <w:spacing w:line="360" w:lineRule="auto"/>
              <w:jc w:val="center"/>
              <w:rPr>
                <w:rFonts w:ascii="Tahoma" w:hAnsi="Tahoma" w:cs="Tahoma"/>
                <w:b/>
                <w:color w:val="339966"/>
                <w:lang w:val="ru-RU"/>
              </w:rPr>
            </w:pPr>
          </w:p>
        </w:tc>
      </w:tr>
    </w:tbl>
    <w:tbl>
      <w:tblPr>
        <w:tblW w:w="14850" w:type="dxa"/>
        <w:tblLayout w:type="fixed"/>
        <w:tblLook w:val="04A0" w:firstRow="1" w:lastRow="0" w:firstColumn="1" w:lastColumn="0" w:noHBand="0" w:noVBand="1"/>
      </w:tblPr>
      <w:tblGrid>
        <w:gridCol w:w="14850"/>
      </w:tblGrid>
      <w:tr w:rsidR="00B623C6" w:rsidRPr="00B623C6" w14:paraId="4AC4F63C" w14:textId="77777777" w:rsidTr="00E93675">
        <w:tc>
          <w:tcPr>
            <w:tcW w:w="14850" w:type="dxa"/>
          </w:tcPr>
          <w:p w14:paraId="4AC4F634" w14:textId="77777777" w:rsidR="00B623C6" w:rsidRPr="00B623C6" w:rsidRDefault="00B623C6" w:rsidP="00B623C6">
            <w:pPr>
              <w:shd w:val="clear" w:color="auto" w:fill="FFFFFF"/>
              <w:spacing w:line="360" w:lineRule="auto"/>
              <w:ind w:firstLine="567"/>
              <w:jc w:val="both"/>
              <w:rPr>
                <w:rFonts w:ascii="Tahoma" w:hAnsi="Tahoma" w:cs="Tahoma"/>
                <w:lang w:val="ru-RU"/>
              </w:rPr>
            </w:pPr>
            <w:r w:rsidRPr="00B623C6">
              <w:rPr>
                <w:rFonts w:ascii="Tahoma" w:hAnsi="Tahoma" w:cs="Tahoma"/>
                <w:lang w:val="ru-RU"/>
              </w:rPr>
              <w:t>К клиентам категории «Прочие» относятся:</w:t>
            </w:r>
          </w:p>
          <w:p w14:paraId="4AC4F635" w14:textId="77777777" w:rsidR="00B623C6" w:rsidRPr="00B623C6" w:rsidRDefault="00B623C6" w:rsidP="00B623C6">
            <w:pPr>
              <w:numPr>
                <w:ilvl w:val="0"/>
                <w:numId w:val="7"/>
              </w:numPr>
              <w:shd w:val="clear" w:color="auto" w:fill="FFFFFF"/>
              <w:tabs>
                <w:tab w:val="left" w:pos="855"/>
              </w:tabs>
              <w:spacing w:line="360" w:lineRule="auto"/>
              <w:ind w:left="0" w:firstLine="567"/>
              <w:contextualSpacing/>
              <w:jc w:val="both"/>
              <w:rPr>
                <w:rFonts w:ascii="Tahoma" w:hAnsi="Tahoma" w:cs="Tahoma"/>
                <w:lang w:val="ru-RU"/>
              </w:rPr>
            </w:pPr>
            <w:r w:rsidRPr="00B623C6">
              <w:rPr>
                <w:rFonts w:ascii="Tahoma" w:hAnsi="Tahoma" w:cs="Tahoma"/>
                <w:lang w:val="ru-RU"/>
              </w:rPr>
              <w:t>клиенты с присоединенной мощностью не менее 670 кВт за исключением клиентов категории «Социально-значимые»;</w:t>
            </w:r>
          </w:p>
          <w:p w14:paraId="4AC4F636" w14:textId="77777777" w:rsidR="00B623C6" w:rsidRPr="00B623C6" w:rsidRDefault="00B623C6" w:rsidP="00B623C6">
            <w:pPr>
              <w:numPr>
                <w:ilvl w:val="0"/>
                <w:numId w:val="7"/>
              </w:numPr>
              <w:shd w:val="clear" w:color="auto" w:fill="FFFFFF"/>
              <w:tabs>
                <w:tab w:val="left" w:pos="855"/>
              </w:tabs>
              <w:spacing w:line="360" w:lineRule="auto"/>
              <w:ind w:hanging="153"/>
              <w:contextualSpacing/>
              <w:jc w:val="both"/>
              <w:rPr>
                <w:rFonts w:ascii="Tahoma" w:hAnsi="Tahoma" w:cs="Tahoma"/>
                <w:lang w:val="ru-RU"/>
              </w:rPr>
            </w:pPr>
            <w:r w:rsidRPr="00B623C6">
              <w:rPr>
                <w:rFonts w:ascii="Tahoma" w:hAnsi="Tahoma" w:cs="Tahoma"/>
                <w:lang w:val="ru-RU"/>
              </w:rPr>
              <w:t xml:space="preserve"> клиенты с присоединенной мощностью менее 670 кВт за исключением клиентов категории «Социально-значимые»;</w:t>
            </w:r>
          </w:p>
          <w:p w14:paraId="4AC4F637" w14:textId="77777777" w:rsidR="00B623C6" w:rsidRPr="00B623C6" w:rsidRDefault="00B623C6" w:rsidP="00B623C6">
            <w:pPr>
              <w:numPr>
                <w:ilvl w:val="0"/>
                <w:numId w:val="7"/>
              </w:numPr>
              <w:shd w:val="clear" w:color="auto" w:fill="FFFFFF"/>
              <w:tabs>
                <w:tab w:val="left" w:pos="855"/>
              </w:tabs>
              <w:spacing w:line="360" w:lineRule="auto"/>
              <w:ind w:left="0" w:firstLine="567"/>
              <w:contextualSpacing/>
              <w:jc w:val="both"/>
              <w:rPr>
                <w:rFonts w:ascii="Tahoma" w:hAnsi="Tahoma" w:cs="Tahoma"/>
                <w:lang w:val="ru-RU"/>
              </w:rPr>
            </w:pPr>
            <w:r w:rsidRPr="00B623C6">
              <w:rPr>
                <w:rFonts w:ascii="Tahoma" w:hAnsi="Tahoma" w:cs="Tahoma"/>
                <w:lang w:val="ru-RU"/>
              </w:rPr>
              <w:t>сбытовые компании.</w:t>
            </w:r>
          </w:p>
          <w:p w14:paraId="4AC4F638" w14:textId="77777777" w:rsidR="00B623C6" w:rsidRPr="00B623C6" w:rsidRDefault="00B623C6" w:rsidP="00B623C6">
            <w:pPr>
              <w:shd w:val="clear" w:color="auto" w:fill="FFFFFF"/>
              <w:spacing w:line="360" w:lineRule="auto"/>
              <w:ind w:firstLine="567"/>
              <w:jc w:val="both"/>
              <w:rPr>
                <w:rFonts w:ascii="Tahoma" w:hAnsi="Tahoma" w:cs="Tahoma"/>
                <w:lang w:val="ru-RU"/>
              </w:rPr>
            </w:pPr>
            <w:r w:rsidRPr="00B623C6">
              <w:rPr>
                <w:rFonts w:ascii="Tahoma" w:hAnsi="Tahoma" w:cs="Tahoma"/>
                <w:lang w:val="ru-RU"/>
              </w:rPr>
              <w:t>К клиентам категории «Социально-значимые» относятся:</w:t>
            </w:r>
          </w:p>
          <w:p w14:paraId="4AC4F639" w14:textId="77777777" w:rsidR="00B623C6" w:rsidRPr="00B623C6" w:rsidRDefault="00B623C6" w:rsidP="00B623C6">
            <w:pPr>
              <w:numPr>
                <w:ilvl w:val="0"/>
                <w:numId w:val="6"/>
              </w:numPr>
              <w:shd w:val="clear" w:color="auto" w:fill="FFFFFF"/>
              <w:tabs>
                <w:tab w:val="left" w:pos="870"/>
              </w:tabs>
              <w:spacing w:line="360" w:lineRule="auto"/>
              <w:ind w:left="0" w:firstLine="567"/>
              <w:contextualSpacing/>
              <w:jc w:val="both"/>
              <w:rPr>
                <w:rFonts w:ascii="Tahoma" w:hAnsi="Tahoma" w:cs="Tahoma"/>
                <w:lang w:val="ru-RU"/>
              </w:rPr>
            </w:pPr>
            <w:r w:rsidRPr="00B623C6">
              <w:rPr>
                <w:rFonts w:ascii="Tahoma" w:hAnsi="Tahoma" w:cs="Tahoma"/>
                <w:lang w:val="ru-RU"/>
              </w:rPr>
              <w:t>организации, финансируемые из бюджетов различных уровней;</w:t>
            </w:r>
          </w:p>
          <w:p w14:paraId="4AC4F63A" w14:textId="77777777" w:rsidR="00B623C6" w:rsidRPr="00B623C6" w:rsidRDefault="00B623C6" w:rsidP="00B623C6">
            <w:pPr>
              <w:numPr>
                <w:ilvl w:val="0"/>
                <w:numId w:val="6"/>
              </w:numPr>
              <w:shd w:val="clear" w:color="auto" w:fill="FFFFFF"/>
              <w:tabs>
                <w:tab w:val="left" w:pos="870"/>
              </w:tabs>
              <w:spacing w:line="360" w:lineRule="auto"/>
              <w:ind w:left="0" w:firstLine="567"/>
              <w:contextualSpacing/>
              <w:jc w:val="both"/>
              <w:rPr>
                <w:rFonts w:ascii="Tahoma" w:hAnsi="Tahoma" w:cs="Tahoma"/>
                <w:lang w:val="ru-RU"/>
              </w:rPr>
            </w:pPr>
            <w:r w:rsidRPr="00B623C6">
              <w:rPr>
                <w:rFonts w:ascii="Tahoma" w:hAnsi="Tahoma" w:cs="Tahoma"/>
                <w:lang w:val="ru-RU"/>
              </w:rPr>
              <w:t>клиенты, приравненные к категории «Население»;</w:t>
            </w:r>
          </w:p>
          <w:p w14:paraId="4AC4F63B" w14:textId="77777777" w:rsidR="00B623C6" w:rsidRPr="00B623C6" w:rsidRDefault="00B623C6" w:rsidP="00B623C6">
            <w:pPr>
              <w:numPr>
                <w:ilvl w:val="0"/>
                <w:numId w:val="6"/>
              </w:numPr>
              <w:shd w:val="clear" w:color="auto" w:fill="FFFFFF"/>
              <w:tabs>
                <w:tab w:val="left" w:pos="870"/>
              </w:tabs>
              <w:spacing w:line="360" w:lineRule="auto"/>
              <w:ind w:left="0" w:firstLine="567"/>
              <w:contextualSpacing/>
              <w:jc w:val="both"/>
              <w:rPr>
                <w:rFonts w:ascii="Tahoma" w:hAnsi="Tahoma" w:cs="Tahoma"/>
                <w:lang w:val="ru-RU"/>
              </w:rPr>
            </w:pPr>
            <w:proofErr w:type="spellStart"/>
            <w:proofErr w:type="gramStart"/>
            <w:r w:rsidRPr="00B623C6">
              <w:rPr>
                <w:rFonts w:ascii="Tahoma" w:hAnsi="Tahoma" w:cs="Tahoma"/>
              </w:rPr>
              <w:t>религиозные</w:t>
            </w:r>
            <w:proofErr w:type="spellEnd"/>
            <w:proofErr w:type="gramEnd"/>
            <w:r w:rsidRPr="00B623C6">
              <w:rPr>
                <w:rFonts w:ascii="Tahoma" w:hAnsi="Tahoma" w:cs="Tahoma"/>
              </w:rPr>
              <w:t xml:space="preserve"> </w:t>
            </w:r>
            <w:proofErr w:type="spellStart"/>
            <w:r w:rsidRPr="00B623C6">
              <w:rPr>
                <w:rFonts w:ascii="Tahoma" w:hAnsi="Tahoma" w:cs="Tahoma"/>
              </w:rPr>
              <w:t>организации</w:t>
            </w:r>
            <w:proofErr w:type="spellEnd"/>
            <w:r w:rsidRPr="00B623C6">
              <w:rPr>
                <w:rFonts w:ascii="Tahoma" w:hAnsi="Tahoma" w:cs="Tahoma"/>
              </w:rPr>
              <w:t>.</w:t>
            </w:r>
          </w:p>
        </w:tc>
      </w:tr>
    </w:tbl>
    <w:p w14:paraId="4AC4F63D" w14:textId="77777777" w:rsidR="00F12154" w:rsidRDefault="00F12154">
      <w:r>
        <w:br w:type="page"/>
      </w:r>
    </w:p>
    <w:tbl>
      <w:tblPr>
        <w:tblW w:w="14850" w:type="dxa"/>
        <w:tblLayout w:type="fixed"/>
        <w:tblLook w:val="04A0" w:firstRow="1" w:lastRow="0" w:firstColumn="1" w:lastColumn="0" w:noHBand="0" w:noVBand="1"/>
      </w:tblPr>
      <w:tblGrid>
        <w:gridCol w:w="7137"/>
        <w:gridCol w:w="7713"/>
      </w:tblGrid>
      <w:tr w:rsidR="00B623C6" w:rsidRPr="00B623C6" w14:paraId="4AC4F643" w14:textId="77777777" w:rsidTr="00E93675">
        <w:tc>
          <w:tcPr>
            <w:tcW w:w="7137" w:type="dxa"/>
          </w:tcPr>
          <w:p w14:paraId="4AC4F63E" w14:textId="77777777" w:rsidR="00B623C6" w:rsidRPr="00B623C6" w:rsidRDefault="00B623C6" w:rsidP="00B623C6">
            <w:pPr>
              <w:spacing w:line="360" w:lineRule="auto"/>
              <w:jc w:val="center"/>
              <w:rPr>
                <w:rFonts w:ascii="Tahoma" w:hAnsi="Tahoma" w:cs="Tahoma"/>
                <w:b/>
                <w:lang w:val="ru-RU"/>
              </w:rPr>
            </w:pPr>
            <w:r w:rsidRPr="00B623C6">
              <w:rPr>
                <w:rFonts w:ascii="Tahoma" w:hAnsi="Tahoma" w:cs="Tahoma"/>
                <w:b/>
                <w:lang w:val="ru-RU"/>
              </w:rPr>
              <w:lastRenderedPageBreak/>
              <w:t>Структура клиентов категории «Прочие»</w:t>
            </w:r>
          </w:p>
          <w:p w14:paraId="4AC4F63F" w14:textId="77777777" w:rsidR="00B623C6" w:rsidRPr="00B623C6" w:rsidRDefault="00B623C6" w:rsidP="00B623C6">
            <w:pPr>
              <w:spacing w:line="360" w:lineRule="auto"/>
              <w:jc w:val="center"/>
              <w:rPr>
                <w:rFonts w:ascii="Tahoma" w:hAnsi="Tahoma" w:cs="Tahoma"/>
                <w:lang w:val="ru-RU"/>
              </w:rPr>
            </w:pPr>
            <w:r w:rsidRPr="00B623C6">
              <w:rPr>
                <w:rFonts w:ascii="Tahoma" w:hAnsi="Tahoma" w:cs="Tahoma"/>
                <w:lang w:val="ru-RU"/>
              </w:rPr>
              <w:t>(количество договоров)</w:t>
            </w:r>
          </w:p>
          <w:p w14:paraId="4AC4F640" w14:textId="77777777" w:rsidR="00B623C6" w:rsidRPr="00B623C6" w:rsidRDefault="00B623C6" w:rsidP="00B623C6">
            <w:pPr>
              <w:spacing w:line="360" w:lineRule="auto"/>
              <w:jc w:val="both"/>
              <w:rPr>
                <w:rFonts w:ascii="Tahoma" w:hAnsi="Tahoma" w:cs="Tahoma"/>
                <w:lang w:val="ru-RU"/>
              </w:rPr>
            </w:pPr>
            <w:r w:rsidRPr="00B623C6">
              <w:rPr>
                <w:rFonts w:ascii="Tahoma" w:hAnsi="Tahoma" w:cs="Tahoma"/>
                <w:i/>
                <w:noProof/>
                <w:lang w:val="ru-RU" w:eastAsia="ru-RU" w:bidi="ar-SA"/>
              </w:rPr>
              <w:drawing>
                <wp:inline distT="0" distB="0" distL="0" distR="0" wp14:anchorId="4AC50232" wp14:editId="07B96726">
                  <wp:extent cx="4322618" cy="2707574"/>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7713" w:type="dxa"/>
          </w:tcPr>
          <w:p w14:paraId="4AC4F641" w14:textId="77777777" w:rsidR="00B623C6" w:rsidRPr="00B623C6" w:rsidDel="007626F8" w:rsidRDefault="00B623C6" w:rsidP="00B623C6">
            <w:pPr>
              <w:spacing w:line="360" w:lineRule="auto"/>
              <w:jc w:val="center"/>
              <w:rPr>
                <w:rFonts w:ascii="Tahoma" w:hAnsi="Tahoma" w:cs="Tahoma"/>
                <w:b/>
                <w:lang w:val="ru-RU"/>
              </w:rPr>
            </w:pPr>
            <w:r w:rsidRPr="00B623C6">
              <w:rPr>
                <w:rFonts w:ascii="Tahoma" w:hAnsi="Tahoma" w:cs="Tahoma"/>
                <w:b/>
                <w:lang w:val="ru-RU"/>
              </w:rPr>
              <w:t>Структура клиентов категории «Социально-значимые»</w:t>
            </w:r>
          </w:p>
          <w:p w14:paraId="4AC4F642" w14:textId="77777777" w:rsidR="00B623C6" w:rsidRPr="00B623C6" w:rsidRDefault="00B623C6" w:rsidP="00B623C6">
            <w:pPr>
              <w:spacing w:line="360" w:lineRule="auto"/>
              <w:jc w:val="center"/>
              <w:rPr>
                <w:rFonts w:ascii="Tahoma" w:hAnsi="Tahoma" w:cs="Tahoma"/>
                <w:lang w:val="ru-RU"/>
              </w:rPr>
            </w:pPr>
            <w:r w:rsidRPr="00B623C6">
              <w:rPr>
                <w:rFonts w:ascii="Tahoma" w:hAnsi="Tahoma" w:cs="Tahoma"/>
                <w:lang w:val="ru-RU"/>
              </w:rPr>
              <w:t>(количество договоров)</w:t>
            </w:r>
            <w:r w:rsidRPr="00B623C6">
              <w:rPr>
                <w:rFonts w:ascii="Tahoma" w:hAnsi="Tahoma" w:cs="Tahoma"/>
                <w:i/>
                <w:noProof/>
                <w:lang w:val="ru-RU" w:eastAsia="ru-RU" w:bidi="ar-SA"/>
              </w:rPr>
              <w:t xml:space="preserve"> </w:t>
            </w:r>
            <w:r w:rsidRPr="00B623C6">
              <w:rPr>
                <w:rFonts w:ascii="Tahoma" w:hAnsi="Tahoma" w:cs="Tahoma"/>
                <w:i/>
                <w:noProof/>
                <w:lang w:val="ru-RU" w:eastAsia="ru-RU" w:bidi="ar-SA"/>
              </w:rPr>
              <w:drawing>
                <wp:inline distT="0" distB="0" distL="0" distR="0" wp14:anchorId="4AC50234" wp14:editId="204607FB">
                  <wp:extent cx="4905487" cy="2753958"/>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4AC4F644" w14:textId="77777777" w:rsidR="00B623C6" w:rsidRPr="00B623C6" w:rsidRDefault="00B623C6" w:rsidP="00B623C6">
      <w:pPr>
        <w:spacing w:line="360" w:lineRule="auto"/>
        <w:ind w:firstLine="567"/>
        <w:jc w:val="both"/>
        <w:rPr>
          <w:rFonts w:ascii="Tahoma" w:hAnsi="Tahoma" w:cs="Tahoma"/>
          <w:bCs/>
          <w:lang w:val="ru-RU"/>
        </w:rPr>
      </w:pPr>
      <w:r w:rsidRPr="00B623C6">
        <w:rPr>
          <w:rFonts w:ascii="Tahoma" w:hAnsi="Tahoma" w:cs="Tahoma"/>
          <w:lang w:val="ru-RU"/>
        </w:rPr>
        <w:t>Расчеты</w:t>
      </w:r>
      <w:r w:rsidRPr="00B623C6">
        <w:rPr>
          <w:rFonts w:ascii="Tahoma" w:hAnsi="Tahoma" w:cs="Tahoma"/>
          <w:bCs/>
          <w:lang w:val="ru-RU"/>
        </w:rPr>
        <w:t xml:space="preserve"> за электрическую энергию с клиентами, использующими электрическую энергию для коммунально-бытовых нужд, производятся по</w:t>
      </w:r>
      <w:r w:rsidRPr="00B623C6" w:rsidDel="0098039D">
        <w:rPr>
          <w:rFonts w:ascii="Tahoma" w:hAnsi="Tahoma" w:cs="Tahoma"/>
          <w:bCs/>
          <w:lang w:val="ru-RU"/>
        </w:rPr>
        <w:t xml:space="preserve"> </w:t>
      </w:r>
      <w:r w:rsidRPr="00B623C6">
        <w:rPr>
          <w:rFonts w:ascii="Tahoma" w:hAnsi="Tahoma" w:cs="Tahoma"/>
          <w:bCs/>
          <w:lang w:val="ru-RU"/>
        </w:rPr>
        <w:t>91 308 лицевым счетам.</w:t>
      </w:r>
    </w:p>
    <w:p w14:paraId="4AC4F645" w14:textId="77777777" w:rsidR="00B623C6" w:rsidRPr="00B623C6" w:rsidRDefault="00B623C6" w:rsidP="00B623C6">
      <w:pPr>
        <w:spacing w:line="360" w:lineRule="auto"/>
        <w:ind w:firstLine="567"/>
        <w:jc w:val="both"/>
        <w:rPr>
          <w:rFonts w:ascii="Tahoma" w:hAnsi="Tahoma" w:cs="Tahoma"/>
          <w:lang w:val="ru-RU"/>
        </w:rPr>
      </w:pPr>
      <w:r w:rsidRPr="00B623C6">
        <w:rPr>
          <w:rFonts w:ascii="Tahoma" w:hAnsi="Tahoma" w:cs="Tahoma"/>
          <w:lang w:val="ru-RU"/>
        </w:rPr>
        <w:t xml:space="preserve">В 2020 году </w:t>
      </w:r>
      <w:proofErr w:type="gramStart"/>
      <w:r w:rsidRPr="00B623C6">
        <w:rPr>
          <w:rFonts w:ascii="Tahoma" w:hAnsi="Tahoma" w:cs="Tahoma"/>
          <w:lang w:val="ru-RU"/>
        </w:rPr>
        <w:t>оформлены договорные отношения и открыты</w:t>
      </w:r>
      <w:proofErr w:type="gramEnd"/>
      <w:r w:rsidRPr="00B623C6">
        <w:rPr>
          <w:rFonts w:ascii="Tahoma" w:hAnsi="Tahoma" w:cs="Tahoma"/>
          <w:lang w:val="ru-RU"/>
        </w:rPr>
        <w:t xml:space="preserve"> 18 365 лицевых счетов, в том числе:</w:t>
      </w:r>
    </w:p>
    <w:p w14:paraId="4AC4F646" w14:textId="77777777" w:rsidR="00B623C6" w:rsidRPr="00B623C6" w:rsidRDefault="00B623C6" w:rsidP="00F83BAD">
      <w:pPr>
        <w:numPr>
          <w:ilvl w:val="0"/>
          <w:numId w:val="22"/>
        </w:numPr>
        <w:tabs>
          <w:tab w:val="left" w:pos="851"/>
        </w:tabs>
        <w:spacing w:line="360" w:lineRule="auto"/>
        <w:ind w:left="0" w:firstLine="567"/>
        <w:contextualSpacing/>
        <w:jc w:val="both"/>
        <w:rPr>
          <w:rFonts w:ascii="Tahoma" w:hAnsi="Tahoma" w:cs="Tahoma"/>
          <w:lang w:val="ru-RU"/>
        </w:rPr>
      </w:pPr>
      <w:r w:rsidRPr="00B623C6">
        <w:rPr>
          <w:rFonts w:ascii="Tahoma" w:hAnsi="Tahoma" w:cs="Tahoma"/>
          <w:lang w:val="ru-RU"/>
        </w:rPr>
        <w:t>6 277 лицевых счета с собственниками жилых помещений в многоквартирных домах в результате расторжения договоров энергоснабжения с управляющими компаниями и ТСЖ за долги;</w:t>
      </w:r>
    </w:p>
    <w:p w14:paraId="4AC4F647" w14:textId="77777777" w:rsidR="00B623C6" w:rsidRPr="00B623C6" w:rsidRDefault="00B623C6" w:rsidP="00F83BAD">
      <w:pPr>
        <w:numPr>
          <w:ilvl w:val="0"/>
          <w:numId w:val="22"/>
        </w:numPr>
        <w:tabs>
          <w:tab w:val="left" w:pos="851"/>
        </w:tabs>
        <w:spacing w:line="360" w:lineRule="auto"/>
        <w:ind w:left="0" w:firstLine="567"/>
        <w:contextualSpacing/>
        <w:jc w:val="both"/>
        <w:rPr>
          <w:rFonts w:ascii="Tahoma" w:hAnsi="Tahoma" w:cs="Tahoma"/>
          <w:lang w:val="ru-RU"/>
        </w:rPr>
      </w:pPr>
      <w:r w:rsidRPr="00B623C6">
        <w:rPr>
          <w:rFonts w:ascii="Tahoma" w:hAnsi="Tahoma" w:cs="Tahoma"/>
          <w:lang w:val="ru-RU"/>
        </w:rPr>
        <w:t xml:space="preserve">11 314 </w:t>
      </w:r>
      <w:proofErr w:type="gramStart"/>
      <w:r w:rsidRPr="00B623C6">
        <w:rPr>
          <w:rFonts w:ascii="Tahoma" w:hAnsi="Tahoma" w:cs="Tahoma"/>
          <w:lang w:val="ru-RU"/>
        </w:rPr>
        <w:t>лицевых</w:t>
      </w:r>
      <w:proofErr w:type="gramEnd"/>
      <w:r w:rsidRPr="00B623C6">
        <w:rPr>
          <w:rFonts w:ascii="Tahoma" w:hAnsi="Tahoma" w:cs="Tahoma"/>
          <w:lang w:val="ru-RU"/>
        </w:rPr>
        <w:t xml:space="preserve"> счета с гражданами в МКД, СНТ, ДНТ, выбравшими прямые расчеты с ресурсоснабжающей организацией;</w:t>
      </w:r>
    </w:p>
    <w:p w14:paraId="4AC4F648" w14:textId="77777777" w:rsidR="00B623C6" w:rsidRPr="00B623C6" w:rsidRDefault="00B623C6" w:rsidP="00F83BAD">
      <w:pPr>
        <w:numPr>
          <w:ilvl w:val="0"/>
          <w:numId w:val="22"/>
        </w:numPr>
        <w:tabs>
          <w:tab w:val="left" w:pos="284"/>
          <w:tab w:val="left" w:pos="851"/>
        </w:tabs>
        <w:spacing w:line="360" w:lineRule="auto"/>
        <w:ind w:left="0" w:firstLine="567"/>
        <w:contextualSpacing/>
        <w:jc w:val="both"/>
        <w:rPr>
          <w:rFonts w:ascii="Tahoma" w:hAnsi="Tahoma" w:cs="Tahoma"/>
          <w:lang w:val="ru-RU"/>
        </w:rPr>
      </w:pPr>
      <w:r w:rsidRPr="00B623C6">
        <w:rPr>
          <w:rFonts w:ascii="Tahoma" w:hAnsi="Tahoma" w:cs="Tahoma"/>
          <w:lang w:val="ru-RU"/>
        </w:rPr>
        <w:t xml:space="preserve">774 </w:t>
      </w:r>
      <w:proofErr w:type="gramStart"/>
      <w:r w:rsidRPr="00B623C6">
        <w:rPr>
          <w:rFonts w:ascii="Tahoma" w:hAnsi="Tahoma" w:cs="Tahoma"/>
          <w:lang w:val="ru-RU"/>
        </w:rPr>
        <w:t>лицевых</w:t>
      </w:r>
      <w:proofErr w:type="gramEnd"/>
      <w:r w:rsidRPr="00B623C6">
        <w:rPr>
          <w:rFonts w:ascii="Tahoma" w:hAnsi="Tahoma" w:cs="Tahoma"/>
          <w:lang w:val="ru-RU"/>
        </w:rPr>
        <w:t xml:space="preserve"> счета с заявителями по договорам о технологическом присоединении до завершения процедуры технологического присоединения.</w:t>
      </w:r>
    </w:p>
    <w:p w14:paraId="4AC4F649" w14:textId="77777777" w:rsidR="00B623C6" w:rsidRPr="00B623C6" w:rsidRDefault="00B623C6" w:rsidP="00B623C6">
      <w:pPr>
        <w:spacing w:line="360" w:lineRule="auto"/>
        <w:ind w:firstLine="567"/>
        <w:rPr>
          <w:rFonts w:ascii="Tahoma" w:hAnsi="Tahoma" w:cs="Tahoma"/>
          <w:lang w:val="ru-RU"/>
        </w:rPr>
      </w:pPr>
      <w:r w:rsidRPr="00B623C6">
        <w:rPr>
          <w:rFonts w:ascii="Tahoma" w:hAnsi="Tahoma" w:cs="Tahoma"/>
          <w:lang w:val="ru-RU"/>
        </w:rPr>
        <w:t xml:space="preserve">Закрыто 10 292 </w:t>
      </w:r>
      <w:proofErr w:type="gramStart"/>
      <w:r w:rsidRPr="00B623C6">
        <w:rPr>
          <w:rFonts w:ascii="Tahoma" w:hAnsi="Tahoma" w:cs="Tahoma"/>
          <w:lang w:val="ru-RU"/>
        </w:rPr>
        <w:t>лицевых</w:t>
      </w:r>
      <w:proofErr w:type="gramEnd"/>
      <w:r w:rsidRPr="00B623C6">
        <w:rPr>
          <w:rFonts w:ascii="Tahoma" w:hAnsi="Tahoma" w:cs="Tahoma"/>
          <w:lang w:val="ru-RU"/>
        </w:rPr>
        <w:t xml:space="preserve"> счета по следующим причинам:</w:t>
      </w:r>
    </w:p>
    <w:p w14:paraId="4AC4F64A" w14:textId="77777777" w:rsidR="00B623C6" w:rsidRPr="00B623C6" w:rsidRDefault="00B623C6" w:rsidP="00F83BAD">
      <w:pPr>
        <w:numPr>
          <w:ilvl w:val="0"/>
          <w:numId w:val="22"/>
        </w:numPr>
        <w:tabs>
          <w:tab w:val="left" w:pos="851"/>
        </w:tabs>
        <w:spacing w:line="360" w:lineRule="auto"/>
        <w:ind w:left="0" w:firstLine="567"/>
        <w:contextualSpacing/>
        <w:jc w:val="both"/>
        <w:rPr>
          <w:rFonts w:ascii="Tahoma" w:hAnsi="Tahoma" w:cs="Tahoma"/>
          <w:lang w:val="ru-RU"/>
        </w:rPr>
      </w:pPr>
      <w:r w:rsidRPr="00B623C6">
        <w:rPr>
          <w:rFonts w:ascii="Tahoma" w:hAnsi="Tahoma" w:cs="Tahoma"/>
          <w:lang w:val="ru-RU"/>
        </w:rPr>
        <w:lastRenderedPageBreak/>
        <w:t xml:space="preserve">10 056 - </w:t>
      </w:r>
      <w:r w:rsidR="00042BB9">
        <w:rPr>
          <w:rFonts w:ascii="Tahoma" w:hAnsi="Tahoma" w:cs="Tahoma"/>
          <w:lang w:val="ru-RU"/>
        </w:rPr>
        <w:t>решение</w:t>
      </w:r>
      <w:r w:rsidRPr="00B623C6">
        <w:rPr>
          <w:rFonts w:ascii="Tahoma" w:hAnsi="Tahoma" w:cs="Tahoma"/>
          <w:lang w:val="ru-RU"/>
        </w:rPr>
        <w:t xml:space="preserve"> собственник</w:t>
      </w:r>
      <w:r w:rsidR="00042BB9">
        <w:rPr>
          <w:rFonts w:ascii="Tahoma" w:hAnsi="Tahoma" w:cs="Tahoma"/>
          <w:lang w:val="ru-RU"/>
        </w:rPr>
        <w:t>ов</w:t>
      </w:r>
      <w:r w:rsidRPr="00B623C6">
        <w:rPr>
          <w:rFonts w:ascii="Tahoma" w:hAnsi="Tahoma" w:cs="Tahoma"/>
          <w:lang w:val="ru-RU"/>
        </w:rPr>
        <w:t xml:space="preserve"> жилых помещений </w:t>
      </w:r>
      <w:r w:rsidRPr="00042BB9">
        <w:rPr>
          <w:rFonts w:ascii="Tahoma" w:hAnsi="Tahoma" w:cs="Tahoma"/>
          <w:lang w:val="ru-RU"/>
        </w:rPr>
        <w:t>МКД</w:t>
      </w:r>
      <w:r w:rsidR="00042BB9">
        <w:rPr>
          <w:rFonts w:ascii="Tahoma" w:hAnsi="Tahoma" w:cs="Tahoma"/>
          <w:lang w:val="ru-RU"/>
        </w:rPr>
        <w:t xml:space="preserve"> о закрытии лицевых счетов и переход на расчеты с </w:t>
      </w:r>
      <w:r w:rsidRPr="00B623C6">
        <w:rPr>
          <w:rFonts w:ascii="Tahoma" w:hAnsi="Tahoma" w:cs="Tahoma"/>
          <w:lang w:val="ru-RU"/>
        </w:rPr>
        <w:t>управляющей компани</w:t>
      </w:r>
      <w:r w:rsidR="00042BB9">
        <w:rPr>
          <w:rFonts w:ascii="Tahoma" w:hAnsi="Tahoma" w:cs="Tahoma"/>
          <w:lang w:val="ru-RU"/>
        </w:rPr>
        <w:t>ей</w:t>
      </w:r>
      <w:r w:rsidRPr="00B623C6">
        <w:rPr>
          <w:rFonts w:ascii="Tahoma" w:hAnsi="Tahoma" w:cs="Tahoma"/>
          <w:lang w:val="ru-RU"/>
        </w:rPr>
        <w:t>;</w:t>
      </w:r>
    </w:p>
    <w:p w14:paraId="4AC4F64B" w14:textId="77777777" w:rsidR="00B623C6" w:rsidRPr="00B623C6" w:rsidRDefault="00B623C6" w:rsidP="00F83BAD">
      <w:pPr>
        <w:numPr>
          <w:ilvl w:val="0"/>
          <w:numId w:val="22"/>
        </w:numPr>
        <w:tabs>
          <w:tab w:val="left" w:pos="851"/>
        </w:tabs>
        <w:spacing w:line="360" w:lineRule="auto"/>
        <w:ind w:left="0" w:firstLine="567"/>
        <w:contextualSpacing/>
        <w:jc w:val="both"/>
        <w:rPr>
          <w:rFonts w:ascii="Tahoma" w:hAnsi="Tahoma" w:cs="Tahoma"/>
          <w:lang w:val="ru-RU"/>
        </w:rPr>
      </w:pPr>
      <w:r w:rsidRPr="00B623C6">
        <w:rPr>
          <w:rFonts w:ascii="Tahoma" w:hAnsi="Tahoma" w:cs="Tahoma"/>
          <w:lang w:val="ru-RU"/>
        </w:rPr>
        <w:t>236 - ликвидация электроустановки</w:t>
      </w:r>
      <w:r w:rsidR="00042BB9">
        <w:rPr>
          <w:rFonts w:ascii="Tahoma" w:hAnsi="Tahoma" w:cs="Tahoma"/>
          <w:lang w:val="ru-RU"/>
        </w:rPr>
        <w:t xml:space="preserve"> (снос аварийных домов)</w:t>
      </w:r>
      <w:r w:rsidRPr="00B623C6">
        <w:rPr>
          <w:rFonts w:ascii="Tahoma" w:hAnsi="Tahoma" w:cs="Tahoma"/>
          <w:lang w:val="ru-RU"/>
        </w:rPr>
        <w:t>.</w:t>
      </w:r>
    </w:p>
    <w:p w14:paraId="4AC4F64C" w14:textId="77777777" w:rsidR="00CB3D53" w:rsidRDefault="00CB3D53">
      <w:pPr>
        <w:spacing w:after="200" w:line="276" w:lineRule="auto"/>
        <w:rPr>
          <w:rFonts w:ascii="Tahoma" w:hAnsi="Tahoma" w:cs="Tahoma"/>
          <w:lang w:val="ru-RU" w:eastAsia="ru-RU" w:bidi="ar-SA"/>
        </w:rPr>
      </w:pPr>
    </w:p>
    <w:tbl>
      <w:tblPr>
        <w:tblW w:w="7137" w:type="dxa"/>
        <w:jc w:val="center"/>
        <w:tblLayout w:type="fixed"/>
        <w:tblLook w:val="04A0" w:firstRow="1" w:lastRow="0" w:firstColumn="1" w:lastColumn="0" w:noHBand="0" w:noVBand="1"/>
      </w:tblPr>
      <w:tblGrid>
        <w:gridCol w:w="7137"/>
      </w:tblGrid>
      <w:tr w:rsidR="00B623C6" w:rsidRPr="00B623C6" w14:paraId="4AC4F64F" w14:textId="77777777" w:rsidTr="00E93675">
        <w:trPr>
          <w:trHeight w:val="3265"/>
          <w:jc w:val="center"/>
        </w:trPr>
        <w:tc>
          <w:tcPr>
            <w:tcW w:w="7137" w:type="dxa"/>
          </w:tcPr>
          <w:p w14:paraId="4AC4F64D" w14:textId="77777777" w:rsidR="00B623C6" w:rsidRPr="00B623C6" w:rsidRDefault="00B623C6" w:rsidP="00B623C6">
            <w:pPr>
              <w:spacing w:line="360" w:lineRule="auto"/>
              <w:jc w:val="center"/>
              <w:rPr>
                <w:rFonts w:ascii="Tahoma" w:hAnsi="Tahoma" w:cs="Tahoma"/>
                <w:b/>
                <w:noProof/>
                <w:lang w:val="ru-RU"/>
              </w:rPr>
            </w:pPr>
            <w:r w:rsidRPr="00B623C6">
              <w:rPr>
                <w:rFonts w:ascii="Tahoma" w:hAnsi="Tahoma" w:cs="Tahoma"/>
                <w:b/>
                <w:noProof/>
                <w:lang w:val="ru-RU"/>
              </w:rPr>
              <w:t>Структура клиентов, использующих электрическую энергию для коммунально-бытовых нужд</w:t>
            </w:r>
            <w:r w:rsidRPr="00B623C6">
              <w:rPr>
                <w:rFonts w:ascii="Tahoma" w:hAnsi="Tahoma" w:cs="Tahoma"/>
                <w:b/>
                <w:noProof/>
                <w:lang w:val="ru-RU"/>
              </w:rPr>
              <w:br/>
            </w:r>
            <w:r w:rsidRPr="00B623C6">
              <w:rPr>
                <w:rFonts w:ascii="Tahoma" w:hAnsi="Tahoma" w:cs="Tahoma"/>
                <w:noProof/>
                <w:lang w:val="ru-RU"/>
              </w:rPr>
              <w:t>(</w:t>
            </w:r>
            <w:r w:rsidRPr="00B623C6">
              <w:rPr>
                <w:rFonts w:ascii="Tahoma" w:hAnsi="Tahoma" w:cs="Tahoma"/>
                <w:lang w:val="ru-RU"/>
              </w:rPr>
              <w:t>количество лицевых счетов</w:t>
            </w:r>
            <w:r w:rsidRPr="00B623C6">
              <w:rPr>
                <w:rFonts w:ascii="Tahoma" w:hAnsi="Tahoma" w:cs="Tahoma"/>
                <w:noProof/>
                <w:lang w:val="ru-RU"/>
              </w:rPr>
              <w:t>)</w:t>
            </w:r>
          </w:p>
          <w:p w14:paraId="4AC4F64E" w14:textId="77777777" w:rsidR="00B623C6" w:rsidRPr="00B623C6" w:rsidRDefault="00B623C6" w:rsidP="00B623C6">
            <w:pPr>
              <w:spacing w:line="360" w:lineRule="auto"/>
              <w:jc w:val="both"/>
              <w:rPr>
                <w:rFonts w:ascii="Tahoma" w:hAnsi="Tahoma" w:cs="Tahoma"/>
                <w:b/>
                <w:noProof/>
                <w:lang w:val="ru-RU"/>
              </w:rPr>
            </w:pPr>
            <w:r w:rsidRPr="00B623C6">
              <w:rPr>
                <w:rFonts w:ascii="Tahoma" w:hAnsi="Tahoma" w:cs="Tahoma"/>
                <w:b/>
                <w:noProof/>
                <w:lang w:val="ru-RU" w:eastAsia="ru-RU" w:bidi="ar-SA"/>
              </w:rPr>
              <w:drawing>
                <wp:inline distT="0" distB="0" distL="0" distR="0" wp14:anchorId="4AC50236" wp14:editId="39ACEF24">
                  <wp:extent cx="4614042" cy="2532993"/>
                  <wp:effectExtent l="0" t="0" r="0" b="0"/>
                  <wp:docPr id="107" name="Диаграмма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4AC4F650" w14:textId="77777777" w:rsidR="00B623C6" w:rsidRPr="00B623C6" w:rsidRDefault="00B623C6" w:rsidP="00B623C6">
      <w:pPr>
        <w:spacing w:line="360" w:lineRule="auto"/>
        <w:ind w:firstLine="567"/>
        <w:jc w:val="both"/>
        <w:rPr>
          <w:rFonts w:ascii="Tahoma" w:hAnsi="Tahoma" w:cs="Tahoma"/>
          <w:lang w:val="ru-RU" w:eastAsia="ru-RU" w:bidi="ar-SA"/>
        </w:rPr>
      </w:pPr>
      <w:r w:rsidRPr="00B623C6">
        <w:rPr>
          <w:rFonts w:ascii="Tahoma" w:hAnsi="Tahoma" w:cs="Tahoma"/>
          <w:lang w:val="ru-RU" w:eastAsia="ru-RU" w:bidi="ar-SA"/>
        </w:rPr>
        <w:t>С целью обеспечения качества и повышения эффективности работы с клиентами компании в 2020 году:</w:t>
      </w:r>
    </w:p>
    <w:p w14:paraId="4AC4F651" w14:textId="77777777" w:rsidR="00B623C6" w:rsidRPr="00B623C6" w:rsidRDefault="00B623C6" w:rsidP="00F83BAD">
      <w:pPr>
        <w:numPr>
          <w:ilvl w:val="0"/>
          <w:numId w:val="21"/>
        </w:numPr>
        <w:tabs>
          <w:tab w:val="left" w:pos="851"/>
        </w:tabs>
        <w:spacing w:line="360" w:lineRule="auto"/>
        <w:ind w:left="0" w:firstLine="567"/>
        <w:contextualSpacing/>
        <w:jc w:val="both"/>
        <w:rPr>
          <w:rFonts w:ascii="Tahoma" w:hAnsi="Tahoma" w:cs="Tahoma"/>
          <w:lang w:val="ru-RU" w:eastAsia="ru-RU" w:bidi="ar-SA"/>
        </w:rPr>
      </w:pPr>
      <w:r w:rsidRPr="00B623C6">
        <w:rPr>
          <w:rFonts w:ascii="Tahoma" w:hAnsi="Tahoma" w:cs="Tahoma"/>
          <w:lang w:val="ru-RU"/>
        </w:rPr>
        <w:t xml:space="preserve">осуществлен переход на новую версию </w:t>
      </w:r>
      <w:proofErr w:type="spellStart"/>
      <w:r w:rsidRPr="00B623C6">
        <w:rPr>
          <w:rFonts w:ascii="Tahoma" w:hAnsi="Tahoma" w:cs="Tahoma"/>
          <w:lang w:val="ru-RU"/>
        </w:rPr>
        <w:t>биллинга</w:t>
      </w:r>
      <w:proofErr w:type="spellEnd"/>
      <w:r w:rsidRPr="00B623C6">
        <w:rPr>
          <w:rFonts w:ascii="Tahoma" w:hAnsi="Tahoma" w:cs="Tahoma"/>
          <w:lang w:val="ru-RU"/>
        </w:rPr>
        <w:t xml:space="preserve"> по расчетам с населением, позволивший сократить сроки обработки расчетов;</w:t>
      </w:r>
    </w:p>
    <w:p w14:paraId="4AC4F652" w14:textId="77777777" w:rsidR="00B623C6" w:rsidRPr="00B623C6" w:rsidRDefault="00B623C6" w:rsidP="00F83BAD">
      <w:pPr>
        <w:numPr>
          <w:ilvl w:val="0"/>
          <w:numId w:val="21"/>
        </w:numPr>
        <w:tabs>
          <w:tab w:val="left" w:pos="851"/>
        </w:tabs>
        <w:spacing w:line="360" w:lineRule="auto"/>
        <w:ind w:left="0" w:firstLine="567"/>
        <w:contextualSpacing/>
        <w:jc w:val="both"/>
        <w:rPr>
          <w:rFonts w:ascii="Tahoma" w:hAnsi="Tahoma" w:cs="Tahoma"/>
          <w:lang w:val="ru-RU" w:eastAsia="ru-RU" w:bidi="ar-SA"/>
        </w:rPr>
      </w:pPr>
      <w:proofErr w:type="gramStart"/>
      <w:r w:rsidRPr="00B623C6">
        <w:rPr>
          <w:rFonts w:ascii="Tahoma" w:hAnsi="Tahoma" w:cs="Tahoma"/>
          <w:lang w:val="ru-RU" w:eastAsia="ru-RU" w:bidi="ar-SA"/>
        </w:rPr>
        <w:t>разработан и внедрен</w:t>
      </w:r>
      <w:proofErr w:type="gramEnd"/>
      <w:r w:rsidRPr="00B623C6">
        <w:rPr>
          <w:rFonts w:ascii="Tahoma" w:hAnsi="Tahoma" w:cs="Tahoma"/>
          <w:lang w:val="ru-RU" w:eastAsia="ru-RU" w:bidi="ar-SA"/>
        </w:rPr>
        <w:t xml:space="preserve"> новый сайт, позволяющий подать заявки на замену приборов учета и записаться на прием к специалистам;</w:t>
      </w:r>
    </w:p>
    <w:p w14:paraId="4AC4F653" w14:textId="77777777" w:rsidR="00B623C6" w:rsidRPr="00B623C6" w:rsidRDefault="00B623C6" w:rsidP="00F83BAD">
      <w:pPr>
        <w:numPr>
          <w:ilvl w:val="0"/>
          <w:numId w:val="21"/>
        </w:numPr>
        <w:tabs>
          <w:tab w:val="left" w:pos="851"/>
        </w:tabs>
        <w:spacing w:line="360" w:lineRule="auto"/>
        <w:ind w:left="0" w:firstLine="567"/>
        <w:contextualSpacing/>
        <w:jc w:val="both"/>
        <w:rPr>
          <w:rFonts w:ascii="Tahoma" w:hAnsi="Tahoma" w:cs="Tahoma"/>
          <w:lang w:val="ru-RU" w:eastAsia="ru-RU" w:bidi="ar-SA"/>
        </w:rPr>
      </w:pPr>
      <w:r w:rsidRPr="00B623C6">
        <w:rPr>
          <w:rFonts w:ascii="Tahoma" w:hAnsi="Tahoma" w:cs="Tahoma"/>
          <w:lang w:val="ru-RU" w:eastAsia="ru-RU" w:bidi="ar-SA"/>
        </w:rPr>
        <w:lastRenderedPageBreak/>
        <w:t>изменена система оценки персонала, направленная на повышение уровня клиентоориентированности за счет:</w:t>
      </w:r>
    </w:p>
    <w:p w14:paraId="4AC4F654" w14:textId="77777777" w:rsidR="00B623C6" w:rsidRPr="00B623C6" w:rsidRDefault="00B623C6" w:rsidP="008E661D">
      <w:pPr>
        <w:numPr>
          <w:ilvl w:val="0"/>
          <w:numId w:val="31"/>
        </w:numPr>
        <w:tabs>
          <w:tab w:val="left" w:pos="851"/>
        </w:tabs>
        <w:spacing w:line="360" w:lineRule="auto"/>
        <w:ind w:left="0" w:firstLine="851"/>
        <w:jc w:val="both"/>
        <w:rPr>
          <w:rFonts w:ascii="Tahoma" w:hAnsi="Tahoma" w:cs="Tahoma"/>
          <w:lang w:val="ru-RU" w:eastAsia="ru-RU" w:bidi="ar-SA"/>
        </w:rPr>
      </w:pPr>
      <w:r w:rsidRPr="00B623C6">
        <w:rPr>
          <w:rFonts w:ascii="Tahoma" w:hAnsi="Tahoma" w:cs="Tahoma"/>
          <w:lang w:val="ru-RU" w:eastAsia="ru-RU" w:bidi="ar-SA"/>
        </w:rPr>
        <w:t>повышения качества подбора персонала;</w:t>
      </w:r>
    </w:p>
    <w:p w14:paraId="4AC4F655" w14:textId="77777777" w:rsidR="00B623C6" w:rsidRPr="00B623C6" w:rsidRDefault="00B623C6" w:rsidP="008E661D">
      <w:pPr>
        <w:numPr>
          <w:ilvl w:val="0"/>
          <w:numId w:val="31"/>
        </w:numPr>
        <w:tabs>
          <w:tab w:val="left" w:pos="851"/>
        </w:tabs>
        <w:spacing w:line="360" w:lineRule="auto"/>
        <w:ind w:left="0" w:firstLine="851"/>
        <w:jc w:val="both"/>
        <w:rPr>
          <w:rFonts w:ascii="Tahoma" w:hAnsi="Tahoma" w:cs="Tahoma"/>
          <w:lang w:val="ru-RU" w:eastAsia="ru-RU" w:bidi="ar-SA"/>
        </w:rPr>
      </w:pPr>
      <w:r w:rsidRPr="00B623C6">
        <w:rPr>
          <w:rFonts w:ascii="Tahoma" w:hAnsi="Tahoma" w:cs="Tahoma"/>
          <w:lang w:val="ru-RU" w:eastAsia="ru-RU" w:bidi="ar-SA"/>
        </w:rPr>
        <w:t>выявления мотивации сотрудников и дальнейшее стимулирование к развитию;</w:t>
      </w:r>
    </w:p>
    <w:p w14:paraId="4AC4F656" w14:textId="77777777" w:rsidR="00B623C6" w:rsidRDefault="00B623C6" w:rsidP="008E661D">
      <w:pPr>
        <w:numPr>
          <w:ilvl w:val="0"/>
          <w:numId w:val="31"/>
        </w:numPr>
        <w:tabs>
          <w:tab w:val="left" w:pos="851"/>
        </w:tabs>
        <w:spacing w:line="360" w:lineRule="auto"/>
        <w:ind w:left="0" w:firstLine="851"/>
        <w:jc w:val="both"/>
        <w:rPr>
          <w:rFonts w:ascii="Tahoma" w:hAnsi="Tahoma" w:cs="Tahoma"/>
          <w:lang w:val="ru-RU" w:eastAsia="ru-RU" w:bidi="ar-SA"/>
        </w:rPr>
      </w:pPr>
      <w:r w:rsidRPr="00B623C6">
        <w:rPr>
          <w:rFonts w:ascii="Tahoma" w:hAnsi="Tahoma" w:cs="Tahoma"/>
          <w:lang w:val="ru-RU" w:eastAsia="ru-RU" w:bidi="ar-SA"/>
        </w:rPr>
        <w:t>усовершенствования системы обучения персонала.</w:t>
      </w:r>
    </w:p>
    <w:p w14:paraId="4AC4F657" w14:textId="77777777" w:rsidR="009A27AE" w:rsidRPr="00B623C6" w:rsidRDefault="009A27AE" w:rsidP="009A27AE">
      <w:pPr>
        <w:tabs>
          <w:tab w:val="left" w:pos="851"/>
        </w:tabs>
        <w:spacing w:line="360" w:lineRule="auto"/>
        <w:ind w:left="426"/>
        <w:jc w:val="both"/>
        <w:rPr>
          <w:rFonts w:ascii="Tahoma" w:hAnsi="Tahoma" w:cs="Tahoma"/>
          <w:lang w:val="ru-RU" w:eastAsia="ru-RU" w:bidi="ar-SA"/>
        </w:rPr>
      </w:pPr>
    </w:p>
    <w:p w14:paraId="4AC4F658" w14:textId="77777777" w:rsidR="009E2ACE" w:rsidRPr="004A0E49" w:rsidRDefault="009E2ACE" w:rsidP="002667D5">
      <w:pPr>
        <w:pStyle w:val="20"/>
        <w:rPr>
          <w:rFonts w:ascii="Tahoma" w:hAnsi="Tahoma" w:cs="Tahoma"/>
          <w:i w:val="0"/>
          <w:color w:val="006600"/>
          <w:sz w:val="24"/>
          <w:szCs w:val="24"/>
          <w:lang w:val="ru-RU"/>
        </w:rPr>
      </w:pPr>
      <w:bookmarkStart w:id="49" w:name="_Toc71875683"/>
      <w:r w:rsidRPr="004A0E49">
        <w:rPr>
          <w:rFonts w:ascii="Tahoma" w:hAnsi="Tahoma" w:cs="Tahoma"/>
          <w:i w:val="0"/>
          <w:color w:val="006600"/>
          <w:sz w:val="24"/>
          <w:szCs w:val="24"/>
          <w:lang w:val="ru-RU"/>
        </w:rPr>
        <w:t>4.3.2. К</w:t>
      </w:r>
      <w:r w:rsidR="009A27AE">
        <w:rPr>
          <w:rFonts w:ascii="Tahoma" w:hAnsi="Tahoma" w:cs="Tahoma"/>
          <w:i w:val="0"/>
          <w:color w:val="006600"/>
          <w:sz w:val="24"/>
          <w:szCs w:val="24"/>
          <w:lang w:val="ru-RU"/>
        </w:rPr>
        <w:t>О</w:t>
      </w:r>
      <w:r w:rsidRPr="004A0E49">
        <w:rPr>
          <w:rFonts w:ascii="Tahoma" w:hAnsi="Tahoma" w:cs="Tahoma"/>
          <w:i w:val="0"/>
          <w:color w:val="006600"/>
          <w:sz w:val="24"/>
          <w:szCs w:val="24"/>
          <w:lang w:val="ru-RU"/>
        </w:rPr>
        <w:t>НТРОЛЬ КАЧЕСТВА СБЫТОВЫХ ПРОЦЕССОВ</w:t>
      </w:r>
      <w:bookmarkEnd w:id="49"/>
      <w:r w:rsidRPr="004A0E49">
        <w:rPr>
          <w:rFonts w:ascii="Tahoma" w:hAnsi="Tahoma" w:cs="Tahoma"/>
          <w:i w:val="0"/>
          <w:color w:val="006600"/>
          <w:sz w:val="24"/>
          <w:szCs w:val="24"/>
          <w:lang w:val="ru-RU"/>
        </w:rPr>
        <w:t xml:space="preserve"> </w:t>
      </w:r>
    </w:p>
    <w:p w14:paraId="4AC4F659" w14:textId="6791E287" w:rsidR="00316492" w:rsidRPr="00316492" w:rsidRDefault="006B155F" w:rsidP="006B155F">
      <w:pPr>
        <w:spacing w:line="360" w:lineRule="auto"/>
        <w:ind w:firstLine="567"/>
        <w:contextualSpacing/>
        <w:jc w:val="both"/>
        <w:rPr>
          <w:rFonts w:ascii="Tahoma" w:hAnsi="Tahoma" w:cs="Tahoma"/>
          <w:lang w:val="ru-RU"/>
        </w:rPr>
      </w:pPr>
      <w:r>
        <w:rPr>
          <w:rFonts w:ascii="Tahoma" w:hAnsi="Tahoma" w:cs="Tahoma"/>
          <w:lang w:val="ru-RU"/>
        </w:rPr>
        <w:t>В Обществе существует система контроля к</w:t>
      </w:r>
      <w:r w:rsidRPr="00316492">
        <w:rPr>
          <w:rFonts w:ascii="Tahoma" w:hAnsi="Tahoma" w:cs="Tahoma"/>
          <w:lang w:val="ru-RU"/>
        </w:rPr>
        <w:t xml:space="preserve">ачества </w:t>
      </w:r>
      <w:r>
        <w:rPr>
          <w:rFonts w:ascii="Tahoma" w:hAnsi="Tahoma" w:cs="Tahoma"/>
          <w:lang w:val="ru-RU"/>
        </w:rPr>
        <w:t xml:space="preserve">сбытовых процессов, которая позволяет сохранять </w:t>
      </w:r>
      <w:r w:rsidRPr="00316492">
        <w:rPr>
          <w:rFonts w:ascii="Tahoma" w:hAnsi="Tahoma" w:cs="Tahoma"/>
          <w:lang w:val="ru-RU"/>
        </w:rPr>
        <w:t>на высоком уровне качеств</w:t>
      </w:r>
      <w:r>
        <w:rPr>
          <w:rFonts w:ascii="Tahoma" w:hAnsi="Tahoma" w:cs="Tahoma"/>
          <w:lang w:val="ru-RU"/>
        </w:rPr>
        <w:t>о</w:t>
      </w:r>
      <w:r w:rsidRPr="00316492">
        <w:rPr>
          <w:rFonts w:ascii="Tahoma" w:hAnsi="Tahoma" w:cs="Tahoma"/>
          <w:lang w:val="ru-RU"/>
        </w:rPr>
        <w:t xml:space="preserve"> расчетно-договорной работы</w:t>
      </w:r>
      <w:r>
        <w:rPr>
          <w:rFonts w:ascii="Tahoma" w:hAnsi="Tahoma" w:cs="Tahoma"/>
          <w:lang w:val="ru-RU"/>
        </w:rPr>
        <w:t>.</w:t>
      </w:r>
    </w:p>
    <w:p w14:paraId="4AC4F65A" w14:textId="77777777" w:rsidR="00316492" w:rsidRPr="00316492" w:rsidRDefault="00316492" w:rsidP="00316492">
      <w:pPr>
        <w:spacing w:line="360" w:lineRule="auto"/>
        <w:rPr>
          <w:rFonts w:ascii="Tahoma" w:hAnsi="Tahoma" w:cs="Tahoma"/>
          <w:b/>
          <w:lang w:val="ru-RU"/>
        </w:rPr>
      </w:pPr>
    </w:p>
    <w:p w14:paraId="4AC4F65B" w14:textId="77777777" w:rsidR="00316492" w:rsidRPr="00CB3D53" w:rsidRDefault="00316492" w:rsidP="00316492">
      <w:pPr>
        <w:spacing w:line="360" w:lineRule="auto"/>
        <w:jc w:val="center"/>
        <w:rPr>
          <w:rFonts w:ascii="Tahoma" w:hAnsi="Tahoma" w:cs="Tahoma"/>
          <w:b/>
          <w:lang w:val="ru-RU"/>
        </w:rPr>
      </w:pPr>
      <w:r w:rsidRPr="00CB3D53">
        <w:rPr>
          <w:rFonts w:ascii="Tahoma" w:hAnsi="Tahoma" w:cs="Tahoma"/>
          <w:b/>
          <w:lang w:val="ru-RU"/>
        </w:rPr>
        <w:t>Показатели качества расчетно-договорной работы в 2020 году</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3332"/>
        <w:gridCol w:w="2995"/>
      </w:tblGrid>
      <w:tr w:rsidR="00316492" w:rsidRPr="00CB3D53" w14:paraId="4AC4F65F" w14:textId="77777777" w:rsidTr="00E93675">
        <w:trPr>
          <w:trHeight w:val="457"/>
          <w:jc w:val="center"/>
        </w:trPr>
        <w:tc>
          <w:tcPr>
            <w:tcW w:w="8466" w:type="dxa"/>
            <w:shd w:val="clear" w:color="000000" w:fill="339966"/>
            <w:vAlign w:val="center"/>
            <w:hideMark/>
          </w:tcPr>
          <w:p w14:paraId="4AC4F65C" w14:textId="77777777" w:rsidR="00316492" w:rsidRPr="00CB3D53" w:rsidRDefault="00316492" w:rsidP="00316492">
            <w:pPr>
              <w:spacing w:line="360" w:lineRule="auto"/>
              <w:jc w:val="both"/>
              <w:rPr>
                <w:rFonts w:ascii="Tahoma" w:hAnsi="Tahoma" w:cs="Tahoma"/>
                <w:b/>
                <w:sz w:val="22"/>
                <w:szCs w:val="22"/>
              </w:rPr>
            </w:pPr>
            <w:proofErr w:type="spellStart"/>
            <w:r w:rsidRPr="00CB3D53">
              <w:rPr>
                <w:rFonts w:ascii="Tahoma" w:hAnsi="Tahoma" w:cs="Tahoma"/>
                <w:b/>
                <w:sz w:val="22"/>
                <w:szCs w:val="22"/>
              </w:rPr>
              <w:t>Показатель</w:t>
            </w:r>
            <w:proofErr w:type="spellEnd"/>
          </w:p>
        </w:tc>
        <w:tc>
          <w:tcPr>
            <w:tcW w:w="3332" w:type="dxa"/>
            <w:shd w:val="clear" w:color="000000" w:fill="339966"/>
            <w:vAlign w:val="center"/>
            <w:hideMark/>
          </w:tcPr>
          <w:p w14:paraId="4AC4F65D" w14:textId="77777777" w:rsidR="00316492" w:rsidRPr="00CB3D53" w:rsidRDefault="00316492" w:rsidP="00316492">
            <w:pPr>
              <w:spacing w:line="360" w:lineRule="auto"/>
              <w:jc w:val="both"/>
              <w:rPr>
                <w:rFonts w:ascii="Tahoma" w:hAnsi="Tahoma" w:cs="Tahoma"/>
                <w:b/>
                <w:sz w:val="22"/>
                <w:szCs w:val="22"/>
                <w:lang w:val="ru-RU"/>
              </w:rPr>
            </w:pPr>
            <w:r w:rsidRPr="00CB3D53">
              <w:rPr>
                <w:rFonts w:ascii="Tahoma" w:hAnsi="Tahoma" w:cs="Tahoma"/>
                <w:b/>
                <w:sz w:val="22"/>
                <w:szCs w:val="22"/>
                <w:lang w:val="ru-RU"/>
              </w:rPr>
              <w:t>Количество параметров контроля, шт</w:t>
            </w:r>
            <w:r w:rsidRPr="00CB3D53">
              <w:rPr>
                <w:rFonts w:ascii="Tahoma" w:hAnsi="Tahoma" w:cs="Tahoma"/>
                <w:sz w:val="22"/>
                <w:szCs w:val="22"/>
                <w:lang w:val="ru-RU"/>
              </w:rPr>
              <w:t>.</w:t>
            </w:r>
          </w:p>
        </w:tc>
        <w:tc>
          <w:tcPr>
            <w:tcW w:w="2995" w:type="dxa"/>
            <w:shd w:val="clear" w:color="000000" w:fill="339966"/>
            <w:vAlign w:val="center"/>
            <w:hideMark/>
          </w:tcPr>
          <w:p w14:paraId="4AC4F65E" w14:textId="77777777" w:rsidR="00316492" w:rsidRPr="00CB3D53" w:rsidRDefault="00316492" w:rsidP="00316492">
            <w:pPr>
              <w:spacing w:line="360" w:lineRule="auto"/>
              <w:jc w:val="both"/>
              <w:rPr>
                <w:rFonts w:ascii="Tahoma" w:hAnsi="Tahoma" w:cs="Tahoma"/>
                <w:b/>
                <w:sz w:val="22"/>
                <w:szCs w:val="22"/>
              </w:rPr>
            </w:pPr>
            <w:proofErr w:type="spellStart"/>
            <w:r w:rsidRPr="00CB3D53">
              <w:rPr>
                <w:rFonts w:ascii="Tahoma" w:hAnsi="Tahoma" w:cs="Tahoma"/>
                <w:b/>
                <w:sz w:val="22"/>
                <w:szCs w:val="22"/>
              </w:rPr>
              <w:t>Итоговое</w:t>
            </w:r>
            <w:proofErr w:type="spellEnd"/>
            <w:r w:rsidRPr="00CB3D53">
              <w:rPr>
                <w:rFonts w:ascii="Tahoma" w:hAnsi="Tahoma" w:cs="Tahoma"/>
                <w:b/>
                <w:sz w:val="22"/>
                <w:szCs w:val="22"/>
              </w:rPr>
              <w:t xml:space="preserve"> </w:t>
            </w:r>
            <w:proofErr w:type="spellStart"/>
            <w:r w:rsidRPr="00CB3D53">
              <w:rPr>
                <w:rFonts w:ascii="Tahoma" w:hAnsi="Tahoma" w:cs="Tahoma"/>
                <w:b/>
                <w:sz w:val="22"/>
                <w:szCs w:val="22"/>
              </w:rPr>
              <w:t>значение</w:t>
            </w:r>
            <w:proofErr w:type="spellEnd"/>
            <w:r w:rsidRPr="00CB3D53">
              <w:rPr>
                <w:rFonts w:ascii="Tahoma" w:hAnsi="Tahoma" w:cs="Tahoma"/>
                <w:b/>
                <w:sz w:val="22"/>
                <w:szCs w:val="22"/>
              </w:rPr>
              <w:t xml:space="preserve"> </w:t>
            </w:r>
            <w:proofErr w:type="spellStart"/>
            <w:r w:rsidRPr="00CB3D53">
              <w:rPr>
                <w:rFonts w:ascii="Tahoma" w:hAnsi="Tahoma" w:cs="Tahoma"/>
                <w:b/>
                <w:sz w:val="22"/>
                <w:szCs w:val="22"/>
              </w:rPr>
              <w:t>показателя</w:t>
            </w:r>
            <w:proofErr w:type="spellEnd"/>
            <w:r w:rsidRPr="00CB3D53">
              <w:rPr>
                <w:rFonts w:ascii="Tahoma" w:hAnsi="Tahoma" w:cs="Tahoma"/>
                <w:b/>
                <w:sz w:val="22"/>
                <w:szCs w:val="22"/>
              </w:rPr>
              <w:t>, %</w:t>
            </w:r>
          </w:p>
        </w:tc>
      </w:tr>
      <w:tr w:rsidR="00316492" w:rsidRPr="00CB3D53" w14:paraId="4AC4F663" w14:textId="77777777" w:rsidTr="00E93675">
        <w:trPr>
          <w:trHeight w:val="489"/>
          <w:jc w:val="center"/>
        </w:trPr>
        <w:tc>
          <w:tcPr>
            <w:tcW w:w="8466" w:type="dxa"/>
            <w:shd w:val="clear" w:color="auto" w:fill="FFCC00"/>
            <w:vAlign w:val="center"/>
            <w:hideMark/>
          </w:tcPr>
          <w:p w14:paraId="4AC4F660" w14:textId="77777777" w:rsidR="00316492" w:rsidRPr="00CB3D53" w:rsidRDefault="00316492" w:rsidP="00316492">
            <w:pPr>
              <w:spacing w:line="360" w:lineRule="auto"/>
              <w:jc w:val="both"/>
              <w:rPr>
                <w:rFonts w:ascii="Tahoma" w:hAnsi="Tahoma" w:cs="Tahoma"/>
                <w:color w:val="000000"/>
                <w:sz w:val="22"/>
                <w:szCs w:val="22"/>
                <w:lang w:val="ru-RU"/>
              </w:rPr>
            </w:pPr>
            <w:r w:rsidRPr="00CB3D53">
              <w:rPr>
                <w:rFonts w:ascii="Tahoma" w:hAnsi="Tahoma" w:cs="Tahoma"/>
                <w:color w:val="000000"/>
                <w:sz w:val="22"/>
                <w:szCs w:val="22"/>
                <w:lang w:val="ru-RU"/>
              </w:rPr>
              <w:t xml:space="preserve">Корректность юридической и общей информации по договору </w:t>
            </w:r>
          </w:p>
        </w:tc>
        <w:tc>
          <w:tcPr>
            <w:tcW w:w="3332" w:type="dxa"/>
            <w:shd w:val="clear" w:color="auto" w:fill="auto"/>
            <w:hideMark/>
          </w:tcPr>
          <w:p w14:paraId="4AC4F661" w14:textId="77777777" w:rsidR="00316492" w:rsidRPr="00A54023" w:rsidRDefault="00316492" w:rsidP="00316492">
            <w:pPr>
              <w:spacing w:line="360" w:lineRule="auto"/>
              <w:jc w:val="both"/>
              <w:rPr>
                <w:rFonts w:ascii="Tahoma" w:hAnsi="Tahoma" w:cs="Tahoma"/>
                <w:sz w:val="22"/>
                <w:szCs w:val="22"/>
                <w:lang w:val="ru-RU"/>
              </w:rPr>
            </w:pPr>
            <w:r w:rsidRPr="00A54023">
              <w:rPr>
                <w:rFonts w:ascii="Tahoma" w:hAnsi="Tahoma" w:cs="Tahoma"/>
                <w:sz w:val="22"/>
                <w:szCs w:val="22"/>
              </w:rPr>
              <w:t>40</w:t>
            </w:r>
          </w:p>
        </w:tc>
        <w:tc>
          <w:tcPr>
            <w:tcW w:w="2995" w:type="dxa"/>
            <w:shd w:val="clear" w:color="auto" w:fill="auto"/>
            <w:vAlign w:val="center"/>
            <w:hideMark/>
          </w:tcPr>
          <w:p w14:paraId="4AC4F662" w14:textId="77777777" w:rsidR="00316492" w:rsidRPr="00A54023" w:rsidRDefault="00316492" w:rsidP="00316492">
            <w:pPr>
              <w:spacing w:line="360" w:lineRule="auto"/>
              <w:rPr>
                <w:rFonts w:ascii="Tahoma" w:hAnsi="Tahoma" w:cs="Tahoma"/>
                <w:sz w:val="22"/>
                <w:szCs w:val="22"/>
                <w:lang w:val="ru-RU"/>
              </w:rPr>
            </w:pPr>
            <w:r w:rsidRPr="00A54023">
              <w:rPr>
                <w:rFonts w:ascii="Tahoma" w:hAnsi="Tahoma" w:cs="Tahoma"/>
                <w:sz w:val="22"/>
                <w:szCs w:val="22"/>
                <w:lang w:val="ru-RU"/>
              </w:rPr>
              <w:t>99,97</w:t>
            </w:r>
          </w:p>
        </w:tc>
      </w:tr>
      <w:tr w:rsidR="00316492" w:rsidRPr="00CB3D53" w14:paraId="4AC4F667" w14:textId="77777777" w:rsidTr="00E93675">
        <w:trPr>
          <w:trHeight w:val="567"/>
          <w:jc w:val="center"/>
        </w:trPr>
        <w:tc>
          <w:tcPr>
            <w:tcW w:w="8466" w:type="dxa"/>
            <w:shd w:val="clear" w:color="auto" w:fill="FFCC00"/>
            <w:vAlign w:val="center"/>
            <w:hideMark/>
          </w:tcPr>
          <w:p w14:paraId="4AC4F664" w14:textId="77777777" w:rsidR="00316492" w:rsidRPr="00CB3D53" w:rsidRDefault="00316492" w:rsidP="00316492">
            <w:pPr>
              <w:spacing w:line="360" w:lineRule="auto"/>
              <w:jc w:val="both"/>
              <w:rPr>
                <w:rFonts w:ascii="Tahoma" w:hAnsi="Tahoma" w:cs="Tahoma"/>
                <w:color w:val="000000"/>
                <w:sz w:val="22"/>
                <w:szCs w:val="22"/>
                <w:lang w:val="ru-RU"/>
              </w:rPr>
            </w:pPr>
            <w:r w:rsidRPr="00CB3D53">
              <w:rPr>
                <w:rFonts w:ascii="Tahoma" w:hAnsi="Tahoma" w:cs="Tahoma"/>
                <w:color w:val="000000"/>
                <w:sz w:val="22"/>
                <w:szCs w:val="22"/>
                <w:lang w:val="ru-RU"/>
              </w:rPr>
              <w:t xml:space="preserve">Корректность расчетной схемы энергопотребления </w:t>
            </w:r>
          </w:p>
        </w:tc>
        <w:tc>
          <w:tcPr>
            <w:tcW w:w="3332" w:type="dxa"/>
            <w:shd w:val="clear" w:color="auto" w:fill="auto"/>
            <w:hideMark/>
          </w:tcPr>
          <w:p w14:paraId="4AC4F665" w14:textId="77777777" w:rsidR="00316492" w:rsidRPr="00A54023" w:rsidRDefault="00316492" w:rsidP="00316492">
            <w:pPr>
              <w:spacing w:line="360" w:lineRule="auto"/>
              <w:jc w:val="both"/>
              <w:rPr>
                <w:rFonts w:ascii="Tahoma" w:hAnsi="Tahoma" w:cs="Tahoma"/>
                <w:sz w:val="22"/>
                <w:szCs w:val="22"/>
                <w:lang w:val="ru-RU"/>
              </w:rPr>
            </w:pPr>
            <w:r w:rsidRPr="00A54023">
              <w:rPr>
                <w:rFonts w:ascii="Tahoma" w:hAnsi="Tahoma" w:cs="Tahoma"/>
                <w:sz w:val="22"/>
                <w:szCs w:val="22"/>
              </w:rPr>
              <w:t>41</w:t>
            </w:r>
          </w:p>
        </w:tc>
        <w:tc>
          <w:tcPr>
            <w:tcW w:w="2995" w:type="dxa"/>
            <w:shd w:val="clear" w:color="auto" w:fill="auto"/>
            <w:vAlign w:val="center"/>
            <w:hideMark/>
          </w:tcPr>
          <w:p w14:paraId="4AC4F666" w14:textId="77777777" w:rsidR="00316492" w:rsidRPr="00A54023" w:rsidRDefault="00316492" w:rsidP="00316492">
            <w:pPr>
              <w:spacing w:line="360" w:lineRule="auto"/>
              <w:rPr>
                <w:rFonts w:ascii="Tahoma" w:hAnsi="Tahoma" w:cs="Tahoma"/>
                <w:sz w:val="22"/>
                <w:szCs w:val="22"/>
                <w:lang w:val="ru-RU"/>
              </w:rPr>
            </w:pPr>
            <w:r w:rsidRPr="00A54023">
              <w:rPr>
                <w:rFonts w:ascii="Tahoma" w:hAnsi="Tahoma" w:cs="Tahoma"/>
                <w:sz w:val="22"/>
                <w:szCs w:val="22"/>
                <w:lang w:val="ru-RU"/>
              </w:rPr>
              <w:t>99,97</w:t>
            </w:r>
          </w:p>
        </w:tc>
      </w:tr>
      <w:tr w:rsidR="00316492" w:rsidRPr="00CB3D53" w14:paraId="4AC4F66B" w14:textId="77777777" w:rsidTr="00E93675">
        <w:trPr>
          <w:trHeight w:val="561"/>
          <w:jc w:val="center"/>
        </w:trPr>
        <w:tc>
          <w:tcPr>
            <w:tcW w:w="8466" w:type="dxa"/>
            <w:shd w:val="clear" w:color="auto" w:fill="FFCC00"/>
            <w:vAlign w:val="center"/>
            <w:hideMark/>
          </w:tcPr>
          <w:p w14:paraId="4AC4F668" w14:textId="77777777" w:rsidR="00316492" w:rsidRPr="00CB3D53" w:rsidRDefault="00316492" w:rsidP="00316492">
            <w:pPr>
              <w:spacing w:line="360" w:lineRule="auto"/>
              <w:jc w:val="both"/>
              <w:rPr>
                <w:rFonts w:ascii="Tahoma" w:hAnsi="Tahoma" w:cs="Tahoma"/>
                <w:color w:val="000000"/>
                <w:sz w:val="22"/>
                <w:szCs w:val="22"/>
                <w:lang w:val="ru-RU"/>
              </w:rPr>
            </w:pPr>
            <w:r w:rsidRPr="00CB3D53">
              <w:rPr>
                <w:rFonts w:ascii="Tahoma" w:hAnsi="Tahoma" w:cs="Tahoma"/>
                <w:color w:val="000000"/>
                <w:sz w:val="22"/>
                <w:szCs w:val="22"/>
                <w:lang w:val="ru-RU"/>
              </w:rPr>
              <w:t xml:space="preserve">Корректность заведения данных по тарифам </w:t>
            </w:r>
          </w:p>
        </w:tc>
        <w:tc>
          <w:tcPr>
            <w:tcW w:w="3332" w:type="dxa"/>
            <w:shd w:val="clear" w:color="auto" w:fill="auto"/>
            <w:hideMark/>
          </w:tcPr>
          <w:p w14:paraId="4AC4F669" w14:textId="77777777" w:rsidR="00316492" w:rsidRPr="00A54023" w:rsidRDefault="00316492" w:rsidP="00316492">
            <w:pPr>
              <w:spacing w:line="360" w:lineRule="auto"/>
              <w:jc w:val="both"/>
              <w:rPr>
                <w:rFonts w:ascii="Tahoma" w:hAnsi="Tahoma" w:cs="Tahoma"/>
                <w:sz w:val="22"/>
                <w:szCs w:val="22"/>
                <w:lang w:val="ru-RU"/>
              </w:rPr>
            </w:pPr>
            <w:r w:rsidRPr="00A54023">
              <w:rPr>
                <w:rFonts w:ascii="Tahoma" w:hAnsi="Tahoma" w:cs="Tahoma"/>
                <w:sz w:val="22"/>
                <w:szCs w:val="22"/>
              </w:rPr>
              <w:t>14</w:t>
            </w:r>
          </w:p>
        </w:tc>
        <w:tc>
          <w:tcPr>
            <w:tcW w:w="2995" w:type="dxa"/>
            <w:shd w:val="clear" w:color="auto" w:fill="auto"/>
            <w:vAlign w:val="center"/>
            <w:hideMark/>
          </w:tcPr>
          <w:p w14:paraId="4AC4F66A" w14:textId="77777777" w:rsidR="00316492" w:rsidRPr="00A54023" w:rsidRDefault="00316492" w:rsidP="00316492">
            <w:pPr>
              <w:spacing w:line="360" w:lineRule="auto"/>
              <w:rPr>
                <w:rFonts w:ascii="Tahoma" w:hAnsi="Tahoma" w:cs="Tahoma"/>
                <w:sz w:val="22"/>
                <w:szCs w:val="22"/>
                <w:lang w:val="ru-RU"/>
              </w:rPr>
            </w:pPr>
            <w:r w:rsidRPr="00A54023">
              <w:rPr>
                <w:rFonts w:ascii="Tahoma" w:hAnsi="Tahoma" w:cs="Tahoma"/>
                <w:sz w:val="22"/>
                <w:szCs w:val="22"/>
                <w:lang w:val="ru-RU"/>
              </w:rPr>
              <w:t>100,00</w:t>
            </w:r>
          </w:p>
        </w:tc>
      </w:tr>
      <w:tr w:rsidR="00316492" w:rsidRPr="00CB3D53" w14:paraId="4AC4F66F" w14:textId="77777777" w:rsidTr="00E93675">
        <w:trPr>
          <w:trHeight w:val="555"/>
          <w:jc w:val="center"/>
        </w:trPr>
        <w:tc>
          <w:tcPr>
            <w:tcW w:w="8466" w:type="dxa"/>
            <w:shd w:val="clear" w:color="auto" w:fill="FFCC00"/>
            <w:vAlign w:val="center"/>
            <w:hideMark/>
          </w:tcPr>
          <w:p w14:paraId="4AC4F66C" w14:textId="77777777" w:rsidR="00316492" w:rsidRPr="00CB3D53" w:rsidRDefault="00316492" w:rsidP="00316492">
            <w:pPr>
              <w:spacing w:line="360" w:lineRule="auto"/>
              <w:jc w:val="both"/>
              <w:rPr>
                <w:rFonts w:ascii="Tahoma" w:hAnsi="Tahoma" w:cs="Tahoma"/>
                <w:color w:val="000000"/>
                <w:sz w:val="22"/>
                <w:szCs w:val="22"/>
                <w:lang w:val="ru-RU"/>
              </w:rPr>
            </w:pPr>
            <w:r w:rsidRPr="00CB3D53">
              <w:rPr>
                <w:rFonts w:ascii="Tahoma" w:hAnsi="Tahoma" w:cs="Tahoma"/>
                <w:color w:val="000000"/>
                <w:sz w:val="22"/>
                <w:szCs w:val="22"/>
                <w:lang w:val="ru-RU"/>
              </w:rPr>
              <w:t xml:space="preserve">Корректность условий авансирования </w:t>
            </w:r>
          </w:p>
        </w:tc>
        <w:tc>
          <w:tcPr>
            <w:tcW w:w="3332" w:type="dxa"/>
            <w:shd w:val="clear" w:color="auto" w:fill="auto"/>
            <w:hideMark/>
          </w:tcPr>
          <w:p w14:paraId="4AC4F66D" w14:textId="77777777" w:rsidR="00316492" w:rsidRPr="00A54023" w:rsidRDefault="00316492" w:rsidP="00316492">
            <w:pPr>
              <w:spacing w:line="360" w:lineRule="auto"/>
              <w:jc w:val="both"/>
              <w:rPr>
                <w:rFonts w:ascii="Tahoma" w:hAnsi="Tahoma" w:cs="Tahoma"/>
                <w:sz w:val="22"/>
                <w:szCs w:val="22"/>
                <w:lang w:val="ru-RU"/>
              </w:rPr>
            </w:pPr>
            <w:r w:rsidRPr="00A54023">
              <w:rPr>
                <w:rFonts w:ascii="Tahoma" w:hAnsi="Tahoma" w:cs="Tahoma"/>
                <w:sz w:val="22"/>
                <w:szCs w:val="22"/>
              </w:rPr>
              <w:t>6</w:t>
            </w:r>
          </w:p>
        </w:tc>
        <w:tc>
          <w:tcPr>
            <w:tcW w:w="2995" w:type="dxa"/>
            <w:shd w:val="clear" w:color="auto" w:fill="auto"/>
            <w:vAlign w:val="center"/>
            <w:hideMark/>
          </w:tcPr>
          <w:p w14:paraId="4AC4F66E" w14:textId="77777777" w:rsidR="00316492" w:rsidRPr="00A54023" w:rsidRDefault="00316492" w:rsidP="00316492">
            <w:pPr>
              <w:spacing w:line="360" w:lineRule="auto"/>
              <w:rPr>
                <w:rFonts w:ascii="Tahoma" w:hAnsi="Tahoma" w:cs="Tahoma"/>
                <w:sz w:val="22"/>
                <w:szCs w:val="22"/>
                <w:lang w:val="ru-RU"/>
              </w:rPr>
            </w:pPr>
            <w:r w:rsidRPr="00A54023">
              <w:rPr>
                <w:rFonts w:ascii="Tahoma" w:hAnsi="Tahoma" w:cs="Tahoma"/>
                <w:sz w:val="22"/>
                <w:szCs w:val="22"/>
                <w:lang w:val="ru-RU"/>
              </w:rPr>
              <w:t>99,91</w:t>
            </w:r>
          </w:p>
        </w:tc>
      </w:tr>
      <w:tr w:rsidR="00316492" w:rsidRPr="00CB3D53" w14:paraId="4AC4F673" w14:textId="77777777" w:rsidTr="00E93675">
        <w:trPr>
          <w:trHeight w:val="549"/>
          <w:jc w:val="center"/>
        </w:trPr>
        <w:tc>
          <w:tcPr>
            <w:tcW w:w="8466" w:type="dxa"/>
            <w:shd w:val="clear" w:color="auto" w:fill="FFCC00"/>
            <w:vAlign w:val="center"/>
            <w:hideMark/>
          </w:tcPr>
          <w:p w14:paraId="4AC4F670" w14:textId="77777777" w:rsidR="00316492" w:rsidRPr="00CB3D53" w:rsidRDefault="00316492" w:rsidP="00316492">
            <w:pPr>
              <w:spacing w:line="360" w:lineRule="auto"/>
              <w:jc w:val="both"/>
              <w:rPr>
                <w:rFonts w:ascii="Tahoma" w:hAnsi="Tahoma" w:cs="Tahoma"/>
                <w:color w:val="000000"/>
                <w:sz w:val="22"/>
                <w:szCs w:val="22"/>
                <w:lang w:val="ru-RU"/>
              </w:rPr>
            </w:pPr>
            <w:r w:rsidRPr="00CB3D53">
              <w:rPr>
                <w:rFonts w:ascii="Tahoma" w:hAnsi="Tahoma" w:cs="Tahoma"/>
                <w:color w:val="000000"/>
                <w:sz w:val="22"/>
                <w:szCs w:val="22"/>
                <w:lang w:val="ru-RU"/>
              </w:rPr>
              <w:t>Корректность ведения расчетно-договорной работы с бытовыми потребителями</w:t>
            </w:r>
          </w:p>
        </w:tc>
        <w:tc>
          <w:tcPr>
            <w:tcW w:w="3332" w:type="dxa"/>
            <w:shd w:val="clear" w:color="auto" w:fill="auto"/>
            <w:hideMark/>
          </w:tcPr>
          <w:p w14:paraId="4AC4F671" w14:textId="77777777" w:rsidR="00316492" w:rsidRPr="00A54023" w:rsidRDefault="00316492" w:rsidP="00316492">
            <w:pPr>
              <w:spacing w:line="360" w:lineRule="auto"/>
              <w:contextualSpacing/>
              <w:jc w:val="both"/>
              <w:rPr>
                <w:rFonts w:ascii="Tahoma" w:hAnsi="Tahoma" w:cs="Tahoma"/>
                <w:color w:val="000000"/>
                <w:sz w:val="22"/>
                <w:szCs w:val="22"/>
                <w:lang w:val="ru-RU"/>
              </w:rPr>
            </w:pPr>
            <w:r w:rsidRPr="00A54023">
              <w:rPr>
                <w:rFonts w:ascii="Tahoma" w:hAnsi="Tahoma" w:cs="Tahoma"/>
                <w:sz w:val="22"/>
                <w:szCs w:val="22"/>
              </w:rPr>
              <w:t>12</w:t>
            </w:r>
          </w:p>
        </w:tc>
        <w:tc>
          <w:tcPr>
            <w:tcW w:w="2995" w:type="dxa"/>
            <w:shd w:val="clear" w:color="auto" w:fill="auto"/>
            <w:vAlign w:val="center"/>
            <w:hideMark/>
          </w:tcPr>
          <w:p w14:paraId="4AC4F672" w14:textId="77777777" w:rsidR="00316492" w:rsidRPr="00A54023" w:rsidRDefault="00316492" w:rsidP="00316492">
            <w:pPr>
              <w:spacing w:line="360" w:lineRule="auto"/>
              <w:rPr>
                <w:rFonts w:ascii="Tahoma" w:hAnsi="Tahoma" w:cs="Tahoma"/>
                <w:sz w:val="22"/>
                <w:szCs w:val="22"/>
                <w:lang w:val="ru-RU"/>
              </w:rPr>
            </w:pPr>
            <w:r w:rsidRPr="00A54023">
              <w:rPr>
                <w:rFonts w:ascii="Tahoma" w:hAnsi="Tahoma" w:cs="Tahoma"/>
                <w:sz w:val="22"/>
                <w:szCs w:val="22"/>
                <w:lang w:val="ru-RU"/>
              </w:rPr>
              <w:t>99,89</w:t>
            </w:r>
          </w:p>
        </w:tc>
      </w:tr>
      <w:tr w:rsidR="00316492" w:rsidRPr="00316492" w14:paraId="4AC4F677" w14:textId="77777777" w:rsidTr="00E93675">
        <w:trPr>
          <w:trHeight w:val="571"/>
          <w:jc w:val="center"/>
        </w:trPr>
        <w:tc>
          <w:tcPr>
            <w:tcW w:w="8466" w:type="dxa"/>
            <w:shd w:val="clear" w:color="auto" w:fill="FFCC00"/>
            <w:vAlign w:val="center"/>
            <w:hideMark/>
          </w:tcPr>
          <w:p w14:paraId="4AC4F674" w14:textId="77777777" w:rsidR="00316492" w:rsidRPr="00CB3D53" w:rsidRDefault="00316492" w:rsidP="00316492">
            <w:pPr>
              <w:spacing w:line="360" w:lineRule="auto"/>
              <w:jc w:val="both"/>
              <w:rPr>
                <w:rFonts w:ascii="Tahoma" w:hAnsi="Tahoma" w:cs="Tahoma"/>
                <w:color w:val="000000"/>
                <w:sz w:val="22"/>
                <w:szCs w:val="22"/>
                <w:lang w:val="ru-RU"/>
              </w:rPr>
            </w:pPr>
            <w:r w:rsidRPr="00CB3D53">
              <w:rPr>
                <w:rFonts w:ascii="Tahoma" w:hAnsi="Tahoma" w:cs="Tahoma"/>
                <w:color w:val="000000"/>
                <w:sz w:val="22"/>
                <w:szCs w:val="22"/>
                <w:lang w:val="ru-RU"/>
              </w:rPr>
              <w:t>Корректность информации по лицевым счетам</w:t>
            </w:r>
          </w:p>
        </w:tc>
        <w:tc>
          <w:tcPr>
            <w:tcW w:w="3332" w:type="dxa"/>
            <w:shd w:val="clear" w:color="auto" w:fill="auto"/>
            <w:hideMark/>
          </w:tcPr>
          <w:p w14:paraId="4AC4F675" w14:textId="77777777" w:rsidR="00316492" w:rsidRPr="00A54023" w:rsidRDefault="00316492" w:rsidP="00316492">
            <w:pPr>
              <w:spacing w:line="360" w:lineRule="auto"/>
              <w:rPr>
                <w:rFonts w:ascii="Tahoma" w:hAnsi="Tahoma" w:cs="Tahoma"/>
                <w:sz w:val="22"/>
                <w:szCs w:val="22"/>
                <w:lang w:val="ru-RU"/>
              </w:rPr>
            </w:pPr>
            <w:r w:rsidRPr="00A54023">
              <w:rPr>
                <w:rFonts w:ascii="Tahoma" w:hAnsi="Tahoma" w:cs="Tahoma"/>
                <w:sz w:val="22"/>
                <w:szCs w:val="22"/>
              </w:rPr>
              <w:t>12</w:t>
            </w:r>
          </w:p>
        </w:tc>
        <w:tc>
          <w:tcPr>
            <w:tcW w:w="2995" w:type="dxa"/>
            <w:shd w:val="clear" w:color="auto" w:fill="auto"/>
            <w:vAlign w:val="center"/>
            <w:hideMark/>
          </w:tcPr>
          <w:p w14:paraId="4AC4F676" w14:textId="77777777" w:rsidR="00316492" w:rsidRPr="00A54023" w:rsidRDefault="00316492" w:rsidP="00316492">
            <w:pPr>
              <w:spacing w:line="360" w:lineRule="auto"/>
              <w:rPr>
                <w:rFonts w:ascii="Tahoma" w:hAnsi="Tahoma" w:cs="Tahoma"/>
                <w:sz w:val="22"/>
                <w:szCs w:val="22"/>
                <w:lang w:val="ru-RU"/>
              </w:rPr>
            </w:pPr>
            <w:r w:rsidRPr="00A54023">
              <w:rPr>
                <w:rFonts w:ascii="Tahoma" w:hAnsi="Tahoma" w:cs="Tahoma"/>
                <w:sz w:val="22"/>
                <w:szCs w:val="22"/>
                <w:lang w:val="ru-RU"/>
              </w:rPr>
              <w:t>99,93</w:t>
            </w:r>
          </w:p>
        </w:tc>
      </w:tr>
    </w:tbl>
    <w:p w14:paraId="4AC4F679" w14:textId="77777777" w:rsidR="00CB3D53" w:rsidRDefault="00CB3D53">
      <w:pPr>
        <w:spacing w:after="200" w:line="276" w:lineRule="auto"/>
        <w:rPr>
          <w:rFonts w:ascii="Tahoma" w:hAnsi="Tahoma" w:cs="Tahoma"/>
          <w:b/>
        </w:rPr>
      </w:pPr>
      <w:r>
        <w:rPr>
          <w:rFonts w:ascii="Tahoma" w:hAnsi="Tahoma" w:cs="Tahoma"/>
          <w:b/>
        </w:rPr>
        <w:br w:type="page"/>
      </w:r>
    </w:p>
    <w:p w14:paraId="4AC4F67A" w14:textId="77777777" w:rsidR="009E2ACE" w:rsidRPr="00055635" w:rsidRDefault="009E2ACE" w:rsidP="002667D5">
      <w:pPr>
        <w:pStyle w:val="20"/>
        <w:rPr>
          <w:rFonts w:ascii="Tahoma" w:hAnsi="Tahoma" w:cs="Tahoma"/>
          <w:i w:val="0"/>
          <w:color w:val="006600"/>
          <w:sz w:val="24"/>
          <w:szCs w:val="24"/>
          <w:lang w:val="ru-RU"/>
        </w:rPr>
      </w:pPr>
      <w:bookmarkStart w:id="50" w:name="_Toc479239518"/>
      <w:bookmarkStart w:id="51" w:name="_Toc479240623"/>
      <w:bookmarkStart w:id="52" w:name="_Toc71875684"/>
      <w:r w:rsidRPr="004A0E49">
        <w:rPr>
          <w:rFonts w:ascii="Tahoma" w:hAnsi="Tahoma" w:cs="Tahoma"/>
          <w:i w:val="0"/>
          <w:color w:val="006600"/>
          <w:sz w:val="24"/>
          <w:szCs w:val="24"/>
          <w:lang w:val="ru-RU"/>
        </w:rPr>
        <w:lastRenderedPageBreak/>
        <w:t>4.3.3. ИНСПЕКТОРСКОЕ СОПРОВОЖДЕНИЕ</w:t>
      </w:r>
      <w:bookmarkEnd w:id="50"/>
      <w:bookmarkEnd w:id="51"/>
      <w:bookmarkEnd w:id="52"/>
    </w:p>
    <w:p w14:paraId="4AC4F67B" w14:textId="77777777" w:rsidR="009571D6" w:rsidRPr="009571D6" w:rsidRDefault="009571D6" w:rsidP="009571D6">
      <w:pPr>
        <w:spacing w:line="360" w:lineRule="auto"/>
        <w:ind w:firstLine="567"/>
        <w:contextualSpacing/>
        <w:jc w:val="both"/>
        <w:rPr>
          <w:rFonts w:ascii="Tahoma" w:hAnsi="Tahoma" w:cs="Tahoma"/>
          <w:lang w:val="ru-RU"/>
        </w:rPr>
      </w:pPr>
      <w:r w:rsidRPr="009571D6">
        <w:rPr>
          <w:rFonts w:ascii="Tahoma" w:hAnsi="Tahoma" w:cs="Tahoma"/>
          <w:lang w:val="ru-RU"/>
        </w:rPr>
        <w:t>Инспекционная деятельность в Обществе направлена на выполнение следующих основных задач:</w:t>
      </w:r>
    </w:p>
    <w:p w14:paraId="4AC4F67C" w14:textId="77777777" w:rsidR="009571D6" w:rsidRPr="009571D6" w:rsidRDefault="009571D6" w:rsidP="009571D6">
      <w:pPr>
        <w:numPr>
          <w:ilvl w:val="0"/>
          <w:numId w:val="4"/>
        </w:numPr>
        <w:tabs>
          <w:tab w:val="left" w:pos="851"/>
        </w:tabs>
        <w:spacing w:line="360" w:lineRule="auto"/>
        <w:ind w:left="0" w:firstLine="567"/>
        <w:contextualSpacing/>
        <w:jc w:val="both"/>
        <w:rPr>
          <w:rFonts w:ascii="Tahoma" w:hAnsi="Tahoma" w:cs="Tahoma"/>
          <w:lang w:val="ru-RU"/>
        </w:rPr>
      </w:pPr>
      <w:r w:rsidRPr="009571D6">
        <w:rPr>
          <w:rFonts w:ascii="Tahoma" w:hAnsi="Tahoma" w:cs="Tahoma"/>
          <w:lang w:val="ru-RU"/>
        </w:rPr>
        <w:t>взаимодействие с сетевыми организациями по техническим вопросам договоров энергоснабжения;</w:t>
      </w:r>
    </w:p>
    <w:p w14:paraId="4AC4F67D" w14:textId="77777777" w:rsidR="009571D6" w:rsidRPr="009571D6" w:rsidRDefault="009571D6" w:rsidP="009571D6">
      <w:pPr>
        <w:numPr>
          <w:ilvl w:val="0"/>
          <w:numId w:val="4"/>
        </w:numPr>
        <w:tabs>
          <w:tab w:val="left" w:pos="851"/>
        </w:tabs>
        <w:spacing w:line="360" w:lineRule="auto"/>
        <w:ind w:left="0" w:firstLine="567"/>
        <w:contextualSpacing/>
        <w:jc w:val="both"/>
        <w:rPr>
          <w:rFonts w:ascii="Tahoma" w:hAnsi="Tahoma" w:cs="Tahoma"/>
          <w:lang w:val="ru-RU"/>
        </w:rPr>
      </w:pPr>
      <w:r w:rsidRPr="009571D6">
        <w:rPr>
          <w:rFonts w:ascii="Tahoma" w:hAnsi="Tahoma" w:cs="Tahoma"/>
          <w:lang w:val="ru-RU"/>
        </w:rPr>
        <w:t>урегулирование спорных вопросов между клиентами и сетевой организацией (иным владельцем сетей);</w:t>
      </w:r>
    </w:p>
    <w:p w14:paraId="4AC4F67E" w14:textId="77777777" w:rsidR="009571D6" w:rsidRPr="009571D6" w:rsidRDefault="009571D6" w:rsidP="009571D6">
      <w:pPr>
        <w:numPr>
          <w:ilvl w:val="0"/>
          <w:numId w:val="4"/>
        </w:numPr>
        <w:tabs>
          <w:tab w:val="left" w:pos="851"/>
        </w:tabs>
        <w:spacing w:line="360" w:lineRule="auto"/>
        <w:ind w:left="0" w:firstLine="567"/>
        <w:contextualSpacing/>
        <w:jc w:val="both"/>
        <w:rPr>
          <w:rFonts w:ascii="Tahoma" w:hAnsi="Tahoma" w:cs="Tahoma"/>
          <w:lang w:val="ru-RU"/>
        </w:rPr>
      </w:pPr>
      <w:r w:rsidRPr="009571D6">
        <w:rPr>
          <w:rFonts w:ascii="Tahoma" w:hAnsi="Tahoma" w:cs="Tahoma"/>
          <w:lang w:val="ru-RU"/>
        </w:rPr>
        <w:t>проверка соблюдения клиентами условий договоров энергоснабжения;</w:t>
      </w:r>
    </w:p>
    <w:p w14:paraId="4AC4F67F" w14:textId="77777777" w:rsidR="009571D6" w:rsidRPr="009571D6" w:rsidRDefault="009571D6" w:rsidP="009571D6">
      <w:pPr>
        <w:numPr>
          <w:ilvl w:val="0"/>
          <w:numId w:val="4"/>
        </w:numPr>
        <w:tabs>
          <w:tab w:val="left" w:pos="851"/>
        </w:tabs>
        <w:spacing w:line="360" w:lineRule="auto"/>
        <w:ind w:left="0" w:firstLine="567"/>
        <w:contextualSpacing/>
        <w:jc w:val="both"/>
        <w:rPr>
          <w:rFonts w:ascii="Tahoma" w:hAnsi="Tahoma" w:cs="Tahoma"/>
          <w:lang w:val="ru-RU"/>
        </w:rPr>
      </w:pPr>
      <w:r w:rsidRPr="009571D6">
        <w:rPr>
          <w:rFonts w:ascii="Tahoma" w:hAnsi="Tahoma" w:cs="Tahoma"/>
          <w:lang w:val="ru-RU"/>
        </w:rPr>
        <w:t>организация мероприятий по ограничению и включению электроустановок клиентов;</w:t>
      </w:r>
    </w:p>
    <w:p w14:paraId="4AC4F680" w14:textId="77777777" w:rsidR="009571D6" w:rsidRPr="009571D6" w:rsidRDefault="009571D6" w:rsidP="009571D6">
      <w:pPr>
        <w:numPr>
          <w:ilvl w:val="0"/>
          <w:numId w:val="4"/>
        </w:numPr>
        <w:tabs>
          <w:tab w:val="left" w:pos="851"/>
        </w:tabs>
        <w:spacing w:line="360" w:lineRule="auto"/>
        <w:ind w:left="0" w:firstLine="567"/>
        <w:contextualSpacing/>
        <w:jc w:val="both"/>
        <w:rPr>
          <w:rFonts w:ascii="Tahoma" w:hAnsi="Tahoma" w:cs="Tahoma"/>
          <w:lang w:val="ru-RU"/>
        </w:rPr>
      </w:pPr>
      <w:r w:rsidRPr="009571D6">
        <w:rPr>
          <w:rFonts w:ascii="Tahoma" w:hAnsi="Tahoma" w:cs="Tahoma"/>
          <w:lang w:val="ru-RU"/>
        </w:rPr>
        <w:t>изучение принципов функционирования и технических характеристик приборов учета электрической энергии и актуализация справочников электросчетчиков для ведения расчетно-договорной работы;</w:t>
      </w:r>
    </w:p>
    <w:p w14:paraId="4AC4F681" w14:textId="77777777" w:rsidR="009571D6" w:rsidRPr="009571D6" w:rsidRDefault="009571D6" w:rsidP="009571D6">
      <w:pPr>
        <w:numPr>
          <w:ilvl w:val="0"/>
          <w:numId w:val="4"/>
        </w:numPr>
        <w:tabs>
          <w:tab w:val="left" w:pos="851"/>
        </w:tabs>
        <w:spacing w:line="360" w:lineRule="auto"/>
        <w:ind w:left="0" w:firstLine="567"/>
        <w:contextualSpacing/>
        <w:jc w:val="both"/>
        <w:rPr>
          <w:rFonts w:ascii="Tahoma" w:hAnsi="Tahoma" w:cs="Tahoma"/>
          <w:lang w:val="ru-RU"/>
        </w:rPr>
      </w:pPr>
      <w:r w:rsidRPr="009571D6">
        <w:rPr>
          <w:rFonts w:ascii="Tahoma" w:hAnsi="Tahoma" w:cs="Tahoma"/>
          <w:lang w:val="ru-RU"/>
        </w:rPr>
        <w:t>консультирование клиентов по вопросам установки и замены приборов учета.</w:t>
      </w:r>
    </w:p>
    <w:p w14:paraId="4AC4F682" w14:textId="77777777" w:rsidR="009571D6" w:rsidRPr="009571D6" w:rsidRDefault="009571D6" w:rsidP="009571D6">
      <w:pPr>
        <w:spacing w:line="360" w:lineRule="auto"/>
        <w:ind w:firstLine="709"/>
        <w:jc w:val="center"/>
        <w:rPr>
          <w:rFonts w:ascii="Tahoma" w:hAnsi="Tahoma" w:cs="Tahoma"/>
          <w:b/>
          <w:lang w:val="ru-RU"/>
        </w:rPr>
      </w:pPr>
    </w:p>
    <w:p w14:paraId="4AC4F683" w14:textId="53323332" w:rsidR="009571D6" w:rsidRPr="009571D6" w:rsidRDefault="009571D6" w:rsidP="009571D6">
      <w:pPr>
        <w:spacing w:line="360" w:lineRule="auto"/>
        <w:ind w:firstLine="709"/>
        <w:jc w:val="center"/>
        <w:rPr>
          <w:rFonts w:ascii="Tahoma" w:hAnsi="Tahoma" w:cs="Tahoma"/>
          <w:b/>
          <w:lang w:val="ru-RU"/>
        </w:rPr>
      </w:pPr>
      <w:r w:rsidRPr="00C0450C">
        <w:rPr>
          <w:rFonts w:ascii="Tahoma" w:hAnsi="Tahoma" w:cs="Tahoma"/>
          <w:b/>
          <w:lang w:val="ru-RU"/>
        </w:rPr>
        <w:t>Диспетчерское сопровождение</w:t>
      </w:r>
      <w:r w:rsidRPr="009571D6">
        <w:rPr>
          <w:rFonts w:ascii="Tahoma" w:hAnsi="Tahoma" w:cs="Tahoma"/>
          <w:b/>
          <w:lang w:val="ru-RU"/>
        </w:rPr>
        <w:t xml:space="preserve"> в 2020 году</w:t>
      </w:r>
      <w:r w:rsidR="00C0450C">
        <w:rPr>
          <w:rFonts w:ascii="Tahoma" w:hAnsi="Tahoma" w:cs="Tahoma"/>
          <w:b/>
          <w:lang w:val="ru-RU"/>
        </w:rPr>
        <w:t>, шт.</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0"/>
        <w:gridCol w:w="3643"/>
      </w:tblGrid>
      <w:tr w:rsidR="009571D6" w:rsidRPr="009571D6" w14:paraId="4AC4F686" w14:textId="77777777" w:rsidTr="00F5327B">
        <w:trPr>
          <w:trHeight w:val="454"/>
          <w:jc w:val="center"/>
        </w:trPr>
        <w:tc>
          <w:tcPr>
            <w:tcW w:w="11145"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4AC4F684" w14:textId="77777777" w:rsidR="009571D6" w:rsidRPr="009571D6" w:rsidRDefault="009571D6" w:rsidP="009571D6">
            <w:pPr>
              <w:spacing w:line="360" w:lineRule="auto"/>
              <w:jc w:val="both"/>
              <w:rPr>
                <w:rFonts w:ascii="Tahoma" w:hAnsi="Tahoma" w:cs="Tahoma"/>
                <w:b/>
                <w:sz w:val="22"/>
                <w:szCs w:val="22"/>
              </w:rPr>
            </w:pPr>
            <w:proofErr w:type="spellStart"/>
            <w:r w:rsidRPr="009571D6">
              <w:rPr>
                <w:rFonts w:ascii="Tahoma" w:hAnsi="Tahoma" w:cs="Tahoma"/>
                <w:b/>
                <w:sz w:val="22"/>
                <w:szCs w:val="22"/>
              </w:rPr>
              <w:t>Перечень</w:t>
            </w:r>
            <w:proofErr w:type="spellEnd"/>
            <w:r w:rsidRPr="009571D6">
              <w:rPr>
                <w:rFonts w:ascii="Tahoma" w:hAnsi="Tahoma" w:cs="Tahoma"/>
                <w:b/>
                <w:sz w:val="22"/>
                <w:szCs w:val="22"/>
              </w:rPr>
              <w:t xml:space="preserve"> </w:t>
            </w:r>
            <w:proofErr w:type="spellStart"/>
            <w:r w:rsidRPr="009571D6">
              <w:rPr>
                <w:rFonts w:ascii="Tahoma" w:hAnsi="Tahoma" w:cs="Tahoma"/>
                <w:b/>
                <w:sz w:val="22"/>
                <w:szCs w:val="22"/>
              </w:rPr>
              <w:t>подаваемых</w:t>
            </w:r>
            <w:proofErr w:type="spellEnd"/>
            <w:r w:rsidRPr="009571D6">
              <w:rPr>
                <w:rFonts w:ascii="Tahoma" w:hAnsi="Tahoma" w:cs="Tahoma"/>
                <w:b/>
                <w:sz w:val="22"/>
                <w:szCs w:val="22"/>
              </w:rPr>
              <w:t xml:space="preserve"> </w:t>
            </w:r>
            <w:proofErr w:type="spellStart"/>
            <w:r w:rsidRPr="009571D6">
              <w:rPr>
                <w:rFonts w:ascii="Tahoma" w:hAnsi="Tahoma" w:cs="Tahoma"/>
                <w:b/>
                <w:sz w:val="22"/>
                <w:szCs w:val="22"/>
              </w:rPr>
              <w:t>заявок</w:t>
            </w:r>
            <w:proofErr w:type="spellEnd"/>
          </w:p>
        </w:tc>
        <w:tc>
          <w:tcPr>
            <w:tcW w:w="3641"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4AC4F685" w14:textId="5E28388D" w:rsidR="009571D6" w:rsidRPr="009571D6" w:rsidRDefault="009571D6" w:rsidP="00C0450C">
            <w:pPr>
              <w:spacing w:line="360" w:lineRule="auto"/>
              <w:jc w:val="both"/>
              <w:rPr>
                <w:rFonts w:ascii="Tahoma" w:hAnsi="Tahoma" w:cs="Tahoma"/>
                <w:b/>
                <w:sz w:val="22"/>
                <w:szCs w:val="22"/>
              </w:rPr>
            </w:pPr>
            <w:r w:rsidRPr="009571D6">
              <w:rPr>
                <w:rFonts w:ascii="Tahoma" w:hAnsi="Tahoma" w:cs="Tahoma"/>
                <w:b/>
                <w:sz w:val="22"/>
                <w:szCs w:val="22"/>
              </w:rPr>
              <w:t>Количество</w:t>
            </w:r>
          </w:p>
        </w:tc>
      </w:tr>
      <w:tr w:rsidR="009571D6" w:rsidRPr="009571D6" w14:paraId="4AC4F689" w14:textId="77777777" w:rsidTr="00F5327B">
        <w:trPr>
          <w:trHeight w:val="454"/>
          <w:jc w:val="center"/>
        </w:trPr>
        <w:tc>
          <w:tcPr>
            <w:tcW w:w="11145"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87"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Отключение электроустановок клиентов за долги</w:t>
            </w:r>
          </w:p>
        </w:tc>
        <w:tc>
          <w:tcPr>
            <w:tcW w:w="3641" w:type="dxa"/>
            <w:tcBorders>
              <w:top w:val="single" w:sz="4" w:space="0" w:color="auto"/>
              <w:left w:val="single" w:sz="4" w:space="0" w:color="auto"/>
              <w:bottom w:val="single" w:sz="4" w:space="0" w:color="auto"/>
              <w:right w:val="single" w:sz="4" w:space="0" w:color="auto"/>
            </w:tcBorders>
            <w:vAlign w:val="center"/>
            <w:hideMark/>
          </w:tcPr>
          <w:p w14:paraId="4AC4F688"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8 236</w:t>
            </w:r>
          </w:p>
        </w:tc>
      </w:tr>
      <w:tr w:rsidR="009571D6" w:rsidRPr="009571D6" w14:paraId="4AC4F68C" w14:textId="77777777" w:rsidTr="00F5327B">
        <w:trPr>
          <w:trHeight w:val="454"/>
          <w:jc w:val="center"/>
        </w:trPr>
        <w:tc>
          <w:tcPr>
            <w:tcW w:w="11145"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8A" w14:textId="77777777" w:rsidR="009571D6" w:rsidRPr="009571D6" w:rsidRDefault="009571D6" w:rsidP="009571D6">
            <w:pPr>
              <w:spacing w:line="360" w:lineRule="auto"/>
              <w:jc w:val="both"/>
              <w:rPr>
                <w:rFonts w:ascii="Tahoma" w:hAnsi="Tahoma" w:cs="Tahoma"/>
                <w:sz w:val="22"/>
                <w:szCs w:val="22"/>
                <w:lang w:val="ru-RU"/>
              </w:rPr>
            </w:pPr>
            <w:proofErr w:type="spellStart"/>
            <w:r w:rsidRPr="009571D6">
              <w:rPr>
                <w:rFonts w:ascii="Tahoma" w:hAnsi="Tahoma" w:cs="Tahoma"/>
                <w:sz w:val="22"/>
                <w:szCs w:val="22"/>
              </w:rPr>
              <w:t>Включение</w:t>
            </w:r>
            <w:proofErr w:type="spellEnd"/>
            <w:r w:rsidRPr="009571D6">
              <w:rPr>
                <w:rFonts w:ascii="Tahoma" w:hAnsi="Tahoma" w:cs="Tahoma"/>
                <w:sz w:val="22"/>
                <w:szCs w:val="22"/>
              </w:rPr>
              <w:t xml:space="preserve"> </w:t>
            </w:r>
            <w:r w:rsidRPr="009571D6">
              <w:rPr>
                <w:rFonts w:ascii="Tahoma" w:hAnsi="Tahoma" w:cs="Tahoma"/>
                <w:sz w:val="22"/>
                <w:szCs w:val="22"/>
                <w:lang w:val="ru-RU"/>
              </w:rPr>
              <w:t>электроустановок</w:t>
            </w:r>
          </w:p>
        </w:tc>
        <w:tc>
          <w:tcPr>
            <w:tcW w:w="3641" w:type="dxa"/>
            <w:tcBorders>
              <w:top w:val="single" w:sz="4" w:space="0" w:color="auto"/>
              <w:left w:val="single" w:sz="4" w:space="0" w:color="auto"/>
              <w:bottom w:val="single" w:sz="4" w:space="0" w:color="auto"/>
              <w:right w:val="single" w:sz="4" w:space="0" w:color="auto"/>
            </w:tcBorders>
            <w:vAlign w:val="center"/>
            <w:hideMark/>
          </w:tcPr>
          <w:p w14:paraId="4AC4F68B"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610</w:t>
            </w:r>
          </w:p>
        </w:tc>
      </w:tr>
      <w:tr w:rsidR="009571D6" w:rsidRPr="009571D6" w14:paraId="4AC4F68F" w14:textId="77777777" w:rsidTr="00F5327B">
        <w:trPr>
          <w:trHeight w:val="454"/>
          <w:jc w:val="center"/>
        </w:trPr>
        <w:tc>
          <w:tcPr>
            <w:tcW w:w="11145"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8D"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Проверка измерительного комплекса (далее - ИК) клиентов</w:t>
            </w:r>
          </w:p>
        </w:tc>
        <w:tc>
          <w:tcPr>
            <w:tcW w:w="3641" w:type="dxa"/>
            <w:tcBorders>
              <w:top w:val="single" w:sz="4" w:space="0" w:color="auto"/>
              <w:left w:val="single" w:sz="4" w:space="0" w:color="auto"/>
              <w:bottom w:val="single" w:sz="4" w:space="0" w:color="auto"/>
              <w:right w:val="single" w:sz="4" w:space="0" w:color="auto"/>
            </w:tcBorders>
            <w:vAlign w:val="center"/>
            <w:hideMark/>
          </w:tcPr>
          <w:p w14:paraId="4AC4F68E"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6 475</w:t>
            </w:r>
          </w:p>
        </w:tc>
      </w:tr>
      <w:tr w:rsidR="009571D6" w:rsidRPr="009571D6" w14:paraId="4AC4F692" w14:textId="77777777" w:rsidTr="00F5327B">
        <w:trPr>
          <w:trHeight w:val="454"/>
          <w:jc w:val="center"/>
        </w:trPr>
        <w:tc>
          <w:tcPr>
            <w:tcW w:w="11145"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90"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 xml:space="preserve">Уведомление сетевой организации (далее - </w:t>
            </w:r>
            <w:proofErr w:type="gramStart"/>
            <w:r w:rsidRPr="009571D6">
              <w:rPr>
                <w:rFonts w:ascii="Tahoma" w:hAnsi="Tahoma" w:cs="Tahoma"/>
                <w:sz w:val="22"/>
                <w:szCs w:val="22"/>
                <w:lang w:val="ru-RU"/>
              </w:rPr>
              <w:t>СО</w:t>
            </w:r>
            <w:proofErr w:type="gramEnd"/>
            <w:r w:rsidRPr="009571D6">
              <w:rPr>
                <w:rFonts w:ascii="Tahoma" w:hAnsi="Tahoma" w:cs="Tahoma"/>
                <w:sz w:val="22"/>
                <w:szCs w:val="22"/>
                <w:lang w:val="ru-RU"/>
              </w:rPr>
              <w:t>) о расторжении договоров</w:t>
            </w:r>
          </w:p>
        </w:tc>
        <w:tc>
          <w:tcPr>
            <w:tcW w:w="3641" w:type="dxa"/>
            <w:tcBorders>
              <w:top w:val="single" w:sz="4" w:space="0" w:color="auto"/>
              <w:left w:val="single" w:sz="4" w:space="0" w:color="auto"/>
              <w:bottom w:val="single" w:sz="4" w:space="0" w:color="auto"/>
              <w:right w:val="single" w:sz="4" w:space="0" w:color="auto"/>
            </w:tcBorders>
            <w:vAlign w:val="center"/>
            <w:hideMark/>
          </w:tcPr>
          <w:p w14:paraId="4AC4F691"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2 815</w:t>
            </w:r>
          </w:p>
        </w:tc>
      </w:tr>
    </w:tbl>
    <w:p w14:paraId="4AC4F693" w14:textId="77777777" w:rsidR="009571D6" w:rsidRPr="009571D6" w:rsidRDefault="009571D6" w:rsidP="009571D6">
      <w:pPr>
        <w:spacing w:line="360" w:lineRule="auto"/>
        <w:ind w:firstLine="709"/>
        <w:jc w:val="center"/>
        <w:rPr>
          <w:rFonts w:ascii="Tahoma" w:hAnsi="Tahoma" w:cs="Tahoma"/>
          <w:b/>
          <w:noProof/>
          <w:lang w:val="ru-RU"/>
        </w:rPr>
      </w:pPr>
      <w:r w:rsidRPr="009571D6">
        <w:rPr>
          <w:rFonts w:ascii="Tahoma" w:hAnsi="Tahoma" w:cs="Tahoma"/>
          <w:b/>
          <w:noProof/>
          <w:lang w:val="ru-RU"/>
        </w:rPr>
        <w:br w:type="page"/>
      </w:r>
      <w:r w:rsidRPr="009571D6">
        <w:rPr>
          <w:rFonts w:ascii="Tahoma" w:hAnsi="Tahoma" w:cs="Tahoma"/>
          <w:b/>
          <w:noProof/>
          <w:lang w:val="ru-RU"/>
        </w:rPr>
        <w:lastRenderedPageBreak/>
        <w:t>Диспетчерское сопровождение в динамике 2018-2020 годы, шт.</w:t>
      </w:r>
    </w:p>
    <w:p w14:paraId="4AC4F694" w14:textId="77777777" w:rsidR="00CB3D53" w:rsidRDefault="009571D6" w:rsidP="00CB3D53">
      <w:pPr>
        <w:spacing w:line="360" w:lineRule="auto"/>
        <w:rPr>
          <w:rFonts w:ascii="Tahoma" w:hAnsi="Tahoma" w:cs="Tahoma"/>
          <w:b/>
          <w:lang w:val="ru-RU"/>
        </w:rPr>
      </w:pPr>
      <w:r w:rsidRPr="009571D6">
        <w:rPr>
          <w:noProof/>
          <w:lang w:val="ru-RU" w:eastAsia="ru-RU" w:bidi="ar-SA"/>
        </w:rPr>
        <w:drawing>
          <wp:inline distT="0" distB="0" distL="0" distR="0" wp14:anchorId="4AC50238" wp14:editId="53F6029F">
            <wp:extent cx="9316123" cy="4260029"/>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C4F695" w14:textId="77777777" w:rsidR="00CB3D53" w:rsidRDefault="00CB3D53">
      <w:pPr>
        <w:spacing w:after="200" w:line="276" w:lineRule="auto"/>
        <w:rPr>
          <w:rFonts w:ascii="Tahoma" w:hAnsi="Tahoma" w:cs="Tahoma"/>
          <w:b/>
          <w:lang w:val="ru-RU"/>
        </w:rPr>
      </w:pPr>
      <w:r>
        <w:rPr>
          <w:rFonts w:ascii="Tahoma" w:hAnsi="Tahoma" w:cs="Tahoma"/>
          <w:b/>
          <w:lang w:val="ru-RU"/>
        </w:rPr>
        <w:br w:type="page"/>
      </w:r>
    </w:p>
    <w:p w14:paraId="4AC4F696" w14:textId="23F279D9" w:rsidR="009571D6" w:rsidRPr="009571D6" w:rsidRDefault="009571D6" w:rsidP="00CB3D53">
      <w:pPr>
        <w:spacing w:line="360" w:lineRule="auto"/>
        <w:jc w:val="center"/>
        <w:rPr>
          <w:rFonts w:ascii="Tahoma" w:hAnsi="Tahoma" w:cs="Tahoma"/>
          <w:b/>
          <w:lang w:val="ru-RU"/>
        </w:rPr>
      </w:pPr>
      <w:r w:rsidRPr="009571D6">
        <w:rPr>
          <w:rFonts w:ascii="Tahoma" w:hAnsi="Tahoma" w:cs="Tahoma"/>
          <w:b/>
          <w:lang w:val="ru-RU"/>
        </w:rPr>
        <w:lastRenderedPageBreak/>
        <w:t>Мероприятия, проведенные сотрудниками Инспекции в 2020 году</w:t>
      </w:r>
      <w:r w:rsidR="00C0450C">
        <w:rPr>
          <w:rFonts w:ascii="Tahoma" w:hAnsi="Tahoma" w:cs="Tahoma"/>
          <w:b/>
          <w:lang w:val="ru-RU"/>
        </w:rPr>
        <w:t>, шт.</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6"/>
        <w:gridCol w:w="4267"/>
      </w:tblGrid>
      <w:tr w:rsidR="009571D6" w:rsidRPr="009571D6" w14:paraId="4AC4F699" w14:textId="77777777" w:rsidTr="00F5327B">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4AC4F697" w14:textId="77777777" w:rsidR="009571D6" w:rsidRPr="009571D6" w:rsidRDefault="009571D6" w:rsidP="009571D6">
            <w:pPr>
              <w:spacing w:line="360" w:lineRule="auto"/>
              <w:ind w:firstLine="29"/>
              <w:contextualSpacing/>
              <w:jc w:val="both"/>
              <w:rPr>
                <w:rFonts w:ascii="Tahoma" w:hAnsi="Tahoma" w:cs="Tahoma"/>
                <w:b/>
                <w:i/>
                <w:iCs/>
                <w:color w:val="404040"/>
                <w:sz w:val="22"/>
                <w:szCs w:val="22"/>
                <w:lang w:val="ru-RU"/>
              </w:rPr>
            </w:pPr>
            <w:r w:rsidRPr="009571D6">
              <w:rPr>
                <w:rFonts w:ascii="Tahoma" w:hAnsi="Tahoma" w:cs="Tahoma"/>
                <w:b/>
                <w:sz w:val="22"/>
                <w:szCs w:val="22"/>
                <w:lang w:val="ru-RU"/>
              </w:rPr>
              <w:t>Перечень мероприятий</w:t>
            </w:r>
          </w:p>
        </w:tc>
        <w:tc>
          <w:tcPr>
            <w:tcW w:w="4265"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4AC4F698" w14:textId="332361C0" w:rsidR="009571D6" w:rsidRPr="009571D6" w:rsidRDefault="009571D6" w:rsidP="00C0450C">
            <w:pPr>
              <w:spacing w:line="360" w:lineRule="auto"/>
              <w:contextualSpacing/>
              <w:jc w:val="both"/>
              <w:rPr>
                <w:rFonts w:ascii="Tahoma" w:hAnsi="Tahoma" w:cs="Tahoma"/>
                <w:b/>
                <w:i/>
                <w:iCs/>
                <w:color w:val="404040"/>
                <w:sz w:val="22"/>
                <w:szCs w:val="22"/>
                <w:lang w:val="ru-RU"/>
              </w:rPr>
            </w:pPr>
            <w:r w:rsidRPr="009571D6">
              <w:rPr>
                <w:rFonts w:ascii="Tahoma" w:hAnsi="Tahoma" w:cs="Tahoma"/>
                <w:b/>
                <w:sz w:val="22"/>
                <w:szCs w:val="22"/>
                <w:lang w:val="ru-RU"/>
              </w:rPr>
              <w:t>Количество</w:t>
            </w:r>
          </w:p>
        </w:tc>
      </w:tr>
      <w:tr w:rsidR="009571D6" w:rsidRPr="009571D6" w14:paraId="4AC4F69C" w14:textId="77777777" w:rsidTr="00F5327B">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9A" w14:textId="77777777" w:rsidR="009571D6" w:rsidRPr="009571D6" w:rsidRDefault="009571D6" w:rsidP="009571D6">
            <w:pPr>
              <w:spacing w:line="360" w:lineRule="auto"/>
              <w:jc w:val="both"/>
              <w:rPr>
                <w:rFonts w:ascii="Tahoma" w:hAnsi="Tahoma" w:cs="Tahoma"/>
                <w:i/>
                <w:iCs/>
                <w:color w:val="404040"/>
                <w:sz w:val="22"/>
                <w:szCs w:val="22"/>
                <w:lang w:val="ru-RU"/>
              </w:rPr>
            </w:pPr>
            <w:r w:rsidRPr="009571D6">
              <w:rPr>
                <w:rFonts w:ascii="Tahoma" w:hAnsi="Tahoma" w:cs="Tahoma"/>
                <w:sz w:val="22"/>
                <w:szCs w:val="22"/>
                <w:lang w:val="ru-RU"/>
              </w:rPr>
              <w:t>Приемка измерительного комплекса (далее – ИК) клиентов по вновь заключаемым договорам</w:t>
            </w:r>
          </w:p>
        </w:tc>
        <w:tc>
          <w:tcPr>
            <w:tcW w:w="4265" w:type="dxa"/>
            <w:tcBorders>
              <w:top w:val="single" w:sz="4" w:space="0" w:color="auto"/>
              <w:left w:val="single" w:sz="4" w:space="0" w:color="auto"/>
              <w:bottom w:val="single" w:sz="4" w:space="0" w:color="auto"/>
              <w:right w:val="single" w:sz="4" w:space="0" w:color="auto"/>
            </w:tcBorders>
            <w:vAlign w:val="center"/>
          </w:tcPr>
          <w:p w14:paraId="4AC4F69B"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2 291</w:t>
            </w:r>
          </w:p>
        </w:tc>
      </w:tr>
      <w:tr w:rsidR="009571D6" w:rsidRPr="009571D6" w14:paraId="4AC4F69F" w14:textId="77777777" w:rsidTr="00F5327B">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9D" w14:textId="77777777" w:rsidR="009571D6" w:rsidRPr="009571D6" w:rsidRDefault="009571D6" w:rsidP="009571D6">
            <w:pPr>
              <w:spacing w:line="360" w:lineRule="auto"/>
              <w:jc w:val="both"/>
              <w:rPr>
                <w:rFonts w:ascii="Tahoma" w:hAnsi="Tahoma" w:cs="Tahoma"/>
                <w:i/>
                <w:iCs/>
                <w:color w:val="404040"/>
                <w:sz w:val="22"/>
                <w:szCs w:val="22"/>
              </w:rPr>
            </w:pPr>
            <w:proofErr w:type="spellStart"/>
            <w:r w:rsidRPr="009571D6">
              <w:rPr>
                <w:rFonts w:ascii="Tahoma" w:hAnsi="Tahoma" w:cs="Tahoma"/>
                <w:sz w:val="22"/>
                <w:szCs w:val="22"/>
              </w:rPr>
              <w:t>Ограничение</w:t>
            </w:r>
            <w:proofErr w:type="spellEnd"/>
            <w:r w:rsidRPr="009571D6">
              <w:rPr>
                <w:rFonts w:ascii="Tahoma" w:hAnsi="Tahoma" w:cs="Tahoma"/>
                <w:sz w:val="22"/>
                <w:szCs w:val="22"/>
              </w:rPr>
              <w:t xml:space="preserve"> э</w:t>
            </w:r>
            <w:proofErr w:type="spellStart"/>
            <w:r w:rsidRPr="009571D6">
              <w:rPr>
                <w:rFonts w:ascii="Tahoma" w:hAnsi="Tahoma" w:cs="Tahoma"/>
                <w:sz w:val="22"/>
                <w:szCs w:val="22"/>
                <w:lang w:val="ru-RU"/>
              </w:rPr>
              <w:t>лектро</w:t>
            </w:r>
            <w:r w:rsidRPr="009571D6">
              <w:rPr>
                <w:rFonts w:ascii="Tahoma" w:hAnsi="Tahoma" w:cs="Tahoma"/>
                <w:sz w:val="22"/>
                <w:szCs w:val="22"/>
              </w:rPr>
              <w:t>снабжения</w:t>
            </w:r>
            <w:proofErr w:type="spellEnd"/>
            <w:r w:rsidRPr="009571D6">
              <w:rPr>
                <w:rFonts w:ascii="Tahoma" w:hAnsi="Tahoma" w:cs="Tahoma"/>
                <w:sz w:val="22"/>
                <w:szCs w:val="22"/>
              </w:rPr>
              <w:t xml:space="preserve"> </w:t>
            </w:r>
            <w:r w:rsidRPr="009571D6">
              <w:rPr>
                <w:rFonts w:ascii="Tahoma" w:hAnsi="Tahoma" w:cs="Tahoma"/>
                <w:sz w:val="22"/>
                <w:szCs w:val="22"/>
                <w:lang w:val="ru-RU"/>
              </w:rPr>
              <w:t xml:space="preserve">потребителей - </w:t>
            </w:r>
            <w:proofErr w:type="spellStart"/>
            <w:r w:rsidRPr="009571D6">
              <w:rPr>
                <w:rFonts w:ascii="Tahoma" w:hAnsi="Tahoma" w:cs="Tahoma"/>
                <w:sz w:val="22"/>
                <w:szCs w:val="22"/>
              </w:rPr>
              <w:t>должников</w:t>
            </w:r>
            <w:proofErr w:type="spellEnd"/>
          </w:p>
        </w:tc>
        <w:tc>
          <w:tcPr>
            <w:tcW w:w="4265" w:type="dxa"/>
            <w:tcBorders>
              <w:top w:val="single" w:sz="4" w:space="0" w:color="auto"/>
              <w:left w:val="single" w:sz="4" w:space="0" w:color="auto"/>
              <w:bottom w:val="single" w:sz="4" w:space="0" w:color="auto"/>
              <w:right w:val="single" w:sz="4" w:space="0" w:color="auto"/>
            </w:tcBorders>
            <w:vAlign w:val="center"/>
          </w:tcPr>
          <w:p w14:paraId="4AC4F69E"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1 919</w:t>
            </w:r>
          </w:p>
        </w:tc>
      </w:tr>
      <w:tr w:rsidR="009571D6" w:rsidRPr="009571D6" w14:paraId="4AC4F6A2" w14:textId="77777777" w:rsidTr="00F5327B">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A0" w14:textId="77777777" w:rsidR="009571D6" w:rsidRPr="009571D6" w:rsidRDefault="009571D6" w:rsidP="009571D6">
            <w:pPr>
              <w:spacing w:line="360" w:lineRule="auto"/>
              <w:jc w:val="both"/>
              <w:rPr>
                <w:rFonts w:ascii="Tahoma" w:hAnsi="Tahoma" w:cs="Tahoma"/>
                <w:i/>
                <w:iCs/>
                <w:color w:val="404040"/>
                <w:sz w:val="22"/>
                <w:szCs w:val="22"/>
              </w:rPr>
            </w:pPr>
            <w:proofErr w:type="spellStart"/>
            <w:r w:rsidRPr="009571D6">
              <w:rPr>
                <w:rFonts w:ascii="Tahoma" w:hAnsi="Tahoma" w:cs="Tahoma"/>
                <w:sz w:val="22"/>
                <w:szCs w:val="22"/>
              </w:rPr>
              <w:t>Комплексная</w:t>
            </w:r>
            <w:proofErr w:type="spellEnd"/>
            <w:r w:rsidRPr="009571D6">
              <w:rPr>
                <w:rFonts w:ascii="Tahoma" w:hAnsi="Tahoma" w:cs="Tahoma"/>
                <w:sz w:val="22"/>
                <w:szCs w:val="22"/>
              </w:rPr>
              <w:t xml:space="preserve"> </w:t>
            </w:r>
            <w:proofErr w:type="spellStart"/>
            <w:r w:rsidRPr="009571D6">
              <w:rPr>
                <w:rFonts w:ascii="Tahoma" w:hAnsi="Tahoma" w:cs="Tahoma"/>
                <w:sz w:val="22"/>
                <w:szCs w:val="22"/>
              </w:rPr>
              <w:t>проверка</w:t>
            </w:r>
            <w:proofErr w:type="spellEnd"/>
            <w:r w:rsidRPr="009571D6">
              <w:rPr>
                <w:rFonts w:ascii="Tahoma" w:hAnsi="Tahoma" w:cs="Tahoma"/>
                <w:sz w:val="22"/>
                <w:szCs w:val="22"/>
              </w:rPr>
              <w:t xml:space="preserve"> </w:t>
            </w:r>
            <w:r w:rsidRPr="009571D6">
              <w:rPr>
                <w:rFonts w:ascii="Tahoma" w:hAnsi="Tahoma" w:cs="Tahoma"/>
                <w:sz w:val="22"/>
                <w:szCs w:val="22"/>
                <w:lang w:val="ru-RU"/>
              </w:rPr>
              <w:t>ИК</w:t>
            </w:r>
            <w:r w:rsidRPr="009571D6">
              <w:rPr>
                <w:rFonts w:ascii="Tahoma" w:hAnsi="Tahoma" w:cs="Tahoma"/>
                <w:sz w:val="22"/>
                <w:szCs w:val="22"/>
              </w:rPr>
              <w:t>*</w:t>
            </w:r>
          </w:p>
        </w:tc>
        <w:tc>
          <w:tcPr>
            <w:tcW w:w="4265" w:type="dxa"/>
            <w:tcBorders>
              <w:top w:val="single" w:sz="4" w:space="0" w:color="auto"/>
              <w:left w:val="single" w:sz="4" w:space="0" w:color="auto"/>
              <w:bottom w:val="single" w:sz="4" w:space="0" w:color="auto"/>
              <w:right w:val="single" w:sz="4" w:space="0" w:color="auto"/>
            </w:tcBorders>
            <w:vAlign w:val="center"/>
          </w:tcPr>
          <w:p w14:paraId="4AC4F6A1" w14:textId="77777777" w:rsidR="009571D6" w:rsidRPr="009571D6" w:rsidRDefault="009571D6" w:rsidP="009571D6">
            <w:pPr>
              <w:spacing w:line="360" w:lineRule="auto"/>
              <w:jc w:val="both"/>
              <w:rPr>
                <w:rFonts w:ascii="Tahoma" w:hAnsi="Tahoma" w:cs="Tahoma"/>
                <w:sz w:val="22"/>
                <w:szCs w:val="22"/>
                <w:lang w:val="ru-RU"/>
              </w:rPr>
            </w:pPr>
            <w:r w:rsidRPr="009571D6">
              <w:rPr>
                <w:rFonts w:ascii="Tahoma" w:hAnsi="Tahoma" w:cs="Tahoma"/>
                <w:sz w:val="22"/>
                <w:szCs w:val="22"/>
                <w:lang w:val="ru-RU"/>
              </w:rPr>
              <w:t>624</w:t>
            </w:r>
          </w:p>
        </w:tc>
      </w:tr>
      <w:tr w:rsidR="009571D6" w:rsidRPr="009571D6" w14:paraId="4AC4F6A5" w14:textId="77777777" w:rsidTr="00F5327B">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AC4F6A3" w14:textId="77777777" w:rsidR="009571D6" w:rsidRPr="009571D6" w:rsidRDefault="009571D6" w:rsidP="009571D6">
            <w:pPr>
              <w:spacing w:line="360" w:lineRule="auto"/>
              <w:jc w:val="both"/>
              <w:rPr>
                <w:rFonts w:ascii="Tahoma" w:hAnsi="Tahoma" w:cs="Tahoma"/>
                <w:i/>
                <w:iCs/>
                <w:color w:val="404040"/>
                <w:sz w:val="22"/>
                <w:szCs w:val="22"/>
              </w:rPr>
            </w:pPr>
            <w:proofErr w:type="spellStart"/>
            <w:r w:rsidRPr="009571D6">
              <w:rPr>
                <w:rFonts w:ascii="Tahoma" w:hAnsi="Tahoma" w:cs="Tahoma"/>
                <w:sz w:val="22"/>
                <w:szCs w:val="22"/>
              </w:rPr>
              <w:t>Разработка</w:t>
            </w:r>
            <w:proofErr w:type="spellEnd"/>
            <w:r w:rsidRPr="009571D6">
              <w:rPr>
                <w:rFonts w:ascii="Tahoma" w:hAnsi="Tahoma" w:cs="Tahoma"/>
                <w:sz w:val="22"/>
                <w:szCs w:val="22"/>
              </w:rPr>
              <w:t xml:space="preserve"> </w:t>
            </w:r>
            <w:proofErr w:type="spellStart"/>
            <w:r w:rsidRPr="009571D6">
              <w:rPr>
                <w:rFonts w:ascii="Tahoma" w:hAnsi="Tahoma" w:cs="Tahoma"/>
                <w:sz w:val="22"/>
                <w:szCs w:val="22"/>
              </w:rPr>
              <w:t>схем</w:t>
            </w:r>
            <w:proofErr w:type="spellEnd"/>
            <w:r w:rsidRPr="009571D6">
              <w:rPr>
                <w:rFonts w:ascii="Tahoma" w:hAnsi="Tahoma" w:cs="Tahoma"/>
                <w:sz w:val="22"/>
                <w:szCs w:val="22"/>
              </w:rPr>
              <w:t xml:space="preserve"> </w:t>
            </w:r>
            <w:proofErr w:type="spellStart"/>
            <w:r w:rsidRPr="009571D6">
              <w:rPr>
                <w:rFonts w:ascii="Tahoma" w:hAnsi="Tahoma" w:cs="Tahoma"/>
                <w:sz w:val="22"/>
                <w:szCs w:val="22"/>
              </w:rPr>
              <w:t>эффективного</w:t>
            </w:r>
            <w:proofErr w:type="spellEnd"/>
            <w:r w:rsidRPr="009571D6">
              <w:rPr>
                <w:rFonts w:ascii="Tahoma" w:hAnsi="Tahoma" w:cs="Tahoma"/>
                <w:sz w:val="22"/>
                <w:szCs w:val="22"/>
              </w:rPr>
              <w:t xml:space="preserve"> </w:t>
            </w:r>
            <w:proofErr w:type="spellStart"/>
            <w:r w:rsidRPr="009571D6">
              <w:rPr>
                <w:rFonts w:ascii="Tahoma" w:hAnsi="Tahoma" w:cs="Tahoma"/>
                <w:sz w:val="22"/>
                <w:szCs w:val="22"/>
              </w:rPr>
              <w:t>ограничения</w:t>
            </w:r>
            <w:proofErr w:type="spellEnd"/>
          </w:p>
        </w:tc>
        <w:tc>
          <w:tcPr>
            <w:tcW w:w="4265" w:type="dxa"/>
            <w:tcBorders>
              <w:top w:val="single" w:sz="4" w:space="0" w:color="auto"/>
              <w:left w:val="single" w:sz="4" w:space="0" w:color="auto"/>
              <w:bottom w:val="single" w:sz="4" w:space="0" w:color="auto"/>
              <w:right w:val="single" w:sz="4" w:space="0" w:color="auto"/>
            </w:tcBorders>
            <w:vAlign w:val="center"/>
          </w:tcPr>
          <w:p w14:paraId="4AC4F6A4" w14:textId="77777777" w:rsidR="009571D6" w:rsidRPr="009571D6" w:rsidRDefault="009571D6" w:rsidP="009571D6">
            <w:pPr>
              <w:spacing w:line="360" w:lineRule="auto"/>
              <w:jc w:val="both"/>
              <w:rPr>
                <w:rFonts w:ascii="Tahoma" w:hAnsi="Tahoma" w:cs="Tahoma"/>
                <w:iCs/>
                <w:sz w:val="22"/>
                <w:szCs w:val="22"/>
                <w:lang w:val="ru-RU"/>
              </w:rPr>
            </w:pPr>
            <w:r w:rsidRPr="009571D6">
              <w:rPr>
                <w:rFonts w:ascii="Tahoma" w:hAnsi="Tahoma" w:cs="Tahoma"/>
                <w:iCs/>
                <w:sz w:val="22"/>
                <w:szCs w:val="22"/>
                <w:lang w:val="ru-RU"/>
              </w:rPr>
              <w:t>407</w:t>
            </w:r>
          </w:p>
        </w:tc>
      </w:tr>
    </w:tbl>
    <w:p w14:paraId="4AC4F6A6" w14:textId="77777777" w:rsidR="009571D6" w:rsidRPr="009571D6" w:rsidRDefault="009571D6" w:rsidP="009571D6">
      <w:pPr>
        <w:spacing w:line="360" w:lineRule="auto"/>
        <w:jc w:val="both"/>
        <w:rPr>
          <w:rFonts w:ascii="Tahoma" w:hAnsi="Tahoma" w:cs="Tahoma"/>
          <w:sz w:val="20"/>
          <w:szCs w:val="20"/>
          <w:lang w:val="ru-RU"/>
        </w:rPr>
      </w:pPr>
      <w:r w:rsidRPr="009571D6">
        <w:rPr>
          <w:rFonts w:ascii="Tahoma" w:hAnsi="Tahoma" w:cs="Tahoma"/>
          <w:sz w:val="20"/>
          <w:szCs w:val="20"/>
          <w:lang w:val="ru-RU"/>
        </w:rPr>
        <w:t>* включает в себя проверку схемы электроснабжения электроустановок клиентов, схем учета энергопотребления, настройки параметров счетчиков электроэнергии.</w:t>
      </w:r>
    </w:p>
    <w:p w14:paraId="4AC4F6A7" w14:textId="77777777" w:rsidR="009571D6" w:rsidRPr="009571D6" w:rsidRDefault="009571D6" w:rsidP="009571D6">
      <w:pPr>
        <w:spacing w:line="360" w:lineRule="auto"/>
        <w:jc w:val="center"/>
        <w:rPr>
          <w:rFonts w:ascii="Tahoma" w:hAnsi="Tahoma" w:cs="Tahoma"/>
          <w:b/>
          <w:lang w:val="ru-RU"/>
        </w:rPr>
      </w:pPr>
    </w:p>
    <w:p w14:paraId="4AC4F6A8" w14:textId="77777777" w:rsidR="009571D6" w:rsidRPr="009571D6" w:rsidRDefault="009571D6" w:rsidP="009571D6">
      <w:pPr>
        <w:spacing w:line="360" w:lineRule="auto"/>
        <w:jc w:val="center"/>
        <w:rPr>
          <w:rFonts w:ascii="Tahoma" w:hAnsi="Tahoma" w:cs="Tahoma"/>
          <w:b/>
          <w:lang w:val="ru-RU"/>
        </w:rPr>
      </w:pPr>
      <w:r w:rsidRPr="009571D6">
        <w:rPr>
          <w:rFonts w:ascii="Tahoma" w:hAnsi="Tahoma" w:cs="Tahoma"/>
          <w:b/>
          <w:lang w:val="ru-RU"/>
        </w:rPr>
        <w:t>Мероприятия, проведенные сотрудниками Инспекции в динамике за 2018-2020 годы, шт.</w:t>
      </w:r>
      <w:r w:rsidRPr="009571D6">
        <w:rPr>
          <w:rFonts w:ascii="Tahoma" w:hAnsi="Tahoma" w:cs="Tahoma"/>
          <w:b/>
          <w:lang w:val="ru-RU"/>
        </w:rPr>
        <w:tab/>
      </w:r>
    </w:p>
    <w:p w14:paraId="4AC4F6A9" w14:textId="77777777" w:rsidR="009571D6" w:rsidRPr="009571D6" w:rsidRDefault="009571D6" w:rsidP="009571D6">
      <w:pPr>
        <w:spacing w:line="360" w:lineRule="auto"/>
        <w:jc w:val="center"/>
        <w:rPr>
          <w:rFonts w:ascii="Tahoma" w:hAnsi="Tahoma" w:cs="Tahoma"/>
          <w:b/>
        </w:rPr>
      </w:pPr>
      <w:r w:rsidRPr="009571D6">
        <w:rPr>
          <w:noProof/>
          <w:lang w:val="ru-RU" w:eastAsia="ru-RU" w:bidi="ar-SA"/>
        </w:rPr>
        <w:drawing>
          <wp:inline distT="0" distB="0" distL="0" distR="0" wp14:anchorId="4AC5023A" wp14:editId="237703B2">
            <wp:extent cx="9434456" cy="3205778"/>
            <wp:effectExtent l="0" t="0" r="0"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C4F6AA" w14:textId="77777777" w:rsidR="009571D6" w:rsidRPr="009571D6" w:rsidRDefault="009571D6" w:rsidP="009571D6">
      <w:pPr>
        <w:spacing w:line="360" w:lineRule="auto"/>
        <w:ind w:firstLine="567"/>
        <w:jc w:val="both"/>
        <w:rPr>
          <w:rFonts w:ascii="Tahoma" w:hAnsi="Tahoma" w:cs="Tahoma"/>
          <w:lang w:val="ru-RU"/>
        </w:rPr>
      </w:pPr>
      <w:r w:rsidRPr="009571D6">
        <w:rPr>
          <w:rFonts w:ascii="Tahoma" w:hAnsi="Tahoma" w:cs="Tahoma"/>
          <w:lang w:val="ru-RU"/>
        </w:rPr>
        <w:lastRenderedPageBreak/>
        <w:t xml:space="preserve">В 2020 году по сравнению с 2019 годом на 22% сократилось количество комплексных проверок электроустановок клиентов и на 16% количество приемок измерительных комплексов </w:t>
      </w:r>
      <w:r w:rsidR="006B155F">
        <w:rPr>
          <w:rFonts w:ascii="Tahoma" w:hAnsi="Tahoma" w:cs="Tahoma"/>
          <w:lang w:val="ru-RU"/>
        </w:rPr>
        <w:t>по причине</w:t>
      </w:r>
      <w:r w:rsidRPr="009571D6">
        <w:rPr>
          <w:rFonts w:ascii="Tahoma" w:hAnsi="Tahoma" w:cs="Tahoma"/>
          <w:lang w:val="ru-RU"/>
        </w:rPr>
        <w:t xml:space="preserve"> </w:t>
      </w:r>
      <w:r w:rsidR="006B155F">
        <w:rPr>
          <w:rFonts w:ascii="Tahoma" w:hAnsi="Tahoma" w:cs="Tahoma"/>
          <w:lang w:val="ru-RU"/>
        </w:rPr>
        <w:t>снижения</w:t>
      </w:r>
      <w:r w:rsidRPr="009571D6">
        <w:rPr>
          <w:rFonts w:ascii="Tahoma" w:hAnsi="Tahoma" w:cs="Tahoma"/>
          <w:lang w:val="ru-RU"/>
        </w:rPr>
        <w:t xml:space="preserve"> деловой активности предприятий</w:t>
      </w:r>
      <w:r w:rsidR="00AB4985">
        <w:rPr>
          <w:rFonts w:ascii="Tahoma" w:hAnsi="Tahoma" w:cs="Tahoma"/>
          <w:lang w:val="ru-RU"/>
        </w:rPr>
        <w:t>.</w:t>
      </w:r>
    </w:p>
    <w:p w14:paraId="4AC4F6AB" w14:textId="77777777" w:rsidR="009E2ACE" w:rsidRPr="004A0E49" w:rsidRDefault="009E2ACE" w:rsidP="00330489">
      <w:pPr>
        <w:spacing w:line="360" w:lineRule="auto"/>
        <w:jc w:val="both"/>
        <w:rPr>
          <w:rFonts w:ascii="Tahoma" w:hAnsi="Tahoma" w:cs="Tahoma"/>
          <w:sz w:val="20"/>
          <w:szCs w:val="20"/>
          <w:lang w:val="ru-RU"/>
        </w:rPr>
      </w:pPr>
    </w:p>
    <w:p w14:paraId="4AC4F6AC" w14:textId="77777777" w:rsidR="009E2ACE" w:rsidRPr="002667D5" w:rsidRDefault="009E2ACE" w:rsidP="002667D5">
      <w:pPr>
        <w:pStyle w:val="20"/>
        <w:rPr>
          <w:rFonts w:ascii="Tahoma" w:hAnsi="Tahoma" w:cs="Tahoma"/>
          <w:i w:val="0"/>
          <w:color w:val="006600"/>
          <w:sz w:val="24"/>
          <w:szCs w:val="24"/>
          <w:lang w:val="ru-RU"/>
        </w:rPr>
      </w:pPr>
      <w:bookmarkStart w:id="53" w:name="_Toc71875685"/>
      <w:r w:rsidRPr="002667D5">
        <w:rPr>
          <w:rFonts w:ascii="Tahoma" w:hAnsi="Tahoma" w:cs="Tahoma"/>
          <w:i w:val="0"/>
          <w:color w:val="006600"/>
          <w:sz w:val="24"/>
          <w:szCs w:val="24"/>
          <w:lang w:val="ru-RU"/>
        </w:rPr>
        <w:t>4.4. УПРАВЛЕНИЕ ДЕБИТОРСКОЙ ЗАДОЛЖЕННОСТЬЮ</w:t>
      </w:r>
      <w:bookmarkEnd w:id="53"/>
    </w:p>
    <w:p w14:paraId="4AC4F6AD" w14:textId="77777777" w:rsidR="007B3C90" w:rsidRPr="002667D5" w:rsidRDefault="007B3C90" w:rsidP="002667D5">
      <w:pPr>
        <w:pStyle w:val="20"/>
        <w:rPr>
          <w:rFonts w:ascii="Tahoma" w:hAnsi="Tahoma" w:cs="Tahoma"/>
          <w:i w:val="0"/>
          <w:color w:val="006600"/>
          <w:sz w:val="24"/>
          <w:szCs w:val="24"/>
          <w:lang w:val="ru-RU"/>
        </w:rPr>
      </w:pPr>
      <w:bookmarkStart w:id="54" w:name="_Toc71875686"/>
      <w:r w:rsidRPr="002667D5">
        <w:rPr>
          <w:rFonts w:ascii="Tahoma" w:hAnsi="Tahoma" w:cs="Tahoma"/>
          <w:i w:val="0"/>
          <w:color w:val="006600"/>
          <w:sz w:val="24"/>
          <w:szCs w:val="24"/>
          <w:lang w:val="ru-RU"/>
        </w:rPr>
        <w:t>4.4.1. Порядок работы с просроченной дебиторской задолженностью</w:t>
      </w:r>
      <w:bookmarkEnd w:id="54"/>
    </w:p>
    <w:p w14:paraId="4AC4F6AE" w14:textId="77777777" w:rsidR="007B3C90" w:rsidRPr="007B3C90" w:rsidRDefault="007B3C90" w:rsidP="007B3C90">
      <w:pPr>
        <w:spacing w:line="360" w:lineRule="auto"/>
        <w:ind w:firstLine="567"/>
        <w:contextualSpacing/>
        <w:jc w:val="both"/>
        <w:rPr>
          <w:rFonts w:ascii="Tahoma" w:hAnsi="Tahoma" w:cs="Tahoma"/>
          <w:lang w:val="ru-RU"/>
        </w:rPr>
      </w:pPr>
      <w:bookmarkStart w:id="55" w:name="_Toc479239520"/>
      <w:bookmarkStart w:id="56" w:name="_Toc479240625"/>
      <w:r w:rsidRPr="007B3C90">
        <w:rPr>
          <w:rFonts w:ascii="Tahoma" w:hAnsi="Tahoma" w:cs="Tahoma"/>
          <w:lang w:val="ru-RU"/>
        </w:rPr>
        <w:t>Для эффективного управления просроченной дебиторской задолженностью утверждено «Положение по работе с просроченной дебиторской задолженностью», включающее 16 регламентов по 12 процессам работы:</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3"/>
        <w:gridCol w:w="6100"/>
      </w:tblGrid>
      <w:tr w:rsidR="007B3C90" w:rsidRPr="007B3C90" w14:paraId="4AC4F6B1" w14:textId="77777777" w:rsidTr="00A54023">
        <w:trPr>
          <w:trHeight w:val="441"/>
          <w:tblHeader/>
          <w:jc w:val="center"/>
        </w:trPr>
        <w:tc>
          <w:tcPr>
            <w:tcW w:w="8693" w:type="dxa"/>
            <w:shd w:val="clear" w:color="auto" w:fill="339966"/>
            <w:vAlign w:val="center"/>
          </w:tcPr>
          <w:p w14:paraId="4AC4F6AF" w14:textId="77777777" w:rsidR="007B3C90" w:rsidRPr="007B3C90" w:rsidRDefault="007B3C90" w:rsidP="007B3C90">
            <w:pPr>
              <w:spacing w:line="360" w:lineRule="auto"/>
              <w:contextualSpacing/>
              <w:rPr>
                <w:rFonts w:ascii="Tahoma" w:hAnsi="Tahoma" w:cs="Tahoma"/>
                <w:b/>
                <w:sz w:val="22"/>
                <w:szCs w:val="22"/>
              </w:rPr>
            </w:pPr>
            <w:r w:rsidRPr="007B3C90">
              <w:rPr>
                <w:rFonts w:ascii="Tahoma" w:hAnsi="Tahoma" w:cs="Tahoma"/>
                <w:b/>
                <w:sz w:val="22"/>
                <w:szCs w:val="22"/>
              </w:rPr>
              <w:t>Регламенты</w:t>
            </w:r>
          </w:p>
        </w:tc>
        <w:tc>
          <w:tcPr>
            <w:tcW w:w="6100" w:type="dxa"/>
            <w:shd w:val="clear" w:color="auto" w:fill="339966"/>
            <w:vAlign w:val="center"/>
          </w:tcPr>
          <w:p w14:paraId="4AC4F6B0" w14:textId="77777777" w:rsidR="007B3C90" w:rsidRPr="007B3C90" w:rsidRDefault="007B3C90" w:rsidP="007B3C90">
            <w:pPr>
              <w:spacing w:line="360" w:lineRule="auto"/>
              <w:contextualSpacing/>
              <w:rPr>
                <w:rFonts w:ascii="Tahoma" w:hAnsi="Tahoma" w:cs="Tahoma"/>
                <w:b/>
                <w:sz w:val="22"/>
                <w:szCs w:val="22"/>
              </w:rPr>
            </w:pPr>
            <w:proofErr w:type="spellStart"/>
            <w:r w:rsidRPr="007B3C90">
              <w:rPr>
                <w:rFonts w:ascii="Tahoma" w:hAnsi="Tahoma" w:cs="Tahoma"/>
                <w:b/>
                <w:sz w:val="22"/>
                <w:szCs w:val="22"/>
              </w:rPr>
              <w:t>Процессы</w:t>
            </w:r>
            <w:proofErr w:type="spellEnd"/>
          </w:p>
        </w:tc>
      </w:tr>
      <w:tr w:rsidR="007B3C90" w:rsidRPr="007B3C90" w14:paraId="4AC4F6B4" w14:textId="77777777" w:rsidTr="00A54023">
        <w:trPr>
          <w:jc w:val="center"/>
        </w:trPr>
        <w:tc>
          <w:tcPr>
            <w:tcW w:w="8693" w:type="dxa"/>
            <w:shd w:val="clear" w:color="auto" w:fill="FFC000"/>
          </w:tcPr>
          <w:p w14:paraId="4AC4F6B2" w14:textId="77777777" w:rsidR="007B3C90" w:rsidRPr="007B3C90" w:rsidRDefault="007B3C90" w:rsidP="007B3C90">
            <w:pPr>
              <w:spacing w:line="360" w:lineRule="auto"/>
              <w:contextualSpacing/>
              <w:jc w:val="both"/>
              <w:rPr>
                <w:rFonts w:ascii="Tahoma" w:hAnsi="Tahoma" w:cs="Tahoma"/>
                <w:sz w:val="22"/>
                <w:szCs w:val="22"/>
                <w:lang w:val="ru-RU"/>
              </w:rPr>
            </w:pPr>
            <w:proofErr w:type="gramStart"/>
            <w:r w:rsidRPr="007B3C90">
              <w:rPr>
                <w:rFonts w:ascii="Tahoma" w:hAnsi="Tahoma" w:cs="Tahoma"/>
                <w:sz w:val="22"/>
                <w:szCs w:val="22"/>
                <w:lang w:val="ru-RU"/>
              </w:rPr>
              <w:t>Регламент организации мероприятий по ограничению режима потребления электрической энергии юридических лиц и индивидуальных предпринимателей в случае невыполнения ими обязательств по оплате электрической энергии (мощности), в том числе обязательств по предварительной оплате в соответствии с установленными договором сроками платежа</w:t>
            </w:r>
            <w:proofErr w:type="gramEnd"/>
          </w:p>
        </w:tc>
        <w:tc>
          <w:tcPr>
            <w:tcW w:w="6100" w:type="dxa"/>
          </w:tcPr>
          <w:p w14:paraId="4AC4F6B3" w14:textId="77777777" w:rsidR="007B3C90" w:rsidRPr="007B3C90" w:rsidRDefault="007B3C90" w:rsidP="007B3C90">
            <w:pPr>
              <w:spacing w:line="360" w:lineRule="auto"/>
              <w:contextualSpacing/>
              <w:jc w:val="both"/>
              <w:rPr>
                <w:rFonts w:ascii="Tahoma" w:hAnsi="Tahoma" w:cs="Tahoma"/>
                <w:sz w:val="22"/>
                <w:szCs w:val="22"/>
              </w:rPr>
            </w:pPr>
            <w:proofErr w:type="spellStart"/>
            <w:r w:rsidRPr="007B3C90">
              <w:rPr>
                <w:rFonts w:ascii="Tahoma" w:hAnsi="Tahoma" w:cs="Tahoma"/>
                <w:sz w:val="22"/>
                <w:szCs w:val="22"/>
              </w:rPr>
              <w:t>Ограничение</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должников</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за</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неоплату</w:t>
            </w:r>
            <w:proofErr w:type="spellEnd"/>
          </w:p>
        </w:tc>
      </w:tr>
      <w:tr w:rsidR="007B3C90" w:rsidRPr="007B3C90" w14:paraId="4AC4F6B7" w14:textId="77777777" w:rsidTr="00A54023">
        <w:trPr>
          <w:jc w:val="center"/>
        </w:trPr>
        <w:tc>
          <w:tcPr>
            <w:tcW w:w="8693" w:type="dxa"/>
            <w:shd w:val="clear" w:color="auto" w:fill="FFC000"/>
          </w:tcPr>
          <w:p w14:paraId="4AC4F6B5"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организации мероприятий по приостановлению режима потребления электроэнергии электроустановок граждан - потребителей, при невыполнении их владельцами условий договора энергоснабжения в части оплаты потребленной электрической энергии</w:t>
            </w:r>
          </w:p>
        </w:tc>
        <w:tc>
          <w:tcPr>
            <w:tcW w:w="6100" w:type="dxa"/>
          </w:tcPr>
          <w:p w14:paraId="4AC4F6B6" w14:textId="77777777" w:rsidR="007B3C90" w:rsidRPr="007B3C90" w:rsidRDefault="007B3C90" w:rsidP="007B3C90">
            <w:pPr>
              <w:spacing w:line="360" w:lineRule="auto"/>
              <w:contextualSpacing/>
              <w:jc w:val="both"/>
              <w:rPr>
                <w:rFonts w:ascii="Tahoma" w:hAnsi="Tahoma" w:cs="Tahoma"/>
                <w:sz w:val="22"/>
                <w:szCs w:val="22"/>
              </w:rPr>
            </w:pPr>
            <w:proofErr w:type="spellStart"/>
            <w:r w:rsidRPr="007B3C90">
              <w:rPr>
                <w:rFonts w:ascii="Tahoma" w:hAnsi="Tahoma" w:cs="Tahoma"/>
                <w:sz w:val="22"/>
                <w:szCs w:val="22"/>
              </w:rPr>
              <w:t>Ограничение</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должников</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за</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неоплату</w:t>
            </w:r>
            <w:proofErr w:type="spellEnd"/>
          </w:p>
        </w:tc>
      </w:tr>
      <w:tr w:rsidR="007B3C90" w:rsidRPr="007B3C90" w14:paraId="4AC4F6BA" w14:textId="77777777" w:rsidTr="00A54023">
        <w:trPr>
          <w:jc w:val="center"/>
        </w:trPr>
        <w:tc>
          <w:tcPr>
            <w:tcW w:w="8693" w:type="dxa"/>
            <w:shd w:val="clear" w:color="auto" w:fill="FFC000"/>
          </w:tcPr>
          <w:p w14:paraId="4AC4F6B8"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предоставления отсрочки (рассрочки) платежа контрагентам - юридическим лицам</w:t>
            </w:r>
          </w:p>
        </w:tc>
        <w:tc>
          <w:tcPr>
            <w:tcW w:w="6100" w:type="dxa"/>
          </w:tcPr>
          <w:p w14:paraId="4AC4F6B9" w14:textId="77777777" w:rsidR="007B3C90" w:rsidRPr="007B3C90" w:rsidRDefault="007B3C90" w:rsidP="007B3C90">
            <w:pPr>
              <w:spacing w:line="360" w:lineRule="auto"/>
              <w:contextualSpacing/>
              <w:jc w:val="both"/>
              <w:rPr>
                <w:rFonts w:ascii="Tahoma" w:hAnsi="Tahoma" w:cs="Tahoma"/>
                <w:sz w:val="22"/>
                <w:szCs w:val="22"/>
              </w:rPr>
            </w:pPr>
            <w:proofErr w:type="spellStart"/>
            <w:r w:rsidRPr="007B3C90">
              <w:rPr>
                <w:rFonts w:ascii="Tahoma" w:hAnsi="Tahoma" w:cs="Tahoma"/>
                <w:sz w:val="22"/>
                <w:szCs w:val="22"/>
              </w:rPr>
              <w:t>Предоставление</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отсрочки</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рассрочки</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платежа</w:t>
            </w:r>
            <w:proofErr w:type="spellEnd"/>
          </w:p>
        </w:tc>
      </w:tr>
      <w:tr w:rsidR="007B3C90" w:rsidRPr="009C475F" w14:paraId="4AC4F6BD" w14:textId="77777777" w:rsidTr="00A54023">
        <w:trPr>
          <w:jc w:val="center"/>
        </w:trPr>
        <w:tc>
          <w:tcPr>
            <w:tcW w:w="8693" w:type="dxa"/>
            <w:shd w:val="clear" w:color="auto" w:fill="FFC000"/>
          </w:tcPr>
          <w:p w14:paraId="4AC4F6BB"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ведения досудебной работы с дебиторской задолженностью юридических лиц</w:t>
            </w:r>
          </w:p>
        </w:tc>
        <w:tc>
          <w:tcPr>
            <w:tcW w:w="6100" w:type="dxa"/>
          </w:tcPr>
          <w:p w14:paraId="4AC4F6BC"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Ведение досудебной работы с дебиторской задолженностью</w:t>
            </w:r>
          </w:p>
        </w:tc>
      </w:tr>
      <w:tr w:rsidR="007B3C90" w:rsidRPr="009C475F" w14:paraId="4AC4F6C0" w14:textId="77777777" w:rsidTr="00A54023">
        <w:trPr>
          <w:jc w:val="center"/>
        </w:trPr>
        <w:tc>
          <w:tcPr>
            <w:tcW w:w="8693" w:type="dxa"/>
            <w:shd w:val="clear" w:color="auto" w:fill="FFC000"/>
          </w:tcPr>
          <w:p w14:paraId="4AC4F6BE"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 xml:space="preserve">Регламент ведения работы с дебиторской задолженностью бытовых абонентов в </w:t>
            </w:r>
            <w:r w:rsidRPr="007B3C90">
              <w:rPr>
                <w:rFonts w:ascii="Tahoma" w:hAnsi="Tahoma" w:cs="Tahoma"/>
                <w:sz w:val="22"/>
                <w:szCs w:val="22"/>
                <w:lang w:val="ru-RU"/>
              </w:rPr>
              <w:lastRenderedPageBreak/>
              <w:t>досудебном и судебном порядке</w:t>
            </w:r>
          </w:p>
        </w:tc>
        <w:tc>
          <w:tcPr>
            <w:tcW w:w="6100" w:type="dxa"/>
          </w:tcPr>
          <w:p w14:paraId="4AC4F6BF"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lastRenderedPageBreak/>
              <w:t xml:space="preserve">Ведение досудебной и судебной работы с дебиторской </w:t>
            </w:r>
            <w:r w:rsidRPr="007B3C90">
              <w:rPr>
                <w:rFonts w:ascii="Tahoma" w:hAnsi="Tahoma" w:cs="Tahoma"/>
                <w:sz w:val="22"/>
                <w:szCs w:val="22"/>
                <w:lang w:val="ru-RU"/>
              </w:rPr>
              <w:lastRenderedPageBreak/>
              <w:t>задолженностью</w:t>
            </w:r>
          </w:p>
        </w:tc>
      </w:tr>
      <w:tr w:rsidR="007B3C90" w:rsidRPr="009C475F" w14:paraId="4AC4F6C3" w14:textId="77777777" w:rsidTr="00A54023">
        <w:trPr>
          <w:jc w:val="center"/>
        </w:trPr>
        <w:tc>
          <w:tcPr>
            <w:tcW w:w="8693" w:type="dxa"/>
            <w:shd w:val="clear" w:color="auto" w:fill="FFC000"/>
          </w:tcPr>
          <w:p w14:paraId="4AC4F6C1"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lastRenderedPageBreak/>
              <w:t xml:space="preserve">Регламент ведения </w:t>
            </w:r>
            <w:proofErr w:type="spellStart"/>
            <w:r w:rsidRPr="007B3C90">
              <w:rPr>
                <w:rFonts w:ascii="Tahoma" w:hAnsi="Tahoma" w:cs="Tahoma"/>
                <w:sz w:val="22"/>
                <w:szCs w:val="22"/>
                <w:lang w:val="ru-RU"/>
              </w:rPr>
              <w:t>претензионно</w:t>
            </w:r>
            <w:proofErr w:type="spellEnd"/>
            <w:r w:rsidRPr="007B3C90">
              <w:rPr>
                <w:rFonts w:ascii="Tahoma" w:hAnsi="Tahoma" w:cs="Tahoma"/>
                <w:sz w:val="22"/>
                <w:szCs w:val="22"/>
                <w:lang w:val="ru-RU"/>
              </w:rPr>
              <w:t>-исковой работы и исполнительного производства по взысканию основного долга и штрафных санкций (проценты, неустойка, пени)</w:t>
            </w:r>
          </w:p>
        </w:tc>
        <w:tc>
          <w:tcPr>
            <w:tcW w:w="6100" w:type="dxa"/>
          </w:tcPr>
          <w:p w14:paraId="4AC4F6C2"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 xml:space="preserve">Взыскание в судебном порядке </w:t>
            </w:r>
            <w:proofErr w:type="gramStart"/>
            <w:r w:rsidRPr="007B3C90">
              <w:rPr>
                <w:rFonts w:ascii="Tahoma" w:hAnsi="Tahoma" w:cs="Tahoma"/>
                <w:sz w:val="22"/>
                <w:szCs w:val="22"/>
                <w:lang w:val="ru-RU"/>
              </w:rPr>
              <w:t>дебиторской</w:t>
            </w:r>
            <w:proofErr w:type="gramEnd"/>
            <w:r w:rsidRPr="007B3C90">
              <w:rPr>
                <w:rFonts w:ascii="Tahoma" w:hAnsi="Tahoma" w:cs="Tahoma"/>
                <w:sz w:val="22"/>
                <w:szCs w:val="22"/>
                <w:lang w:val="ru-RU"/>
              </w:rPr>
              <w:t xml:space="preserve"> задолженности и штрафных санкций</w:t>
            </w:r>
          </w:p>
        </w:tc>
      </w:tr>
      <w:tr w:rsidR="007B3C90" w:rsidRPr="009C475F" w14:paraId="4AC4F6C6" w14:textId="77777777" w:rsidTr="00A54023">
        <w:trPr>
          <w:jc w:val="center"/>
        </w:trPr>
        <w:tc>
          <w:tcPr>
            <w:tcW w:w="8693" w:type="dxa"/>
            <w:shd w:val="clear" w:color="auto" w:fill="FFC000"/>
          </w:tcPr>
          <w:p w14:paraId="4AC4F6C4"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ведения работы с дебиторской задолженностью юридических лиц в рамках процедуры ликвидации</w:t>
            </w:r>
          </w:p>
        </w:tc>
        <w:tc>
          <w:tcPr>
            <w:tcW w:w="6100" w:type="dxa"/>
          </w:tcPr>
          <w:p w14:paraId="4AC4F6C5"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Взыскание дебиторской задолженности в рамках процедуры ликвидации</w:t>
            </w:r>
          </w:p>
        </w:tc>
      </w:tr>
      <w:tr w:rsidR="007B3C90" w:rsidRPr="009C475F" w14:paraId="4AC4F6C9" w14:textId="77777777" w:rsidTr="00A54023">
        <w:trPr>
          <w:jc w:val="center"/>
        </w:trPr>
        <w:tc>
          <w:tcPr>
            <w:tcW w:w="8693" w:type="dxa"/>
            <w:shd w:val="clear" w:color="auto" w:fill="FFC000"/>
          </w:tcPr>
          <w:p w14:paraId="4AC4F6C7"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ведения работы с дебиторской задолженностью юридических лиц в рамках процедуры банкротства</w:t>
            </w:r>
          </w:p>
        </w:tc>
        <w:tc>
          <w:tcPr>
            <w:tcW w:w="6100" w:type="dxa"/>
          </w:tcPr>
          <w:p w14:paraId="4AC4F6C8"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Взыскание дебиторской задолженности в рамках процедуры банкротства</w:t>
            </w:r>
          </w:p>
        </w:tc>
      </w:tr>
      <w:tr w:rsidR="007B3C90" w:rsidRPr="009C475F" w14:paraId="4AC4F6CC" w14:textId="77777777" w:rsidTr="00A54023">
        <w:trPr>
          <w:jc w:val="center"/>
        </w:trPr>
        <w:tc>
          <w:tcPr>
            <w:tcW w:w="8693" w:type="dxa"/>
            <w:shd w:val="clear" w:color="auto" w:fill="FFC000"/>
          </w:tcPr>
          <w:p w14:paraId="4AC4F6CA"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по созданию резервов по сомнительным долгам в бухгалтерском и налоговом учете АО «ЕЭнС»</w:t>
            </w:r>
          </w:p>
        </w:tc>
        <w:tc>
          <w:tcPr>
            <w:tcW w:w="6100" w:type="dxa"/>
          </w:tcPr>
          <w:p w14:paraId="4AC4F6CB"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Создание резерва по сомнительным долгам</w:t>
            </w:r>
          </w:p>
        </w:tc>
      </w:tr>
      <w:tr w:rsidR="007B3C90" w:rsidRPr="009C475F" w14:paraId="4AC4F6CF" w14:textId="77777777" w:rsidTr="00A54023">
        <w:trPr>
          <w:jc w:val="center"/>
        </w:trPr>
        <w:tc>
          <w:tcPr>
            <w:tcW w:w="8693" w:type="dxa"/>
            <w:shd w:val="clear" w:color="auto" w:fill="FFC000"/>
          </w:tcPr>
          <w:p w14:paraId="4AC4F6CD" w14:textId="77777777" w:rsidR="007B3C90" w:rsidRPr="007B3C90" w:rsidDel="00F12F01"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работы с нереальной к взысканию дебиторской задолженностью потребителей</w:t>
            </w:r>
          </w:p>
        </w:tc>
        <w:tc>
          <w:tcPr>
            <w:tcW w:w="6100" w:type="dxa"/>
          </w:tcPr>
          <w:p w14:paraId="4AC4F6CE" w14:textId="77777777" w:rsidR="007B3C90" w:rsidRPr="007B3C90" w:rsidDel="00F12F01"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Ведение работы с нереальной к взысканию дебиторской задолженностью</w:t>
            </w:r>
          </w:p>
        </w:tc>
      </w:tr>
      <w:tr w:rsidR="007B3C90" w:rsidRPr="007B3C90" w14:paraId="4AC4F6D2" w14:textId="77777777" w:rsidTr="00A54023">
        <w:trPr>
          <w:jc w:val="center"/>
        </w:trPr>
        <w:tc>
          <w:tcPr>
            <w:tcW w:w="8693" w:type="dxa"/>
            <w:shd w:val="clear" w:color="auto" w:fill="FFC000"/>
          </w:tcPr>
          <w:p w14:paraId="4AC4F6D0" w14:textId="77777777" w:rsidR="007B3C90" w:rsidRPr="007B3C90" w:rsidDel="00F12F01"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по пакетному  выставлению штрафных санкций абонентам за нарушение сроков оплаты</w:t>
            </w:r>
          </w:p>
        </w:tc>
        <w:tc>
          <w:tcPr>
            <w:tcW w:w="6100" w:type="dxa"/>
          </w:tcPr>
          <w:p w14:paraId="4AC4F6D1" w14:textId="77777777" w:rsidR="007B3C90" w:rsidRPr="007B3C90" w:rsidDel="00F12F01" w:rsidRDefault="007B3C90" w:rsidP="007B3C90">
            <w:pPr>
              <w:spacing w:line="360" w:lineRule="auto"/>
              <w:contextualSpacing/>
              <w:jc w:val="both"/>
              <w:rPr>
                <w:rFonts w:ascii="Tahoma" w:hAnsi="Tahoma" w:cs="Tahoma"/>
                <w:sz w:val="22"/>
                <w:szCs w:val="22"/>
              </w:rPr>
            </w:pPr>
            <w:proofErr w:type="spellStart"/>
            <w:r w:rsidRPr="007B3C90">
              <w:rPr>
                <w:rFonts w:ascii="Tahoma" w:hAnsi="Tahoma" w:cs="Tahoma"/>
                <w:sz w:val="22"/>
                <w:szCs w:val="22"/>
              </w:rPr>
              <w:t>Предъявление</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штрафных</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санкций</w:t>
            </w:r>
            <w:proofErr w:type="spellEnd"/>
          </w:p>
        </w:tc>
      </w:tr>
      <w:tr w:rsidR="007B3C90" w:rsidRPr="009C475F" w14:paraId="4AC4F6D5" w14:textId="77777777" w:rsidTr="00A54023">
        <w:trPr>
          <w:jc w:val="center"/>
        </w:trPr>
        <w:tc>
          <w:tcPr>
            <w:tcW w:w="8693" w:type="dxa"/>
            <w:shd w:val="clear" w:color="auto" w:fill="FFC000"/>
          </w:tcPr>
          <w:p w14:paraId="4AC4F6D3" w14:textId="77777777" w:rsidR="007B3C90" w:rsidRPr="007B3C90" w:rsidDel="00F12F01"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продажи третьим лицам задолженности за электрическую энергию</w:t>
            </w:r>
          </w:p>
        </w:tc>
        <w:tc>
          <w:tcPr>
            <w:tcW w:w="6100" w:type="dxa"/>
          </w:tcPr>
          <w:p w14:paraId="4AC4F6D4" w14:textId="77777777" w:rsidR="007B3C90" w:rsidRPr="007B3C90" w:rsidDel="00F12F01"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 xml:space="preserve">Продажа </w:t>
            </w:r>
            <w:proofErr w:type="gramStart"/>
            <w:r w:rsidRPr="007B3C90">
              <w:rPr>
                <w:rFonts w:ascii="Tahoma" w:hAnsi="Tahoma" w:cs="Tahoma"/>
                <w:sz w:val="22"/>
                <w:szCs w:val="22"/>
                <w:lang w:val="ru-RU"/>
              </w:rPr>
              <w:t>дебиторской</w:t>
            </w:r>
            <w:proofErr w:type="gramEnd"/>
            <w:r w:rsidRPr="007B3C90">
              <w:rPr>
                <w:rFonts w:ascii="Tahoma" w:hAnsi="Tahoma" w:cs="Tahoma"/>
                <w:sz w:val="22"/>
                <w:szCs w:val="22"/>
                <w:lang w:val="ru-RU"/>
              </w:rPr>
              <w:t xml:space="preserve"> задолженности третьим лицам</w:t>
            </w:r>
          </w:p>
        </w:tc>
      </w:tr>
      <w:tr w:rsidR="007B3C90" w:rsidRPr="009C475F" w14:paraId="4AC4F6D8" w14:textId="77777777" w:rsidTr="00A54023">
        <w:trPr>
          <w:jc w:val="center"/>
        </w:trPr>
        <w:tc>
          <w:tcPr>
            <w:tcW w:w="8693" w:type="dxa"/>
            <w:shd w:val="clear" w:color="auto" w:fill="FFC000"/>
          </w:tcPr>
          <w:p w14:paraId="4AC4F6D6" w14:textId="77777777" w:rsidR="007B3C90" w:rsidRPr="007B3C90" w:rsidDel="00F12F01"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Порядок заключения и ведения договоров уступки права требования задолженности потребителей, территориальных сетевых организаций и иных владельцев сетей</w:t>
            </w:r>
          </w:p>
        </w:tc>
        <w:tc>
          <w:tcPr>
            <w:tcW w:w="6100" w:type="dxa"/>
          </w:tcPr>
          <w:p w14:paraId="4AC4F6D7" w14:textId="77777777" w:rsidR="007B3C90" w:rsidRPr="007B3C90" w:rsidDel="00F12F01"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 xml:space="preserve">Продажа </w:t>
            </w:r>
            <w:proofErr w:type="gramStart"/>
            <w:r w:rsidRPr="007B3C90">
              <w:rPr>
                <w:rFonts w:ascii="Tahoma" w:hAnsi="Tahoma" w:cs="Tahoma"/>
                <w:sz w:val="22"/>
                <w:szCs w:val="22"/>
                <w:lang w:val="ru-RU"/>
              </w:rPr>
              <w:t>дебиторской</w:t>
            </w:r>
            <w:proofErr w:type="gramEnd"/>
            <w:r w:rsidRPr="007B3C90">
              <w:rPr>
                <w:rFonts w:ascii="Tahoma" w:hAnsi="Tahoma" w:cs="Tahoma"/>
                <w:sz w:val="22"/>
                <w:szCs w:val="22"/>
                <w:lang w:val="ru-RU"/>
              </w:rPr>
              <w:t xml:space="preserve"> задолженности третьим лицам</w:t>
            </w:r>
          </w:p>
        </w:tc>
      </w:tr>
      <w:tr w:rsidR="007B3C90" w:rsidRPr="009C475F" w14:paraId="4AC4F6DB" w14:textId="77777777" w:rsidTr="00A54023">
        <w:trPr>
          <w:jc w:val="center"/>
        </w:trPr>
        <w:tc>
          <w:tcPr>
            <w:tcW w:w="8693" w:type="dxa"/>
            <w:shd w:val="clear" w:color="auto" w:fill="FFC000"/>
          </w:tcPr>
          <w:p w14:paraId="4AC4F6D9"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определения стратегии работы с существенными дебиторами</w:t>
            </w:r>
          </w:p>
        </w:tc>
        <w:tc>
          <w:tcPr>
            <w:tcW w:w="6100" w:type="dxa"/>
          </w:tcPr>
          <w:p w14:paraId="4AC4F6DA" w14:textId="77777777" w:rsidR="007B3C90" w:rsidRPr="007B3C90" w:rsidRDefault="007B3C90" w:rsidP="007B3C90">
            <w:pPr>
              <w:spacing w:line="360" w:lineRule="auto"/>
              <w:contextualSpacing/>
              <w:jc w:val="both"/>
              <w:rPr>
                <w:rFonts w:ascii="Tahoma" w:hAnsi="Tahoma" w:cs="Tahoma"/>
                <w:sz w:val="22"/>
                <w:szCs w:val="22"/>
                <w:highlight w:val="yellow"/>
                <w:lang w:val="ru-RU"/>
              </w:rPr>
            </w:pPr>
            <w:r w:rsidRPr="007B3C90">
              <w:rPr>
                <w:rFonts w:ascii="Tahoma" w:hAnsi="Tahoma" w:cs="Tahoma"/>
                <w:sz w:val="22"/>
                <w:szCs w:val="22"/>
                <w:lang w:val="ru-RU"/>
              </w:rPr>
              <w:t>Определение стратегии работы с существенными дебиторами</w:t>
            </w:r>
          </w:p>
        </w:tc>
      </w:tr>
      <w:tr w:rsidR="007B3C90" w:rsidRPr="009C475F" w14:paraId="4AC4F6DE" w14:textId="77777777" w:rsidTr="00A54023">
        <w:trPr>
          <w:jc w:val="center"/>
        </w:trPr>
        <w:tc>
          <w:tcPr>
            <w:tcW w:w="8693" w:type="dxa"/>
            <w:shd w:val="clear" w:color="auto" w:fill="FFC000"/>
          </w:tcPr>
          <w:p w14:paraId="4AC4F6DC"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Регламент ведения хронологии работы с существенными дебиторами</w:t>
            </w:r>
          </w:p>
        </w:tc>
        <w:tc>
          <w:tcPr>
            <w:tcW w:w="6100" w:type="dxa"/>
          </w:tcPr>
          <w:p w14:paraId="4AC4F6DD"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Определение стратегии работы с существенными дебиторами</w:t>
            </w:r>
          </w:p>
        </w:tc>
      </w:tr>
      <w:tr w:rsidR="007B3C90" w:rsidRPr="009C475F" w14:paraId="4AC4F6E1" w14:textId="77777777" w:rsidTr="00A54023">
        <w:trPr>
          <w:jc w:val="center"/>
        </w:trPr>
        <w:tc>
          <w:tcPr>
            <w:tcW w:w="8693" w:type="dxa"/>
            <w:shd w:val="clear" w:color="auto" w:fill="FFC000"/>
          </w:tcPr>
          <w:p w14:paraId="4AC4F6DF"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lastRenderedPageBreak/>
              <w:t xml:space="preserve">Регламент по переводу жителей МКД на прямые расчеты по лицевым счетам, в случае одностороннего отказа по договору </w:t>
            </w:r>
            <w:proofErr w:type="gramStart"/>
            <w:r w:rsidRPr="007B3C90">
              <w:rPr>
                <w:rFonts w:ascii="Tahoma" w:hAnsi="Tahoma" w:cs="Tahoma"/>
                <w:sz w:val="22"/>
                <w:szCs w:val="22"/>
                <w:lang w:val="ru-RU"/>
              </w:rPr>
              <w:t>с</w:t>
            </w:r>
            <w:proofErr w:type="gramEnd"/>
            <w:r w:rsidRPr="007B3C90">
              <w:rPr>
                <w:rFonts w:ascii="Tahoma" w:hAnsi="Tahoma" w:cs="Tahoma"/>
                <w:sz w:val="22"/>
                <w:szCs w:val="22"/>
                <w:lang w:val="ru-RU"/>
              </w:rPr>
              <w:t xml:space="preserve"> </w:t>
            </w:r>
            <w:proofErr w:type="gramStart"/>
            <w:r w:rsidRPr="007B3C90">
              <w:rPr>
                <w:rFonts w:ascii="Tahoma" w:hAnsi="Tahoma" w:cs="Tahoma"/>
                <w:sz w:val="22"/>
                <w:szCs w:val="22"/>
                <w:lang w:val="ru-RU"/>
              </w:rPr>
              <w:t>ИКУ</w:t>
            </w:r>
            <w:proofErr w:type="gramEnd"/>
            <w:r w:rsidRPr="007B3C90">
              <w:rPr>
                <w:rFonts w:ascii="Tahoma" w:hAnsi="Tahoma" w:cs="Tahoma"/>
                <w:sz w:val="22"/>
                <w:szCs w:val="22"/>
                <w:lang w:val="ru-RU"/>
              </w:rPr>
              <w:t xml:space="preserve"> за задолженность перед РСО и в случае принятия решения жителями МКД о заключении прямых договоров с РСО</w:t>
            </w:r>
          </w:p>
        </w:tc>
        <w:tc>
          <w:tcPr>
            <w:tcW w:w="6100" w:type="dxa"/>
          </w:tcPr>
          <w:p w14:paraId="4AC4F6E0" w14:textId="77777777" w:rsidR="007B3C90" w:rsidRPr="007B3C90" w:rsidRDefault="007B3C90" w:rsidP="007B3C90">
            <w:pPr>
              <w:spacing w:line="360" w:lineRule="auto"/>
              <w:contextualSpacing/>
              <w:jc w:val="both"/>
              <w:rPr>
                <w:rFonts w:ascii="Tahoma" w:hAnsi="Tahoma" w:cs="Tahoma"/>
                <w:sz w:val="22"/>
                <w:szCs w:val="22"/>
                <w:lang w:val="ru-RU"/>
              </w:rPr>
            </w:pPr>
            <w:r w:rsidRPr="007B3C90">
              <w:rPr>
                <w:rFonts w:ascii="Tahoma" w:hAnsi="Tahoma" w:cs="Tahoma"/>
                <w:sz w:val="22"/>
                <w:szCs w:val="22"/>
                <w:lang w:val="ru-RU"/>
              </w:rPr>
              <w:t>Перевод жителей МКД на прямые расчеты</w:t>
            </w:r>
          </w:p>
        </w:tc>
      </w:tr>
    </w:tbl>
    <w:p w14:paraId="4AC4F6E2" w14:textId="77777777" w:rsidR="007B3C90" w:rsidRPr="007B3C90" w:rsidRDefault="007B3C90" w:rsidP="007B3C90">
      <w:pPr>
        <w:spacing w:line="360" w:lineRule="auto"/>
        <w:jc w:val="both"/>
        <w:rPr>
          <w:rFonts w:ascii="Tahoma" w:hAnsi="Tahoma" w:cs="Tahoma"/>
          <w:b/>
          <w:color w:val="E36C0A"/>
          <w:lang w:val="ru-RU"/>
        </w:rPr>
      </w:pPr>
    </w:p>
    <w:p w14:paraId="4AC4F6E3" w14:textId="77777777" w:rsidR="007B3C90" w:rsidRPr="002667D5" w:rsidRDefault="007B3C90" w:rsidP="002667D5">
      <w:pPr>
        <w:pStyle w:val="20"/>
        <w:rPr>
          <w:rFonts w:ascii="Tahoma" w:hAnsi="Tahoma" w:cs="Tahoma"/>
          <w:i w:val="0"/>
          <w:color w:val="006600"/>
          <w:sz w:val="24"/>
          <w:szCs w:val="24"/>
          <w:lang w:val="ru-RU"/>
        </w:rPr>
      </w:pPr>
      <w:bookmarkStart w:id="57" w:name="_Toc71875687"/>
      <w:r w:rsidRPr="002667D5">
        <w:rPr>
          <w:rFonts w:ascii="Tahoma" w:hAnsi="Tahoma" w:cs="Tahoma"/>
          <w:i w:val="0"/>
          <w:color w:val="006600"/>
          <w:sz w:val="24"/>
          <w:szCs w:val="24"/>
          <w:lang w:val="ru-RU"/>
        </w:rPr>
        <w:t>4.4.2. Контроль работы с просроченной дебиторской задолженностью</w:t>
      </w:r>
      <w:bookmarkEnd w:id="57"/>
    </w:p>
    <w:p w14:paraId="4AC4F6E4" w14:textId="43AFAB25" w:rsidR="007B3C90" w:rsidRP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t>С целью обеспечения эффективного управления дебиторской задолженностью в Обществе постоянно действует Комиссия по работе с просроченной дебиторской задолженностью. Задачи и порядок работы Комиссии определены «Положением о Комиссии по работе с просроченной дебиторской задолженностью за электрическую энергию».</w:t>
      </w:r>
    </w:p>
    <w:p w14:paraId="4AC4F6E5" w14:textId="77777777" w:rsidR="007B3C90" w:rsidRPr="007B3C90" w:rsidRDefault="007B3C90" w:rsidP="007B3C90">
      <w:pPr>
        <w:spacing w:line="360" w:lineRule="auto"/>
        <w:ind w:firstLine="567"/>
        <w:contextualSpacing/>
        <w:jc w:val="both"/>
        <w:rPr>
          <w:rFonts w:ascii="Tahoma" w:hAnsi="Tahoma" w:cs="Tahoma"/>
        </w:rPr>
      </w:pPr>
      <w:proofErr w:type="spellStart"/>
      <w:r w:rsidRPr="007B3C90">
        <w:rPr>
          <w:rFonts w:ascii="Tahoma" w:hAnsi="Tahoma" w:cs="Tahoma"/>
        </w:rPr>
        <w:t>Задачами</w:t>
      </w:r>
      <w:proofErr w:type="spellEnd"/>
      <w:r w:rsidRPr="007B3C90">
        <w:rPr>
          <w:rFonts w:ascii="Tahoma" w:hAnsi="Tahoma" w:cs="Tahoma"/>
        </w:rPr>
        <w:t xml:space="preserve"> </w:t>
      </w:r>
      <w:proofErr w:type="spellStart"/>
      <w:r w:rsidRPr="007B3C90">
        <w:rPr>
          <w:rFonts w:ascii="Tahoma" w:hAnsi="Tahoma" w:cs="Tahoma"/>
        </w:rPr>
        <w:t>Комиссии</w:t>
      </w:r>
      <w:proofErr w:type="spellEnd"/>
      <w:r w:rsidRPr="007B3C90">
        <w:rPr>
          <w:rFonts w:ascii="Tahoma" w:hAnsi="Tahoma" w:cs="Tahoma"/>
        </w:rPr>
        <w:t xml:space="preserve"> </w:t>
      </w:r>
      <w:proofErr w:type="spellStart"/>
      <w:r w:rsidRPr="007B3C90">
        <w:rPr>
          <w:rFonts w:ascii="Tahoma" w:hAnsi="Tahoma" w:cs="Tahoma"/>
        </w:rPr>
        <w:t>являются</w:t>
      </w:r>
      <w:proofErr w:type="spellEnd"/>
      <w:r w:rsidRPr="007B3C90">
        <w:rPr>
          <w:rFonts w:ascii="Tahoma" w:hAnsi="Tahoma" w:cs="Tahoma"/>
        </w:rPr>
        <w:t>:</w:t>
      </w:r>
    </w:p>
    <w:p w14:paraId="4AC4F6E6"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оптимизация процессов работы с просроченной дебиторской задолженностью;</w:t>
      </w:r>
    </w:p>
    <w:p w14:paraId="4AC4F6E7"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принятие решений по проблемным дебиторам в целях минимизации рисков образования просроченной дебиторской задолженности;</w:t>
      </w:r>
    </w:p>
    <w:p w14:paraId="4AC4F6E8"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контроль итогов работы с просроченной дебиторской задолженностью;</w:t>
      </w:r>
    </w:p>
    <w:p w14:paraId="4AC4F6E9"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контроль исполнения решений, принятых Комиссией.</w:t>
      </w:r>
    </w:p>
    <w:p w14:paraId="4AC4F6EA" w14:textId="77777777" w:rsidR="007B3C90" w:rsidRP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t>В течение 2020 года Комиссией были приняты решения по следующим значимым вопросам:</w:t>
      </w:r>
    </w:p>
    <w:p w14:paraId="4AC4F6EB"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оптимизация процессов работы с просроченной дебиторской задолженностью;</w:t>
      </w:r>
    </w:p>
    <w:p w14:paraId="4AC4F6EC"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proofErr w:type="gramStart"/>
      <w:r w:rsidRPr="007B3C90">
        <w:rPr>
          <w:rFonts w:ascii="Tahoma" w:hAnsi="Tahoma" w:cs="Tahoma"/>
          <w:lang w:val="ru-RU"/>
        </w:rPr>
        <w:t>размещение на сайте АО «ЕЭнС» реестров дебиторской задолженности, планируемой к продаже третьим лицам;</w:t>
      </w:r>
      <w:proofErr w:type="gramEnd"/>
    </w:p>
    <w:p w14:paraId="4AC4F6ED"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согласование условий заключения соглашений о реструктуризации долга, мировых соглашений.</w:t>
      </w:r>
    </w:p>
    <w:p w14:paraId="4AC4F6EE" w14:textId="77777777" w:rsidR="007B3C90" w:rsidRP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t>Определена стратегия работы с дебиторской задолженностью (далее - ДЗ) существенных дебиторов (27 контрагентов):</w:t>
      </w:r>
    </w:p>
    <w:p w14:paraId="4AC4F6EF"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составлены комплексные планы мероприятий по снижению задолженности каждого существенного дебитора;</w:t>
      </w:r>
    </w:p>
    <w:p w14:paraId="4AC4F6F0"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lastRenderedPageBreak/>
        <w:t>ежеквартально осуществлялся контроль выполнения мероприятий согласно комплексным планам.</w:t>
      </w:r>
    </w:p>
    <w:p w14:paraId="4AC4F6F1" w14:textId="77777777" w:rsidR="007B3C90" w:rsidRP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t xml:space="preserve">В 2020 году </w:t>
      </w:r>
      <w:r w:rsidRPr="00A674B7">
        <w:rPr>
          <w:rFonts w:ascii="Tahoma" w:hAnsi="Tahoma" w:cs="Tahoma"/>
          <w:lang w:val="ru-RU"/>
        </w:rPr>
        <w:t>велась к</w:t>
      </w:r>
      <w:r w:rsidRPr="007B3C90">
        <w:rPr>
          <w:rFonts w:ascii="Tahoma" w:hAnsi="Tahoma" w:cs="Tahoma"/>
          <w:lang w:val="ru-RU"/>
        </w:rPr>
        <w:t xml:space="preserve">артотека хронологии работы по 28 проблемным дебиторам (53% от общей </w:t>
      </w:r>
      <w:r w:rsidR="00AB4985">
        <w:rPr>
          <w:rFonts w:ascii="Tahoma" w:hAnsi="Tahoma" w:cs="Tahoma"/>
          <w:lang w:val="ru-RU"/>
        </w:rPr>
        <w:t xml:space="preserve">просроченной </w:t>
      </w:r>
      <w:r w:rsidRPr="007B3C90">
        <w:rPr>
          <w:rFonts w:ascii="Tahoma" w:hAnsi="Tahoma" w:cs="Tahoma"/>
          <w:lang w:val="ru-RU"/>
        </w:rPr>
        <w:t>ДЗ на 31.12.2020), фиксировались все значимые события в рамках утвержденной стратегии работы с данными дебиторами.</w:t>
      </w:r>
    </w:p>
    <w:p w14:paraId="4AC4F6F2" w14:textId="184190DE" w:rsidR="007B3C90" w:rsidRPr="007B3C90" w:rsidRDefault="007B3C90" w:rsidP="007B3C90">
      <w:pPr>
        <w:spacing w:line="360" w:lineRule="auto"/>
        <w:ind w:firstLine="567"/>
        <w:contextualSpacing/>
        <w:jc w:val="both"/>
        <w:rPr>
          <w:rFonts w:ascii="Tahoma" w:hAnsi="Tahoma" w:cs="Tahoma"/>
          <w:lang w:val="ru-RU"/>
        </w:rPr>
      </w:pPr>
      <w:r w:rsidRPr="009B0B82">
        <w:rPr>
          <w:rFonts w:ascii="Tahoma" w:hAnsi="Tahoma" w:cs="Tahoma"/>
          <w:lang w:val="ru-RU"/>
        </w:rPr>
        <w:t xml:space="preserve">Ежемесячно </w:t>
      </w:r>
      <w:r w:rsidRPr="00A674B7">
        <w:rPr>
          <w:rFonts w:ascii="Tahoma" w:hAnsi="Tahoma" w:cs="Tahoma"/>
          <w:lang w:val="ru-RU"/>
        </w:rPr>
        <w:t>производи</w:t>
      </w:r>
      <w:r w:rsidR="00A674B7" w:rsidRPr="00A674B7">
        <w:rPr>
          <w:rFonts w:ascii="Tahoma" w:hAnsi="Tahoma" w:cs="Tahoma"/>
          <w:lang w:val="ru-RU"/>
        </w:rPr>
        <w:t>лось</w:t>
      </w:r>
      <w:r w:rsidRPr="00A674B7">
        <w:rPr>
          <w:rFonts w:ascii="Tahoma" w:hAnsi="Tahoma" w:cs="Tahoma"/>
          <w:lang w:val="ru-RU"/>
        </w:rPr>
        <w:t xml:space="preserve"> структурирование</w:t>
      </w:r>
      <w:r w:rsidRPr="007B3C90">
        <w:rPr>
          <w:rFonts w:ascii="Tahoma" w:hAnsi="Tahoma" w:cs="Tahoma"/>
          <w:lang w:val="ru-RU"/>
        </w:rPr>
        <w:t xml:space="preserve"> просроченной дебиторской задолженности клиентов (с учетом неоплаченных промежуточных счетов текущего месяца) по трем основным категориям:</w:t>
      </w:r>
    </w:p>
    <w:p w14:paraId="4AC4F6F3"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нереальная к получению дебиторская задолженность;</w:t>
      </w:r>
    </w:p>
    <w:p w14:paraId="4AC4F6F4"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мораторная дебиторская задолженность;</w:t>
      </w:r>
    </w:p>
    <w:p w14:paraId="4AC4F6F5"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рабочая дебиторская задолженность.</w:t>
      </w:r>
    </w:p>
    <w:p w14:paraId="4AC4F6F6" w14:textId="77777777" w:rsidR="007B3C90" w:rsidRP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t>В целях обеспечения максимального результата от воздействия на должника рабочая задолженность структурируется с учетом специфики работы по каждой категории:</w:t>
      </w:r>
    </w:p>
    <w:p w14:paraId="4AC4F6F7"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юридические лица по 11 категориям;</w:t>
      </w:r>
    </w:p>
    <w:p w14:paraId="4AC4F6F8"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физические лица по 3 категориям;</w:t>
      </w:r>
    </w:p>
    <w:p w14:paraId="4AC4F6F9" w14:textId="77777777" w:rsidR="007B3C90" w:rsidRPr="007B3C90" w:rsidRDefault="007B3C90" w:rsidP="00F83BAD">
      <w:pPr>
        <w:numPr>
          <w:ilvl w:val="0"/>
          <w:numId w:val="8"/>
        </w:numPr>
        <w:tabs>
          <w:tab w:val="left" w:pos="851"/>
        </w:tabs>
        <w:spacing w:line="360" w:lineRule="auto"/>
        <w:ind w:left="0" w:firstLine="567"/>
        <w:contextualSpacing/>
        <w:jc w:val="both"/>
        <w:rPr>
          <w:rFonts w:ascii="Tahoma" w:hAnsi="Tahoma" w:cs="Tahoma"/>
          <w:lang w:val="ru-RU"/>
        </w:rPr>
      </w:pPr>
      <w:r w:rsidRPr="007B3C90">
        <w:rPr>
          <w:rFonts w:ascii="Tahoma" w:hAnsi="Tahoma" w:cs="Tahoma"/>
          <w:lang w:val="ru-RU"/>
        </w:rPr>
        <w:t>территориальные сетевые организации или иные владельцы сетей по 7 категориям.</w:t>
      </w:r>
    </w:p>
    <w:p w14:paraId="4AC4F6FA" w14:textId="77777777" w:rsid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t>Работа по каждой категории закрепляется за ответственным подразделением.</w:t>
      </w:r>
    </w:p>
    <w:p w14:paraId="4AC4F6FB" w14:textId="77777777" w:rsidR="007B3C90" w:rsidRPr="007B3C90" w:rsidRDefault="007B3C90" w:rsidP="007B3C90">
      <w:pPr>
        <w:spacing w:line="360" w:lineRule="auto"/>
        <w:ind w:firstLine="567"/>
        <w:contextualSpacing/>
        <w:jc w:val="both"/>
        <w:rPr>
          <w:rFonts w:ascii="Tahoma" w:hAnsi="Tahoma" w:cs="Tahoma"/>
          <w:lang w:val="ru-RU"/>
        </w:rPr>
      </w:pPr>
    </w:p>
    <w:p w14:paraId="0C38AF8C" w14:textId="7C7A3C0F" w:rsidR="007E0BE5" w:rsidRDefault="007B3C90" w:rsidP="00DC21E7">
      <w:pPr>
        <w:pStyle w:val="20"/>
        <w:rPr>
          <w:rFonts w:ascii="Tahoma" w:hAnsi="Tahoma" w:cs="Tahoma"/>
          <w:i w:val="0"/>
          <w:color w:val="006600"/>
          <w:sz w:val="24"/>
          <w:szCs w:val="24"/>
          <w:lang w:val="ru-RU"/>
        </w:rPr>
      </w:pPr>
      <w:bookmarkStart w:id="58" w:name="_Toc71875688"/>
      <w:r w:rsidRPr="002667D5">
        <w:rPr>
          <w:rFonts w:ascii="Tahoma" w:hAnsi="Tahoma" w:cs="Tahoma"/>
          <w:i w:val="0"/>
          <w:color w:val="006600"/>
          <w:sz w:val="24"/>
          <w:szCs w:val="24"/>
          <w:lang w:val="ru-RU"/>
        </w:rPr>
        <w:t>4.4.3. Итоги работы с просроченной дебиторской задолженностью</w:t>
      </w:r>
      <w:r w:rsidR="00CB2470">
        <w:rPr>
          <w:rFonts w:ascii="Tahoma" w:hAnsi="Tahoma" w:cs="Tahoma"/>
          <w:i w:val="0"/>
          <w:color w:val="006600"/>
          <w:sz w:val="24"/>
          <w:szCs w:val="24"/>
          <w:lang w:val="ru-RU"/>
        </w:rPr>
        <w:t xml:space="preserve"> за электроэнергию</w:t>
      </w:r>
      <w:bookmarkEnd w:id="58"/>
    </w:p>
    <w:p w14:paraId="763C2592" w14:textId="77777777" w:rsidR="00DC21E7" w:rsidRPr="00DC21E7" w:rsidRDefault="00DC21E7" w:rsidP="00DC21E7">
      <w:pPr>
        <w:rPr>
          <w:lang w:val="ru-RU"/>
        </w:rPr>
      </w:pPr>
    </w:p>
    <w:p w14:paraId="4DC42E16" w14:textId="785F0C8C" w:rsidR="007E0BE5" w:rsidRDefault="007B3C90" w:rsidP="007B3C90">
      <w:pPr>
        <w:spacing w:line="360" w:lineRule="auto"/>
        <w:ind w:firstLine="709"/>
        <w:contextualSpacing/>
        <w:jc w:val="center"/>
        <w:rPr>
          <w:rFonts w:ascii="Tahoma" w:hAnsi="Tahoma" w:cs="Tahoma"/>
          <w:b/>
          <w:lang w:val="ru-RU"/>
        </w:rPr>
      </w:pPr>
      <w:r w:rsidRPr="007B3C90">
        <w:rPr>
          <w:rFonts w:ascii="Tahoma" w:hAnsi="Tahoma" w:cs="Tahoma"/>
          <w:b/>
          <w:lang w:val="ru-RU"/>
        </w:rPr>
        <w:t xml:space="preserve">Факторный анализ изменения </w:t>
      </w:r>
      <w:proofErr w:type="gramStart"/>
      <w:r w:rsidRPr="007B3C90">
        <w:rPr>
          <w:rFonts w:ascii="Tahoma" w:hAnsi="Tahoma" w:cs="Tahoma"/>
          <w:b/>
          <w:lang w:val="ru-RU"/>
        </w:rPr>
        <w:t>просроченной</w:t>
      </w:r>
      <w:proofErr w:type="gramEnd"/>
      <w:r w:rsidRPr="007B3C90">
        <w:rPr>
          <w:rFonts w:ascii="Tahoma" w:hAnsi="Tahoma" w:cs="Tahoma"/>
          <w:b/>
          <w:lang w:val="ru-RU"/>
        </w:rPr>
        <w:t xml:space="preserve"> дебиторской задолженности </w:t>
      </w:r>
      <w:r w:rsidR="007E0BE5">
        <w:rPr>
          <w:rFonts w:ascii="Tahoma" w:hAnsi="Tahoma" w:cs="Tahoma"/>
          <w:b/>
          <w:lang w:val="ru-RU"/>
        </w:rPr>
        <w:t>за электроэнергию</w:t>
      </w:r>
    </w:p>
    <w:p w14:paraId="4AC4F6FD" w14:textId="7A28D9CE" w:rsidR="007B3C90" w:rsidRPr="007B3C90" w:rsidRDefault="007B3C90" w:rsidP="007B3C90">
      <w:pPr>
        <w:spacing w:line="360" w:lineRule="auto"/>
        <w:ind w:firstLine="709"/>
        <w:contextualSpacing/>
        <w:jc w:val="center"/>
        <w:rPr>
          <w:rFonts w:ascii="Tahoma" w:hAnsi="Tahoma" w:cs="Tahoma"/>
          <w:b/>
          <w:lang w:val="ru-RU"/>
        </w:rPr>
      </w:pPr>
      <w:r w:rsidRPr="007B3C90">
        <w:rPr>
          <w:rFonts w:ascii="Tahoma" w:hAnsi="Tahoma" w:cs="Tahoma"/>
          <w:b/>
          <w:lang w:val="ru-RU"/>
        </w:rPr>
        <w:t>по состоянию на 31.12.2020</w:t>
      </w:r>
    </w:p>
    <w:p w14:paraId="4AC4F6FE" w14:textId="2DA25133" w:rsidR="007B3C90" w:rsidRP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t>Изменение просроченной дебиторской задолженности</w:t>
      </w:r>
      <w:r w:rsidR="007E0BE5">
        <w:rPr>
          <w:rFonts w:ascii="Tahoma" w:hAnsi="Tahoma" w:cs="Tahoma"/>
          <w:lang w:val="ru-RU"/>
        </w:rPr>
        <w:t xml:space="preserve"> за электроэнергию (без учета договоров комиссии)</w:t>
      </w:r>
      <w:r w:rsidRPr="007B3C90">
        <w:rPr>
          <w:rFonts w:ascii="Tahoma" w:hAnsi="Tahoma" w:cs="Tahoma"/>
          <w:lang w:val="ru-RU"/>
        </w:rPr>
        <w:t xml:space="preserve"> (+0,2%) связано с такими факторами, как полезный отпуск, цена и платежная дисциплина.</w:t>
      </w:r>
    </w:p>
    <w:p w14:paraId="4AC4F6FF" w14:textId="77777777" w:rsidR="007B3C90" w:rsidRP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lastRenderedPageBreak/>
        <w:t xml:space="preserve">Изменения полезного отпуска (- 2,54%) и цены (+6,82%) </w:t>
      </w:r>
      <w:proofErr w:type="gramStart"/>
      <w:r w:rsidRPr="007B3C90">
        <w:rPr>
          <w:rFonts w:ascii="Tahoma" w:hAnsi="Tahoma" w:cs="Tahoma"/>
          <w:lang w:val="ru-RU"/>
        </w:rPr>
        <w:t>являются объективными факторами и не зависят</w:t>
      </w:r>
      <w:proofErr w:type="gramEnd"/>
      <w:r w:rsidRPr="007B3C90">
        <w:rPr>
          <w:rFonts w:ascii="Tahoma" w:hAnsi="Tahoma" w:cs="Tahoma"/>
          <w:lang w:val="ru-RU"/>
        </w:rPr>
        <w:t xml:space="preserve"> от эффективности работы менеджмента с должниками.</w:t>
      </w:r>
    </w:p>
    <w:p w14:paraId="4AC4F700" w14:textId="77777777" w:rsid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t>Изменение платежной дисциплины (- 4,04%) является фактором, который напрямую зависит от работы с клиентами</w:t>
      </w:r>
      <w:r w:rsidR="001B4AAE">
        <w:rPr>
          <w:rFonts w:ascii="Tahoma" w:hAnsi="Tahoma" w:cs="Tahoma"/>
          <w:lang w:val="ru-RU"/>
        </w:rPr>
        <w:t>.</w:t>
      </w:r>
    </w:p>
    <w:p w14:paraId="21A1F2BE" w14:textId="77777777" w:rsidR="00A6597F" w:rsidRPr="007B3C90" w:rsidRDefault="00A6597F" w:rsidP="007B3C90">
      <w:pPr>
        <w:spacing w:line="360" w:lineRule="auto"/>
        <w:ind w:firstLine="567"/>
        <w:contextualSpacing/>
        <w:jc w:val="both"/>
        <w:rPr>
          <w:rFonts w:ascii="Tahoma" w:hAnsi="Tahoma" w:cs="Tahoma"/>
          <w:lang w:val="ru-RU"/>
        </w:rPr>
      </w:pPr>
    </w:p>
    <w:tbl>
      <w:tblPr>
        <w:tblStyle w:val="72"/>
        <w:tblW w:w="14793" w:type="dxa"/>
        <w:jc w:val="center"/>
        <w:tblLook w:val="04A0" w:firstRow="1" w:lastRow="0" w:firstColumn="1" w:lastColumn="0" w:noHBand="0" w:noVBand="1"/>
      </w:tblPr>
      <w:tblGrid>
        <w:gridCol w:w="3946"/>
        <w:gridCol w:w="2394"/>
        <w:gridCol w:w="2248"/>
        <w:gridCol w:w="2538"/>
        <w:gridCol w:w="3667"/>
      </w:tblGrid>
      <w:tr w:rsidR="007B3C90" w:rsidRPr="007B3C90" w14:paraId="4AC4F706" w14:textId="77777777" w:rsidTr="005A7F75">
        <w:trPr>
          <w:trHeight w:val="20"/>
          <w:tblHeader/>
          <w:jc w:val="center"/>
        </w:trPr>
        <w:tc>
          <w:tcPr>
            <w:tcW w:w="3946" w:type="dxa"/>
            <w:tcBorders>
              <w:bottom w:val="single" w:sz="4" w:space="0" w:color="auto"/>
            </w:tcBorders>
            <w:shd w:val="clear" w:color="auto" w:fill="339966"/>
            <w:vAlign w:val="center"/>
          </w:tcPr>
          <w:p w14:paraId="4AC4F701" w14:textId="77777777" w:rsidR="007B3C90" w:rsidRPr="007B3C90" w:rsidRDefault="007B3C90" w:rsidP="007B3C90">
            <w:pPr>
              <w:spacing w:line="360" w:lineRule="auto"/>
              <w:jc w:val="both"/>
              <w:rPr>
                <w:rFonts w:ascii="Tahoma" w:hAnsi="Tahoma" w:cs="Tahoma"/>
                <w:b/>
                <w:sz w:val="22"/>
                <w:szCs w:val="22"/>
                <w:lang w:val="ru-RU" w:eastAsia="en-US"/>
              </w:rPr>
            </w:pPr>
            <w:r w:rsidRPr="007B3C90">
              <w:rPr>
                <w:rFonts w:ascii="Tahoma" w:hAnsi="Tahoma" w:cs="Tahoma"/>
                <w:b/>
                <w:sz w:val="22"/>
                <w:szCs w:val="22"/>
                <w:lang w:val="ru-RU" w:eastAsia="en-US"/>
              </w:rPr>
              <w:t>Категория клиентов</w:t>
            </w:r>
          </w:p>
        </w:tc>
        <w:tc>
          <w:tcPr>
            <w:tcW w:w="2394" w:type="dxa"/>
            <w:shd w:val="clear" w:color="auto" w:fill="339966"/>
            <w:vAlign w:val="center"/>
          </w:tcPr>
          <w:p w14:paraId="4AC4F702" w14:textId="77777777" w:rsidR="007B3C90" w:rsidRPr="007B3C90" w:rsidRDefault="007B3C90" w:rsidP="007B3C90">
            <w:pPr>
              <w:spacing w:line="360" w:lineRule="auto"/>
              <w:rPr>
                <w:rFonts w:ascii="Tahoma" w:hAnsi="Tahoma" w:cs="Tahoma"/>
                <w:b/>
                <w:sz w:val="22"/>
                <w:szCs w:val="22"/>
                <w:lang w:val="ru-RU" w:eastAsia="en-US"/>
              </w:rPr>
            </w:pPr>
            <w:r w:rsidRPr="007B3C90">
              <w:rPr>
                <w:rFonts w:ascii="Tahoma" w:hAnsi="Tahoma" w:cs="Tahoma"/>
                <w:b/>
                <w:sz w:val="22"/>
                <w:szCs w:val="22"/>
                <w:lang w:val="ru-RU" w:eastAsia="en-US"/>
              </w:rPr>
              <w:t>Фактор полезного отпуска, %</w:t>
            </w:r>
          </w:p>
        </w:tc>
        <w:tc>
          <w:tcPr>
            <w:tcW w:w="2248" w:type="dxa"/>
            <w:shd w:val="clear" w:color="auto" w:fill="339966"/>
            <w:vAlign w:val="center"/>
          </w:tcPr>
          <w:p w14:paraId="4AC4F703" w14:textId="77777777" w:rsidR="007B3C90" w:rsidRPr="007B3C90" w:rsidRDefault="007B3C90" w:rsidP="007B3C90">
            <w:pPr>
              <w:spacing w:line="360" w:lineRule="auto"/>
              <w:rPr>
                <w:rFonts w:ascii="Tahoma" w:hAnsi="Tahoma" w:cs="Tahoma"/>
                <w:b/>
                <w:sz w:val="22"/>
                <w:szCs w:val="22"/>
                <w:lang w:val="ru-RU" w:eastAsia="en-US"/>
              </w:rPr>
            </w:pPr>
            <w:r w:rsidRPr="007B3C90">
              <w:rPr>
                <w:rFonts w:ascii="Tahoma" w:hAnsi="Tahoma" w:cs="Tahoma"/>
                <w:b/>
                <w:sz w:val="22"/>
                <w:szCs w:val="22"/>
                <w:lang w:val="ru-RU" w:eastAsia="en-US"/>
              </w:rPr>
              <w:t>Фактор цены, %</w:t>
            </w:r>
          </w:p>
        </w:tc>
        <w:tc>
          <w:tcPr>
            <w:tcW w:w="2538" w:type="dxa"/>
            <w:shd w:val="clear" w:color="auto" w:fill="339966"/>
            <w:vAlign w:val="center"/>
          </w:tcPr>
          <w:p w14:paraId="4AC4F704" w14:textId="77777777" w:rsidR="007B3C90" w:rsidRPr="007B3C90" w:rsidRDefault="007B3C90" w:rsidP="007B3C90">
            <w:pPr>
              <w:spacing w:line="360" w:lineRule="auto"/>
              <w:rPr>
                <w:rFonts w:ascii="Tahoma" w:hAnsi="Tahoma" w:cs="Tahoma"/>
                <w:b/>
                <w:sz w:val="22"/>
                <w:szCs w:val="22"/>
                <w:lang w:val="ru-RU" w:eastAsia="en-US"/>
              </w:rPr>
            </w:pPr>
            <w:r w:rsidRPr="007B3C90">
              <w:rPr>
                <w:rFonts w:ascii="Tahoma" w:hAnsi="Tahoma" w:cs="Tahoma"/>
                <w:b/>
                <w:sz w:val="22"/>
                <w:szCs w:val="22"/>
                <w:lang w:val="ru-RU" w:eastAsia="en-US"/>
              </w:rPr>
              <w:t>Фактор платежной дисциплины, %</w:t>
            </w:r>
          </w:p>
        </w:tc>
        <w:tc>
          <w:tcPr>
            <w:tcW w:w="3667" w:type="dxa"/>
            <w:shd w:val="clear" w:color="auto" w:fill="339966"/>
            <w:vAlign w:val="center"/>
          </w:tcPr>
          <w:p w14:paraId="4AC4F705" w14:textId="77777777" w:rsidR="007B3C90" w:rsidRPr="007B3C90" w:rsidRDefault="007B3C90" w:rsidP="007B3C90">
            <w:pPr>
              <w:spacing w:line="360" w:lineRule="auto"/>
              <w:rPr>
                <w:rFonts w:ascii="Tahoma" w:hAnsi="Tahoma" w:cs="Tahoma"/>
                <w:b/>
                <w:sz w:val="22"/>
                <w:szCs w:val="22"/>
                <w:lang w:val="ru-RU" w:eastAsia="en-US"/>
              </w:rPr>
            </w:pPr>
            <w:r w:rsidRPr="007B3C90">
              <w:rPr>
                <w:rFonts w:ascii="Tahoma" w:hAnsi="Tahoma" w:cs="Tahoma"/>
                <w:b/>
                <w:sz w:val="22"/>
                <w:szCs w:val="22"/>
                <w:lang w:val="ru-RU" w:eastAsia="en-US"/>
              </w:rPr>
              <w:t>Причина ухудшения платежной дисциплины</w:t>
            </w:r>
          </w:p>
        </w:tc>
      </w:tr>
      <w:tr w:rsidR="007B3C90" w:rsidRPr="009C475F" w14:paraId="4AC4F70C" w14:textId="77777777" w:rsidTr="005A7F75">
        <w:trPr>
          <w:trHeight w:val="20"/>
          <w:tblHeader/>
          <w:jc w:val="center"/>
        </w:trPr>
        <w:tc>
          <w:tcPr>
            <w:tcW w:w="3946" w:type="dxa"/>
            <w:shd w:val="clear" w:color="auto" w:fill="FFCC00"/>
            <w:vAlign w:val="center"/>
          </w:tcPr>
          <w:p w14:paraId="4AC4F707" w14:textId="77777777" w:rsidR="007B3C90" w:rsidRPr="009A27AE" w:rsidRDefault="007B3C90" w:rsidP="007B3C90">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Промышленные предприятия</w:t>
            </w:r>
          </w:p>
        </w:tc>
        <w:tc>
          <w:tcPr>
            <w:tcW w:w="2394" w:type="dxa"/>
            <w:vAlign w:val="center"/>
          </w:tcPr>
          <w:p w14:paraId="4AC4F708"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4,2</w:t>
            </w:r>
          </w:p>
        </w:tc>
        <w:tc>
          <w:tcPr>
            <w:tcW w:w="2248" w:type="dxa"/>
            <w:vAlign w:val="center"/>
          </w:tcPr>
          <w:p w14:paraId="4AC4F709"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4,6</w:t>
            </w:r>
          </w:p>
        </w:tc>
        <w:tc>
          <w:tcPr>
            <w:tcW w:w="2538" w:type="dxa"/>
            <w:vAlign w:val="center"/>
          </w:tcPr>
          <w:p w14:paraId="4AC4F70A"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3,1</w:t>
            </w:r>
          </w:p>
        </w:tc>
        <w:tc>
          <w:tcPr>
            <w:tcW w:w="3667" w:type="dxa"/>
            <w:vAlign w:val="center"/>
          </w:tcPr>
          <w:p w14:paraId="4AC4F70B" w14:textId="77777777" w:rsidR="007B3C90" w:rsidRPr="009A27AE" w:rsidRDefault="007B3C90" w:rsidP="00DC21E7">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Ухудшение финансового положения из-за приостановки сбыта продукции</w:t>
            </w:r>
          </w:p>
        </w:tc>
      </w:tr>
      <w:tr w:rsidR="007B3C90" w:rsidRPr="007B3C90" w14:paraId="4AC4F712" w14:textId="77777777" w:rsidTr="005A7F75">
        <w:trPr>
          <w:trHeight w:val="20"/>
          <w:tblHeader/>
          <w:jc w:val="center"/>
        </w:trPr>
        <w:tc>
          <w:tcPr>
            <w:tcW w:w="3946" w:type="dxa"/>
            <w:shd w:val="clear" w:color="auto" w:fill="FFCC00"/>
            <w:vAlign w:val="center"/>
          </w:tcPr>
          <w:p w14:paraId="4AC4F70D" w14:textId="77777777" w:rsidR="007B3C90" w:rsidRPr="009A27AE" w:rsidRDefault="007B3C90" w:rsidP="007B3C90">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Непромышленные организации</w:t>
            </w:r>
          </w:p>
        </w:tc>
        <w:tc>
          <w:tcPr>
            <w:tcW w:w="2394" w:type="dxa"/>
            <w:vAlign w:val="center"/>
          </w:tcPr>
          <w:p w14:paraId="4AC4F70E"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-11,2</w:t>
            </w:r>
          </w:p>
        </w:tc>
        <w:tc>
          <w:tcPr>
            <w:tcW w:w="2248" w:type="dxa"/>
            <w:vAlign w:val="center"/>
          </w:tcPr>
          <w:p w14:paraId="4AC4F70F"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6,2</w:t>
            </w:r>
          </w:p>
        </w:tc>
        <w:tc>
          <w:tcPr>
            <w:tcW w:w="2538" w:type="dxa"/>
            <w:vAlign w:val="center"/>
          </w:tcPr>
          <w:p w14:paraId="4AC4F710"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-6,5</w:t>
            </w:r>
          </w:p>
        </w:tc>
        <w:tc>
          <w:tcPr>
            <w:tcW w:w="3667" w:type="dxa"/>
            <w:vAlign w:val="center"/>
          </w:tcPr>
          <w:p w14:paraId="4AC4F711" w14:textId="77777777" w:rsidR="007B3C90" w:rsidRPr="009A27AE" w:rsidRDefault="007B3C90" w:rsidP="00921C8B">
            <w:pPr>
              <w:spacing w:line="360" w:lineRule="auto"/>
              <w:rPr>
                <w:rFonts w:ascii="Tahoma" w:hAnsi="Tahoma" w:cs="Tahoma"/>
                <w:sz w:val="22"/>
                <w:szCs w:val="22"/>
                <w:lang w:val="ru-RU" w:eastAsia="en-US"/>
              </w:rPr>
            </w:pPr>
          </w:p>
        </w:tc>
      </w:tr>
      <w:tr w:rsidR="007B3C90" w:rsidRPr="007B3C90" w14:paraId="4AC4F718" w14:textId="77777777" w:rsidTr="005A7F75">
        <w:trPr>
          <w:trHeight w:val="20"/>
          <w:tblHeader/>
          <w:jc w:val="center"/>
        </w:trPr>
        <w:tc>
          <w:tcPr>
            <w:tcW w:w="3946" w:type="dxa"/>
            <w:shd w:val="clear" w:color="auto" w:fill="FFCC00"/>
            <w:vAlign w:val="center"/>
          </w:tcPr>
          <w:p w14:paraId="4AC4F713" w14:textId="77777777" w:rsidR="007B3C90" w:rsidRPr="009A27AE" w:rsidRDefault="007B3C90" w:rsidP="007B3C90">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Предприятия Минобороны РФ</w:t>
            </w:r>
          </w:p>
        </w:tc>
        <w:tc>
          <w:tcPr>
            <w:tcW w:w="2394" w:type="dxa"/>
            <w:vAlign w:val="center"/>
          </w:tcPr>
          <w:p w14:paraId="4AC4F714"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-1,8</w:t>
            </w:r>
          </w:p>
        </w:tc>
        <w:tc>
          <w:tcPr>
            <w:tcW w:w="2248" w:type="dxa"/>
            <w:vAlign w:val="center"/>
          </w:tcPr>
          <w:p w14:paraId="4AC4F715"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1,1</w:t>
            </w:r>
          </w:p>
        </w:tc>
        <w:tc>
          <w:tcPr>
            <w:tcW w:w="2538" w:type="dxa"/>
            <w:tcBorders>
              <w:bottom w:val="single" w:sz="4" w:space="0" w:color="auto"/>
            </w:tcBorders>
            <w:vAlign w:val="center"/>
          </w:tcPr>
          <w:p w14:paraId="4AC4F716"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-86,5</w:t>
            </w:r>
          </w:p>
        </w:tc>
        <w:tc>
          <w:tcPr>
            <w:tcW w:w="3667" w:type="dxa"/>
            <w:vAlign w:val="center"/>
          </w:tcPr>
          <w:p w14:paraId="4AC4F717" w14:textId="77777777" w:rsidR="007B3C90" w:rsidRPr="009A27AE" w:rsidRDefault="007B3C90" w:rsidP="00921C8B">
            <w:pPr>
              <w:spacing w:line="360" w:lineRule="auto"/>
              <w:rPr>
                <w:rFonts w:ascii="Tahoma" w:hAnsi="Tahoma" w:cs="Tahoma"/>
                <w:sz w:val="22"/>
                <w:szCs w:val="22"/>
                <w:lang w:val="ru-RU" w:eastAsia="en-US"/>
              </w:rPr>
            </w:pPr>
          </w:p>
        </w:tc>
      </w:tr>
      <w:tr w:rsidR="007B3C90" w:rsidRPr="007B3C90" w14:paraId="4AC4F71E" w14:textId="77777777" w:rsidTr="005A7F75">
        <w:trPr>
          <w:trHeight w:val="20"/>
          <w:tblHeader/>
          <w:jc w:val="center"/>
        </w:trPr>
        <w:tc>
          <w:tcPr>
            <w:tcW w:w="3946" w:type="dxa"/>
            <w:shd w:val="clear" w:color="auto" w:fill="FFCC00"/>
            <w:vAlign w:val="center"/>
          </w:tcPr>
          <w:p w14:paraId="4AC4F719" w14:textId="77777777" w:rsidR="007B3C90" w:rsidRPr="009A27AE" w:rsidRDefault="007B3C90" w:rsidP="007B3C90">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Бюджетные организации (без учета предприятий Минобороны)</w:t>
            </w:r>
          </w:p>
        </w:tc>
        <w:tc>
          <w:tcPr>
            <w:tcW w:w="2394" w:type="dxa"/>
            <w:vAlign w:val="center"/>
          </w:tcPr>
          <w:p w14:paraId="4AC4F71A"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-17,1</w:t>
            </w:r>
          </w:p>
        </w:tc>
        <w:tc>
          <w:tcPr>
            <w:tcW w:w="2248" w:type="dxa"/>
            <w:vAlign w:val="center"/>
          </w:tcPr>
          <w:p w14:paraId="4AC4F71B"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8,1</w:t>
            </w:r>
          </w:p>
        </w:tc>
        <w:tc>
          <w:tcPr>
            <w:tcW w:w="2538" w:type="dxa"/>
            <w:shd w:val="clear" w:color="auto" w:fill="auto"/>
            <w:vAlign w:val="center"/>
          </w:tcPr>
          <w:p w14:paraId="4AC4F71C"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-0,8</w:t>
            </w:r>
          </w:p>
        </w:tc>
        <w:tc>
          <w:tcPr>
            <w:tcW w:w="3667" w:type="dxa"/>
            <w:vAlign w:val="center"/>
          </w:tcPr>
          <w:p w14:paraId="4AC4F71D" w14:textId="77777777" w:rsidR="007B3C90" w:rsidRPr="009A27AE" w:rsidRDefault="007B3C90" w:rsidP="00921C8B">
            <w:pPr>
              <w:spacing w:line="360" w:lineRule="auto"/>
              <w:rPr>
                <w:rFonts w:ascii="Tahoma" w:hAnsi="Tahoma" w:cs="Tahoma"/>
                <w:sz w:val="22"/>
                <w:szCs w:val="22"/>
                <w:lang w:val="ru-RU" w:eastAsia="en-US"/>
              </w:rPr>
            </w:pPr>
          </w:p>
        </w:tc>
      </w:tr>
      <w:tr w:rsidR="007B3C90" w:rsidRPr="007B3C90" w14:paraId="4AC4F724" w14:textId="77777777" w:rsidTr="005A7F75">
        <w:trPr>
          <w:trHeight w:val="20"/>
          <w:tblHeader/>
          <w:jc w:val="center"/>
        </w:trPr>
        <w:tc>
          <w:tcPr>
            <w:tcW w:w="3946" w:type="dxa"/>
            <w:shd w:val="clear" w:color="auto" w:fill="FFCC00"/>
            <w:vAlign w:val="center"/>
          </w:tcPr>
          <w:p w14:paraId="4AC4F71F" w14:textId="77777777" w:rsidR="007B3C90" w:rsidRPr="009A27AE" w:rsidRDefault="007B3C90" w:rsidP="007B3C90">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Сельскохозяйственные товаропроизводители</w:t>
            </w:r>
          </w:p>
        </w:tc>
        <w:tc>
          <w:tcPr>
            <w:tcW w:w="2394" w:type="dxa"/>
            <w:vAlign w:val="center"/>
          </w:tcPr>
          <w:p w14:paraId="4AC4F720"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0,0</w:t>
            </w:r>
          </w:p>
        </w:tc>
        <w:tc>
          <w:tcPr>
            <w:tcW w:w="2248" w:type="dxa"/>
            <w:vAlign w:val="center"/>
          </w:tcPr>
          <w:p w14:paraId="4AC4F721"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0,0</w:t>
            </w:r>
          </w:p>
        </w:tc>
        <w:tc>
          <w:tcPr>
            <w:tcW w:w="2538" w:type="dxa"/>
            <w:tcBorders>
              <w:bottom w:val="single" w:sz="4" w:space="0" w:color="auto"/>
            </w:tcBorders>
            <w:shd w:val="clear" w:color="auto" w:fill="auto"/>
            <w:vAlign w:val="center"/>
          </w:tcPr>
          <w:p w14:paraId="4AC4F722"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-57,8</w:t>
            </w:r>
          </w:p>
        </w:tc>
        <w:tc>
          <w:tcPr>
            <w:tcW w:w="3667" w:type="dxa"/>
            <w:vAlign w:val="center"/>
          </w:tcPr>
          <w:p w14:paraId="4AC4F723" w14:textId="77777777" w:rsidR="007B3C90" w:rsidRPr="009A27AE" w:rsidRDefault="007B3C90" w:rsidP="00921C8B">
            <w:pPr>
              <w:spacing w:line="360" w:lineRule="auto"/>
              <w:rPr>
                <w:rFonts w:ascii="Tahoma" w:hAnsi="Tahoma" w:cs="Tahoma"/>
                <w:sz w:val="22"/>
                <w:szCs w:val="22"/>
                <w:lang w:val="ru-RU" w:eastAsia="en-US"/>
              </w:rPr>
            </w:pPr>
          </w:p>
        </w:tc>
      </w:tr>
      <w:tr w:rsidR="007B3C90" w:rsidRPr="009C475F" w14:paraId="4AC4F72C" w14:textId="77777777" w:rsidTr="005A7F75">
        <w:trPr>
          <w:trHeight w:val="20"/>
          <w:tblHeader/>
          <w:jc w:val="center"/>
        </w:trPr>
        <w:tc>
          <w:tcPr>
            <w:tcW w:w="3946" w:type="dxa"/>
            <w:shd w:val="clear" w:color="auto" w:fill="FFCC00"/>
            <w:vAlign w:val="center"/>
          </w:tcPr>
          <w:p w14:paraId="4AC4F725" w14:textId="77777777" w:rsidR="007B3C90" w:rsidRPr="009A27AE" w:rsidRDefault="007B3C90" w:rsidP="007B3C90">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lastRenderedPageBreak/>
              <w:t>Население</w:t>
            </w:r>
          </w:p>
        </w:tc>
        <w:tc>
          <w:tcPr>
            <w:tcW w:w="2394" w:type="dxa"/>
            <w:vAlign w:val="center"/>
          </w:tcPr>
          <w:p w14:paraId="4AC4F726"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14,3</w:t>
            </w:r>
          </w:p>
        </w:tc>
        <w:tc>
          <w:tcPr>
            <w:tcW w:w="2248" w:type="dxa"/>
            <w:vAlign w:val="center"/>
          </w:tcPr>
          <w:p w14:paraId="4AC4F727"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8,6</w:t>
            </w:r>
          </w:p>
        </w:tc>
        <w:tc>
          <w:tcPr>
            <w:tcW w:w="2538" w:type="dxa"/>
            <w:shd w:val="clear" w:color="auto" w:fill="auto"/>
            <w:vAlign w:val="center"/>
          </w:tcPr>
          <w:p w14:paraId="4AC4F728"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27,2</w:t>
            </w:r>
          </w:p>
        </w:tc>
        <w:tc>
          <w:tcPr>
            <w:tcW w:w="3667" w:type="dxa"/>
            <w:vAlign w:val="center"/>
          </w:tcPr>
          <w:p w14:paraId="4AC4F729" w14:textId="77777777" w:rsidR="007B3C90" w:rsidRPr="009A27AE" w:rsidRDefault="007B3C90" w:rsidP="00DC21E7">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Сокращение рабочих мест и снижение доходов населения</w:t>
            </w:r>
            <w:r w:rsidR="009A27AE" w:rsidRPr="009A27AE">
              <w:rPr>
                <w:rFonts w:ascii="Tahoma" w:hAnsi="Tahoma" w:cs="Tahoma"/>
                <w:sz w:val="22"/>
                <w:szCs w:val="22"/>
                <w:lang w:val="ru-RU" w:eastAsia="en-US"/>
              </w:rPr>
              <w:t>.</w:t>
            </w:r>
          </w:p>
          <w:p w14:paraId="4AC4F72A" w14:textId="77777777" w:rsidR="007B3C90" w:rsidRPr="009A27AE" w:rsidRDefault="007B3C90" w:rsidP="00DC21E7">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Неготовность части жителей к дистанционному взаимодействию по передаче показаний и оплате счетов</w:t>
            </w:r>
            <w:r w:rsidR="009A27AE" w:rsidRPr="009A27AE">
              <w:rPr>
                <w:rFonts w:ascii="Tahoma" w:hAnsi="Tahoma" w:cs="Tahoma"/>
                <w:sz w:val="22"/>
                <w:szCs w:val="22"/>
                <w:lang w:val="ru-RU" w:eastAsia="en-US"/>
              </w:rPr>
              <w:t>.</w:t>
            </w:r>
          </w:p>
          <w:p w14:paraId="4AC4F72B" w14:textId="77777777" w:rsidR="007B3C90" w:rsidRPr="009A27AE" w:rsidRDefault="007B3C90" w:rsidP="00DC21E7">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Невозможность введения ограничений в отношении должников (ПП РФ №424 от 02.04.2020)</w:t>
            </w:r>
            <w:r w:rsidR="009A27AE" w:rsidRPr="009A27AE">
              <w:rPr>
                <w:rFonts w:ascii="Tahoma" w:hAnsi="Tahoma" w:cs="Tahoma"/>
                <w:sz w:val="22"/>
                <w:szCs w:val="22"/>
                <w:lang w:val="ru-RU" w:eastAsia="en-US"/>
              </w:rPr>
              <w:t>.</w:t>
            </w:r>
          </w:p>
        </w:tc>
      </w:tr>
      <w:tr w:rsidR="007B3C90" w:rsidRPr="007B3C90" w14:paraId="4AC4F732" w14:textId="77777777" w:rsidTr="005A7F75">
        <w:trPr>
          <w:trHeight w:val="20"/>
          <w:tblHeader/>
          <w:jc w:val="center"/>
        </w:trPr>
        <w:tc>
          <w:tcPr>
            <w:tcW w:w="3946" w:type="dxa"/>
            <w:shd w:val="clear" w:color="auto" w:fill="FFCC00"/>
            <w:vAlign w:val="center"/>
          </w:tcPr>
          <w:p w14:paraId="4AC4F72D" w14:textId="77777777" w:rsidR="007B3C90" w:rsidRPr="009A27AE" w:rsidRDefault="007B3C90" w:rsidP="007B3C90">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Управляющие компании, ТСЖ, ЖСК и т.д.</w:t>
            </w:r>
          </w:p>
        </w:tc>
        <w:tc>
          <w:tcPr>
            <w:tcW w:w="2394" w:type="dxa"/>
            <w:vAlign w:val="center"/>
          </w:tcPr>
          <w:p w14:paraId="4AC4F72E"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0,5</w:t>
            </w:r>
          </w:p>
        </w:tc>
        <w:tc>
          <w:tcPr>
            <w:tcW w:w="2248" w:type="dxa"/>
            <w:vAlign w:val="center"/>
          </w:tcPr>
          <w:p w14:paraId="4AC4F72F"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6,2</w:t>
            </w:r>
          </w:p>
        </w:tc>
        <w:tc>
          <w:tcPr>
            <w:tcW w:w="2538" w:type="dxa"/>
            <w:vAlign w:val="center"/>
          </w:tcPr>
          <w:p w14:paraId="4AC4F730"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-0,2</w:t>
            </w:r>
          </w:p>
        </w:tc>
        <w:tc>
          <w:tcPr>
            <w:tcW w:w="3667" w:type="dxa"/>
            <w:vAlign w:val="center"/>
          </w:tcPr>
          <w:p w14:paraId="4AC4F731" w14:textId="77777777" w:rsidR="007B3C90" w:rsidRPr="009A27AE" w:rsidRDefault="007B3C90" w:rsidP="00921C8B">
            <w:pPr>
              <w:spacing w:line="360" w:lineRule="auto"/>
              <w:rPr>
                <w:rFonts w:ascii="Tahoma" w:hAnsi="Tahoma" w:cs="Tahoma"/>
                <w:sz w:val="22"/>
                <w:szCs w:val="22"/>
                <w:lang w:val="ru-RU" w:eastAsia="en-US"/>
              </w:rPr>
            </w:pPr>
          </w:p>
        </w:tc>
      </w:tr>
      <w:tr w:rsidR="007B3C90" w:rsidRPr="009C475F" w14:paraId="4AC4F738" w14:textId="77777777" w:rsidTr="005A7F75">
        <w:trPr>
          <w:trHeight w:val="20"/>
          <w:tblHeader/>
          <w:jc w:val="center"/>
        </w:trPr>
        <w:tc>
          <w:tcPr>
            <w:tcW w:w="3946" w:type="dxa"/>
            <w:shd w:val="clear" w:color="auto" w:fill="FFCC00"/>
            <w:vAlign w:val="center"/>
          </w:tcPr>
          <w:p w14:paraId="4AC4F733" w14:textId="77777777" w:rsidR="007B3C90" w:rsidRPr="009A27AE" w:rsidRDefault="007B3C90" w:rsidP="007B3C90">
            <w:pPr>
              <w:spacing w:line="360" w:lineRule="auto"/>
              <w:jc w:val="both"/>
              <w:rPr>
                <w:rFonts w:ascii="Tahoma" w:hAnsi="Tahoma" w:cs="Tahoma"/>
                <w:sz w:val="22"/>
                <w:szCs w:val="22"/>
                <w:lang w:val="ru-RU" w:eastAsia="en-US"/>
              </w:rPr>
            </w:pPr>
            <w:proofErr w:type="spellStart"/>
            <w:r w:rsidRPr="009A27AE">
              <w:rPr>
                <w:rFonts w:ascii="Tahoma" w:hAnsi="Tahoma" w:cs="Tahoma"/>
                <w:sz w:val="22"/>
                <w:szCs w:val="22"/>
                <w:lang w:val="ru-RU" w:eastAsia="en-US"/>
              </w:rPr>
              <w:t>Энергоснабжающие</w:t>
            </w:r>
            <w:proofErr w:type="spellEnd"/>
            <w:r w:rsidRPr="009A27AE">
              <w:rPr>
                <w:rFonts w:ascii="Tahoma" w:hAnsi="Tahoma" w:cs="Tahoma"/>
                <w:sz w:val="22"/>
                <w:szCs w:val="22"/>
                <w:lang w:val="ru-RU" w:eastAsia="en-US"/>
              </w:rPr>
              <w:t xml:space="preserve">, </w:t>
            </w:r>
            <w:proofErr w:type="spellStart"/>
            <w:r w:rsidRPr="009A27AE">
              <w:rPr>
                <w:rFonts w:ascii="Tahoma" w:hAnsi="Tahoma" w:cs="Tahoma"/>
                <w:sz w:val="22"/>
                <w:szCs w:val="22"/>
                <w:lang w:val="ru-RU" w:eastAsia="en-US"/>
              </w:rPr>
              <w:t>энергосбытовые</w:t>
            </w:r>
            <w:proofErr w:type="spellEnd"/>
            <w:r w:rsidRPr="009A27AE">
              <w:rPr>
                <w:rFonts w:ascii="Tahoma" w:hAnsi="Tahoma" w:cs="Tahoma"/>
                <w:sz w:val="22"/>
                <w:szCs w:val="22"/>
                <w:lang w:val="ru-RU" w:eastAsia="en-US"/>
              </w:rPr>
              <w:t xml:space="preserve"> организации (без учета предприятий Минобороны)</w:t>
            </w:r>
          </w:p>
        </w:tc>
        <w:tc>
          <w:tcPr>
            <w:tcW w:w="2394" w:type="dxa"/>
            <w:vAlign w:val="center"/>
          </w:tcPr>
          <w:p w14:paraId="4AC4F734"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-22,8</w:t>
            </w:r>
          </w:p>
        </w:tc>
        <w:tc>
          <w:tcPr>
            <w:tcW w:w="2248" w:type="dxa"/>
            <w:vAlign w:val="center"/>
          </w:tcPr>
          <w:p w14:paraId="4AC4F735"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29,7</w:t>
            </w:r>
          </w:p>
        </w:tc>
        <w:tc>
          <w:tcPr>
            <w:tcW w:w="2538" w:type="dxa"/>
            <w:vAlign w:val="center"/>
          </w:tcPr>
          <w:p w14:paraId="4AC4F736"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21,7</w:t>
            </w:r>
          </w:p>
        </w:tc>
        <w:tc>
          <w:tcPr>
            <w:tcW w:w="3667" w:type="dxa"/>
            <w:vAlign w:val="center"/>
          </w:tcPr>
          <w:p w14:paraId="4AC4F737" w14:textId="77777777" w:rsidR="007B3C90" w:rsidRPr="009A27AE" w:rsidRDefault="007B3C90" w:rsidP="00DC21E7">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Отказ потребителей сбытовых организаций от оплаты.</w:t>
            </w:r>
          </w:p>
        </w:tc>
      </w:tr>
      <w:tr w:rsidR="007B3C90" w:rsidRPr="007B3C90" w14:paraId="4AC4F73E" w14:textId="77777777" w:rsidTr="005A7F75">
        <w:trPr>
          <w:trHeight w:val="20"/>
          <w:tblHeader/>
          <w:jc w:val="center"/>
        </w:trPr>
        <w:tc>
          <w:tcPr>
            <w:tcW w:w="3946" w:type="dxa"/>
            <w:shd w:val="clear" w:color="auto" w:fill="FFCC00"/>
            <w:vAlign w:val="center"/>
          </w:tcPr>
          <w:p w14:paraId="4AC4F739" w14:textId="77777777" w:rsidR="007B3C90" w:rsidRPr="009A27AE" w:rsidRDefault="007B3C90" w:rsidP="007B3C90">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Потери</w:t>
            </w:r>
          </w:p>
        </w:tc>
        <w:tc>
          <w:tcPr>
            <w:tcW w:w="2394" w:type="dxa"/>
            <w:vAlign w:val="center"/>
          </w:tcPr>
          <w:p w14:paraId="4AC4F73A"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-3,4</w:t>
            </w:r>
          </w:p>
        </w:tc>
        <w:tc>
          <w:tcPr>
            <w:tcW w:w="2248" w:type="dxa"/>
            <w:vAlign w:val="center"/>
          </w:tcPr>
          <w:p w14:paraId="4AC4F73B"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10,8</w:t>
            </w:r>
          </w:p>
        </w:tc>
        <w:tc>
          <w:tcPr>
            <w:tcW w:w="2538" w:type="dxa"/>
            <w:vAlign w:val="center"/>
          </w:tcPr>
          <w:p w14:paraId="4AC4F73C"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-31,0</w:t>
            </w:r>
          </w:p>
        </w:tc>
        <w:tc>
          <w:tcPr>
            <w:tcW w:w="3667" w:type="dxa"/>
            <w:vAlign w:val="center"/>
          </w:tcPr>
          <w:p w14:paraId="4AC4F73D" w14:textId="77777777" w:rsidR="007B3C90" w:rsidRPr="009A27AE" w:rsidRDefault="007B3C90" w:rsidP="00921C8B">
            <w:pPr>
              <w:spacing w:line="360" w:lineRule="auto"/>
              <w:rPr>
                <w:rFonts w:ascii="Tahoma" w:hAnsi="Tahoma" w:cs="Tahoma"/>
                <w:sz w:val="22"/>
                <w:szCs w:val="22"/>
                <w:lang w:val="ru-RU" w:eastAsia="en-US"/>
              </w:rPr>
            </w:pPr>
          </w:p>
        </w:tc>
      </w:tr>
      <w:tr w:rsidR="007B3C90" w:rsidRPr="007B3C90" w14:paraId="4AC4F744" w14:textId="77777777" w:rsidTr="005A7F75">
        <w:trPr>
          <w:trHeight w:val="20"/>
          <w:tblHeader/>
          <w:jc w:val="center"/>
        </w:trPr>
        <w:tc>
          <w:tcPr>
            <w:tcW w:w="3946" w:type="dxa"/>
            <w:shd w:val="clear" w:color="auto" w:fill="FFCC00"/>
            <w:vAlign w:val="center"/>
          </w:tcPr>
          <w:p w14:paraId="4AC4F73F" w14:textId="77777777" w:rsidR="007B3C90" w:rsidRPr="009A27AE" w:rsidRDefault="007B3C90" w:rsidP="007B3C90">
            <w:pPr>
              <w:spacing w:line="360" w:lineRule="auto"/>
              <w:jc w:val="both"/>
              <w:rPr>
                <w:rFonts w:ascii="Tahoma" w:hAnsi="Tahoma" w:cs="Tahoma"/>
                <w:sz w:val="22"/>
                <w:szCs w:val="22"/>
                <w:lang w:val="ru-RU" w:eastAsia="en-US"/>
              </w:rPr>
            </w:pPr>
            <w:r w:rsidRPr="009A27AE">
              <w:rPr>
                <w:rFonts w:ascii="Tahoma" w:hAnsi="Tahoma" w:cs="Tahoma"/>
                <w:sz w:val="22"/>
                <w:szCs w:val="22"/>
                <w:lang w:val="ru-RU" w:eastAsia="en-US"/>
              </w:rPr>
              <w:t>Итого</w:t>
            </w:r>
          </w:p>
        </w:tc>
        <w:tc>
          <w:tcPr>
            <w:tcW w:w="2394" w:type="dxa"/>
            <w:vAlign w:val="center"/>
          </w:tcPr>
          <w:p w14:paraId="4AC4F740"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-2,5</w:t>
            </w:r>
          </w:p>
        </w:tc>
        <w:tc>
          <w:tcPr>
            <w:tcW w:w="2248" w:type="dxa"/>
            <w:vAlign w:val="center"/>
          </w:tcPr>
          <w:p w14:paraId="4AC4F741"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6,8</w:t>
            </w:r>
          </w:p>
        </w:tc>
        <w:tc>
          <w:tcPr>
            <w:tcW w:w="2538" w:type="dxa"/>
            <w:vAlign w:val="center"/>
          </w:tcPr>
          <w:p w14:paraId="4AC4F742" w14:textId="77777777" w:rsidR="007B3C90" w:rsidRPr="009A27AE" w:rsidRDefault="007B3C90" w:rsidP="00921C8B">
            <w:pPr>
              <w:spacing w:line="360" w:lineRule="auto"/>
              <w:rPr>
                <w:rFonts w:ascii="Tahoma" w:hAnsi="Tahoma" w:cs="Tahoma"/>
                <w:sz w:val="22"/>
                <w:szCs w:val="22"/>
                <w:lang w:val="ru-RU" w:eastAsia="en-US"/>
              </w:rPr>
            </w:pPr>
            <w:r w:rsidRPr="009A27AE">
              <w:rPr>
                <w:rFonts w:ascii="Tahoma" w:hAnsi="Tahoma" w:cs="Tahoma"/>
                <w:sz w:val="22"/>
                <w:szCs w:val="22"/>
              </w:rPr>
              <w:t>-4,0</w:t>
            </w:r>
          </w:p>
        </w:tc>
        <w:tc>
          <w:tcPr>
            <w:tcW w:w="3667" w:type="dxa"/>
            <w:vAlign w:val="center"/>
          </w:tcPr>
          <w:p w14:paraId="4AC4F743" w14:textId="77777777" w:rsidR="007B3C90" w:rsidRPr="009A27AE" w:rsidRDefault="007B3C90" w:rsidP="00921C8B">
            <w:pPr>
              <w:spacing w:line="360" w:lineRule="auto"/>
              <w:rPr>
                <w:rFonts w:ascii="Tahoma" w:hAnsi="Tahoma" w:cs="Tahoma"/>
                <w:sz w:val="22"/>
                <w:szCs w:val="22"/>
                <w:lang w:val="ru-RU" w:eastAsia="en-US"/>
              </w:rPr>
            </w:pPr>
          </w:p>
        </w:tc>
      </w:tr>
    </w:tbl>
    <w:p w14:paraId="4C33AD4D" w14:textId="77777777" w:rsidR="00DC21E7" w:rsidRDefault="00DC21E7">
      <w:pPr>
        <w:spacing w:after="200" w:line="276" w:lineRule="auto"/>
        <w:rPr>
          <w:rFonts w:ascii="Tahoma" w:hAnsi="Tahoma" w:cs="Tahoma"/>
          <w:b/>
          <w:lang w:val="ru-RU"/>
        </w:rPr>
      </w:pPr>
      <w:r>
        <w:rPr>
          <w:rFonts w:ascii="Tahoma" w:hAnsi="Tahoma" w:cs="Tahoma"/>
          <w:b/>
          <w:lang w:val="ru-RU"/>
        </w:rPr>
        <w:br w:type="page"/>
      </w:r>
    </w:p>
    <w:p w14:paraId="4AC4F746" w14:textId="0D95F063" w:rsidR="007B3C90" w:rsidRPr="007B3C90" w:rsidRDefault="007B3C90" w:rsidP="007B3C90">
      <w:pPr>
        <w:spacing w:line="360" w:lineRule="auto"/>
        <w:ind w:firstLine="709"/>
        <w:contextualSpacing/>
        <w:jc w:val="center"/>
        <w:rPr>
          <w:rFonts w:ascii="Tahoma" w:hAnsi="Tahoma" w:cs="Tahoma"/>
          <w:b/>
          <w:lang w:val="ru-RU"/>
        </w:rPr>
      </w:pPr>
      <w:r w:rsidRPr="007B3C90">
        <w:rPr>
          <w:rFonts w:ascii="Tahoma" w:hAnsi="Tahoma" w:cs="Tahoma"/>
          <w:b/>
          <w:lang w:val="ru-RU"/>
        </w:rPr>
        <w:lastRenderedPageBreak/>
        <w:t xml:space="preserve">Структура </w:t>
      </w:r>
      <w:proofErr w:type="gramStart"/>
      <w:r w:rsidRPr="007B3C90">
        <w:rPr>
          <w:rFonts w:ascii="Tahoma" w:hAnsi="Tahoma" w:cs="Tahoma"/>
          <w:b/>
          <w:lang w:val="ru-RU"/>
        </w:rPr>
        <w:t>просроченной</w:t>
      </w:r>
      <w:proofErr w:type="gramEnd"/>
      <w:r w:rsidRPr="007B3C90">
        <w:rPr>
          <w:rFonts w:ascii="Tahoma" w:hAnsi="Tahoma" w:cs="Tahoma"/>
          <w:b/>
          <w:lang w:val="ru-RU"/>
        </w:rPr>
        <w:t xml:space="preserve"> задолженности (с учетом промежуточных счетов текущего месяца)</w:t>
      </w:r>
    </w:p>
    <w:p w14:paraId="4AC4F747" w14:textId="77777777" w:rsidR="007B3C90" w:rsidRPr="007B3C90" w:rsidRDefault="007B3C90" w:rsidP="007B3C90">
      <w:pPr>
        <w:spacing w:line="360" w:lineRule="auto"/>
        <w:ind w:firstLine="709"/>
        <w:contextualSpacing/>
        <w:jc w:val="center"/>
        <w:rPr>
          <w:rFonts w:ascii="Tahoma" w:hAnsi="Tahoma" w:cs="Tahoma"/>
          <w:b/>
          <w:lang w:val="ru-RU"/>
        </w:rPr>
      </w:pPr>
      <w:r w:rsidRPr="007B3C90">
        <w:rPr>
          <w:rFonts w:ascii="Tahoma" w:hAnsi="Tahoma" w:cs="Tahoma"/>
          <w:b/>
          <w:lang w:val="ru-RU"/>
        </w:rPr>
        <w:t xml:space="preserve">клиентов - </w:t>
      </w:r>
      <w:proofErr w:type="spellStart"/>
      <w:r w:rsidRPr="007B3C90">
        <w:rPr>
          <w:rFonts w:ascii="Tahoma" w:hAnsi="Tahoma" w:cs="Tahoma"/>
          <w:b/>
        </w:rPr>
        <w:t>юридических</w:t>
      </w:r>
      <w:proofErr w:type="spellEnd"/>
      <w:r w:rsidRPr="007B3C90">
        <w:rPr>
          <w:rFonts w:ascii="Tahoma" w:hAnsi="Tahoma" w:cs="Tahoma"/>
          <w:b/>
        </w:rPr>
        <w:t xml:space="preserve"> </w:t>
      </w:r>
      <w:proofErr w:type="spellStart"/>
      <w:r w:rsidRPr="007B3C90">
        <w:rPr>
          <w:rFonts w:ascii="Tahoma" w:hAnsi="Tahoma" w:cs="Tahoma"/>
          <w:b/>
        </w:rPr>
        <w:t>лиц</w:t>
      </w:r>
      <w:proofErr w:type="spellEnd"/>
      <w:r w:rsidRPr="007B3C90">
        <w:rPr>
          <w:rFonts w:ascii="Tahoma" w:hAnsi="Tahoma" w:cs="Tahoma"/>
          <w:b/>
        </w:rPr>
        <w:t xml:space="preserve"> </w:t>
      </w:r>
      <w:proofErr w:type="spellStart"/>
      <w:r w:rsidRPr="007B3C90">
        <w:rPr>
          <w:rFonts w:ascii="Tahoma" w:hAnsi="Tahoma" w:cs="Tahoma"/>
          <w:b/>
        </w:rPr>
        <w:t>на</w:t>
      </w:r>
      <w:proofErr w:type="spellEnd"/>
      <w:r w:rsidRPr="007B3C90">
        <w:rPr>
          <w:rFonts w:ascii="Tahoma" w:hAnsi="Tahoma" w:cs="Tahoma"/>
          <w:b/>
        </w:rPr>
        <w:t xml:space="preserve"> 31.12.20</w:t>
      </w:r>
      <w:r w:rsidRPr="007B3C90">
        <w:rPr>
          <w:rFonts w:ascii="Tahoma" w:hAnsi="Tahoma" w:cs="Tahoma"/>
          <w:b/>
          <w:lang w:val="ru-RU"/>
        </w:rPr>
        <w:t>20</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6"/>
        <w:gridCol w:w="5795"/>
        <w:gridCol w:w="4342"/>
      </w:tblGrid>
      <w:tr w:rsidR="007B3C90" w:rsidRPr="009C475F" w14:paraId="4AC4F74B" w14:textId="77777777" w:rsidTr="00E93675">
        <w:trPr>
          <w:trHeight w:val="489"/>
          <w:tblHeader/>
          <w:jc w:val="center"/>
        </w:trPr>
        <w:tc>
          <w:tcPr>
            <w:tcW w:w="4669" w:type="dxa"/>
            <w:shd w:val="clear" w:color="auto" w:fill="339966"/>
            <w:vAlign w:val="center"/>
          </w:tcPr>
          <w:p w14:paraId="4AC4F748" w14:textId="77777777" w:rsidR="007B3C90" w:rsidRPr="007B3C90" w:rsidRDefault="007B3C90" w:rsidP="007B3C90">
            <w:pPr>
              <w:spacing w:line="360" w:lineRule="auto"/>
              <w:contextualSpacing/>
              <w:rPr>
                <w:rFonts w:ascii="Tahoma" w:hAnsi="Tahoma" w:cs="Tahoma"/>
                <w:b/>
                <w:sz w:val="22"/>
                <w:szCs w:val="22"/>
              </w:rPr>
            </w:pPr>
            <w:proofErr w:type="spellStart"/>
            <w:r w:rsidRPr="007B3C90">
              <w:rPr>
                <w:rFonts w:ascii="Tahoma" w:hAnsi="Tahoma" w:cs="Tahoma"/>
                <w:b/>
                <w:sz w:val="22"/>
                <w:szCs w:val="22"/>
              </w:rPr>
              <w:t>Категория</w:t>
            </w:r>
            <w:proofErr w:type="spellEnd"/>
          </w:p>
        </w:tc>
        <w:tc>
          <w:tcPr>
            <w:tcW w:w="5812" w:type="dxa"/>
            <w:shd w:val="clear" w:color="auto" w:fill="339966"/>
            <w:vAlign w:val="center"/>
          </w:tcPr>
          <w:p w14:paraId="4AC4F749" w14:textId="77777777" w:rsidR="007B3C90" w:rsidRPr="007B3C90" w:rsidRDefault="007B3C90" w:rsidP="007B3C90">
            <w:pPr>
              <w:spacing w:line="360" w:lineRule="auto"/>
              <w:contextualSpacing/>
              <w:rPr>
                <w:rFonts w:ascii="Tahoma" w:hAnsi="Tahoma" w:cs="Tahoma"/>
                <w:b/>
                <w:sz w:val="22"/>
                <w:szCs w:val="22"/>
              </w:rPr>
            </w:pPr>
            <w:proofErr w:type="spellStart"/>
            <w:r w:rsidRPr="007B3C90">
              <w:rPr>
                <w:rFonts w:ascii="Tahoma" w:hAnsi="Tahoma" w:cs="Tahoma"/>
                <w:b/>
                <w:sz w:val="22"/>
                <w:szCs w:val="22"/>
              </w:rPr>
              <w:t>Ответственное</w:t>
            </w:r>
            <w:proofErr w:type="spellEnd"/>
            <w:r w:rsidRPr="007B3C90">
              <w:rPr>
                <w:rFonts w:ascii="Tahoma" w:hAnsi="Tahoma" w:cs="Tahoma"/>
                <w:b/>
                <w:sz w:val="22"/>
                <w:szCs w:val="22"/>
              </w:rPr>
              <w:t xml:space="preserve"> </w:t>
            </w:r>
            <w:proofErr w:type="spellStart"/>
            <w:r w:rsidRPr="007B3C90">
              <w:rPr>
                <w:rFonts w:ascii="Tahoma" w:hAnsi="Tahoma" w:cs="Tahoma"/>
                <w:b/>
                <w:sz w:val="22"/>
                <w:szCs w:val="22"/>
              </w:rPr>
              <w:t>подразделение</w:t>
            </w:r>
            <w:proofErr w:type="spellEnd"/>
          </w:p>
        </w:tc>
        <w:tc>
          <w:tcPr>
            <w:tcW w:w="4354" w:type="dxa"/>
            <w:shd w:val="clear" w:color="auto" w:fill="339966"/>
            <w:vAlign w:val="center"/>
          </w:tcPr>
          <w:p w14:paraId="4AC4F74A" w14:textId="77777777" w:rsidR="007B3C90" w:rsidRPr="007B3C90" w:rsidRDefault="007B3C90" w:rsidP="007B3C90">
            <w:pPr>
              <w:spacing w:line="360" w:lineRule="auto"/>
              <w:contextualSpacing/>
              <w:rPr>
                <w:rFonts w:ascii="Tahoma" w:hAnsi="Tahoma" w:cs="Tahoma"/>
                <w:b/>
                <w:bCs/>
                <w:sz w:val="22"/>
                <w:szCs w:val="22"/>
                <w:lang w:val="ru-RU"/>
              </w:rPr>
            </w:pPr>
            <w:r w:rsidRPr="007B3C90">
              <w:rPr>
                <w:rFonts w:ascii="Tahoma" w:hAnsi="Tahoma" w:cs="Tahoma"/>
                <w:b/>
                <w:bCs/>
                <w:sz w:val="22"/>
                <w:szCs w:val="22"/>
                <w:lang w:val="ru-RU"/>
              </w:rPr>
              <w:t>Доля в общей величине просроченной задолженности, %</w:t>
            </w:r>
          </w:p>
        </w:tc>
      </w:tr>
      <w:tr w:rsidR="007B3C90" w:rsidRPr="007B3C90" w14:paraId="4AC4F74F" w14:textId="77777777" w:rsidTr="00E93675">
        <w:trPr>
          <w:trHeight w:val="397"/>
          <w:jc w:val="center"/>
        </w:trPr>
        <w:tc>
          <w:tcPr>
            <w:tcW w:w="4669" w:type="dxa"/>
            <w:shd w:val="clear" w:color="auto" w:fill="FFCC00"/>
          </w:tcPr>
          <w:p w14:paraId="4AC4F74C" w14:textId="77777777" w:rsidR="007B3C90" w:rsidRPr="007B3C90" w:rsidRDefault="007B3C90" w:rsidP="007B3C90">
            <w:pPr>
              <w:spacing w:line="360" w:lineRule="auto"/>
              <w:rPr>
                <w:rFonts w:ascii="Tahoma" w:hAnsi="Tahoma" w:cs="Tahoma"/>
                <w:sz w:val="22"/>
                <w:szCs w:val="22"/>
              </w:rPr>
            </w:pPr>
            <w:proofErr w:type="spellStart"/>
            <w:r w:rsidRPr="007B3C90">
              <w:rPr>
                <w:rFonts w:ascii="Tahoma" w:hAnsi="Tahoma" w:cs="Tahoma"/>
                <w:sz w:val="22"/>
                <w:szCs w:val="22"/>
              </w:rPr>
              <w:t>Нереальная</w:t>
            </w:r>
            <w:proofErr w:type="spellEnd"/>
            <w:r w:rsidRPr="007B3C90">
              <w:rPr>
                <w:rFonts w:ascii="Tahoma" w:hAnsi="Tahoma" w:cs="Tahoma"/>
                <w:sz w:val="22"/>
                <w:szCs w:val="22"/>
              </w:rPr>
              <w:t xml:space="preserve"> к </w:t>
            </w:r>
            <w:proofErr w:type="spellStart"/>
            <w:r w:rsidRPr="007B3C90">
              <w:rPr>
                <w:rFonts w:ascii="Tahoma" w:hAnsi="Tahoma" w:cs="Tahoma"/>
                <w:sz w:val="22"/>
                <w:szCs w:val="22"/>
              </w:rPr>
              <w:t>получению</w:t>
            </w:r>
            <w:proofErr w:type="spellEnd"/>
            <w:r w:rsidRPr="007B3C90">
              <w:rPr>
                <w:rFonts w:ascii="Tahoma" w:hAnsi="Tahoma" w:cs="Tahoma"/>
                <w:sz w:val="22"/>
                <w:szCs w:val="22"/>
              </w:rPr>
              <w:t xml:space="preserve"> ДЗ</w:t>
            </w:r>
          </w:p>
        </w:tc>
        <w:tc>
          <w:tcPr>
            <w:tcW w:w="5812" w:type="dxa"/>
          </w:tcPr>
          <w:p w14:paraId="4AC4F74D"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финансов</w:t>
            </w:r>
          </w:p>
        </w:tc>
        <w:tc>
          <w:tcPr>
            <w:tcW w:w="4354" w:type="dxa"/>
          </w:tcPr>
          <w:p w14:paraId="4AC4F74E" w14:textId="77777777" w:rsidR="007B3C90" w:rsidRPr="007B3C90" w:rsidRDefault="007B3C90" w:rsidP="007B3C90">
            <w:pPr>
              <w:spacing w:line="360" w:lineRule="auto"/>
              <w:rPr>
                <w:rFonts w:ascii="Tahoma" w:hAnsi="Tahoma" w:cs="Tahoma"/>
                <w:bCs/>
                <w:sz w:val="22"/>
                <w:szCs w:val="22"/>
                <w:lang w:val="ru-RU"/>
              </w:rPr>
            </w:pPr>
            <w:r w:rsidRPr="007B3C90">
              <w:rPr>
                <w:rFonts w:ascii="Tahoma" w:hAnsi="Tahoma" w:cs="Tahoma"/>
                <w:sz w:val="22"/>
                <w:szCs w:val="22"/>
                <w:lang w:val="ru-RU"/>
              </w:rPr>
              <w:t>0,04</w:t>
            </w:r>
          </w:p>
        </w:tc>
      </w:tr>
      <w:tr w:rsidR="007B3C90" w:rsidRPr="007B3C90" w14:paraId="4AC4F753" w14:textId="77777777" w:rsidTr="00E93675">
        <w:trPr>
          <w:trHeight w:val="397"/>
          <w:jc w:val="center"/>
        </w:trPr>
        <w:tc>
          <w:tcPr>
            <w:tcW w:w="4669" w:type="dxa"/>
            <w:shd w:val="clear" w:color="auto" w:fill="FFCC00"/>
          </w:tcPr>
          <w:p w14:paraId="4AC4F750" w14:textId="77777777" w:rsidR="007B3C90" w:rsidRPr="007B3C90" w:rsidRDefault="007B3C90" w:rsidP="007B3C90">
            <w:pPr>
              <w:spacing w:line="360" w:lineRule="auto"/>
              <w:rPr>
                <w:rFonts w:ascii="Tahoma" w:hAnsi="Tahoma" w:cs="Tahoma"/>
                <w:sz w:val="22"/>
                <w:szCs w:val="22"/>
              </w:rPr>
            </w:pPr>
            <w:proofErr w:type="spellStart"/>
            <w:r w:rsidRPr="007B3C90">
              <w:rPr>
                <w:rFonts w:ascii="Tahoma" w:hAnsi="Tahoma" w:cs="Tahoma"/>
                <w:sz w:val="22"/>
                <w:szCs w:val="22"/>
              </w:rPr>
              <w:t>Мораторная</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задолженность</w:t>
            </w:r>
            <w:proofErr w:type="spellEnd"/>
          </w:p>
        </w:tc>
        <w:tc>
          <w:tcPr>
            <w:tcW w:w="5812" w:type="dxa"/>
          </w:tcPr>
          <w:p w14:paraId="4AC4F751"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правового обеспечения</w:t>
            </w:r>
          </w:p>
        </w:tc>
        <w:tc>
          <w:tcPr>
            <w:tcW w:w="4354" w:type="dxa"/>
          </w:tcPr>
          <w:p w14:paraId="4AC4F752" w14:textId="77777777" w:rsidR="007B3C90" w:rsidRPr="007B3C90" w:rsidRDefault="007B3C90" w:rsidP="007B3C90">
            <w:pPr>
              <w:spacing w:line="360" w:lineRule="auto"/>
              <w:rPr>
                <w:rFonts w:ascii="Tahoma" w:hAnsi="Tahoma" w:cs="Tahoma"/>
                <w:bCs/>
                <w:sz w:val="22"/>
                <w:szCs w:val="22"/>
                <w:lang w:val="ru-RU"/>
              </w:rPr>
            </w:pPr>
            <w:r w:rsidRPr="007B3C90">
              <w:rPr>
                <w:rFonts w:ascii="Tahoma" w:hAnsi="Tahoma" w:cs="Tahoma"/>
                <w:sz w:val="22"/>
                <w:szCs w:val="22"/>
                <w:lang w:val="ru-RU"/>
              </w:rPr>
              <w:t>14,46</w:t>
            </w:r>
          </w:p>
        </w:tc>
      </w:tr>
      <w:tr w:rsidR="007B3C90" w:rsidRPr="007B3C90" w14:paraId="4AC4F75A" w14:textId="77777777" w:rsidTr="00E93675">
        <w:trPr>
          <w:trHeight w:val="397"/>
          <w:jc w:val="center"/>
        </w:trPr>
        <w:tc>
          <w:tcPr>
            <w:tcW w:w="4669" w:type="dxa"/>
            <w:shd w:val="clear" w:color="auto" w:fill="FFCC00"/>
          </w:tcPr>
          <w:p w14:paraId="4AC4F754"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Рабочая задолженность, в том числе:</w:t>
            </w:r>
          </w:p>
        </w:tc>
        <w:tc>
          <w:tcPr>
            <w:tcW w:w="5812" w:type="dxa"/>
          </w:tcPr>
          <w:p w14:paraId="4AC4F755"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централизованного обслуживания потребителей</w:t>
            </w:r>
          </w:p>
          <w:p w14:paraId="4AC4F756"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территориального обслуживания потребителей</w:t>
            </w:r>
          </w:p>
          <w:p w14:paraId="4AC4F757"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правового обеспечения</w:t>
            </w:r>
          </w:p>
          <w:p w14:paraId="4AC4F758"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Оперативно-техническое управление</w:t>
            </w:r>
          </w:p>
        </w:tc>
        <w:tc>
          <w:tcPr>
            <w:tcW w:w="4354" w:type="dxa"/>
          </w:tcPr>
          <w:p w14:paraId="4AC4F759" w14:textId="77777777" w:rsidR="007B3C90" w:rsidRPr="007B3C90" w:rsidRDefault="007B3C90" w:rsidP="007B3C90">
            <w:pPr>
              <w:spacing w:line="360" w:lineRule="auto"/>
              <w:rPr>
                <w:rFonts w:ascii="Tahoma" w:hAnsi="Tahoma" w:cs="Tahoma"/>
                <w:bCs/>
                <w:sz w:val="22"/>
                <w:szCs w:val="22"/>
                <w:lang w:val="ru-RU"/>
              </w:rPr>
            </w:pPr>
            <w:r w:rsidRPr="007B3C90">
              <w:rPr>
                <w:rFonts w:ascii="Tahoma" w:hAnsi="Tahoma" w:cs="Tahoma"/>
                <w:sz w:val="22"/>
                <w:szCs w:val="22"/>
                <w:lang w:val="ru-RU"/>
              </w:rPr>
              <w:t>85,5</w:t>
            </w:r>
          </w:p>
        </w:tc>
      </w:tr>
      <w:tr w:rsidR="007B3C90" w:rsidRPr="007B3C90" w14:paraId="4AC4F75F" w14:textId="77777777" w:rsidTr="00E93675">
        <w:trPr>
          <w:trHeight w:val="397"/>
          <w:jc w:val="center"/>
        </w:trPr>
        <w:tc>
          <w:tcPr>
            <w:tcW w:w="4669" w:type="dxa"/>
            <w:shd w:val="clear" w:color="auto" w:fill="FFCC00"/>
          </w:tcPr>
          <w:p w14:paraId="4AC4F75B"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реструктуризированная</w:t>
            </w:r>
          </w:p>
        </w:tc>
        <w:tc>
          <w:tcPr>
            <w:tcW w:w="5812" w:type="dxa"/>
          </w:tcPr>
          <w:p w14:paraId="4AC4F75C"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централизованного обслуживания потребителей</w:t>
            </w:r>
          </w:p>
          <w:p w14:paraId="4AC4F75D"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территориального обслуживания потребителей</w:t>
            </w:r>
          </w:p>
        </w:tc>
        <w:tc>
          <w:tcPr>
            <w:tcW w:w="4354" w:type="dxa"/>
          </w:tcPr>
          <w:p w14:paraId="4AC4F75E"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0,04</w:t>
            </w:r>
          </w:p>
        </w:tc>
      </w:tr>
      <w:tr w:rsidR="007B3C90" w:rsidRPr="007B3C90" w14:paraId="4AC4F763" w14:textId="77777777" w:rsidTr="00E93675">
        <w:trPr>
          <w:trHeight w:val="458"/>
          <w:jc w:val="center"/>
        </w:trPr>
        <w:tc>
          <w:tcPr>
            <w:tcW w:w="4669" w:type="dxa"/>
            <w:shd w:val="clear" w:color="auto" w:fill="FFCC00"/>
          </w:tcPr>
          <w:p w14:paraId="4AC4F760"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исковая работа</w:t>
            </w:r>
          </w:p>
        </w:tc>
        <w:tc>
          <w:tcPr>
            <w:tcW w:w="5812" w:type="dxa"/>
          </w:tcPr>
          <w:p w14:paraId="4AC4F761"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rPr>
            </w:pPr>
            <w:r w:rsidRPr="007B3C90">
              <w:rPr>
                <w:rFonts w:ascii="Tahoma" w:hAnsi="Tahoma" w:cs="Tahoma"/>
                <w:sz w:val="22"/>
                <w:szCs w:val="22"/>
                <w:lang w:val="ru-RU"/>
              </w:rPr>
              <w:t>Управление правового обеспечения</w:t>
            </w:r>
          </w:p>
        </w:tc>
        <w:tc>
          <w:tcPr>
            <w:tcW w:w="4354" w:type="dxa"/>
          </w:tcPr>
          <w:p w14:paraId="4AC4F762"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21,0</w:t>
            </w:r>
          </w:p>
        </w:tc>
      </w:tr>
      <w:tr w:rsidR="007B3C90" w:rsidRPr="007B3C90" w14:paraId="4AC4F767" w14:textId="77777777" w:rsidTr="00E93675">
        <w:trPr>
          <w:trHeight w:val="458"/>
          <w:jc w:val="center"/>
        </w:trPr>
        <w:tc>
          <w:tcPr>
            <w:tcW w:w="4669" w:type="dxa"/>
            <w:shd w:val="clear" w:color="auto" w:fill="FFCC00"/>
          </w:tcPr>
          <w:p w14:paraId="4AC4F764"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исполнительное производство</w:t>
            </w:r>
          </w:p>
        </w:tc>
        <w:tc>
          <w:tcPr>
            <w:tcW w:w="5812" w:type="dxa"/>
          </w:tcPr>
          <w:p w14:paraId="4AC4F765"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rPr>
            </w:pPr>
            <w:r w:rsidRPr="007B3C90">
              <w:rPr>
                <w:rFonts w:ascii="Tahoma" w:hAnsi="Tahoma" w:cs="Tahoma"/>
                <w:sz w:val="22"/>
                <w:szCs w:val="22"/>
                <w:lang w:val="ru-RU"/>
              </w:rPr>
              <w:t>Управление правового обеспечения</w:t>
            </w:r>
          </w:p>
        </w:tc>
        <w:tc>
          <w:tcPr>
            <w:tcW w:w="4354" w:type="dxa"/>
          </w:tcPr>
          <w:p w14:paraId="4AC4F766"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32,5</w:t>
            </w:r>
          </w:p>
        </w:tc>
      </w:tr>
      <w:tr w:rsidR="007B3C90" w:rsidRPr="007B3C90" w14:paraId="4AC4F76B" w14:textId="77777777" w:rsidTr="00E93675">
        <w:trPr>
          <w:trHeight w:val="458"/>
          <w:jc w:val="center"/>
        </w:trPr>
        <w:tc>
          <w:tcPr>
            <w:tcW w:w="4669" w:type="dxa"/>
            <w:shd w:val="clear" w:color="auto" w:fill="FFCC00"/>
          </w:tcPr>
          <w:p w14:paraId="4AC4F768"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ликвидация</w:t>
            </w:r>
          </w:p>
        </w:tc>
        <w:tc>
          <w:tcPr>
            <w:tcW w:w="5812" w:type="dxa"/>
          </w:tcPr>
          <w:p w14:paraId="4AC4F769"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rPr>
            </w:pPr>
            <w:r w:rsidRPr="007B3C90">
              <w:rPr>
                <w:rFonts w:ascii="Tahoma" w:hAnsi="Tahoma" w:cs="Tahoma"/>
                <w:sz w:val="22"/>
                <w:szCs w:val="22"/>
                <w:lang w:val="ru-RU"/>
              </w:rPr>
              <w:t>Управление правового обеспечения</w:t>
            </w:r>
          </w:p>
        </w:tc>
        <w:tc>
          <w:tcPr>
            <w:tcW w:w="4354" w:type="dxa"/>
          </w:tcPr>
          <w:p w14:paraId="4AC4F76A"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0,02</w:t>
            </w:r>
          </w:p>
        </w:tc>
      </w:tr>
      <w:tr w:rsidR="007B3C90" w:rsidRPr="007B3C90" w14:paraId="4AC4F76F" w14:textId="77777777" w:rsidTr="00E93675">
        <w:trPr>
          <w:trHeight w:val="458"/>
          <w:jc w:val="center"/>
        </w:trPr>
        <w:tc>
          <w:tcPr>
            <w:tcW w:w="4669" w:type="dxa"/>
            <w:shd w:val="clear" w:color="auto" w:fill="FFCC00"/>
          </w:tcPr>
          <w:p w14:paraId="4AC4F76C"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досудебная работа</w:t>
            </w:r>
          </w:p>
        </w:tc>
        <w:tc>
          <w:tcPr>
            <w:tcW w:w="5812" w:type="dxa"/>
          </w:tcPr>
          <w:p w14:paraId="4AC4F76D"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Оперативно-техническое управление</w:t>
            </w:r>
          </w:p>
        </w:tc>
        <w:tc>
          <w:tcPr>
            <w:tcW w:w="4354" w:type="dxa"/>
          </w:tcPr>
          <w:p w14:paraId="4AC4F76E"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 xml:space="preserve">0,06 </w:t>
            </w:r>
          </w:p>
        </w:tc>
      </w:tr>
      <w:tr w:rsidR="007B3C90" w:rsidRPr="007B3C90" w14:paraId="4AC4F774" w14:textId="77777777" w:rsidTr="00E93675">
        <w:trPr>
          <w:trHeight w:val="397"/>
          <w:jc w:val="center"/>
        </w:trPr>
        <w:tc>
          <w:tcPr>
            <w:tcW w:w="4669" w:type="dxa"/>
            <w:shd w:val="clear" w:color="auto" w:fill="FFCC00"/>
          </w:tcPr>
          <w:p w14:paraId="4AC4F770"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претензионная работа</w:t>
            </w:r>
          </w:p>
        </w:tc>
        <w:tc>
          <w:tcPr>
            <w:tcW w:w="5812" w:type="dxa"/>
          </w:tcPr>
          <w:p w14:paraId="4AC4F771"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централизованного обслуживания потребителей</w:t>
            </w:r>
          </w:p>
          <w:p w14:paraId="4AC4F772"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lastRenderedPageBreak/>
              <w:t>Управление территориального обслуживания потребителей</w:t>
            </w:r>
          </w:p>
        </w:tc>
        <w:tc>
          <w:tcPr>
            <w:tcW w:w="4354" w:type="dxa"/>
          </w:tcPr>
          <w:p w14:paraId="4AC4F773"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lastRenderedPageBreak/>
              <w:t>10,8</w:t>
            </w:r>
          </w:p>
        </w:tc>
      </w:tr>
      <w:tr w:rsidR="007B3C90" w:rsidRPr="007B3C90" w14:paraId="4AC4F779" w14:textId="77777777" w:rsidTr="00E93675">
        <w:trPr>
          <w:trHeight w:val="397"/>
          <w:jc w:val="center"/>
        </w:trPr>
        <w:tc>
          <w:tcPr>
            <w:tcW w:w="4669" w:type="dxa"/>
            <w:shd w:val="clear" w:color="auto" w:fill="FFCC00"/>
          </w:tcPr>
          <w:p w14:paraId="4AC4F775"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lastRenderedPageBreak/>
              <w:t>расторгнутые договоры</w:t>
            </w:r>
          </w:p>
        </w:tc>
        <w:tc>
          <w:tcPr>
            <w:tcW w:w="5812" w:type="dxa"/>
          </w:tcPr>
          <w:p w14:paraId="4AC4F776"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централизованного обслуживания потребителей</w:t>
            </w:r>
          </w:p>
          <w:p w14:paraId="4AC4F777"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территориального обслуживания потребителей</w:t>
            </w:r>
          </w:p>
        </w:tc>
        <w:tc>
          <w:tcPr>
            <w:tcW w:w="4354" w:type="dxa"/>
          </w:tcPr>
          <w:p w14:paraId="4AC4F778" w14:textId="77777777" w:rsidR="007B3C90" w:rsidRPr="007B3C90" w:rsidRDefault="007B3C90" w:rsidP="007B3C90">
            <w:pPr>
              <w:spacing w:line="360" w:lineRule="auto"/>
              <w:rPr>
                <w:rFonts w:ascii="Tahoma" w:hAnsi="Tahoma" w:cs="Tahoma"/>
                <w:sz w:val="22"/>
                <w:szCs w:val="22"/>
              </w:rPr>
            </w:pPr>
            <w:r w:rsidRPr="007B3C90">
              <w:rPr>
                <w:rFonts w:ascii="Tahoma" w:hAnsi="Tahoma" w:cs="Tahoma"/>
                <w:sz w:val="22"/>
                <w:szCs w:val="22"/>
                <w:lang w:val="ru-RU"/>
              </w:rPr>
              <w:t>0,1</w:t>
            </w:r>
          </w:p>
        </w:tc>
      </w:tr>
      <w:tr w:rsidR="007B3C90" w:rsidRPr="007B3C90" w14:paraId="4AC4F77E" w14:textId="77777777" w:rsidTr="00E93675">
        <w:trPr>
          <w:trHeight w:val="397"/>
          <w:jc w:val="center"/>
        </w:trPr>
        <w:tc>
          <w:tcPr>
            <w:tcW w:w="4669" w:type="dxa"/>
            <w:shd w:val="clear" w:color="auto" w:fill="FFCC00"/>
          </w:tcPr>
          <w:p w14:paraId="4AC4F77A"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отключенные и ограниченные</w:t>
            </w:r>
          </w:p>
        </w:tc>
        <w:tc>
          <w:tcPr>
            <w:tcW w:w="5812" w:type="dxa"/>
          </w:tcPr>
          <w:p w14:paraId="4AC4F77B"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централизованного обслуживания потребителей</w:t>
            </w:r>
          </w:p>
          <w:p w14:paraId="4AC4F77C"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территориального обслуживания потребителей</w:t>
            </w:r>
          </w:p>
        </w:tc>
        <w:tc>
          <w:tcPr>
            <w:tcW w:w="4354" w:type="dxa"/>
          </w:tcPr>
          <w:p w14:paraId="4AC4F77D"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0,6</w:t>
            </w:r>
          </w:p>
        </w:tc>
      </w:tr>
      <w:tr w:rsidR="007B3C90" w:rsidRPr="007B3C90" w14:paraId="4AC4F783" w14:textId="77777777" w:rsidTr="00E93675">
        <w:trPr>
          <w:trHeight w:val="397"/>
          <w:jc w:val="center"/>
        </w:trPr>
        <w:tc>
          <w:tcPr>
            <w:tcW w:w="4669" w:type="dxa"/>
            <w:shd w:val="clear" w:color="auto" w:fill="FFCC00"/>
          </w:tcPr>
          <w:p w14:paraId="4AC4F77F"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нет возможности отключения</w:t>
            </w:r>
          </w:p>
        </w:tc>
        <w:tc>
          <w:tcPr>
            <w:tcW w:w="5812" w:type="dxa"/>
          </w:tcPr>
          <w:p w14:paraId="4AC4F780"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централизованного обслуживания потребителей</w:t>
            </w:r>
          </w:p>
          <w:p w14:paraId="4AC4F781"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территориального обслуживания потребителей</w:t>
            </w:r>
          </w:p>
        </w:tc>
        <w:tc>
          <w:tcPr>
            <w:tcW w:w="4354" w:type="dxa"/>
          </w:tcPr>
          <w:p w14:paraId="4AC4F782"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2,6</w:t>
            </w:r>
          </w:p>
        </w:tc>
      </w:tr>
      <w:tr w:rsidR="007B3C90" w:rsidRPr="007B3C90" w14:paraId="4AC4F788" w14:textId="77777777" w:rsidTr="00E93675">
        <w:trPr>
          <w:trHeight w:val="397"/>
          <w:jc w:val="center"/>
        </w:trPr>
        <w:tc>
          <w:tcPr>
            <w:tcW w:w="4669" w:type="dxa"/>
            <w:shd w:val="clear" w:color="auto" w:fill="FFCC00"/>
          </w:tcPr>
          <w:p w14:paraId="4AC4F784"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нет оснований для отключения</w:t>
            </w:r>
          </w:p>
        </w:tc>
        <w:tc>
          <w:tcPr>
            <w:tcW w:w="5812" w:type="dxa"/>
          </w:tcPr>
          <w:p w14:paraId="4AC4F785"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централизованного обслуживания потребителей</w:t>
            </w:r>
          </w:p>
          <w:p w14:paraId="4AC4F786"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территориального обслуживания потребителей</w:t>
            </w:r>
          </w:p>
        </w:tc>
        <w:tc>
          <w:tcPr>
            <w:tcW w:w="4354" w:type="dxa"/>
          </w:tcPr>
          <w:p w14:paraId="4AC4F787"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11,8</w:t>
            </w:r>
          </w:p>
        </w:tc>
      </w:tr>
      <w:tr w:rsidR="007B3C90" w:rsidRPr="007B3C90" w14:paraId="4AC4F78D" w14:textId="77777777" w:rsidTr="00E93675">
        <w:trPr>
          <w:trHeight w:val="397"/>
          <w:jc w:val="center"/>
        </w:trPr>
        <w:tc>
          <w:tcPr>
            <w:tcW w:w="4669" w:type="dxa"/>
            <w:shd w:val="clear" w:color="auto" w:fill="FFCC00"/>
          </w:tcPr>
          <w:p w14:paraId="4AC4F789" w14:textId="77777777" w:rsidR="007B3C90" w:rsidRPr="007B3C90" w:rsidRDefault="007B3C90" w:rsidP="00F83BAD">
            <w:pPr>
              <w:numPr>
                <w:ilvl w:val="0"/>
                <w:numId w:val="37"/>
              </w:numPr>
              <w:tabs>
                <w:tab w:val="left" w:pos="254"/>
              </w:tabs>
              <w:spacing w:line="360" w:lineRule="auto"/>
              <w:ind w:left="0" w:firstLine="0"/>
              <w:contextualSpacing/>
              <w:rPr>
                <w:rFonts w:ascii="Tahoma" w:hAnsi="Tahoma" w:cs="Tahoma"/>
                <w:sz w:val="22"/>
                <w:szCs w:val="22"/>
                <w:lang w:val="ru-RU"/>
              </w:rPr>
            </w:pPr>
            <w:r w:rsidRPr="007B3C90">
              <w:rPr>
                <w:rFonts w:ascii="Tahoma" w:hAnsi="Tahoma" w:cs="Tahoma"/>
                <w:sz w:val="22"/>
                <w:szCs w:val="22"/>
                <w:lang w:val="ru-RU"/>
              </w:rPr>
              <w:t>прочая</w:t>
            </w:r>
          </w:p>
        </w:tc>
        <w:tc>
          <w:tcPr>
            <w:tcW w:w="5812" w:type="dxa"/>
          </w:tcPr>
          <w:p w14:paraId="4AC4F78A"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централизованного обслуживания потребителей</w:t>
            </w:r>
          </w:p>
          <w:p w14:paraId="4AC4F78B" w14:textId="77777777" w:rsidR="007B3C90" w:rsidRPr="007B3C90" w:rsidRDefault="007B3C90" w:rsidP="001E12C8">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lastRenderedPageBreak/>
              <w:t>Управление территориального обслуживания потребителей</w:t>
            </w:r>
          </w:p>
        </w:tc>
        <w:tc>
          <w:tcPr>
            <w:tcW w:w="4354" w:type="dxa"/>
          </w:tcPr>
          <w:p w14:paraId="4AC4F78C"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lastRenderedPageBreak/>
              <w:t>6,0</w:t>
            </w:r>
          </w:p>
        </w:tc>
      </w:tr>
      <w:tr w:rsidR="007B3C90" w:rsidRPr="007B3C90" w14:paraId="4AC4F791" w14:textId="77777777" w:rsidTr="00E93675">
        <w:trPr>
          <w:trHeight w:val="397"/>
          <w:jc w:val="center"/>
        </w:trPr>
        <w:tc>
          <w:tcPr>
            <w:tcW w:w="4669" w:type="dxa"/>
            <w:shd w:val="clear" w:color="auto" w:fill="FFCC00"/>
          </w:tcPr>
          <w:p w14:paraId="4AC4F78E" w14:textId="77777777" w:rsidR="007B3C90" w:rsidRPr="007B3C90" w:rsidRDefault="007B3C90" w:rsidP="007B3C90">
            <w:pPr>
              <w:spacing w:line="360" w:lineRule="auto"/>
              <w:jc w:val="both"/>
              <w:rPr>
                <w:rFonts w:ascii="Tahoma" w:hAnsi="Tahoma" w:cs="Tahoma"/>
                <w:sz w:val="22"/>
                <w:szCs w:val="22"/>
              </w:rPr>
            </w:pPr>
            <w:proofErr w:type="spellStart"/>
            <w:r w:rsidRPr="007B3C90">
              <w:rPr>
                <w:rFonts w:ascii="Tahoma" w:hAnsi="Tahoma" w:cs="Tahoma"/>
                <w:sz w:val="22"/>
                <w:szCs w:val="22"/>
              </w:rPr>
              <w:lastRenderedPageBreak/>
              <w:t>Итого</w:t>
            </w:r>
            <w:proofErr w:type="spellEnd"/>
          </w:p>
        </w:tc>
        <w:tc>
          <w:tcPr>
            <w:tcW w:w="5812" w:type="dxa"/>
            <w:vAlign w:val="center"/>
          </w:tcPr>
          <w:p w14:paraId="4AC4F78F" w14:textId="77777777" w:rsidR="007B3C90" w:rsidRPr="007B3C90" w:rsidRDefault="007B3C90" w:rsidP="007B3C90">
            <w:pPr>
              <w:spacing w:line="360" w:lineRule="auto"/>
              <w:jc w:val="both"/>
              <w:rPr>
                <w:rFonts w:ascii="Tahoma" w:hAnsi="Tahoma" w:cs="Tahoma"/>
                <w:sz w:val="22"/>
                <w:szCs w:val="22"/>
              </w:rPr>
            </w:pPr>
          </w:p>
        </w:tc>
        <w:tc>
          <w:tcPr>
            <w:tcW w:w="4354" w:type="dxa"/>
            <w:vAlign w:val="center"/>
          </w:tcPr>
          <w:p w14:paraId="4AC4F790" w14:textId="77777777" w:rsidR="007B3C90" w:rsidRPr="007B3C90" w:rsidRDefault="007B3C90" w:rsidP="007B3C90">
            <w:pPr>
              <w:spacing w:line="360" w:lineRule="auto"/>
              <w:jc w:val="both"/>
              <w:rPr>
                <w:rFonts w:ascii="Tahoma" w:hAnsi="Tahoma" w:cs="Tahoma"/>
                <w:sz w:val="22"/>
                <w:szCs w:val="22"/>
              </w:rPr>
            </w:pPr>
            <w:r w:rsidRPr="007B3C90">
              <w:rPr>
                <w:rFonts w:ascii="Tahoma" w:hAnsi="Tahoma" w:cs="Tahoma"/>
                <w:sz w:val="22"/>
                <w:szCs w:val="22"/>
              </w:rPr>
              <w:t>100,0</w:t>
            </w:r>
          </w:p>
        </w:tc>
      </w:tr>
    </w:tbl>
    <w:p w14:paraId="4AC4F792" w14:textId="3ECBB1AA" w:rsidR="009A27AE" w:rsidRDefault="009A27AE">
      <w:pPr>
        <w:spacing w:after="200" w:line="276" w:lineRule="auto"/>
        <w:rPr>
          <w:rFonts w:ascii="Tahoma" w:hAnsi="Tahoma" w:cs="Tahoma"/>
          <w:b/>
          <w:lang w:val="ru-RU"/>
        </w:rPr>
      </w:pPr>
    </w:p>
    <w:p w14:paraId="4AC4F793" w14:textId="77777777" w:rsidR="007B3C90" w:rsidRPr="007B3C90" w:rsidRDefault="007B3C90" w:rsidP="00CB3D53">
      <w:pPr>
        <w:spacing w:after="200" w:line="276" w:lineRule="auto"/>
        <w:jc w:val="center"/>
        <w:rPr>
          <w:rFonts w:ascii="Tahoma" w:hAnsi="Tahoma" w:cs="Tahoma"/>
          <w:b/>
          <w:lang w:val="ru-RU"/>
        </w:rPr>
      </w:pPr>
      <w:r w:rsidRPr="007B3C90">
        <w:rPr>
          <w:rFonts w:ascii="Tahoma" w:hAnsi="Tahoma" w:cs="Tahoma"/>
          <w:b/>
          <w:lang w:val="ru-RU"/>
        </w:rPr>
        <w:t xml:space="preserve">Структура </w:t>
      </w:r>
      <w:proofErr w:type="gramStart"/>
      <w:r w:rsidRPr="007B3C90">
        <w:rPr>
          <w:rFonts w:ascii="Tahoma" w:hAnsi="Tahoma" w:cs="Tahoma"/>
          <w:b/>
          <w:lang w:val="ru-RU"/>
        </w:rPr>
        <w:t>просроченной</w:t>
      </w:r>
      <w:proofErr w:type="gramEnd"/>
      <w:r w:rsidRPr="007B3C90">
        <w:rPr>
          <w:rFonts w:ascii="Tahoma" w:hAnsi="Tahoma" w:cs="Tahoma"/>
          <w:b/>
          <w:lang w:val="ru-RU"/>
        </w:rPr>
        <w:t xml:space="preserve"> дебиторской задолженности  клиентов - физических лиц на 31.12.2020</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5815"/>
        <w:gridCol w:w="4331"/>
      </w:tblGrid>
      <w:tr w:rsidR="007B3C90" w:rsidRPr="009C475F" w14:paraId="4AC4F797" w14:textId="77777777" w:rsidTr="009A27AE">
        <w:trPr>
          <w:trHeight w:val="774"/>
          <w:tblHeader/>
          <w:jc w:val="center"/>
        </w:trPr>
        <w:tc>
          <w:tcPr>
            <w:tcW w:w="4645" w:type="dxa"/>
            <w:shd w:val="clear" w:color="auto" w:fill="339966"/>
            <w:vAlign w:val="center"/>
            <w:hideMark/>
          </w:tcPr>
          <w:p w14:paraId="4AC4F794" w14:textId="77777777" w:rsidR="007B3C90" w:rsidRPr="007B3C90" w:rsidRDefault="007B3C90" w:rsidP="007B3C90">
            <w:pPr>
              <w:spacing w:line="360" w:lineRule="auto"/>
              <w:contextualSpacing/>
              <w:rPr>
                <w:rFonts w:ascii="Tahoma" w:hAnsi="Tahoma" w:cs="Tahoma"/>
                <w:b/>
              </w:rPr>
            </w:pPr>
            <w:proofErr w:type="spellStart"/>
            <w:r w:rsidRPr="007B3C90">
              <w:rPr>
                <w:rFonts w:ascii="Tahoma" w:hAnsi="Tahoma" w:cs="Tahoma"/>
                <w:b/>
                <w:sz w:val="22"/>
                <w:szCs w:val="22"/>
              </w:rPr>
              <w:t>Категория</w:t>
            </w:r>
            <w:proofErr w:type="spellEnd"/>
          </w:p>
        </w:tc>
        <w:tc>
          <w:tcPr>
            <w:tcW w:w="5812" w:type="dxa"/>
            <w:shd w:val="clear" w:color="auto" w:fill="339966"/>
            <w:vAlign w:val="center"/>
            <w:hideMark/>
          </w:tcPr>
          <w:p w14:paraId="4AC4F795" w14:textId="77777777" w:rsidR="007B3C90" w:rsidRPr="007B3C90" w:rsidRDefault="007B3C90" w:rsidP="007B3C90">
            <w:pPr>
              <w:spacing w:line="360" w:lineRule="auto"/>
              <w:contextualSpacing/>
              <w:rPr>
                <w:rFonts w:ascii="Tahoma" w:hAnsi="Tahoma" w:cs="Tahoma"/>
                <w:b/>
              </w:rPr>
            </w:pPr>
            <w:proofErr w:type="spellStart"/>
            <w:r w:rsidRPr="007B3C90">
              <w:rPr>
                <w:rFonts w:ascii="Tahoma" w:hAnsi="Tahoma" w:cs="Tahoma"/>
                <w:b/>
                <w:sz w:val="22"/>
                <w:szCs w:val="22"/>
              </w:rPr>
              <w:t>Ответственное</w:t>
            </w:r>
            <w:proofErr w:type="spellEnd"/>
            <w:r w:rsidRPr="007B3C90">
              <w:rPr>
                <w:rFonts w:ascii="Tahoma" w:hAnsi="Tahoma" w:cs="Tahoma"/>
                <w:b/>
                <w:sz w:val="22"/>
                <w:szCs w:val="22"/>
              </w:rPr>
              <w:t xml:space="preserve"> </w:t>
            </w:r>
            <w:proofErr w:type="spellStart"/>
            <w:r w:rsidRPr="007B3C90">
              <w:rPr>
                <w:rFonts w:ascii="Tahoma" w:hAnsi="Tahoma" w:cs="Tahoma"/>
                <w:b/>
                <w:sz w:val="22"/>
                <w:szCs w:val="22"/>
              </w:rPr>
              <w:t>подразделение</w:t>
            </w:r>
            <w:proofErr w:type="spellEnd"/>
          </w:p>
        </w:tc>
        <w:tc>
          <w:tcPr>
            <w:tcW w:w="4329" w:type="dxa"/>
            <w:shd w:val="clear" w:color="auto" w:fill="339966"/>
          </w:tcPr>
          <w:p w14:paraId="4AC4F796" w14:textId="77777777" w:rsidR="007B3C90" w:rsidRPr="007B3C90" w:rsidRDefault="007B3C90" w:rsidP="007B3C90">
            <w:pPr>
              <w:spacing w:line="360" w:lineRule="auto"/>
              <w:contextualSpacing/>
              <w:rPr>
                <w:rFonts w:ascii="Tahoma" w:hAnsi="Tahoma" w:cs="Tahoma"/>
                <w:b/>
                <w:lang w:val="ru-RU"/>
              </w:rPr>
            </w:pPr>
            <w:r w:rsidRPr="007B3C90">
              <w:rPr>
                <w:rFonts w:ascii="Tahoma" w:hAnsi="Tahoma" w:cs="Tahoma"/>
                <w:b/>
                <w:sz w:val="22"/>
                <w:szCs w:val="22"/>
                <w:lang w:val="ru-RU"/>
              </w:rPr>
              <w:t>Доля в общей величине просроченной задолженности, %</w:t>
            </w:r>
          </w:p>
        </w:tc>
      </w:tr>
      <w:tr w:rsidR="007B3C90" w:rsidRPr="007B3C90" w14:paraId="4AC4F79B" w14:textId="77777777" w:rsidTr="009A27AE">
        <w:trPr>
          <w:trHeight w:val="397"/>
          <w:tblHeader/>
          <w:jc w:val="center"/>
        </w:trPr>
        <w:tc>
          <w:tcPr>
            <w:tcW w:w="4645" w:type="dxa"/>
            <w:shd w:val="clear" w:color="000000" w:fill="FFC000"/>
            <w:vAlign w:val="center"/>
            <w:hideMark/>
          </w:tcPr>
          <w:p w14:paraId="4AC4F798" w14:textId="77777777" w:rsidR="007B3C90" w:rsidRPr="007B3C90" w:rsidRDefault="007B3C90" w:rsidP="007B3C90">
            <w:pPr>
              <w:spacing w:line="360" w:lineRule="auto"/>
              <w:jc w:val="both"/>
              <w:rPr>
                <w:rFonts w:ascii="Tahoma" w:hAnsi="Tahoma" w:cs="Tahoma"/>
                <w:bCs/>
              </w:rPr>
            </w:pPr>
            <w:proofErr w:type="spellStart"/>
            <w:r w:rsidRPr="007B3C90">
              <w:rPr>
                <w:rFonts w:ascii="Tahoma" w:hAnsi="Tahoma" w:cs="Tahoma"/>
                <w:bCs/>
                <w:sz w:val="22"/>
                <w:szCs w:val="22"/>
              </w:rPr>
              <w:t>Нереальная</w:t>
            </w:r>
            <w:proofErr w:type="spellEnd"/>
            <w:r w:rsidRPr="007B3C90">
              <w:rPr>
                <w:rFonts w:ascii="Tahoma" w:hAnsi="Tahoma" w:cs="Tahoma"/>
                <w:bCs/>
                <w:sz w:val="22"/>
                <w:szCs w:val="22"/>
              </w:rPr>
              <w:t xml:space="preserve"> к </w:t>
            </w:r>
            <w:proofErr w:type="spellStart"/>
            <w:r w:rsidRPr="007B3C90">
              <w:rPr>
                <w:rFonts w:ascii="Tahoma" w:hAnsi="Tahoma" w:cs="Tahoma"/>
                <w:bCs/>
                <w:sz w:val="22"/>
                <w:szCs w:val="22"/>
              </w:rPr>
              <w:t>получению</w:t>
            </w:r>
            <w:proofErr w:type="spellEnd"/>
            <w:r w:rsidRPr="007B3C90">
              <w:rPr>
                <w:rFonts w:ascii="Tahoma" w:hAnsi="Tahoma" w:cs="Tahoma"/>
                <w:bCs/>
                <w:sz w:val="22"/>
                <w:szCs w:val="22"/>
              </w:rPr>
              <w:t xml:space="preserve"> ДЗ</w:t>
            </w:r>
          </w:p>
        </w:tc>
        <w:tc>
          <w:tcPr>
            <w:tcW w:w="5812" w:type="dxa"/>
            <w:shd w:val="clear" w:color="auto" w:fill="auto"/>
            <w:hideMark/>
          </w:tcPr>
          <w:p w14:paraId="4AC4F799"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lang w:val="ru-RU"/>
              </w:rPr>
            </w:pPr>
            <w:r w:rsidRPr="007B3C90">
              <w:rPr>
                <w:rFonts w:ascii="Tahoma" w:hAnsi="Tahoma" w:cs="Tahoma"/>
                <w:sz w:val="22"/>
                <w:szCs w:val="22"/>
                <w:lang w:val="ru-RU"/>
              </w:rPr>
              <w:t>Управление финансов</w:t>
            </w:r>
          </w:p>
        </w:tc>
        <w:tc>
          <w:tcPr>
            <w:tcW w:w="4329" w:type="dxa"/>
            <w:vAlign w:val="center"/>
          </w:tcPr>
          <w:p w14:paraId="4AC4F79A" w14:textId="77777777" w:rsidR="007B3C90" w:rsidRPr="007B3C90" w:rsidRDefault="007B3C90" w:rsidP="007B3C90">
            <w:pPr>
              <w:spacing w:line="360" w:lineRule="auto"/>
              <w:rPr>
                <w:rFonts w:ascii="Tahoma" w:hAnsi="Tahoma" w:cs="Tahoma"/>
                <w:lang w:val="ru-RU"/>
              </w:rPr>
            </w:pPr>
            <w:r w:rsidRPr="007B3C90">
              <w:rPr>
                <w:rFonts w:ascii="Tahoma" w:hAnsi="Tahoma" w:cs="Tahoma"/>
                <w:sz w:val="22"/>
                <w:szCs w:val="22"/>
                <w:lang w:val="ru-RU"/>
              </w:rPr>
              <w:t>0,09</w:t>
            </w:r>
          </w:p>
        </w:tc>
      </w:tr>
      <w:tr w:rsidR="007B3C90" w:rsidRPr="007B3C90" w14:paraId="4AC4F79F" w14:textId="77777777" w:rsidTr="009A27AE">
        <w:trPr>
          <w:trHeight w:val="397"/>
          <w:tblHeader/>
          <w:jc w:val="center"/>
        </w:trPr>
        <w:tc>
          <w:tcPr>
            <w:tcW w:w="4645" w:type="dxa"/>
            <w:shd w:val="clear" w:color="000000" w:fill="FFC000"/>
            <w:vAlign w:val="center"/>
          </w:tcPr>
          <w:p w14:paraId="4AC4F79C" w14:textId="77777777" w:rsidR="007B3C90" w:rsidRPr="007B3C90" w:rsidRDefault="007B3C90" w:rsidP="007B3C90">
            <w:pPr>
              <w:spacing w:line="360" w:lineRule="auto"/>
              <w:jc w:val="both"/>
              <w:rPr>
                <w:rFonts w:ascii="Tahoma" w:hAnsi="Tahoma" w:cs="Tahoma"/>
                <w:sz w:val="22"/>
                <w:szCs w:val="22"/>
                <w:lang w:val="ru-RU"/>
              </w:rPr>
            </w:pPr>
            <w:proofErr w:type="spellStart"/>
            <w:r w:rsidRPr="007B3C90">
              <w:rPr>
                <w:rFonts w:ascii="Tahoma" w:hAnsi="Tahoma" w:cs="Tahoma"/>
                <w:bCs/>
                <w:sz w:val="22"/>
                <w:szCs w:val="22"/>
              </w:rPr>
              <w:t>Мораторная</w:t>
            </w:r>
            <w:proofErr w:type="spellEnd"/>
            <w:r w:rsidRPr="007B3C90">
              <w:rPr>
                <w:rFonts w:ascii="Tahoma" w:hAnsi="Tahoma" w:cs="Tahoma"/>
                <w:bCs/>
                <w:sz w:val="22"/>
                <w:szCs w:val="22"/>
              </w:rPr>
              <w:t xml:space="preserve"> </w:t>
            </w:r>
            <w:proofErr w:type="spellStart"/>
            <w:r w:rsidRPr="007B3C90">
              <w:rPr>
                <w:rFonts w:ascii="Tahoma" w:hAnsi="Tahoma" w:cs="Tahoma"/>
                <w:bCs/>
                <w:sz w:val="22"/>
                <w:szCs w:val="22"/>
              </w:rPr>
              <w:t>задолженность</w:t>
            </w:r>
            <w:proofErr w:type="spellEnd"/>
          </w:p>
        </w:tc>
        <w:tc>
          <w:tcPr>
            <w:tcW w:w="5812" w:type="dxa"/>
            <w:shd w:val="clear" w:color="auto" w:fill="auto"/>
          </w:tcPr>
          <w:p w14:paraId="4AC4F79D"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правового обеспечения</w:t>
            </w:r>
          </w:p>
        </w:tc>
        <w:tc>
          <w:tcPr>
            <w:tcW w:w="4329" w:type="dxa"/>
            <w:vAlign w:val="center"/>
          </w:tcPr>
          <w:p w14:paraId="4AC4F79E" w14:textId="77777777" w:rsidR="007B3C90" w:rsidRPr="007B3C90" w:rsidDel="001A399C"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0,01</w:t>
            </w:r>
          </w:p>
        </w:tc>
      </w:tr>
      <w:tr w:rsidR="007B3C90" w:rsidRPr="007B3C90" w14:paraId="4AC4F7A5" w14:textId="77777777" w:rsidTr="009A27AE">
        <w:trPr>
          <w:trHeight w:val="397"/>
          <w:tblHeader/>
          <w:jc w:val="center"/>
        </w:trPr>
        <w:tc>
          <w:tcPr>
            <w:tcW w:w="4645" w:type="dxa"/>
            <w:shd w:val="clear" w:color="000000" w:fill="FFC000"/>
            <w:vAlign w:val="center"/>
            <w:hideMark/>
          </w:tcPr>
          <w:p w14:paraId="4AC4F7A0" w14:textId="77777777" w:rsidR="007B3C90" w:rsidRPr="007B3C90" w:rsidRDefault="007B3C90" w:rsidP="007B3C90">
            <w:pPr>
              <w:spacing w:line="360" w:lineRule="auto"/>
              <w:jc w:val="both"/>
              <w:rPr>
                <w:rFonts w:ascii="Tahoma" w:hAnsi="Tahoma" w:cs="Tahoma"/>
                <w:lang w:val="ru-RU"/>
              </w:rPr>
            </w:pPr>
            <w:r w:rsidRPr="007B3C90">
              <w:rPr>
                <w:rFonts w:ascii="Tahoma" w:hAnsi="Tahoma" w:cs="Tahoma"/>
                <w:sz w:val="22"/>
                <w:szCs w:val="22"/>
                <w:lang w:val="ru-RU"/>
              </w:rPr>
              <w:t>Рабочая задолженность, в том числе:</w:t>
            </w:r>
          </w:p>
        </w:tc>
        <w:tc>
          <w:tcPr>
            <w:tcW w:w="5812" w:type="dxa"/>
            <w:shd w:val="clear" w:color="auto" w:fill="auto"/>
            <w:hideMark/>
          </w:tcPr>
          <w:p w14:paraId="4AC4F7A1"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территориального обслуживания потребителей</w:t>
            </w:r>
          </w:p>
          <w:p w14:paraId="4AC4F7A2"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Управление правового обеспечения</w:t>
            </w:r>
          </w:p>
          <w:p w14:paraId="4AC4F7A3"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rPr>
            </w:pPr>
            <w:r w:rsidRPr="007B3C90">
              <w:rPr>
                <w:rFonts w:ascii="Tahoma" w:hAnsi="Tahoma" w:cs="Tahoma"/>
                <w:sz w:val="22"/>
                <w:szCs w:val="22"/>
                <w:lang w:val="ru-RU"/>
              </w:rPr>
              <w:t>Оперативно-техническое управление</w:t>
            </w:r>
          </w:p>
        </w:tc>
        <w:tc>
          <w:tcPr>
            <w:tcW w:w="4329" w:type="dxa"/>
            <w:vAlign w:val="center"/>
          </w:tcPr>
          <w:p w14:paraId="4AC4F7A4"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99,9</w:t>
            </w:r>
          </w:p>
        </w:tc>
      </w:tr>
      <w:tr w:rsidR="007B3C90" w:rsidRPr="007B3C90" w14:paraId="4AC4F7A9" w14:textId="77777777" w:rsidTr="009A27AE">
        <w:trPr>
          <w:trHeight w:val="397"/>
          <w:tblHeader/>
          <w:jc w:val="center"/>
        </w:trPr>
        <w:tc>
          <w:tcPr>
            <w:tcW w:w="4645" w:type="dxa"/>
            <w:shd w:val="clear" w:color="000000" w:fill="FFC000"/>
            <w:vAlign w:val="center"/>
            <w:hideMark/>
          </w:tcPr>
          <w:p w14:paraId="4AC4F7A6"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rPr>
            </w:pPr>
            <w:r w:rsidRPr="007B3C90">
              <w:rPr>
                <w:rFonts w:ascii="Tahoma" w:hAnsi="Tahoma" w:cs="Tahoma"/>
                <w:sz w:val="22"/>
                <w:szCs w:val="22"/>
                <w:lang w:val="ru-RU"/>
              </w:rPr>
              <w:t>исковая работа</w:t>
            </w:r>
          </w:p>
        </w:tc>
        <w:tc>
          <w:tcPr>
            <w:tcW w:w="5812" w:type="dxa"/>
            <w:shd w:val="clear" w:color="auto" w:fill="auto"/>
          </w:tcPr>
          <w:p w14:paraId="4AC4F7A7"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lang w:val="ru-RU"/>
              </w:rPr>
            </w:pPr>
            <w:r w:rsidRPr="007B3C90">
              <w:rPr>
                <w:rFonts w:ascii="Tahoma" w:hAnsi="Tahoma" w:cs="Tahoma"/>
                <w:sz w:val="22"/>
                <w:szCs w:val="22"/>
                <w:lang w:val="ru-RU"/>
              </w:rPr>
              <w:t>Оперативно-техническое управление</w:t>
            </w:r>
          </w:p>
        </w:tc>
        <w:tc>
          <w:tcPr>
            <w:tcW w:w="4329" w:type="dxa"/>
            <w:vAlign w:val="center"/>
          </w:tcPr>
          <w:p w14:paraId="4AC4F7A8"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35,5</w:t>
            </w:r>
          </w:p>
        </w:tc>
      </w:tr>
      <w:tr w:rsidR="007B3C90" w:rsidRPr="007B3C90" w14:paraId="4AC4F7AD" w14:textId="77777777" w:rsidTr="009A27AE">
        <w:trPr>
          <w:trHeight w:val="397"/>
          <w:tblHeader/>
          <w:jc w:val="center"/>
        </w:trPr>
        <w:tc>
          <w:tcPr>
            <w:tcW w:w="4645" w:type="dxa"/>
            <w:shd w:val="clear" w:color="000000" w:fill="FFC000"/>
            <w:vAlign w:val="center"/>
            <w:hideMark/>
          </w:tcPr>
          <w:p w14:paraId="4AC4F7AA"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досудебная работа</w:t>
            </w:r>
          </w:p>
        </w:tc>
        <w:tc>
          <w:tcPr>
            <w:tcW w:w="5812" w:type="dxa"/>
            <w:shd w:val="clear" w:color="auto" w:fill="auto"/>
          </w:tcPr>
          <w:p w14:paraId="4AC4F7AB"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rPr>
            </w:pPr>
            <w:r w:rsidRPr="007B3C90">
              <w:rPr>
                <w:rFonts w:ascii="Tahoma" w:hAnsi="Tahoma" w:cs="Tahoma"/>
                <w:sz w:val="22"/>
                <w:szCs w:val="22"/>
                <w:lang w:val="ru-RU"/>
              </w:rPr>
              <w:t>Оперативно-техническое управление</w:t>
            </w:r>
          </w:p>
        </w:tc>
        <w:tc>
          <w:tcPr>
            <w:tcW w:w="4329" w:type="dxa"/>
            <w:vAlign w:val="center"/>
          </w:tcPr>
          <w:p w14:paraId="4AC4F7AC"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0,0</w:t>
            </w:r>
          </w:p>
        </w:tc>
      </w:tr>
      <w:tr w:rsidR="007B3C90" w:rsidRPr="007B3C90" w14:paraId="4AC4F7B1" w14:textId="77777777" w:rsidTr="009A27AE">
        <w:trPr>
          <w:trHeight w:val="397"/>
          <w:tblHeader/>
          <w:jc w:val="center"/>
        </w:trPr>
        <w:tc>
          <w:tcPr>
            <w:tcW w:w="4645" w:type="dxa"/>
            <w:shd w:val="clear" w:color="000000" w:fill="FFC000"/>
            <w:vAlign w:val="center"/>
            <w:hideMark/>
          </w:tcPr>
          <w:p w14:paraId="4AC4F7AE"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прочая</w:t>
            </w:r>
          </w:p>
        </w:tc>
        <w:tc>
          <w:tcPr>
            <w:tcW w:w="5812" w:type="dxa"/>
            <w:shd w:val="clear" w:color="auto" w:fill="auto"/>
          </w:tcPr>
          <w:p w14:paraId="4AC4F7AF"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lang w:val="ru-RU"/>
              </w:rPr>
            </w:pPr>
            <w:r w:rsidRPr="007B3C90">
              <w:rPr>
                <w:rFonts w:ascii="Tahoma" w:hAnsi="Tahoma" w:cs="Tahoma"/>
                <w:sz w:val="22"/>
                <w:szCs w:val="22"/>
                <w:lang w:val="ru-RU"/>
              </w:rPr>
              <w:t>Управление территориального обслуживания потребителей</w:t>
            </w:r>
          </w:p>
        </w:tc>
        <w:tc>
          <w:tcPr>
            <w:tcW w:w="4329" w:type="dxa"/>
            <w:vAlign w:val="center"/>
          </w:tcPr>
          <w:p w14:paraId="4AC4F7B0"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64,4</w:t>
            </w:r>
          </w:p>
        </w:tc>
      </w:tr>
      <w:tr w:rsidR="007B3C90" w:rsidRPr="007B3C90" w14:paraId="4AC4F7B5" w14:textId="77777777" w:rsidTr="009A27AE">
        <w:trPr>
          <w:trHeight w:val="397"/>
          <w:tblHeader/>
          <w:jc w:val="center"/>
        </w:trPr>
        <w:tc>
          <w:tcPr>
            <w:tcW w:w="4645" w:type="dxa"/>
            <w:shd w:val="clear" w:color="000000" w:fill="FFC000"/>
            <w:vAlign w:val="center"/>
            <w:hideMark/>
          </w:tcPr>
          <w:p w14:paraId="4AC4F7B2" w14:textId="77777777" w:rsidR="007B3C90" w:rsidRPr="007B3C90" w:rsidRDefault="007B3C90" w:rsidP="007B3C90">
            <w:pPr>
              <w:spacing w:line="360" w:lineRule="auto"/>
              <w:jc w:val="both"/>
              <w:rPr>
                <w:rFonts w:ascii="Tahoma" w:hAnsi="Tahoma" w:cs="Tahoma"/>
              </w:rPr>
            </w:pPr>
            <w:proofErr w:type="spellStart"/>
            <w:r w:rsidRPr="007B3C90">
              <w:rPr>
                <w:rFonts w:ascii="Tahoma" w:hAnsi="Tahoma" w:cs="Tahoma"/>
                <w:bCs/>
                <w:sz w:val="22"/>
                <w:szCs w:val="22"/>
              </w:rPr>
              <w:t>Итого</w:t>
            </w:r>
            <w:proofErr w:type="spellEnd"/>
          </w:p>
        </w:tc>
        <w:tc>
          <w:tcPr>
            <w:tcW w:w="5812" w:type="dxa"/>
            <w:shd w:val="clear" w:color="auto" w:fill="auto"/>
          </w:tcPr>
          <w:p w14:paraId="4AC4F7B3" w14:textId="77777777" w:rsidR="007B3C90" w:rsidRPr="007B3C90" w:rsidRDefault="007B3C90" w:rsidP="007B3C90">
            <w:pPr>
              <w:spacing w:line="360" w:lineRule="auto"/>
              <w:jc w:val="both"/>
              <w:rPr>
                <w:rFonts w:ascii="Tahoma" w:hAnsi="Tahoma" w:cs="Tahoma"/>
                <w:highlight w:val="yellow"/>
              </w:rPr>
            </w:pPr>
          </w:p>
        </w:tc>
        <w:tc>
          <w:tcPr>
            <w:tcW w:w="4329" w:type="dxa"/>
            <w:vAlign w:val="center"/>
          </w:tcPr>
          <w:p w14:paraId="4AC4F7B4" w14:textId="77777777" w:rsidR="007B3C90" w:rsidRPr="007B3C90" w:rsidRDefault="007B3C90" w:rsidP="007B3C90">
            <w:pPr>
              <w:spacing w:line="360" w:lineRule="auto"/>
              <w:rPr>
                <w:rFonts w:ascii="Tahoma" w:hAnsi="Tahoma" w:cs="Tahoma"/>
                <w:sz w:val="22"/>
                <w:szCs w:val="22"/>
                <w:lang w:val="ru-RU"/>
              </w:rPr>
            </w:pPr>
            <w:r w:rsidRPr="007B3C90">
              <w:rPr>
                <w:rFonts w:ascii="Tahoma" w:hAnsi="Tahoma" w:cs="Tahoma"/>
                <w:sz w:val="22"/>
                <w:szCs w:val="22"/>
                <w:lang w:val="ru-RU"/>
              </w:rPr>
              <w:t>100,0</w:t>
            </w:r>
          </w:p>
        </w:tc>
      </w:tr>
    </w:tbl>
    <w:p w14:paraId="4AC4F7B6" w14:textId="77777777" w:rsidR="007B3C90" w:rsidRPr="007B3C90" w:rsidRDefault="007B3C90" w:rsidP="007B3C90">
      <w:pPr>
        <w:spacing w:line="360" w:lineRule="auto"/>
        <w:jc w:val="center"/>
        <w:rPr>
          <w:rFonts w:ascii="Tahoma" w:hAnsi="Tahoma" w:cs="Tahoma"/>
          <w:b/>
          <w:lang w:val="ru-RU"/>
        </w:rPr>
      </w:pPr>
      <w:r w:rsidRPr="007B3C90">
        <w:rPr>
          <w:rFonts w:ascii="Tahoma" w:hAnsi="Tahoma" w:cs="Tahoma"/>
          <w:b/>
          <w:lang w:val="ru-RU"/>
        </w:rPr>
        <w:br w:type="page"/>
      </w:r>
      <w:r w:rsidRPr="007B3C90">
        <w:rPr>
          <w:rFonts w:ascii="Tahoma" w:hAnsi="Tahoma" w:cs="Tahoma"/>
          <w:b/>
          <w:lang w:val="ru-RU"/>
        </w:rPr>
        <w:lastRenderedPageBreak/>
        <w:t>Структура просроченной дебиторской задолженности (с учетом промежуточных счетов текущего месяца) сетевых организаций за электроэнергию, приобретаемую для целей компенсации потерь, на 31.12.2020</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7"/>
        <w:gridCol w:w="5795"/>
        <w:gridCol w:w="4341"/>
      </w:tblGrid>
      <w:tr w:rsidR="007B3C90" w:rsidRPr="009C475F" w14:paraId="4AC4F7BA" w14:textId="77777777" w:rsidTr="00E93675">
        <w:trPr>
          <w:trHeight w:val="397"/>
          <w:tblHeader/>
          <w:jc w:val="center"/>
        </w:trPr>
        <w:tc>
          <w:tcPr>
            <w:tcW w:w="4670" w:type="dxa"/>
            <w:shd w:val="clear" w:color="auto" w:fill="339966"/>
            <w:vAlign w:val="center"/>
          </w:tcPr>
          <w:p w14:paraId="4AC4F7B7" w14:textId="77777777" w:rsidR="007B3C90" w:rsidRPr="007B3C90" w:rsidRDefault="007B3C90" w:rsidP="007B3C90">
            <w:pPr>
              <w:spacing w:line="360" w:lineRule="auto"/>
              <w:contextualSpacing/>
              <w:rPr>
                <w:rFonts w:ascii="Tahoma" w:hAnsi="Tahoma" w:cs="Tahoma"/>
                <w:b/>
              </w:rPr>
            </w:pPr>
            <w:proofErr w:type="spellStart"/>
            <w:r w:rsidRPr="007B3C90">
              <w:rPr>
                <w:rFonts w:ascii="Tahoma" w:hAnsi="Tahoma" w:cs="Tahoma"/>
                <w:b/>
                <w:sz w:val="22"/>
                <w:szCs w:val="22"/>
              </w:rPr>
              <w:t>Категория</w:t>
            </w:r>
            <w:proofErr w:type="spellEnd"/>
          </w:p>
        </w:tc>
        <w:tc>
          <w:tcPr>
            <w:tcW w:w="5812" w:type="dxa"/>
            <w:shd w:val="clear" w:color="auto" w:fill="339966"/>
            <w:vAlign w:val="center"/>
          </w:tcPr>
          <w:p w14:paraId="4AC4F7B8" w14:textId="77777777" w:rsidR="007B3C90" w:rsidRPr="007B3C90" w:rsidRDefault="007B3C90" w:rsidP="007B3C90">
            <w:pPr>
              <w:spacing w:line="360" w:lineRule="auto"/>
              <w:contextualSpacing/>
              <w:rPr>
                <w:rFonts w:ascii="Tahoma" w:hAnsi="Tahoma" w:cs="Tahoma"/>
                <w:b/>
              </w:rPr>
            </w:pPr>
            <w:proofErr w:type="spellStart"/>
            <w:r w:rsidRPr="007B3C90">
              <w:rPr>
                <w:rFonts w:ascii="Tahoma" w:hAnsi="Tahoma" w:cs="Tahoma"/>
                <w:b/>
                <w:sz w:val="22"/>
                <w:szCs w:val="22"/>
              </w:rPr>
              <w:t>Ответственное</w:t>
            </w:r>
            <w:proofErr w:type="spellEnd"/>
            <w:r w:rsidRPr="007B3C90">
              <w:rPr>
                <w:rFonts w:ascii="Tahoma" w:hAnsi="Tahoma" w:cs="Tahoma"/>
                <w:b/>
                <w:sz w:val="22"/>
                <w:szCs w:val="22"/>
              </w:rPr>
              <w:t xml:space="preserve"> </w:t>
            </w:r>
            <w:proofErr w:type="spellStart"/>
            <w:r w:rsidRPr="007B3C90">
              <w:rPr>
                <w:rFonts w:ascii="Tahoma" w:hAnsi="Tahoma" w:cs="Tahoma"/>
                <w:b/>
                <w:sz w:val="22"/>
                <w:szCs w:val="22"/>
              </w:rPr>
              <w:t>подразделение</w:t>
            </w:r>
            <w:proofErr w:type="spellEnd"/>
          </w:p>
        </w:tc>
        <w:tc>
          <w:tcPr>
            <w:tcW w:w="4354" w:type="dxa"/>
            <w:shd w:val="clear" w:color="auto" w:fill="339966"/>
            <w:vAlign w:val="center"/>
          </w:tcPr>
          <w:p w14:paraId="4AC4F7B9" w14:textId="77777777" w:rsidR="007B3C90" w:rsidRPr="007B3C90" w:rsidRDefault="007B3C90" w:rsidP="007B3C90">
            <w:pPr>
              <w:spacing w:line="360" w:lineRule="auto"/>
              <w:contextualSpacing/>
              <w:rPr>
                <w:rFonts w:ascii="Tahoma" w:hAnsi="Tahoma" w:cs="Tahoma"/>
                <w:b/>
                <w:bCs/>
                <w:lang w:val="ru-RU"/>
              </w:rPr>
            </w:pPr>
            <w:r w:rsidRPr="007B3C90">
              <w:rPr>
                <w:rFonts w:ascii="Tahoma" w:hAnsi="Tahoma" w:cs="Tahoma"/>
                <w:b/>
                <w:bCs/>
                <w:sz w:val="22"/>
                <w:szCs w:val="22"/>
                <w:lang w:val="ru-RU"/>
              </w:rPr>
              <w:t>Доля в общей величине просроченной задолженности, %</w:t>
            </w:r>
          </w:p>
        </w:tc>
      </w:tr>
      <w:tr w:rsidR="007B3C90" w:rsidRPr="007B3C90" w14:paraId="4AC4F7BE" w14:textId="77777777" w:rsidTr="00E93675">
        <w:trPr>
          <w:trHeight w:val="397"/>
          <w:jc w:val="center"/>
        </w:trPr>
        <w:tc>
          <w:tcPr>
            <w:tcW w:w="4670" w:type="dxa"/>
            <w:shd w:val="clear" w:color="auto" w:fill="FFCC00"/>
          </w:tcPr>
          <w:p w14:paraId="4AC4F7BB" w14:textId="77777777" w:rsidR="007B3C90" w:rsidRPr="007B3C90" w:rsidRDefault="007B3C90" w:rsidP="007B3C90">
            <w:pPr>
              <w:spacing w:line="360" w:lineRule="auto"/>
              <w:contextualSpacing/>
              <w:jc w:val="both"/>
              <w:rPr>
                <w:rFonts w:ascii="Tahoma" w:hAnsi="Tahoma" w:cs="Tahoma"/>
              </w:rPr>
            </w:pPr>
            <w:proofErr w:type="spellStart"/>
            <w:r w:rsidRPr="007B3C90">
              <w:rPr>
                <w:rFonts w:ascii="Tahoma" w:hAnsi="Tahoma" w:cs="Tahoma"/>
                <w:sz w:val="22"/>
                <w:szCs w:val="22"/>
              </w:rPr>
              <w:t>Нереальная</w:t>
            </w:r>
            <w:proofErr w:type="spellEnd"/>
            <w:r w:rsidRPr="007B3C90">
              <w:rPr>
                <w:rFonts w:ascii="Tahoma" w:hAnsi="Tahoma" w:cs="Tahoma"/>
                <w:sz w:val="22"/>
                <w:szCs w:val="22"/>
              </w:rPr>
              <w:t xml:space="preserve"> к </w:t>
            </w:r>
            <w:proofErr w:type="spellStart"/>
            <w:r w:rsidRPr="007B3C90">
              <w:rPr>
                <w:rFonts w:ascii="Tahoma" w:hAnsi="Tahoma" w:cs="Tahoma"/>
                <w:sz w:val="22"/>
                <w:szCs w:val="22"/>
              </w:rPr>
              <w:t>получению</w:t>
            </w:r>
            <w:proofErr w:type="spellEnd"/>
            <w:r w:rsidRPr="007B3C90">
              <w:rPr>
                <w:rFonts w:ascii="Tahoma" w:hAnsi="Tahoma" w:cs="Tahoma"/>
                <w:sz w:val="22"/>
                <w:szCs w:val="22"/>
              </w:rPr>
              <w:t xml:space="preserve"> ДЗ</w:t>
            </w:r>
          </w:p>
        </w:tc>
        <w:tc>
          <w:tcPr>
            <w:tcW w:w="5812" w:type="dxa"/>
            <w:vAlign w:val="center"/>
          </w:tcPr>
          <w:p w14:paraId="4AC4F7BC" w14:textId="77777777" w:rsidR="007B3C90" w:rsidRPr="007B3C90" w:rsidRDefault="007B3C90" w:rsidP="00F83BAD">
            <w:pPr>
              <w:numPr>
                <w:ilvl w:val="0"/>
                <w:numId w:val="38"/>
              </w:numPr>
              <w:spacing w:line="360" w:lineRule="auto"/>
              <w:ind w:left="0" w:firstLine="0"/>
              <w:jc w:val="both"/>
              <w:rPr>
                <w:rFonts w:ascii="Tahoma" w:hAnsi="Tahoma" w:cs="Tahoma"/>
              </w:rPr>
            </w:pPr>
            <w:r w:rsidRPr="007B3C90">
              <w:rPr>
                <w:rFonts w:ascii="Tahoma" w:hAnsi="Tahoma" w:cs="Tahoma"/>
                <w:sz w:val="22"/>
                <w:szCs w:val="22"/>
                <w:lang w:val="ru-RU"/>
              </w:rPr>
              <w:t>Управление финансов</w:t>
            </w:r>
          </w:p>
        </w:tc>
        <w:tc>
          <w:tcPr>
            <w:tcW w:w="4354" w:type="dxa"/>
            <w:vAlign w:val="center"/>
          </w:tcPr>
          <w:p w14:paraId="4AC4F7BD" w14:textId="77777777" w:rsidR="007B3C90" w:rsidRPr="007B3C90" w:rsidRDefault="007B3C90" w:rsidP="007B3C90">
            <w:pPr>
              <w:spacing w:line="360" w:lineRule="auto"/>
              <w:contextualSpacing/>
              <w:rPr>
                <w:rFonts w:ascii="Tahoma" w:hAnsi="Tahoma" w:cs="Tahoma"/>
              </w:rPr>
            </w:pPr>
            <w:r w:rsidRPr="007B3C90">
              <w:rPr>
                <w:rFonts w:ascii="Tahoma" w:hAnsi="Tahoma" w:cs="Tahoma"/>
                <w:sz w:val="22"/>
                <w:szCs w:val="22"/>
                <w:lang w:val="ru-RU"/>
              </w:rPr>
              <w:t>0,0</w:t>
            </w:r>
          </w:p>
        </w:tc>
      </w:tr>
      <w:tr w:rsidR="007B3C90" w:rsidRPr="007B3C90" w14:paraId="4AC4F7C2" w14:textId="77777777" w:rsidTr="00E93675">
        <w:trPr>
          <w:trHeight w:val="397"/>
          <w:jc w:val="center"/>
        </w:trPr>
        <w:tc>
          <w:tcPr>
            <w:tcW w:w="4670" w:type="dxa"/>
            <w:shd w:val="clear" w:color="auto" w:fill="FFCC00"/>
          </w:tcPr>
          <w:p w14:paraId="4AC4F7BF" w14:textId="77777777" w:rsidR="007B3C90" w:rsidRPr="007B3C90" w:rsidRDefault="007B3C90" w:rsidP="007B3C90">
            <w:pPr>
              <w:spacing w:line="360" w:lineRule="auto"/>
              <w:jc w:val="both"/>
              <w:rPr>
                <w:rFonts w:ascii="Tahoma" w:hAnsi="Tahoma" w:cs="Tahoma"/>
              </w:rPr>
            </w:pPr>
            <w:proofErr w:type="spellStart"/>
            <w:r w:rsidRPr="007B3C90">
              <w:rPr>
                <w:rFonts w:ascii="Tahoma" w:hAnsi="Tahoma" w:cs="Tahoma"/>
                <w:sz w:val="22"/>
                <w:szCs w:val="22"/>
              </w:rPr>
              <w:t>Мораторная</w:t>
            </w:r>
            <w:proofErr w:type="spellEnd"/>
            <w:r w:rsidRPr="007B3C90">
              <w:rPr>
                <w:rFonts w:ascii="Tahoma" w:hAnsi="Tahoma" w:cs="Tahoma"/>
                <w:sz w:val="22"/>
                <w:szCs w:val="22"/>
              </w:rPr>
              <w:t xml:space="preserve"> </w:t>
            </w:r>
            <w:proofErr w:type="spellStart"/>
            <w:r w:rsidRPr="007B3C90">
              <w:rPr>
                <w:rFonts w:ascii="Tahoma" w:hAnsi="Tahoma" w:cs="Tahoma"/>
                <w:sz w:val="22"/>
                <w:szCs w:val="22"/>
              </w:rPr>
              <w:t>задолженность</w:t>
            </w:r>
            <w:proofErr w:type="spellEnd"/>
          </w:p>
        </w:tc>
        <w:tc>
          <w:tcPr>
            <w:tcW w:w="5812" w:type="dxa"/>
            <w:vAlign w:val="center"/>
          </w:tcPr>
          <w:p w14:paraId="4AC4F7C0" w14:textId="77777777" w:rsidR="007B3C90" w:rsidRPr="007B3C90" w:rsidRDefault="007B3C90" w:rsidP="00F83BAD">
            <w:pPr>
              <w:numPr>
                <w:ilvl w:val="0"/>
                <w:numId w:val="38"/>
              </w:numPr>
              <w:spacing w:line="360" w:lineRule="auto"/>
              <w:ind w:left="0" w:firstLine="0"/>
              <w:jc w:val="both"/>
              <w:rPr>
                <w:rFonts w:ascii="Tahoma" w:hAnsi="Tahoma" w:cs="Tahoma"/>
              </w:rPr>
            </w:pPr>
            <w:r w:rsidRPr="007B3C90">
              <w:rPr>
                <w:rFonts w:ascii="Tahoma" w:hAnsi="Tahoma" w:cs="Tahoma"/>
                <w:sz w:val="22"/>
                <w:szCs w:val="22"/>
                <w:lang w:val="ru-RU"/>
              </w:rPr>
              <w:t>Управление правового обеспечения</w:t>
            </w:r>
          </w:p>
        </w:tc>
        <w:tc>
          <w:tcPr>
            <w:tcW w:w="4354" w:type="dxa"/>
            <w:vAlign w:val="center"/>
          </w:tcPr>
          <w:p w14:paraId="4AC4F7C1" w14:textId="77777777" w:rsidR="007B3C90" w:rsidRPr="007B3C90" w:rsidRDefault="007B3C90" w:rsidP="007B3C90">
            <w:pPr>
              <w:spacing w:line="360" w:lineRule="auto"/>
              <w:contextualSpacing/>
              <w:rPr>
                <w:rFonts w:ascii="Tahoma" w:hAnsi="Tahoma" w:cs="Tahoma"/>
                <w:sz w:val="22"/>
                <w:szCs w:val="22"/>
                <w:lang w:val="ru-RU"/>
              </w:rPr>
            </w:pPr>
            <w:r w:rsidRPr="007B3C90">
              <w:rPr>
                <w:rFonts w:ascii="Tahoma" w:hAnsi="Tahoma" w:cs="Tahoma"/>
                <w:sz w:val="22"/>
                <w:szCs w:val="22"/>
                <w:lang w:val="ru-RU"/>
              </w:rPr>
              <w:t>63,9</w:t>
            </w:r>
          </w:p>
        </w:tc>
      </w:tr>
      <w:tr w:rsidR="007B3C90" w:rsidRPr="007B3C90" w14:paraId="4AC4F7C7" w14:textId="77777777" w:rsidTr="00E93675">
        <w:trPr>
          <w:trHeight w:val="397"/>
          <w:jc w:val="center"/>
        </w:trPr>
        <w:tc>
          <w:tcPr>
            <w:tcW w:w="4670" w:type="dxa"/>
            <w:shd w:val="clear" w:color="auto" w:fill="FFCC00"/>
          </w:tcPr>
          <w:p w14:paraId="4AC4F7C3" w14:textId="77777777" w:rsidR="007B3C90" w:rsidRPr="007B3C90" w:rsidRDefault="007B3C90" w:rsidP="007B3C90">
            <w:pPr>
              <w:spacing w:line="360" w:lineRule="auto"/>
              <w:jc w:val="both"/>
              <w:rPr>
                <w:rFonts w:ascii="Tahoma" w:hAnsi="Tahoma" w:cs="Tahoma"/>
                <w:lang w:val="ru-RU"/>
              </w:rPr>
            </w:pPr>
            <w:r w:rsidRPr="007B3C90">
              <w:rPr>
                <w:rFonts w:ascii="Tahoma" w:hAnsi="Tahoma" w:cs="Tahoma"/>
                <w:sz w:val="22"/>
                <w:szCs w:val="22"/>
                <w:lang w:val="ru-RU"/>
              </w:rPr>
              <w:t>Рабочая задолженность, в том числе:</w:t>
            </w:r>
          </w:p>
        </w:tc>
        <w:tc>
          <w:tcPr>
            <w:tcW w:w="5812" w:type="dxa"/>
            <w:vAlign w:val="center"/>
          </w:tcPr>
          <w:p w14:paraId="4AC4F7C4" w14:textId="77777777" w:rsidR="007B3C90" w:rsidRPr="007B3C90" w:rsidRDefault="007B3C90" w:rsidP="00F83BAD">
            <w:pPr>
              <w:numPr>
                <w:ilvl w:val="0"/>
                <w:numId w:val="38"/>
              </w:numPr>
              <w:spacing w:line="360" w:lineRule="auto"/>
              <w:ind w:left="0" w:firstLine="0"/>
              <w:jc w:val="both"/>
              <w:rPr>
                <w:rFonts w:ascii="Tahoma" w:hAnsi="Tahoma" w:cs="Tahoma"/>
                <w:sz w:val="22"/>
                <w:szCs w:val="22"/>
                <w:lang w:val="ru-RU"/>
              </w:rPr>
            </w:pPr>
            <w:r w:rsidRPr="007B3C90">
              <w:rPr>
                <w:rFonts w:ascii="Tahoma" w:hAnsi="Tahoma" w:cs="Tahoma"/>
                <w:sz w:val="22"/>
                <w:szCs w:val="22"/>
                <w:lang w:val="ru-RU"/>
              </w:rPr>
              <w:t>Управление правового обеспечения</w:t>
            </w:r>
          </w:p>
          <w:p w14:paraId="4AC4F7C5" w14:textId="77777777" w:rsidR="007B3C90" w:rsidRPr="007B3C90" w:rsidRDefault="007B3C90" w:rsidP="00F83BAD">
            <w:pPr>
              <w:numPr>
                <w:ilvl w:val="0"/>
                <w:numId w:val="38"/>
              </w:numPr>
              <w:spacing w:line="360" w:lineRule="auto"/>
              <w:ind w:left="0" w:firstLine="0"/>
              <w:jc w:val="both"/>
              <w:rPr>
                <w:rFonts w:ascii="Tahoma" w:hAnsi="Tahoma" w:cs="Tahoma"/>
                <w:lang w:val="ru-RU"/>
              </w:rPr>
            </w:pPr>
            <w:r w:rsidRPr="007B3C90">
              <w:rPr>
                <w:rFonts w:ascii="Tahoma" w:hAnsi="Tahoma" w:cs="Tahoma"/>
                <w:sz w:val="22"/>
                <w:szCs w:val="22"/>
                <w:lang w:val="ru-RU"/>
              </w:rPr>
              <w:t>Управление централизованного обслуживания потребителей</w:t>
            </w:r>
          </w:p>
        </w:tc>
        <w:tc>
          <w:tcPr>
            <w:tcW w:w="4354" w:type="dxa"/>
            <w:vAlign w:val="center"/>
          </w:tcPr>
          <w:p w14:paraId="4AC4F7C6" w14:textId="77777777" w:rsidR="007B3C90" w:rsidRPr="007B3C90" w:rsidRDefault="007B3C90" w:rsidP="007B3C90">
            <w:pPr>
              <w:spacing w:line="360" w:lineRule="auto"/>
              <w:contextualSpacing/>
              <w:rPr>
                <w:rFonts w:ascii="Tahoma" w:hAnsi="Tahoma" w:cs="Tahoma"/>
                <w:sz w:val="22"/>
                <w:szCs w:val="22"/>
                <w:lang w:val="ru-RU"/>
              </w:rPr>
            </w:pPr>
            <w:r w:rsidRPr="007B3C90">
              <w:rPr>
                <w:rFonts w:ascii="Tahoma" w:hAnsi="Tahoma" w:cs="Tahoma"/>
                <w:sz w:val="22"/>
                <w:szCs w:val="22"/>
                <w:lang w:val="ru-RU"/>
              </w:rPr>
              <w:t>36,1</w:t>
            </w:r>
          </w:p>
        </w:tc>
      </w:tr>
      <w:tr w:rsidR="007B3C90" w:rsidRPr="007B3C90" w14:paraId="4AC4F7CB" w14:textId="77777777" w:rsidTr="00E93675">
        <w:trPr>
          <w:trHeight w:val="397"/>
          <w:jc w:val="center"/>
        </w:trPr>
        <w:tc>
          <w:tcPr>
            <w:tcW w:w="4670" w:type="dxa"/>
            <w:shd w:val="clear" w:color="auto" w:fill="FFCC00"/>
          </w:tcPr>
          <w:p w14:paraId="4AC4F7C8"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реструктуризированная</w:t>
            </w:r>
          </w:p>
        </w:tc>
        <w:tc>
          <w:tcPr>
            <w:tcW w:w="5812" w:type="dxa"/>
            <w:vAlign w:val="center"/>
          </w:tcPr>
          <w:p w14:paraId="4AC4F7C9" w14:textId="77777777" w:rsidR="007B3C90" w:rsidRPr="007B3C90" w:rsidRDefault="007B3C90" w:rsidP="00F83BAD">
            <w:pPr>
              <w:numPr>
                <w:ilvl w:val="0"/>
                <w:numId w:val="38"/>
              </w:numPr>
              <w:spacing w:line="360" w:lineRule="auto"/>
              <w:ind w:left="0" w:firstLine="0"/>
              <w:jc w:val="both"/>
              <w:rPr>
                <w:rFonts w:ascii="Tahoma" w:hAnsi="Tahoma" w:cs="Tahoma"/>
                <w:lang w:val="ru-RU"/>
              </w:rPr>
            </w:pPr>
            <w:r w:rsidRPr="007B3C90">
              <w:rPr>
                <w:rFonts w:ascii="Tahoma" w:hAnsi="Tahoma" w:cs="Tahoma"/>
                <w:sz w:val="22"/>
                <w:szCs w:val="22"/>
                <w:lang w:val="ru-RU"/>
              </w:rPr>
              <w:t>Управление централизованного обслуживания потребителей</w:t>
            </w:r>
          </w:p>
        </w:tc>
        <w:tc>
          <w:tcPr>
            <w:tcW w:w="4354" w:type="dxa"/>
            <w:vAlign w:val="center"/>
          </w:tcPr>
          <w:p w14:paraId="4AC4F7CA" w14:textId="77777777" w:rsidR="007B3C90" w:rsidRPr="007B3C90" w:rsidRDefault="007B3C90" w:rsidP="007B3C90">
            <w:pPr>
              <w:spacing w:line="360" w:lineRule="auto"/>
              <w:contextualSpacing/>
              <w:rPr>
                <w:rFonts w:ascii="Tahoma" w:hAnsi="Tahoma" w:cs="Tahoma"/>
                <w:sz w:val="22"/>
                <w:szCs w:val="22"/>
                <w:lang w:val="ru-RU"/>
              </w:rPr>
            </w:pPr>
            <w:r w:rsidRPr="007B3C90">
              <w:rPr>
                <w:rFonts w:ascii="Tahoma" w:hAnsi="Tahoma" w:cs="Tahoma"/>
                <w:sz w:val="22"/>
                <w:szCs w:val="22"/>
                <w:lang w:val="ru-RU"/>
              </w:rPr>
              <w:t>8,0</w:t>
            </w:r>
          </w:p>
        </w:tc>
      </w:tr>
      <w:tr w:rsidR="007B3C90" w:rsidRPr="007B3C90" w14:paraId="4AC4F7CF" w14:textId="77777777" w:rsidTr="00E93675">
        <w:trPr>
          <w:trHeight w:val="397"/>
          <w:jc w:val="center"/>
        </w:trPr>
        <w:tc>
          <w:tcPr>
            <w:tcW w:w="4670" w:type="dxa"/>
            <w:shd w:val="clear" w:color="auto" w:fill="FFCC00"/>
          </w:tcPr>
          <w:p w14:paraId="4AC4F7CC"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исковая работа</w:t>
            </w:r>
          </w:p>
        </w:tc>
        <w:tc>
          <w:tcPr>
            <w:tcW w:w="5812" w:type="dxa"/>
            <w:vAlign w:val="center"/>
          </w:tcPr>
          <w:p w14:paraId="4AC4F7CD" w14:textId="77777777" w:rsidR="007B3C90" w:rsidRPr="007B3C90" w:rsidRDefault="007B3C90" w:rsidP="00F83BAD">
            <w:pPr>
              <w:numPr>
                <w:ilvl w:val="0"/>
                <w:numId w:val="38"/>
              </w:numPr>
              <w:spacing w:line="360" w:lineRule="auto"/>
              <w:ind w:left="0" w:firstLine="0"/>
              <w:jc w:val="both"/>
              <w:rPr>
                <w:rFonts w:ascii="Tahoma" w:hAnsi="Tahoma" w:cs="Tahoma"/>
                <w:sz w:val="22"/>
                <w:szCs w:val="22"/>
                <w:lang w:val="ru-RU"/>
              </w:rPr>
            </w:pPr>
            <w:r w:rsidRPr="007B3C90">
              <w:rPr>
                <w:rFonts w:ascii="Tahoma" w:hAnsi="Tahoma" w:cs="Tahoma"/>
                <w:sz w:val="22"/>
                <w:szCs w:val="22"/>
                <w:lang w:val="ru-RU"/>
              </w:rPr>
              <w:t>Управление правового обеспечения</w:t>
            </w:r>
          </w:p>
        </w:tc>
        <w:tc>
          <w:tcPr>
            <w:tcW w:w="4354" w:type="dxa"/>
            <w:vAlign w:val="center"/>
          </w:tcPr>
          <w:p w14:paraId="4AC4F7CE" w14:textId="77777777" w:rsidR="007B3C90" w:rsidRPr="007B3C90" w:rsidRDefault="007B3C90" w:rsidP="007B3C90">
            <w:pPr>
              <w:spacing w:line="360" w:lineRule="auto"/>
              <w:contextualSpacing/>
              <w:rPr>
                <w:rFonts w:ascii="Tahoma" w:hAnsi="Tahoma" w:cs="Tahoma"/>
                <w:sz w:val="22"/>
                <w:szCs w:val="22"/>
                <w:lang w:val="ru-RU"/>
              </w:rPr>
            </w:pPr>
            <w:r w:rsidRPr="007B3C90">
              <w:rPr>
                <w:rFonts w:ascii="Tahoma" w:hAnsi="Tahoma" w:cs="Tahoma"/>
                <w:sz w:val="22"/>
                <w:szCs w:val="22"/>
                <w:lang w:val="ru-RU"/>
              </w:rPr>
              <w:t>2,1</w:t>
            </w:r>
          </w:p>
        </w:tc>
      </w:tr>
      <w:tr w:rsidR="007B3C90" w:rsidRPr="007B3C90" w14:paraId="4AC4F7D3" w14:textId="77777777" w:rsidTr="00E93675">
        <w:trPr>
          <w:trHeight w:val="397"/>
          <w:jc w:val="center"/>
        </w:trPr>
        <w:tc>
          <w:tcPr>
            <w:tcW w:w="4670" w:type="dxa"/>
            <w:shd w:val="clear" w:color="auto" w:fill="FFCC00"/>
          </w:tcPr>
          <w:p w14:paraId="4AC4F7D0"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исполнительное производство</w:t>
            </w:r>
          </w:p>
        </w:tc>
        <w:tc>
          <w:tcPr>
            <w:tcW w:w="5812" w:type="dxa"/>
            <w:vAlign w:val="center"/>
          </w:tcPr>
          <w:p w14:paraId="4AC4F7D1" w14:textId="77777777" w:rsidR="007B3C90" w:rsidRPr="007B3C90" w:rsidRDefault="007B3C90" w:rsidP="00F83BAD">
            <w:pPr>
              <w:numPr>
                <w:ilvl w:val="0"/>
                <w:numId w:val="38"/>
              </w:numPr>
              <w:spacing w:line="360" w:lineRule="auto"/>
              <w:ind w:left="0" w:firstLine="0"/>
              <w:jc w:val="both"/>
              <w:rPr>
                <w:rFonts w:ascii="Tahoma" w:hAnsi="Tahoma" w:cs="Tahoma"/>
                <w:sz w:val="22"/>
                <w:szCs w:val="22"/>
                <w:lang w:val="ru-RU"/>
              </w:rPr>
            </w:pPr>
            <w:r w:rsidRPr="007B3C90">
              <w:rPr>
                <w:rFonts w:ascii="Tahoma" w:hAnsi="Tahoma" w:cs="Tahoma"/>
                <w:sz w:val="22"/>
                <w:szCs w:val="22"/>
                <w:lang w:val="ru-RU"/>
              </w:rPr>
              <w:t>Управление правового обеспечения</w:t>
            </w:r>
          </w:p>
        </w:tc>
        <w:tc>
          <w:tcPr>
            <w:tcW w:w="4354" w:type="dxa"/>
            <w:vAlign w:val="center"/>
          </w:tcPr>
          <w:p w14:paraId="4AC4F7D2" w14:textId="77777777" w:rsidR="007B3C90" w:rsidRPr="007B3C90" w:rsidRDefault="007B3C90" w:rsidP="007B3C90">
            <w:pPr>
              <w:spacing w:line="360" w:lineRule="auto"/>
              <w:contextualSpacing/>
              <w:rPr>
                <w:rFonts w:ascii="Tahoma" w:hAnsi="Tahoma" w:cs="Tahoma"/>
                <w:sz w:val="22"/>
                <w:szCs w:val="22"/>
                <w:lang w:val="ru-RU"/>
              </w:rPr>
            </w:pPr>
            <w:r w:rsidRPr="007B3C90">
              <w:rPr>
                <w:rFonts w:ascii="Tahoma" w:hAnsi="Tahoma" w:cs="Tahoma"/>
                <w:sz w:val="22"/>
                <w:szCs w:val="22"/>
                <w:lang w:val="ru-RU"/>
              </w:rPr>
              <w:t>24,0</w:t>
            </w:r>
          </w:p>
        </w:tc>
      </w:tr>
      <w:tr w:rsidR="007B3C90" w:rsidRPr="007B3C90" w14:paraId="4AC4F7D7" w14:textId="77777777" w:rsidTr="00E93675">
        <w:trPr>
          <w:trHeight w:val="397"/>
          <w:jc w:val="center"/>
        </w:trPr>
        <w:tc>
          <w:tcPr>
            <w:tcW w:w="4670" w:type="dxa"/>
            <w:shd w:val="clear" w:color="auto" w:fill="FFCC00"/>
          </w:tcPr>
          <w:p w14:paraId="4AC4F7D4"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ликвидация</w:t>
            </w:r>
          </w:p>
        </w:tc>
        <w:tc>
          <w:tcPr>
            <w:tcW w:w="5812" w:type="dxa"/>
            <w:vAlign w:val="center"/>
          </w:tcPr>
          <w:p w14:paraId="4AC4F7D5" w14:textId="77777777" w:rsidR="007B3C90" w:rsidRPr="007B3C90" w:rsidRDefault="007B3C90" w:rsidP="00F83BAD">
            <w:pPr>
              <w:numPr>
                <w:ilvl w:val="0"/>
                <w:numId w:val="38"/>
              </w:numPr>
              <w:spacing w:line="360" w:lineRule="auto"/>
              <w:ind w:left="0" w:firstLine="0"/>
              <w:jc w:val="both"/>
              <w:rPr>
                <w:rFonts w:ascii="Tahoma" w:hAnsi="Tahoma" w:cs="Tahoma"/>
                <w:sz w:val="22"/>
                <w:szCs w:val="22"/>
                <w:lang w:val="ru-RU"/>
              </w:rPr>
            </w:pPr>
            <w:r w:rsidRPr="007B3C90">
              <w:rPr>
                <w:rFonts w:ascii="Tahoma" w:hAnsi="Tahoma" w:cs="Tahoma"/>
                <w:sz w:val="22"/>
                <w:szCs w:val="22"/>
                <w:lang w:val="ru-RU"/>
              </w:rPr>
              <w:t>Управление правового обеспечения</w:t>
            </w:r>
          </w:p>
        </w:tc>
        <w:tc>
          <w:tcPr>
            <w:tcW w:w="4354" w:type="dxa"/>
            <w:vAlign w:val="center"/>
          </w:tcPr>
          <w:p w14:paraId="4AC4F7D6" w14:textId="77777777" w:rsidR="007B3C90" w:rsidRPr="007B3C90" w:rsidRDefault="007B3C90" w:rsidP="007B3C90">
            <w:pPr>
              <w:spacing w:line="360" w:lineRule="auto"/>
              <w:contextualSpacing/>
              <w:rPr>
                <w:rFonts w:ascii="Tahoma" w:hAnsi="Tahoma" w:cs="Tahoma"/>
                <w:sz w:val="22"/>
                <w:szCs w:val="22"/>
                <w:lang w:val="ru-RU"/>
              </w:rPr>
            </w:pPr>
            <w:r w:rsidRPr="007B3C90">
              <w:rPr>
                <w:rFonts w:ascii="Tahoma" w:hAnsi="Tahoma" w:cs="Tahoma"/>
                <w:sz w:val="22"/>
                <w:szCs w:val="22"/>
                <w:lang w:val="ru-RU"/>
              </w:rPr>
              <w:t>0,0</w:t>
            </w:r>
          </w:p>
        </w:tc>
      </w:tr>
      <w:tr w:rsidR="007B3C90" w:rsidRPr="007B3C90" w14:paraId="4AC4F7DB" w14:textId="77777777" w:rsidTr="00E93675">
        <w:trPr>
          <w:trHeight w:val="397"/>
          <w:jc w:val="center"/>
        </w:trPr>
        <w:tc>
          <w:tcPr>
            <w:tcW w:w="4670" w:type="dxa"/>
            <w:shd w:val="clear" w:color="auto" w:fill="FFCC00"/>
          </w:tcPr>
          <w:p w14:paraId="4AC4F7D8"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претензионная работа</w:t>
            </w:r>
          </w:p>
        </w:tc>
        <w:tc>
          <w:tcPr>
            <w:tcW w:w="5812" w:type="dxa"/>
          </w:tcPr>
          <w:p w14:paraId="4AC4F7D9" w14:textId="77777777" w:rsidR="007B3C90" w:rsidRPr="007B3C90" w:rsidRDefault="007B3C90" w:rsidP="00F83BAD">
            <w:pPr>
              <w:numPr>
                <w:ilvl w:val="0"/>
                <w:numId w:val="38"/>
              </w:numPr>
              <w:spacing w:line="360" w:lineRule="auto"/>
              <w:ind w:left="0" w:firstLine="0"/>
              <w:jc w:val="both"/>
              <w:rPr>
                <w:rFonts w:ascii="Tahoma" w:hAnsi="Tahoma" w:cs="Tahoma"/>
                <w:sz w:val="22"/>
                <w:szCs w:val="22"/>
                <w:lang w:val="ru-RU"/>
              </w:rPr>
            </w:pPr>
            <w:r w:rsidRPr="007B3C90">
              <w:rPr>
                <w:rFonts w:ascii="Tahoma" w:hAnsi="Tahoma" w:cs="Tahoma"/>
                <w:sz w:val="22"/>
                <w:szCs w:val="22"/>
                <w:lang w:val="ru-RU"/>
              </w:rPr>
              <w:t>Управление покупки и взаимодействия с ТСО</w:t>
            </w:r>
          </w:p>
        </w:tc>
        <w:tc>
          <w:tcPr>
            <w:tcW w:w="4354" w:type="dxa"/>
            <w:vAlign w:val="center"/>
          </w:tcPr>
          <w:p w14:paraId="4AC4F7DA" w14:textId="77777777" w:rsidR="007B3C90" w:rsidRPr="007B3C90" w:rsidRDefault="007B3C90" w:rsidP="007B3C90">
            <w:pPr>
              <w:spacing w:line="360" w:lineRule="auto"/>
              <w:contextualSpacing/>
              <w:rPr>
                <w:rFonts w:ascii="Tahoma" w:hAnsi="Tahoma" w:cs="Tahoma"/>
                <w:sz w:val="22"/>
                <w:szCs w:val="22"/>
                <w:lang w:val="ru-RU"/>
              </w:rPr>
            </w:pPr>
            <w:r w:rsidRPr="007B3C90">
              <w:rPr>
                <w:rFonts w:ascii="Tahoma" w:hAnsi="Tahoma" w:cs="Tahoma"/>
                <w:sz w:val="22"/>
                <w:szCs w:val="22"/>
                <w:lang w:val="ru-RU"/>
              </w:rPr>
              <w:t>0,7</w:t>
            </w:r>
          </w:p>
        </w:tc>
      </w:tr>
      <w:tr w:rsidR="007B3C90" w:rsidRPr="007B3C90" w14:paraId="4AC4F7DF" w14:textId="77777777" w:rsidTr="00E93675">
        <w:trPr>
          <w:trHeight w:val="397"/>
          <w:jc w:val="center"/>
        </w:trPr>
        <w:tc>
          <w:tcPr>
            <w:tcW w:w="4670" w:type="dxa"/>
            <w:shd w:val="clear" w:color="auto" w:fill="FFCC00"/>
          </w:tcPr>
          <w:p w14:paraId="4AC4F7DC"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расторгнутые договоры</w:t>
            </w:r>
          </w:p>
        </w:tc>
        <w:tc>
          <w:tcPr>
            <w:tcW w:w="5812" w:type="dxa"/>
          </w:tcPr>
          <w:p w14:paraId="4AC4F7DD" w14:textId="77777777" w:rsidR="007B3C90" w:rsidRPr="007B3C90" w:rsidRDefault="007B3C90" w:rsidP="00F83BAD">
            <w:pPr>
              <w:numPr>
                <w:ilvl w:val="0"/>
                <w:numId w:val="38"/>
              </w:numPr>
              <w:spacing w:line="360" w:lineRule="auto"/>
              <w:ind w:left="0" w:firstLine="0"/>
              <w:jc w:val="both"/>
              <w:rPr>
                <w:rFonts w:ascii="Tahoma" w:hAnsi="Tahoma" w:cs="Tahoma"/>
                <w:sz w:val="22"/>
                <w:szCs w:val="22"/>
                <w:lang w:val="ru-RU"/>
              </w:rPr>
            </w:pPr>
            <w:r w:rsidRPr="007B3C90">
              <w:rPr>
                <w:rFonts w:ascii="Tahoma" w:hAnsi="Tahoma" w:cs="Tahoma"/>
                <w:sz w:val="22"/>
                <w:szCs w:val="22"/>
                <w:lang w:val="ru-RU"/>
              </w:rPr>
              <w:t>Управление покупки и взаимодействия с ТСО</w:t>
            </w:r>
          </w:p>
        </w:tc>
        <w:tc>
          <w:tcPr>
            <w:tcW w:w="4354" w:type="dxa"/>
            <w:vAlign w:val="center"/>
          </w:tcPr>
          <w:p w14:paraId="4AC4F7DE" w14:textId="77777777" w:rsidR="007B3C90" w:rsidRPr="007B3C90" w:rsidRDefault="007B3C90" w:rsidP="007B3C90">
            <w:pPr>
              <w:spacing w:line="360" w:lineRule="auto"/>
              <w:contextualSpacing/>
              <w:rPr>
                <w:rFonts w:ascii="Tahoma" w:hAnsi="Tahoma" w:cs="Tahoma"/>
                <w:sz w:val="22"/>
                <w:szCs w:val="22"/>
                <w:lang w:val="ru-RU"/>
              </w:rPr>
            </w:pPr>
            <w:r w:rsidRPr="007B3C90">
              <w:rPr>
                <w:rFonts w:ascii="Tahoma" w:hAnsi="Tahoma" w:cs="Tahoma"/>
                <w:sz w:val="22"/>
                <w:szCs w:val="22"/>
                <w:lang w:val="ru-RU"/>
              </w:rPr>
              <w:t>0,0</w:t>
            </w:r>
          </w:p>
        </w:tc>
      </w:tr>
      <w:tr w:rsidR="007B3C90" w:rsidRPr="007B3C90" w14:paraId="4AC4F7E3" w14:textId="77777777" w:rsidTr="00E93675">
        <w:trPr>
          <w:trHeight w:val="397"/>
          <w:jc w:val="center"/>
        </w:trPr>
        <w:tc>
          <w:tcPr>
            <w:tcW w:w="4670" w:type="dxa"/>
            <w:shd w:val="clear" w:color="auto" w:fill="FFCC00"/>
          </w:tcPr>
          <w:p w14:paraId="4AC4F7E0" w14:textId="77777777" w:rsidR="007B3C90" w:rsidRPr="007B3C90" w:rsidRDefault="007B3C90" w:rsidP="00F83BAD">
            <w:pPr>
              <w:numPr>
                <w:ilvl w:val="0"/>
                <w:numId w:val="37"/>
              </w:numPr>
              <w:tabs>
                <w:tab w:val="left" w:pos="254"/>
              </w:tabs>
              <w:spacing w:line="360" w:lineRule="auto"/>
              <w:ind w:left="0" w:firstLine="0"/>
              <w:contextualSpacing/>
              <w:jc w:val="both"/>
              <w:rPr>
                <w:rFonts w:ascii="Tahoma" w:hAnsi="Tahoma" w:cs="Tahoma"/>
                <w:sz w:val="22"/>
                <w:szCs w:val="22"/>
                <w:lang w:val="ru-RU"/>
              </w:rPr>
            </w:pPr>
            <w:r w:rsidRPr="007B3C90">
              <w:rPr>
                <w:rFonts w:ascii="Tahoma" w:hAnsi="Tahoma" w:cs="Tahoma"/>
                <w:sz w:val="22"/>
                <w:szCs w:val="22"/>
                <w:lang w:val="ru-RU"/>
              </w:rPr>
              <w:t>прочая</w:t>
            </w:r>
          </w:p>
        </w:tc>
        <w:tc>
          <w:tcPr>
            <w:tcW w:w="5812" w:type="dxa"/>
          </w:tcPr>
          <w:p w14:paraId="4AC4F7E1" w14:textId="77777777" w:rsidR="007B3C90" w:rsidRPr="007B3C90" w:rsidRDefault="007B3C90" w:rsidP="00F83BAD">
            <w:pPr>
              <w:numPr>
                <w:ilvl w:val="0"/>
                <w:numId w:val="38"/>
              </w:numPr>
              <w:spacing w:line="360" w:lineRule="auto"/>
              <w:ind w:left="0" w:firstLine="0"/>
              <w:jc w:val="both"/>
              <w:rPr>
                <w:rFonts w:ascii="Tahoma" w:hAnsi="Tahoma" w:cs="Tahoma"/>
                <w:sz w:val="22"/>
                <w:szCs w:val="22"/>
                <w:lang w:val="ru-RU"/>
              </w:rPr>
            </w:pPr>
            <w:r w:rsidRPr="007B3C90">
              <w:rPr>
                <w:rFonts w:ascii="Tahoma" w:hAnsi="Tahoma" w:cs="Tahoma"/>
                <w:sz w:val="22"/>
                <w:szCs w:val="22"/>
                <w:lang w:val="ru-RU"/>
              </w:rPr>
              <w:t>Управление покупки и взаимодействия с ТСО</w:t>
            </w:r>
          </w:p>
        </w:tc>
        <w:tc>
          <w:tcPr>
            <w:tcW w:w="4354" w:type="dxa"/>
            <w:vAlign w:val="center"/>
          </w:tcPr>
          <w:p w14:paraId="4AC4F7E2" w14:textId="77777777" w:rsidR="007B3C90" w:rsidRPr="007B3C90" w:rsidRDefault="007B3C90" w:rsidP="007B3C90">
            <w:pPr>
              <w:spacing w:line="360" w:lineRule="auto"/>
              <w:contextualSpacing/>
              <w:rPr>
                <w:rFonts w:ascii="Tahoma" w:hAnsi="Tahoma" w:cs="Tahoma"/>
                <w:sz w:val="22"/>
                <w:szCs w:val="22"/>
                <w:lang w:val="ru-RU"/>
              </w:rPr>
            </w:pPr>
            <w:r w:rsidRPr="007B3C90">
              <w:rPr>
                <w:rFonts w:ascii="Tahoma" w:hAnsi="Tahoma" w:cs="Tahoma"/>
                <w:sz w:val="22"/>
                <w:szCs w:val="22"/>
                <w:lang w:val="ru-RU"/>
              </w:rPr>
              <w:t>1,3</w:t>
            </w:r>
          </w:p>
        </w:tc>
      </w:tr>
      <w:tr w:rsidR="007B3C90" w:rsidRPr="007B3C90" w14:paraId="4AC4F7E7" w14:textId="77777777" w:rsidTr="00E93675">
        <w:trPr>
          <w:trHeight w:val="397"/>
          <w:jc w:val="center"/>
        </w:trPr>
        <w:tc>
          <w:tcPr>
            <w:tcW w:w="4670" w:type="dxa"/>
            <w:shd w:val="clear" w:color="auto" w:fill="FFCC00"/>
          </w:tcPr>
          <w:p w14:paraId="4AC4F7E4" w14:textId="77777777" w:rsidR="007B3C90" w:rsidRPr="007B3C90" w:rsidRDefault="007B3C90" w:rsidP="007B3C90">
            <w:pPr>
              <w:spacing w:line="360" w:lineRule="auto"/>
              <w:jc w:val="both"/>
              <w:rPr>
                <w:rFonts w:ascii="Tahoma" w:hAnsi="Tahoma" w:cs="Tahoma"/>
              </w:rPr>
            </w:pPr>
            <w:proofErr w:type="spellStart"/>
            <w:r w:rsidRPr="007B3C90">
              <w:rPr>
                <w:rFonts w:ascii="Tahoma" w:hAnsi="Tahoma" w:cs="Tahoma"/>
                <w:sz w:val="22"/>
                <w:szCs w:val="22"/>
              </w:rPr>
              <w:t>Итого</w:t>
            </w:r>
            <w:proofErr w:type="spellEnd"/>
          </w:p>
        </w:tc>
        <w:tc>
          <w:tcPr>
            <w:tcW w:w="5812" w:type="dxa"/>
            <w:vAlign w:val="center"/>
          </w:tcPr>
          <w:p w14:paraId="4AC4F7E5" w14:textId="77777777" w:rsidR="007B3C90" w:rsidRPr="007B3C90" w:rsidRDefault="007B3C90" w:rsidP="007B3C90">
            <w:pPr>
              <w:spacing w:line="360" w:lineRule="auto"/>
              <w:jc w:val="both"/>
              <w:rPr>
                <w:rFonts w:ascii="Tahoma" w:hAnsi="Tahoma" w:cs="Tahoma"/>
                <w:highlight w:val="yellow"/>
              </w:rPr>
            </w:pPr>
          </w:p>
        </w:tc>
        <w:tc>
          <w:tcPr>
            <w:tcW w:w="4354" w:type="dxa"/>
            <w:vAlign w:val="center"/>
          </w:tcPr>
          <w:p w14:paraId="4AC4F7E6" w14:textId="77777777" w:rsidR="007B3C90" w:rsidRPr="007B3C90" w:rsidRDefault="007B3C90" w:rsidP="007B3C90">
            <w:pPr>
              <w:spacing w:line="360" w:lineRule="auto"/>
              <w:rPr>
                <w:rFonts w:ascii="Tahoma" w:hAnsi="Tahoma" w:cs="Tahoma"/>
              </w:rPr>
            </w:pPr>
            <w:r w:rsidRPr="007B3C90">
              <w:rPr>
                <w:rFonts w:ascii="Tahoma" w:hAnsi="Tahoma" w:cs="Tahoma"/>
                <w:sz w:val="22"/>
                <w:szCs w:val="22"/>
              </w:rPr>
              <w:t>100,0</w:t>
            </w:r>
          </w:p>
        </w:tc>
      </w:tr>
    </w:tbl>
    <w:p w14:paraId="4AC4F7E8" w14:textId="77777777" w:rsidR="007B3C90" w:rsidRPr="007B3C90" w:rsidRDefault="007B3C90" w:rsidP="007B3C90">
      <w:pPr>
        <w:spacing w:line="360" w:lineRule="auto"/>
        <w:jc w:val="center"/>
        <w:rPr>
          <w:rFonts w:ascii="Tahoma" w:hAnsi="Tahoma" w:cs="Tahoma"/>
          <w:b/>
          <w:lang w:val="ru-RU"/>
        </w:rPr>
      </w:pPr>
      <w:r w:rsidRPr="007B3C90">
        <w:rPr>
          <w:rFonts w:ascii="Tahoma" w:hAnsi="Tahoma" w:cs="Tahoma"/>
          <w:b/>
          <w:sz w:val="23"/>
          <w:szCs w:val="23"/>
          <w:lang w:val="ru-RU"/>
        </w:rPr>
        <w:br w:type="page"/>
      </w:r>
      <w:r w:rsidRPr="007B3C90">
        <w:rPr>
          <w:rFonts w:ascii="Tahoma" w:hAnsi="Tahoma" w:cs="Tahoma"/>
          <w:b/>
          <w:lang w:val="ru-RU"/>
        </w:rPr>
        <w:lastRenderedPageBreak/>
        <w:t>Итоги работы с просроченной дебиторской задолженностью</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95"/>
        <w:gridCol w:w="3258"/>
        <w:gridCol w:w="2550"/>
        <w:gridCol w:w="2778"/>
      </w:tblGrid>
      <w:tr w:rsidR="007B3C90" w:rsidRPr="009C475F" w14:paraId="4AC4F7F0" w14:textId="77777777" w:rsidTr="00E93675">
        <w:trPr>
          <w:tblHeader/>
          <w:jc w:val="center"/>
        </w:trPr>
        <w:tc>
          <w:tcPr>
            <w:tcW w:w="3617" w:type="dxa"/>
            <w:tcBorders>
              <w:top w:val="single" w:sz="4" w:space="0" w:color="auto"/>
              <w:left w:val="single" w:sz="4" w:space="0" w:color="auto"/>
              <w:bottom w:val="single" w:sz="4" w:space="0" w:color="auto"/>
              <w:right w:val="single" w:sz="4" w:space="0" w:color="auto"/>
            </w:tcBorders>
            <w:shd w:val="clear" w:color="auto" w:fill="339966"/>
            <w:vAlign w:val="center"/>
          </w:tcPr>
          <w:p w14:paraId="4AC4F7E9" w14:textId="77777777" w:rsidR="007B3C90" w:rsidRPr="007B3C90" w:rsidRDefault="007B3C90" w:rsidP="00EB0384">
            <w:pPr>
              <w:spacing w:line="360" w:lineRule="auto"/>
              <w:contextualSpacing/>
              <w:rPr>
                <w:rFonts w:ascii="Tahoma" w:hAnsi="Tahoma" w:cs="Tahoma"/>
                <w:b/>
                <w:sz w:val="22"/>
                <w:szCs w:val="22"/>
                <w:lang w:val="ru-RU" w:eastAsia="ru-RU" w:bidi="ar-SA"/>
              </w:rPr>
            </w:pPr>
            <w:r w:rsidRPr="007B3C90">
              <w:rPr>
                <w:rFonts w:ascii="Tahoma" w:hAnsi="Tahoma" w:cs="Tahoma"/>
                <w:b/>
                <w:sz w:val="22"/>
                <w:szCs w:val="22"/>
                <w:lang w:val="ru-RU" w:eastAsia="ru-RU" w:bidi="ar-SA"/>
              </w:rPr>
              <w:t>Направление работы</w:t>
            </w:r>
          </w:p>
        </w:tc>
        <w:tc>
          <w:tcPr>
            <w:tcW w:w="2597" w:type="dxa"/>
            <w:tcBorders>
              <w:top w:val="single" w:sz="4" w:space="0" w:color="auto"/>
              <w:left w:val="single" w:sz="4" w:space="0" w:color="auto"/>
              <w:bottom w:val="single" w:sz="4" w:space="0" w:color="auto"/>
              <w:right w:val="single" w:sz="4" w:space="0" w:color="auto"/>
            </w:tcBorders>
            <w:shd w:val="clear" w:color="auto" w:fill="339966"/>
            <w:vAlign w:val="center"/>
          </w:tcPr>
          <w:p w14:paraId="4AC4F7EA" w14:textId="77777777" w:rsidR="007B3C90" w:rsidRPr="007B3C90" w:rsidRDefault="007B3C90" w:rsidP="00EB0384">
            <w:pPr>
              <w:spacing w:line="360" w:lineRule="auto"/>
              <w:contextualSpacing/>
              <w:rPr>
                <w:rFonts w:ascii="Tahoma" w:hAnsi="Tahoma" w:cs="Tahoma"/>
                <w:b/>
                <w:sz w:val="22"/>
                <w:szCs w:val="22"/>
                <w:lang w:val="ru-RU" w:eastAsia="ru-RU" w:bidi="ar-SA"/>
              </w:rPr>
            </w:pPr>
            <w:r w:rsidRPr="007B3C90">
              <w:rPr>
                <w:rFonts w:ascii="Tahoma" w:hAnsi="Tahoma" w:cs="Tahoma"/>
                <w:b/>
                <w:sz w:val="22"/>
                <w:szCs w:val="22"/>
                <w:lang w:val="ru-RU" w:eastAsia="ru-RU" w:bidi="ar-SA"/>
              </w:rPr>
              <w:t>Категория</w:t>
            </w:r>
          </w:p>
        </w:tc>
        <w:tc>
          <w:tcPr>
            <w:tcW w:w="3261" w:type="dxa"/>
            <w:tcBorders>
              <w:top w:val="single" w:sz="4" w:space="0" w:color="auto"/>
              <w:left w:val="single" w:sz="4" w:space="0" w:color="auto"/>
              <w:bottom w:val="single" w:sz="4" w:space="0" w:color="auto"/>
              <w:right w:val="single" w:sz="4" w:space="0" w:color="auto"/>
            </w:tcBorders>
            <w:shd w:val="clear" w:color="auto" w:fill="339966"/>
            <w:vAlign w:val="center"/>
          </w:tcPr>
          <w:p w14:paraId="4AC4F7EB" w14:textId="77777777" w:rsidR="007B3C90" w:rsidRPr="007B3C90" w:rsidRDefault="007B3C90" w:rsidP="00EB0384">
            <w:pPr>
              <w:spacing w:line="360" w:lineRule="auto"/>
              <w:contextualSpacing/>
              <w:rPr>
                <w:rFonts w:ascii="Tahoma" w:hAnsi="Tahoma" w:cs="Tahoma"/>
                <w:b/>
                <w:sz w:val="22"/>
                <w:szCs w:val="22"/>
                <w:lang w:val="ru-RU" w:eastAsia="ru-RU" w:bidi="ar-SA"/>
              </w:rPr>
            </w:pPr>
            <w:r w:rsidRPr="007B3C90">
              <w:rPr>
                <w:rFonts w:ascii="Tahoma" w:hAnsi="Tahoma" w:cs="Tahoma"/>
                <w:b/>
                <w:sz w:val="22"/>
                <w:szCs w:val="22"/>
                <w:lang w:val="ru-RU" w:eastAsia="ru-RU" w:bidi="ar-SA"/>
              </w:rPr>
              <w:t xml:space="preserve">Изменение </w:t>
            </w:r>
            <w:proofErr w:type="gramStart"/>
            <w:r w:rsidRPr="007B3C90">
              <w:rPr>
                <w:rFonts w:ascii="Tahoma" w:hAnsi="Tahoma" w:cs="Tahoma"/>
                <w:b/>
                <w:sz w:val="22"/>
                <w:szCs w:val="22"/>
                <w:lang w:val="ru-RU" w:eastAsia="ru-RU" w:bidi="ar-SA"/>
              </w:rPr>
              <w:t>дебиторской</w:t>
            </w:r>
            <w:proofErr w:type="gramEnd"/>
            <w:r w:rsidRPr="007B3C90">
              <w:rPr>
                <w:rFonts w:ascii="Tahoma" w:hAnsi="Tahoma" w:cs="Tahoma"/>
                <w:b/>
                <w:sz w:val="22"/>
                <w:szCs w:val="22"/>
                <w:lang w:val="ru-RU" w:eastAsia="ru-RU" w:bidi="ar-SA"/>
              </w:rPr>
              <w:t xml:space="preserve"> задолженности, переданной в работу,</w:t>
            </w:r>
          </w:p>
          <w:p w14:paraId="4AC4F7EC" w14:textId="77777777" w:rsidR="007B3C90" w:rsidRPr="007B3C90" w:rsidRDefault="007B3C90" w:rsidP="00EB0384">
            <w:pPr>
              <w:spacing w:line="360" w:lineRule="auto"/>
              <w:contextualSpacing/>
              <w:rPr>
                <w:rFonts w:ascii="Tahoma" w:hAnsi="Tahoma" w:cs="Tahoma"/>
                <w:b/>
                <w:sz w:val="22"/>
                <w:szCs w:val="22"/>
                <w:lang w:val="ru-RU" w:eastAsia="ru-RU" w:bidi="ar-SA"/>
              </w:rPr>
            </w:pPr>
            <w:r w:rsidRPr="007B3C90">
              <w:rPr>
                <w:rFonts w:ascii="Tahoma" w:hAnsi="Tahoma" w:cs="Tahoma"/>
                <w:b/>
                <w:sz w:val="22"/>
                <w:szCs w:val="22"/>
                <w:lang w:val="ru-RU" w:eastAsia="ru-RU" w:bidi="ar-SA"/>
              </w:rPr>
              <w:t>от уровня 2019/2018 года, %</w:t>
            </w:r>
          </w:p>
        </w:tc>
        <w:tc>
          <w:tcPr>
            <w:tcW w:w="2551" w:type="dxa"/>
            <w:tcBorders>
              <w:top w:val="single" w:sz="4" w:space="0" w:color="auto"/>
              <w:left w:val="single" w:sz="4" w:space="0" w:color="auto"/>
              <w:bottom w:val="single" w:sz="4" w:space="0" w:color="auto"/>
              <w:right w:val="single" w:sz="4" w:space="0" w:color="auto"/>
            </w:tcBorders>
            <w:shd w:val="clear" w:color="auto" w:fill="339966"/>
            <w:vAlign w:val="center"/>
          </w:tcPr>
          <w:p w14:paraId="4AC4F7ED" w14:textId="77777777" w:rsidR="007B3C90" w:rsidRPr="007B3C90" w:rsidRDefault="007B3C90" w:rsidP="00EB0384">
            <w:pPr>
              <w:spacing w:line="360" w:lineRule="auto"/>
              <w:contextualSpacing/>
              <w:rPr>
                <w:rFonts w:ascii="Tahoma" w:hAnsi="Tahoma" w:cs="Tahoma"/>
                <w:b/>
                <w:sz w:val="22"/>
                <w:szCs w:val="22"/>
                <w:lang w:val="ru-RU" w:eastAsia="ru-RU" w:bidi="ar-SA"/>
              </w:rPr>
            </w:pPr>
            <w:r w:rsidRPr="007B3C90">
              <w:rPr>
                <w:rFonts w:ascii="Tahoma" w:hAnsi="Tahoma" w:cs="Tahoma"/>
                <w:b/>
                <w:sz w:val="22"/>
                <w:szCs w:val="22"/>
                <w:lang w:val="ru-RU" w:eastAsia="ru-RU" w:bidi="ar-SA"/>
              </w:rPr>
              <w:t xml:space="preserve">Доля оплат </w:t>
            </w:r>
            <w:proofErr w:type="gramStart"/>
            <w:r w:rsidRPr="007B3C90">
              <w:rPr>
                <w:rFonts w:ascii="Tahoma" w:hAnsi="Tahoma" w:cs="Tahoma"/>
                <w:b/>
                <w:sz w:val="22"/>
                <w:szCs w:val="22"/>
                <w:lang w:val="ru-RU" w:eastAsia="ru-RU" w:bidi="ar-SA"/>
              </w:rPr>
              <w:t>от</w:t>
            </w:r>
            <w:proofErr w:type="gramEnd"/>
            <w:r w:rsidRPr="007B3C90">
              <w:rPr>
                <w:rFonts w:ascii="Tahoma" w:hAnsi="Tahoma" w:cs="Tahoma"/>
                <w:b/>
                <w:sz w:val="22"/>
                <w:szCs w:val="22"/>
                <w:lang w:val="ru-RU" w:eastAsia="ru-RU" w:bidi="ar-SA"/>
              </w:rPr>
              <w:t xml:space="preserve"> дебиторской задолженности в работе, %</w:t>
            </w:r>
          </w:p>
        </w:tc>
        <w:tc>
          <w:tcPr>
            <w:tcW w:w="2781" w:type="dxa"/>
            <w:tcBorders>
              <w:top w:val="single" w:sz="4" w:space="0" w:color="auto"/>
              <w:left w:val="single" w:sz="4" w:space="0" w:color="auto"/>
              <w:bottom w:val="single" w:sz="4" w:space="0" w:color="auto"/>
              <w:right w:val="single" w:sz="4" w:space="0" w:color="auto"/>
            </w:tcBorders>
            <w:shd w:val="clear" w:color="auto" w:fill="339966"/>
            <w:vAlign w:val="center"/>
          </w:tcPr>
          <w:p w14:paraId="4AC4F7EE" w14:textId="77777777" w:rsidR="007B3C90" w:rsidRPr="007B3C90" w:rsidRDefault="007B3C90" w:rsidP="00EB0384">
            <w:pPr>
              <w:spacing w:line="360" w:lineRule="auto"/>
              <w:contextualSpacing/>
              <w:rPr>
                <w:rFonts w:ascii="Tahoma" w:hAnsi="Tahoma" w:cs="Tahoma"/>
                <w:b/>
                <w:sz w:val="22"/>
                <w:szCs w:val="22"/>
                <w:lang w:val="ru-RU" w:eastAsia="ru-RU" w:bidi="ar-SA"/>
              </w:rPr>
            </w:pPr>
            <w:r w:rsidRPr="007B3C90">
              <w:rPr>
                <w:rFonts w:ascii="Tahoma" w:hAnsi="Tahoma" w:cs="Tahoma"/>
                <w:b/>
                <w:sz w:val="22"/>
                <w:szCs w:val="22"/>
                <w:lang w:val="ru-RU" w:eastAsia="ru-RU" w:bidi="ar-SA"/>
              </w:rPr>
              <w:t xml:space="preserve">Показатели динамики оплат от уровня </w:t>
            </w:r>
          </w:p>
          <w:p w14:paraId="4AC4F7EF" w14:textId="77777777" w:rsidR="007B3C90" w:rsidRPr="007B3C90" w:rsidRDefault="007B3C90" w:rsidP="00EB0384">
            <w:pPr>
              <w:spacing w:line="360" w:lineRule="auto"/>
              <w:contextualSpacing/>
              <w:rPr>
                <w:rFonts w:ascii="Tahoma" w:hAnsi="Tahoma" w:cs="Tahoma"/>
                <w:b/>
                <w:sz w:val="22"/>
                <w:szCs w:val="22"/>
                <w:lang w:val="ru-RU" w:eastAsia="ru-RU" w:bidi="ar-SA"/>
              </w:rPr>
            </w:pPr>
            <w:r w:rsidRPr="00FE32E2">
              <w:rPr>
                <w:rFonts w:ascii="Tahoma" w:hAnsi="Tahoma" w:cs="Tahoma"/>
                <w:b/>
                <w:sz w:val="22"/>
                <w:szCs w:val="22"/>
                <w:lang w:val="ru-RU" w:eastAsia="ru-RU" w:bidi="ar-SA"/>
              </w:rPr>
              <w:t>2019/2018 года,</w:t>
            </w:r>
            <w:r w:rsidRPr="007B3C90">
              <w:rPr>
                <w:rFonts w:ascii="Tahoma" w:hAnsi="Tahoma" w:cs="Tahoma"/>
                <w:b/>
                <w:sz w:val="22"/>
                <w:szCs w:val="22"/>
                <w:lang w:val="ru-RU" w:eastAsia="ru-RU" w:bidi="ar-SA"/>
              </w:rPr>
              <w:t xml:space="preserve"> %</w:t>
            </w:r>
          </w:p>
        </w:tc>
      </w:tr>
      <w:tr w:rsidR="007B3C90" w:rsidRPr="007B3C90" w14:paraId="4AC4F7F6" w14:textId="77777777" w:rsidTr="00E93675">
        <w:trPr>
          <w:trHeight w:val="397"/>
          <w:jc w:val="center"/>
        </w:trPr>
        <w:tc>
          <w:tcPr>
            <w:tcW w:w="3617" w:type="dxa"/>
            <w:vMerge w:val="restart"/>
            <w:tcBorders>
              <w:top w:val="single" w:sz="4" w:space="0" w:color="auto"/>
            </w:tcBorders>
            <w:shd w:val="clear" w:color="auto" w:fill="FFC000"/>
            <w:vAlign w:val="center"/>
          </w:tcPr>
          <w:p w14:paraId="4AC4F7F1"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Досудебная работа</w:t>
            </w:r>
          </w:p>
        </w:tc>
        <w:tc>
          <w:tcPr>
            <w:tcW w:w="2597" w:type="dxa"/>
            <w:tcBorders>
              <w:top w:val="single" w:sz="4" w:space="0" w:color="auto"/>
            </w:tcBorders>
            <w:shd w:val="clear" w:color="auto" w:fill="auto"/>
            <w:vAlign w:val="center"/>
            <w:hideMark/>
          </w:tcPr>
          <w:p w14:paraId="4AC4F7F2"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Юридические лица</w:t>
            </w:r>
          </w:p>
        </w:tc>
        <w:tc>
          <w:tcPr>
            <w:tcW w:w="3261" w:type="dxa"/>
            <w:tcBorders>
              <w:top w:val="single" w:sz="4" w:space="0" w:color="auto"/>
            </w:tcBorders>
            <w:shd w:val="clear" w:color="auto" w:fill="auto"/>
            <w:vAlign w:val="center"/>
            <w:hideMark/>
          </w:tcPr>
          <w:p w14:paraId="4AC4F7F3"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+ 16/- 50</w:t>
            </w:r>
          </w:p>
        </w:tc>
        <w:tc>
          <w:tcPr>
            <w:tcW w:w="2551" w:type="dxa"/>
            <w:tcBorders>
              <w:top w:val="single" w:sz="4" w:space="0" w:color="auto"/>
            </w:tcBorders>
            <w:shd w:val="clear" w:color="auto" w:fill="auto"/>
            <w:vAlign w:val="center"/>
            <w:hideMark/>
          </w:tcPr>
          <w:p w14:paraId="4AC4F7F4"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64</w:t>
            </w:r>
          </w:p>
        </w:tc>
        <w:tc>
          <w:tcPr>
            <w:tcW w:w="2781" w:type="dxa"/>
            <w:tcBorders>
              <w:top w:val="single" w:sz="4" w:space="0" w:color="auto"/>
            </w:tcBorders>
            <w:shd w:val="clear" w:color="auto" w:fill="auto"/>
            <w:vAlign w:val="center"/>
            <w:hideMark/>
          </w:tcPr>
          <w:p w14:paraId="4AC4F7F5"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+ 14/+ 16</w:t>
            </w:r>
          </w:p>
        </w:tc>
      </w:tr>
      <w:tr w:rsidR="007B3C90" w:rsidRPr="007B3C90" w14:paraId="4AC4F7FC" w14:textId="77777777" w:rsidTr="00E93675">
        <w:trPr>
          <w:trHeight w:val="397"/>
          <w:jc w:val="center"/>
        </w:trPr>
        <w:tc>
          <w:tcPr>
            <w:tcW w:w="3617" w:type="dxa"/>
            <w:vMerge/>
            <w:shd w:val="clear" w:color="auto" w:fill="FFC000"/>
            <w:vAlign w:val="center"/>
          </w:tcPr>
          <w:p w14:paraId="4AC4F7F7"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p>
        </w:tc>
        <w:tc>
          <w:tcPr>
            <w:tcW w:w="2597" w:type="dxa"/>
            <w:shd w:val="clear" w:color="auto" w:fill="auto"/>
            <w:vAlign w:val="center"/>
            <w:hideMark/>
          </w:tcPr>
          <w:p w14:paraId="4AC4F7F8"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Физические лица</w:t>
            </w:r>
          </w:p>
        </w:tc>
        <w:tc>
          <w:tcPr>
            <w:tcW w:w="3261" w:type="dxa"/>
            <w:shd w:val="clear" w:color="auto" w:fill="auto"/>
            <w:vAlign w:val="center"/>
          </w:tcPr>
          <w:p w14:paraId="4AC4F7F9"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w:t>
            </w:r>
          </w:p>
        </w:tc>
        <w:tc>
          <w:tcPr>
            <w:tcW w:w="2551" w:type="dxa"/>
            <w:shd w:val="clear" w:color="auto" w:fill="auto"/>
            <w:vAlign w:val="center"/>
          </w:tcPr>
          <w:p w14:paraId="4AC4F7FA"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w:t>
            </w:r>
          </w:p>
        </w:tc>
        <w:tc>
          <w:tcPr>
            <w:tcW w:w="2781" w:type="dxa"/>
            <w:shd w:val="clear" w:color="auto" w:fill="auto"/>
            <w:vAlign w:val="center"/>
          </w:tcPr>
          <w:p w14:paraId="4AC4F7FB"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w:t>
            </w:r>
          </w:p>
        </w:tc>
      </w:tr>
      <w:tr w:rsidR="007B3C90" w:rsidRPr="007B3C90" w14:paraId="4AC4F802" w14:textId="77777777" w:rsidTr="00E93675">
        <w:trPr>
          <w:trHeight w:val="397"/>
          <w:jc w:val="center"/>
        </w:trPr>
        <w:tc>
          <w:tcPr>
            <w:tcW w:w="3617" w:type="dxa"/>
            <w:vMerge w:val="restart"/>
            <w:shd w:val="clear" w:color="auto" w:fill="FFC000"/>
            <w:vAlign w:val="center"/>
          </w:tcPr>
          <w:p w14:paraId="4AC4F7FD"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Исковая работа</w:t>
            </w:r>
          </w:p>
        </w:tc>
        <w:tc>
          <w:tcPr>
            <w:tcW w:w="2597" w:type="dxa"/>
            <w:shd w:val="clear" w:color="auto" w:fill="auto"/>
            <w:vAlign w:val="center"/>
          </w:tcPr>
          <w:p w14:paraId="4AC4F7FE"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Юридические лица</w:t>
            </w:r>
          </w:p>
        </w:tc>
        <w:tc>
          <w:tcPr>
            <w:tcW w:w="3261" w:type="dxa"/>
            <w:shd w:val="clear" w:color="auto" w:fill="auto"/>
            <w:vAlign w:val="center"/>
          </w:tcPr>
          <w:p w14:paraId="4AC4F7FF"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+ 25/ +12</w:t>
            </w:r>
          </w:p>
        </w:tc>
        <w:tc>
          <w:tcPr>
            <w:tcW w:w="2551" w:type="dxa"/>
            <w:shd w:val="clear" w:color="auto" w:fill="auto"/>
            <w:vAlign w:val="center"/>
          </w:tcPr>
          <w:p w14:paraId="4AC4F800"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62</w:t>
            </w:r>
          </w:p>
        </w:tc>
        <w:tc>
          <w:tcPr>
            <w:tcW w:w="2781" w:type="dxa"/>
            <w:shd w:val="clear" w:color="auto" w:fill="auto"/>
            <w:vAlign w:val="center"/>
          </w:tcPr>
          <w:p w14:paraId="4AC4F801"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+ 13/+ 12</w:t>
            </w:r>
          </w:p>
        </w:tc>
      </w:tr>
      <w:tr w:rsidR="007B3C90" w:rsidRPr="007B3C90" w14:paraId="4AC4F808" w14:textId="77777777" w:rsidTr="00E93675">
        <w:trPr>
          <w:trHeight w:val="397"/>
          <w:jc w:val="center"/>
        </w:trPr>
        <w:tc>
          <w:tcPr>
            <w:tcW w:w="3617" w:type="dxa"/>
            <w:vMerge/>
            <w:shd w:val="clear" w:color="auto" w:fill="FFC000"/>
            <w:vAlign w:val="center"/>
          </w:tcPr>
          <w:p w14:paraId="4AC4F803"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p>
        </w:tc>
        <w:tc>
          <w:tcPr>
            <w:tcW w:w="2597" w:type="dxa"/>
            <w:shd w:val="clear" w:color="auto" w:fill="auto"/>
            <w:vAlign w:val="center"/>
          </w:tcPr>
          <w:p w14:paraId="4AC4F804"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Физические лица</w:t>
            </w:r>
          </w:p>
        </w:tc>
        <w:tc>
          <w:tcPr>
            <w:tcW w:w="3261" w:type="dxa"/>
            <w:shd w:val="clear" w:color="auto" w:fill="auto"/>
            <w:vAlign w:val="center"/>
          </w:tcPr>
          <w:p w14:paraId="4AC4F805"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+ 87/+1</w:t>
            </w:r>
            <w:r w:rsidRPr="007B3C90">
              <w:rPr>
                <w:rFonts w:ascii="Tahoma" w:hAnsi="Tahoma" w:cs="Tahoma"/>
                <w:kern w:val="24"/>
                <w:sz w:val="22"/>
                <w:szCs w:val="22"/>
                <w:lang w:eastAsia="ru-RU" w:bidi="ar-SA"/>
              </w:rPr>
              <w:t xml:space="preserve"> </w:t>
            </w:r>
            <w:r w:rsidRPr="007B3C90">
              <w:rPr>
                <w:rFonts w:ascii="Tahoma" w:hAnsi="Tahoma" w:cs="Tahoma"/>
                <w:kern w:val="24"/>
                <w:sz w:val="22"/>
                <w:szCs w:val="22"/>
                <w:lang w:val="ru-RU" w:eastAsia="ru-RU" w:bidi="ar-SA"/>
              </w:rPr>
              <w:t>177</w:t>
            </w:r>
          </w:p>
        </w:tc>
        <w:tc>
          <w:tcPr>
            <w:tcW w:w="2551" w:type="dxa"/>
            <w:shd w:val="clear" w:color="auto" w:fill="auto"/>
            <w:vAlign w:val="center"/>
          </w:tcPr>
          <w:p w14:paraId="4AC4F806"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28</w:t>
            </w:r>
          </w:p>
        </w:tc>
        <w:tc>
          <w:tcPr>
            <w:tcW w:w="2781" w:type="dxa"/>
            <w:shd w:val="clear" w:color="auto" w:fill="auto"/>
            <w:vAlign w:val="center"/>
          </w:tcPr>
          <w:p w14:paraId="4AC4F807"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+ 5/- 33</w:t>
            </w:r>
          </w:p>
        </w:tc>
      </w:tr>
      <w:tr w:rsidR="007B3C90" w:rsidRPr="007B3C90" w14:paraId="4AC4F80E" w14:textId="77777777" w:rsidTr="00E93675">
        <w:trPr>
          <w:trHeight w:val="397"/>
          <w:jc w:val="center"/>
        </w:trPr>
        <w:tc>
          <w:tcPr>
            <w:tcW w:w="3617" w:type="dxa"/>
            <w:vMerge/>
            <w:shd w:val="clear" w:color="auto" w:fill="FFC000"/>
            <w:vAlign w:val="center"/>
          </w:tcPr>
          <w:p w14:paraId="4AC4F809"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p>
        </w:tc>
        <w:tc>
          <w:tcPr>
            <w:tcW w:w="2597" w:type="dxa"/>
            <w:shd w:val="clear" w:color="auto" w:fill="auto"/>
            <w:vAlign w:val="center"/>
          </w:tcPr>
          <w:p w14:paraId="4AC4F80A"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ТСО и ИВС</w:t>
            </w:r>
          </w:p>
        </w:tc>
        <w:tc>
          <w:tcPr>
            <w:tcW w:w="3261" w:type="dxa"/>
            <w:shd w:val="clear" w:color="auto" w:fill="auto"/>
            <w:vAlign w:val="center"/>
          </w:tcPr>
          <w:p w14:paraId="4AC4F80B"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+ 10/+ 11</w:t>
            </w:r>
          </w:p>
        </w:tc>
        <w:tc>
          <w:tcPr>
            <w:tcW w:w="2551" w:type="dxa"/>
            <w:shd w:val="clear" w:color="auto" w:fill="auto"/>
            <w:vAlign w:val="center"/>
          </w:tcPr>
          <w:p w14:paraId="4AC4F80C"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14</w:t>
            </w:r>
          </w:p>
        </w:tc>
        <w:tc>
          <w:tcPr>
            <w:tcW w:w="2781" w:type="dxa"/>
            <w:shd w:val="clear" w:color="auto" w:fill="auto"/>
            <w:vAlign w:val="center"/>
          </w:tcPr>
          <w:p w14:paraId="4AC4F80D"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+ 12/+ 12</w:t>
            </w:r>
          </w:p>
        </w:tc>
      </w:tr>
      <w:tr w:rsidR="007B3C90" w:rsidRPr="007B3C90" w14:paraId="4AC4F814" w14:textId="77777777" w:rsidTr="00E93675">
        <w:trPr>
          <w:trHeight w:val="397"/>
          <w:jc w:val="center"/>
        </w:trPr>
        <w:tc>
          <w:tcPr>
            <w:tcW w:w="3617" w:type="dxa"/>
            <w:vMerge w:val="restart"/>
            <w:shd w:val="clear" w:color="auto" w:fill="FFC000"/>
            <w:vAlign w:val="center"/>
          </w:tcPr>
          <w:p w14:paraId="4AC4F80F"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Банкротство</w:t>
            </w:r>
          </w:p>
        </w:tc>
        <w:tc>
          <w:tcPr>
            <w:tcW w:w="2597" w:type="dxa"/>
            <w:shd w:val="clear" w:color="auto" w:fill="auto"/>
            <w:vAlign w:val="center"/>
          </w:tcPr>
          <w:p w14:paraId="4AC4F810"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Юридические лица</w:t>
            </w:r>
          </w:p>
        </w:tc>
        <w:tc>
          <w:tcPr>
            <w:tcW w:w="3261" w:type="dxa"/>
            <w:shd w:val="clear" w:color="auto" w:fill="auto"/>
            <w:vAlign w:val="center"/>
          </w:tcPr>
          <w:p w14:paraId="4AC4F811"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+ 1/- 4</w:t>
            </w:r>
          </w:p>
        </w:tc>
        <w:tc>
          <w:tcPr>
            <w:tcW w:w="2551" w:type="dxa"/>
            <w:shd w:val="clear" w:color="auto" w:fill="auto"/>
            <w:vAlign w:val="center"/>
          </w:tcPr>
          <w:p w14:paraId="4AC4F812"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3</w:t>
            </w:r>
          </w:p>
        </w:tc>
        <w:tc>
          <w:tcPr>
            <w:tcW w:w="2781" w:type="dxa"/>
            <w:shd w:val="clear" w:color="auto" w:fill="auto"/>
            <w:vAlign w:val="center"/>
          </w:tcPr>
          <w:p w14:paraId="4AC4F813"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+ 1/- 4</w:t>
            </w:r>
          </w:p>
        </w:tc>
      </w:tr>
      <w:tr w:rsidR="007B3C90" w:rsidRPr="007B3C90" w14:paraId="4AC4F81A" w14:textId="77777777" w:rsidTr="00E93675">
        <w:trPr>
          <w:trHeight w:val="397"/>
          <w:jc w:val="center"/>
        </w:trPr>
        <w:tc>
          <w:tcPr>
            <w:tcW w:w="3617" w:type="dxa"/>
            <w:vMerge/>
            <w:shd w:val="clear" w:color="auto" w:fill="FFC000"/>
            <w:vAlign w:val="center"/>
          </w:tcPr>
          <w:p w14:paraId="4AC4F815"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p>
        </w:tc>
        <w:tc>
          <w:tcPr>
            <w:tcW w:w="2597" w:type="dxa"/>
            <w:shd w:val="clear" w:color="auto" w:fill="auto"/>
            <w:vAlign w:val="center"/>
          </w:tcPr>
          <w:p w14:paraId="4AC4F816"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Физические лица</w:t>
            </w:r>
          </w:p>
        </w:tc>
        <w:tc>
          <w:tcPr>
            <w:tcW w:w="3261" w:type="dxa"/>
            <w:shd w:val="clear" w:color="auto" w:fill="auto"/>
            <w:vAlign w:val="center"/>
          </w:tcPr>
          <w:p w14:paraId="4AC4F817"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- 57/0</w:t>
            </w:r>
          </w:p>
        </w:tc>
        <w:tc>
          <w:tcPr>
            <w:tcW w:w="2551" w:type="dxa"/>
            <w:shd w:val="clear" w:color="auto" w:fill="auto"/>
            <w:vAlign w:val="center"/>
          </w:tcPr>
          <w:p w14:paraId="4AC4F818"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16</w:t>
            </w:r>
          </w:p>
        </w:tc>
        <w:tc>
          <w:tcPr>
            <w:tcW w:w="2781" w:type="dxa"/>
            <w:shd w:val="clear" w:color="auto" w:fill="auto"/>
            <w:vAlign w:val="center"/>
          </w:tcPr>
          <w:p w14:paraId="4AC4F819"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- 21/0</w:t>
            </w:r>
          </w:p>
        </w:tc>
      </w:tr>
      <w:tr w:rsidR="007B3C90" w:rsidRPr="007B3C90" w14:paraId="4AC4F820" w14:textId="77777777" w:rsidTr="00E93675">
        <w:trPr>
          <w:trHeight w:val="397"/>
          <w:jc w:val="center"/>
        </w:trPr>
        <w:tc>
          <w:tcPr>
            <w:tcW w:w="3617" w:type="dxa"/>
            <w:vMerge/>
            <w:shd w:val="clear" w:color="auto" w:fill="FFC000"/>
            <w:vAlign w:val="center"/>
          </w:tcPr>
          <w:p w14:paraId="4AC4F81B"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p>
        </w:tc>
        <w:tc>
          <w:tcPr>
            <w:tcW w:w="2597" w:type="dxa"/>
            <w:shd w:val="clear" w:color="auto" w:fill="auto"/>
            <w:vAlign w:val="center"/>
          </w:tcPr>
          <w:p w14:paraId="4AC4F81C"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ТСО и ИВС</w:t>
            </w:r>
          </w:p>
        </w:tc>
        <w:tc>
          <w:tcPr>
            <w:tcW w:w="3261" w:type="dxa"/>
            <w:shd w:val="clear" w:color="auto" w:fill="auto"/>
            <w:vAlign w:val="center"/>
          </w:tcPr>
          <w:p w14:paraId="4AC4F81D"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- 0,4/0</w:t>
            </w:r>
          </w:p>
        </w:tc>
        <w:tc>
          <w:tcPr>
            <w:tcW w:w="2551" w:type="dxa"/>
            <w:shd w:val="clear" w:color="auto" w:fill="auto"/>
            <w:vAlign w:val="center"/>
          </w:tcPr>
          <w:p w14:paraId="4AC4F81E"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0</w:t>
            </w:r>
          </w:p>
        </w:tc>
        <w:tc>
          <w:tcPr>
            <w:tcW w:w="2781" w:type="dxa"/>
            <w:shd w:val="clear" w:color="auto" w:fill="auto"/>
            <w:vAlign w:val="center"/>
          </w:tcPr>
          <w:p w14:paraId="4AC4F81F"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0/0</w:t>
            </w:r>
          </w:p>
        </w:tc>
      </w:tr>
      <w:tr w:rsidR="007B3C90" w:rsidRPr="007B3C90" w14:paraId="4AC4F826" w14:textId="77777777" w:rsidTr="00E93675">
        <w:trPr>
          <w:trHeight w:val="397"/>
          <w:jc w:val="center"/>
        </w:trPr>
        <w:tc>
          <w:tcPr>
            <w:tcW w:w="3617" w:type="dxa"/>
            <w:vMerge w:val="restart"/>
            <w:shd w:val="clear" w:color="auto" w:fill="FFC000"/>
            <w:vAlign w:val="center"/>
          </w:tcPr>
          <w:p w14:paraId="4AC4F821"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Ликвидация</w:t>
            </w:r>
          </w:p>
        </w:tc>
        <w:tc>
          <w:tcPr>
            <w:tcW w:w="2597" w:type="dxa"/>
            <w:shd w:val="clear" w:color="auto" w:fill="auto"/>
            <w:vAlign w:val="center"/>
          </w:tcPr>
          <w:p w14:paraId="4AC4F822"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Юридические лица</w:t>
            </w:r>
          </w:p>
        </w:tc>
        <w:tc>
          <w:tcPr>
            <w:tcW w:w="3261" w:type="dxa"/>
            <w:shd w:val="clear" w:color="auto" w:fill="auto"/>
            <w:vAlign w:val="center"/>
          </w:tcPr>
          <w:p w14:paraId="4AC4F823"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- 77/- 96</w:t>
            </w:r>
          </w:p>
        </w:tc>
        <w:tc>
          <w:tcPr>
            <w:tcW w:w="2551" w:type="dxa"/>
            <w:shd w:val="clear" w:color="auto" w:fill="auto"/>
            <w:vAlign w:val="center"/>
          </w:tcPr>
          <w:p w14:paraId="4AC4F824"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94</w:t>
            </w:r>
          </w:p>
        </w:tc>
        <w:tc>
          <w:tcPr>
            <w:tcW w:w="2781" w:type="dxa"/>
            <w:shd w:val="clear" w:color="auto" w:fill="auto"/>
            <w:vAlign w:val="center"/>
          </w:tcPr>
          <w:p w14:paraId="4AC4F825"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+ 77/+ 55</w:t>
            </w:r>
          </w:p>
        </w:tc>
      </w:tr>
      <w:tr w:rsidR="007B3C90" w:rsidRPr="007B3C90" w14:paraId="4AC4F82C" w14:textId="77777777" w:rsidTr="00E93675">
        <w:trPr>
          <w:trHeight w:val="397"/>
          <w:jc w:val="center"/>
        </w:trPr>
        <w:tc>
          <w:tcPr>
            <w:tcW w:w="3617" w:type="dxa"/>
            <w:vMerge/>
            <w:shd w:val="clear" w:color="auto" w:fill="FFC000"/>
            <w:vAlign w:val="center"/>
          </w:tcPr>
          <w:p w14:paraId="4AC4F827"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p>
        </w:tc>
        <w:tc>
          <w:tcPr>
            <w:tcW w:w="2597" w:type="dxa"/>
            <w:shd w:val="clear" w:color="auto" w:fill="auto"/>
            <w:vAlign w:val="center"/>
          </w:tcPr>
          <w:p w14:paraId="4AC4F828"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ТСО и ИВС</w:t>
            </w:r>
          </w:p>
        </w:tc>
        <w:tc>
          <w:tcPr>
            <w:tcW w:w="3261" w:type="dxa"/>
            <w:shd w:val="clear" w:color="auto" w:fill="auto"/>
            <w:vAlign w:val="center"/>
          </w:tcPr>
          <w:p w14:paraId="4AC4F829" w14:textId="77777777" w:rsidR="007B3C90" w:rsidRPr="007B3C90" w:rsidRDefault="007B3C90" w:rsidP="007B3C90">
            <w:pPr>
              <w:spacing w:line="360" w:lineRule="auto"/>
              <w:jc w:val="both"/>
              <w:textAlignment w:val="center"/>
              <w:rPr>
                <w:rFonts w:ascii="Tahoma" w:hAnsi="Tahoma" w:cs="Tahoma"/>
                <w:kern w:val="24"/>
                <w:sz w:val="22"/>
                <w:szCs w:val="22"/>
                <w:lang w:eastAsia="ru-RU" w:bidi="ar-SA"/>
              </w:rPr>
            </w:pPr>
            <w:r w:rsidRPr="007B3C90">
              <w:rPr>
                <w:rFonts w:ascii="Tahoma" w:hAnsi="Tahoma" w:cs="Tahoma"/>
                <w:kern w:val="24"/>
                <w:sz w:val="22"/>
                <w:szCs w:val="22"/>
                <w:lang w:eastAsia="ru-RU" w:bidi="ar-SA"/>
              </w:rPr>
              <w:t>-</w:t>
            </w:r>
          </w:p>
        </w:tc>
        <w:tc>
          <w:tcPr>
            <w:tcW w:w="2551" w:type="dxa"/>
            <w:shd w:val="clear" w:color="auto" w:fill="auto"/>
            <w:vAlign w:val="center"/>
          </w:tcPr>
          <w:p w14:paraId="4AC4F82A" w14:textId="77777777" w:rsidR="007B3C90" w:rsidRPr="007B3C90" w:rsidRDefault="007B3C90" w:rsidP="007B3C90">
            <w:pPr>
              <w:spacing w:line="360" w:lineRule="auto"/>
              <w:jc w:val="both"/>
              <w:textAlignment w:val="center"/>
              <w:rPr>
                <w:rFonts w:ascii="Tahoma" w:hAnsi="Tahoma" w:cs="Tahoma"/>
                <w:kern w:val="24"/>
                <w:sz w:val="22"/>
                <w:szCs w:val="22"/>
                <w:lang w:eastAsia="ru-RU" w:bidi="ar-SA"/>
              </w:rPr>
            </w:pPr>
            <w:r w:rsidRPr="007B3C90">
              <w:rPr>
                <w:rFonts w:ascii="Tahoma" w:hAnsi="Tahoma" w:cs="Tahoma"/>
                <w:kern w:val="24"/>
                <w:sz w:val="22"/>
                <w:szCs w:val="22"/>
                <w:lang w:eastAsia="ru-RU" w:bidi="ar-SA"/>
              </w:rPr>
              <w:t>-</w:t>
            </w:r>
          </w:p>
        </w:tc>
        <w:tc>
          <w:tcPr>
            <w:tcW w:w="2781" w:type="dxa"/>
            <w:shd w:val="clear" w:color="auto" w:fill="auto"/>
            <w:vAlign w:val="center"/>
          </w:tcPr>
          <w:p w14:paraId="4AC4F82B" w14:textId="77777777" w:rsidR="007B3C90" w:rsidRPr="007B3C90" w:rsidRDefault="007B3C90" w:rsidP="007B3C90">
            <w:pPr>
              <w:spacing w:line="360" w:lineRule="auto"/>
              <w:jc w:val="both"/>
              <w:textAlignment w:val="center"/>
              <w:rPr>
                <w:rFonts w:ascii="Tahoma" w:hAnsi="Tahoma" w:cs="Tahoma"/>
                <w:kern w:val="24"/>
                <w:sz w:val="22"/>
                <w:szCs w:val="22"/>
                <w:lang w:eastAsia="ru-RU" w:bidi="ar-SA"/>
              </w:rPr>
            </w:pPr>
            <w:r w:rsidRPr="007B3C90">
              <w:rPr>
                <w:rFonts w:ascii="Tahoma" w:hAnsi="Tahoma" w:cs="Tahoma"/>
                <w:kern w:val="24"/>
                <w:sz w:val="22"/>
                <w:szCs w:val="22"/>
                <w:lang w:eastAsia="ru-RU" w:bidi="ar-SA"/>
              </w:rPr>
              <w:t>-</w:t>
            </w:r>
          </w:p>
        </w:tc>
      </w:tr>
      <w:tr w:rsidR="007B3C90" w:rsidRPr="007B3C90" w14:paraId="4AC4F832" w14:textId="77777777" w:rsidTr="00E93675">
        <w:trPr>
          <w:trHeight w:val="397"/>
          <w:jc w:val="center"/>
        </w:trPr>
        <w:tc>
          <w:tcPr>
            <w:tcW w:w="3617" w:type="dxa"/>
            <w:vMerge w:val="restart"/>
            <w:shd w:val="clear" w:color="auto" w:fill="FFC000"/>
            <w:vAlign w:val="center"/>
          </w:tcPr>
          <w:p w14:paraId="4AC4F82D"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Взыскание штрафных санкций в судебном порядке</w:t>
            </w:r>
          </w:p>
        </w:tc>
        <w:tc>
          <w:tcPr>
            <w:tcW w:w="2597" w:type="dxa"/>
            <w:shd w:val="clear" w:color="auto" w:fill="auto"/>
            <w:vAlign w:val="center"/>
          </w:tcPr>
          <w:p w14:paraId="4AC4F82E"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Юридические лица</w:t>
            </w:r>
          </w:p>
        </w:tc>
        <w:tc>
          <w:tcPr>
            <w:tcW w:w="3261" w:type="dxa"/>
            <w:shd w:val="clear" w:color="auto" w:fill="auto"/>
            <w:vAlign w:val="center"/>
          </w:tcPr>
          <w:p w14:paraId="4AC4F82F"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+ 22/+ 10</w:t>
            </w:r>
          </w:p>
        </w:tc>
        <w:tc>
          <w:tcPr>
            <w:tcW w:w="2551" w:type="dxa"/>
            <w:shd w:val="clear" w:color="auto" w:fill="auto"/>
            <w:vAlign w:val="center"/>
          </w:tcPr>
          <w:p w14:paraId="4AC4F830"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16</w:t>
            </w:r>
          </w:p>
        </w:tc>
        <w:tc>
          <w:tcPr>
            <w:tcW w:w="2781" w:type="dxa"/>
            <w:shd w:val="clear" w:color="auto" w:fill="auto"/>
            <w:vAlign w:val="center"/>
          </w:tcPr>
          <w:p w14:paraId="4AC4F831"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- 0,5/+ 4</w:t>
            </w:r>
          </w:p>
        </w:tc>
      </w:tr>
      <w:tr w:rsidR="007B3C90" w:rsidRPr="007B3C90" w14:paraId="4AC4F838" w14:textId="77777777" w:rsidTr="00E93675">
        <w:trPr>
          <w:trHeight w:val="397"/>
          <w:jc w:val="center"/>
        </w:trPr>
        <w:tc>
          <w:tcPr>
            <w:tcW w:w="3617" w:type="dxa"/>
            <w:vMerge/>
            <w:shd w:val="clear" w:color="auto" w:fill="FFC000"/>
          </w:tcPr>
          <w:p w14:paraId="4AC4F833"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p>
        </w:tc>
        <w:tc>
          <w:tcPr>
            <w:tcW w:w="2597" w:type="dxa"/>
            <w:shd w:val="clear" w:color="auto" w:fill="auto"/>
            <w:vAlign w:val="center"/>
          </w:tcPr>
          <w:p w14:paraId="4AC4F834"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ТСО и ИВС</w:t>
            </w:r>
          </w:p>
        </w:tc>
        <w:tc>
          <w:tcPr>
            <w:tcW w:w="3261" w:type="dxa"/>
            <w:shd w:val="clear" w:color="auto" w:fill="auto"/>
            <w:vAlign w:val="center"/>
          </w:tcPr>
          <w:p w14:paraId="4AC4F835"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+ 4/+ 1</w:t>
            </w:r>
          </w:p>
        </w:tc>
        <w:tc>
          <w:tcPr>
            <w:tcW w:w="2551" w:type="dxa"/>
            <w:shd w:val="clear" w:color="auto" w:fill="auto"/>
            <w:vAlign w:val="center"/>
          </w:tcPr>
          <w:p w14:paraId="4AC4F836"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5</w:t>
            </w:r>
          </w:p>
        </w:tc>
        <w:tc>
          <w:tcPr>
            <w:tcW w:w="2781" w:type="dxa"/>
            <w:shd w:val="clear" w:color="auto" w:fill="auto"/>
            <w:vAlign w:val="center"/>
          </w:tcPr>
          <w:p w14:paraId="4AC4F837"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+ 5/+ 4</w:t>
            </w:r>
          </w:p>
        </w:tc>
      </w:tr>
      <w:tr w:rsidR="007B3C90" w:rsidRPr="007B3C90" w14:paraId="4AC4F83E" w14:textId="77777777" w:rsidTr="00E93675">
        <w:trPr>
          <w:trHeight w:val="397"/>
          <w:jc w:val="center"/>
        </w:trPr>
        <w:tc>
          <w:tcPr>
            <w:tcW w:w="3617" w:type="dxa"/>
            <w:vMerge w:val="restart"/>
            <w:shd w:val="clear" w:color="auto" w:fill="FFC000"/>
          </w:tcPr>
          <w:p w14:paraId="4AC4F839"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Взыскание штрафных санкций в рамках процедуры банкротства</w:t>
            </w:r>
          </w:p>
        </w:tc>
        <w:tc>
          <w:tcPr>
            <w:tcW w:w="2597" w:type="dxa"/>
            <w:shd w:val="clear" w:color="auto" w:fill="auto"/>
            <w:vAlign w:val="center"/>
          </w:tcPr>
          <w:p w14:paraId="4AC4F83A"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Юридические лица</w:t>
            </w:r>
          </w:p>
        </w:tc>
        <w:tc>
          <w:tcPr>
            <w:tcW w:w="3261" w:type="dxa"/>
            <w:shd w:val="clear" w:color="auto" w:fill="auto"/>
            <w:vAlign w:val="center"/>
          </w:tcPr>
          <w:p w14:paraId="4AC4F83B"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+ 31/+ 30</w:t>
            </w:r>
          </w:p>
        </w:tc>
        <w:tc>
          <w:tcPr>
            <w:tcW w:w="2551" w:type="dxa"/>
            <w:shd w:val="clear" w:color="auto" w:fill="auto"/>
            <w:vAlign w:val="center"/>
          </w:tcPr>
          <w:p w14:paraId="4AC4F83C"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0,2</w:t>
            </w:r>
          </w:p>
        </w:tc>
        <w:tc>
          <w:tcPr>
            <w:tcW w:w="2781" w:type="dxa"/>
            <w:shd w:val="clear" w:color="auto" w:fill="auto"/>
            <w:vAlign w:val="center"/>
          </w:tcPr>
          <w:p w14:paraId="4AC4F83D"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+0,2/- 1</w:t>
            </w:r>
          </w:p>
        </w:tc>
      </w:tr>
      <w:tr w:rsidR="007B3C90" w:rsidRPr="007B3C90" w14:paraId="4AC4F844" w14:textId="77777777" w:rsidTr="00E93675">
        <w:trPr>
          <w:trHeight w:val="397"/>
          <w:jc w:val="center"/>
        </w:trPr>
        <w:tc>
          <w:tcPr>
            <w:tcW w:w="3617" w:type="dxa"/>
            <w:vMerge/>
            <w:shd w:val="clear" w:color="auto" w:fill="FFC000"/>
          </w:tcPr>
          <w:p w14:paraId="4AC4F83F"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p>
        </w:tc>
        <w:tc>
          <w:tcPr>
            <w:tcW w:w="2597" w:type="dxa"/>
            <w:shd w:val="clear" w:color="auto" w:fill="auto"/>
            <w:vAlign w:val="center"/>
          </w:tcPr>
          <w:p w14:paraId="4AC4F840"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ТСО и ИВС</w:t>
            </w:r>
          </w:p>
        </w:tc>
        <w:tc>
          <w:tcPr>
            <w:tcW w:w="3261" w:type="dxa"/>
            <w:shd w:val="clear" w:color="auto" w:fill="auto"/>
            <w:vAlign w:val="center"/>
          </w:tcPr>
          <w:p w14:paraId="4AC4F841"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0/- 1</w:t>
            </w:r>
          </w:p>
        </w:tc>
        <w:tc>
          <w:tcPr>
            <w:tcW w:w="2551" w:type="dxa"/>
            <w:shd w:val="clear" w:color="auto" w:fill="auto"/>
            <w:vAlign w:val="center"/>
          </w:tcPr>
          <w:p w14:paraId="4AC4F842"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0</w:t>
            </w:r>
          </w:p>
        </w:tc>
        <w:tc>
          <w:tcPr>
            <w:tcW w:w="2781" w:type="dxa"/>
            <w:shd w:val="clear" w:color="auto" w:fill="auto"/>
            <w:vAlign w:val="center"/>
          </w:tcPr>
          <w:p w14:paraId="4AC4F843" w14:textId="77777777" w:rsidR="007B3C90" w:rsidRPr="007B3C90" w:rsidRDefault="007B3C90" w:rsidP="007B3C90">
            <w:pPr>
              <w:spacing w:line="360" w:lineRule="auto"/>
              <w:jc w:val="both"/>
              <w:textAlignment w:val="center"/>
              <w:rPr>
                <w:rFonts w:ascii="Tahoma" w:hAnsi="Tahoma" w:cs="Tahoma"/>
                <w:kern w:val="24"/>
                <w:sz w:val="22"/>
                <w:szCs w:val="22"/>
                <w:lang w:val="ru-RU" w:eastAsia="ru-RU" w:bidi="ar-SA"/>
              </w:rPr>
            </w:pPr>
            <w:r w:rsidRPr="007B3C90">
              <w:rPr>
                <w:rFonts w:ascii="Tahoma" w:hAnsi="Tahoma" w:cs="Tahoma"/>
                <w:kern w:val="24"/>
                <w:sz w:val="22"/>
                <w:szCs w:val="22"/>
                <w:lang w:val="ru-RU" w:eastAsia="ru-RU" w:bidi="ar-SA"/>
              </w:rPr>
              <w:t>0/0</w:t>
            </w:r>
          </w:p>
        </w:tc>
      </w:tr>
    </w:tbl>
    <w:p w14:paraId="4AC4F845" w14:textId="77777777" w:rsidR="007B3C90" w:rsidRPr="007B3C90" w:rsidRDefault="007B3C90" w:rsidP="007B3C90">
      <w:pPr>
        <w:spacing w:line="360" w:lineRule="auto"/>
        <w:ind w:firstLine="567"/>
        <w:contextualSpacing/>
        <w:jc w:val="both"/>
        <w:rPr>
          <w:rFonts w:ascii="Tahoma" w:hAnsi="Tahoma" w:cs="Tahoma"/>
          <w:lang w:val="ru-RU"/>
        </w:rPr>
      </w:pPr>
    </w:p>
    <w:p w14:paraId="4AC4F846" w14:textId="77777777" w:rsidR="007B3C90" w:rsidRP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t>Увеличение дебиторской задолженности физических лиц в исковой работе связано с изменением порядка работы с дебиторской задолженностью данной категории клиентов.</w:t>
      </w:r>
    </w:p>
    <w:p w14:paraId="4AC4F847" w14:textId="77777777" w:rsidR="007B3C90" w:rsidRPr="007B3C90" w:rsidRDefault="007B3C90" w:rsidP="007B3C90">
      <w:pPr>
        <w:spacing w:line="360" w:lineRule="auto"/>
        <w:ind w:firstLine="567"/>
        <w:contextualSpacing/>
        <w:jc w:val="both"/>
        <w:rPr>
          <w:rFonts w:ascii="Tahoma" w:hAnsi="Tahoma" w:cs="Tahoma"/>
          <w:lang w:val="ru-RU"/>
        </w:rPr>
      </w:pPr>
      <w:r w:rsidRPr="007B3C90">
        <w:rPr>
          <w:rFonts w:ascii="Tahoma" w:hAnsi="Tahoma" w:cs="Tahoma"/>
          <w:lang w:val="ru-RU"/>
        </w:rPr>
        <w:lastRenderedPageBreak/>
        <w:t>По итогам 2020 года величина просроченных договорных обязатель</w:t>
      </w:r>
      <w:proofErr w:type="gramStart"/>
      <w:r w:rsidRPr="007B3C90">
        <w:rPr>
          <w:rFonts w:ascii="Tahoma" w:hAnsi="Tahoma" w:cs="Tahoma"/>
          <w:lang w:val="ru-RU"/>
        </w:rPr>
        <w:t>ств кл</w:t>
      </w:r>
      <w:proofErr w:type="gramEnd"/>
      <w:r w:rsidRPr="007B3C90">
        <w:rPr>
          <w:rFonts w:ascii="Tahoma" w:hAnsi="Tahoma" w:cs="Tahoma"/>
          <w:lang w:val="ru-RU"/>
        </w:rPr>
        <w:t>иентов составила 5,2% от величины товарной продукции, отпущенной за год, что выше уровня 2019 года на 0,2% и ниже уровня 2018</w:t>
      </w:r>
      <w:r w:rsidR="00D61923">
        <w:rPr>
          <w:rFonts w:ascii="Tahoma" w:hAnsi="Tahoma" w:cs="Tahoma"/>
          <w:lang w:val="ru-RU"/>
        </w:rPr>
        <w:t xml:space="preserve"> </w:t>
      </w:r>
      <w:r w:rsidRPr="007B3C90">
        <w:rPr>
          <w:rFonts w:ascii="Tahoma" w:hAnsi="Tahoma" w:cs="Tahoma"/>
          <w:lang w:val="ru-RU"/>
        </w:rPr>
        <w:t>г</w:t>
      </w:r>
      <w:r w:rsidR="00D61923">
        <w:rPr>
          <w:rFonts w:ascii="Tahoma" w:hAnsi="Tahoma" w:cs="Tahoma"/>
          <w:lang w:val="ru-RU"/>
        </w:rPr>
        <w:t>ода</w:t>
      </w:r>
      <w:r w:rsidRPr="007B3C90">
        <w:rPr>
          <w:rFonts w:ascii="Tahoma" w:hAnsi="Tahoma" w:cs="Tahoma"/>
          <w:lang w:val="ru-RU"/>
        </w:rPr>
        <w:t xml:space="preserve"> на 0,2%.</w:t>
      </w:r>
    </w:p>
    <w:p w14:paraId="4AC4F848" w14:textId="77777777" w:rsidR="009E2ACE" w:rsidRPr="004A0E49" w:rsidRDefault="009E2ACE" w:rsidP="00330489">
      <w:pPr>
        <w:spacing w:line="360" w:lineRule="auto"/>
        <w:ind w:firstLine="567"/>
        <w:contextualSpacing/>
        <w:jc w:val="both"/>
        <w:rPr>
          <w:rFonts w:ascii="Tahoma" w:hAnsi="Tahoma" w:cs="Tahoma"/>
          <w:lang w:val="ru-RU"/>
        </w:rPr>
      </w:pPr>
    </w:p>
    <w:p w14:paraId="4AC4F849" w14:textId="77777777" w:rsidR="009E2ACE" w:rsidRPr="004A0E49" w:rsidRDefault="009E2ACE" w:rsidP="002667D5">
      <w:pPr>
        <w:pStyle w:val="20"/>
        <w:rPr>
          <w:rFonts w:ascii="Tahoma" w:hAnsi="Tahoma" w:cs="Tahoma"/>
          <w:i w:val="0"/>
          <w:color w:val="006600"/>
          <w:sz w:val="24"/>
          <w:szCs w:val="24"/>
          <w:lang w:val="ru-RU"/>
        </w:rPr>
      </w:pPr>
      <w:bookmarkStart w:id="59" w:name="_Toc71875689"/>
      <w:r w:rsidRPr="004A0E49">
        <w:rPr>
          <w:rFonts w:ascii="Tahoma" w:hAnsi="Tahoma" w:cs="Tahoma"/>
          <w:i w:val="0"/>
          <w:color w:val="006600"/>
          <w:sz w:val="24"/>
          <w:szCs w:val="24"/>
          <w:lang w:val="ru-RU"/>
        </w:rPr>
        <w:t>4.5. КЛИЕНТООРИЕНТИРОВАННОСТЬ</w:t>
      </w:r>
      <w:bookmarkEnd w:id="55"/>
      <w:bookmarkEnd w:id="56"/>
      <w:bookmarkEnd w:id="59"/>
    </w:p>
    <w:p w14:paraId="4AC4F84A"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Обществом учитываются интересы каждого клиента для того, чтобы процесс начислений и расчетов был максимально корректным и прозрачным для всех участников цепочки энергоснабжения. Добросовестное выполнение обязанностей сотрудниками, комфортные условия приема клиентов, внимание к мелочам и умение понять клиента на этом основано соблюдение принципов клиентоориентированности и информационной открытости Общества.</w:t>
      </w:r>
    </w:p>
    <w:p w14:paraId="4AC4F84B" w14:textId="77777777" w:rsidR="00E93675" w:rsidRPr="00E93675" w:rsidRDefault="00E93675" w:rsidP="00E93675">
      <w:pPr>
        <w:rPr>
          <w:lang w:val="ru-RU"/>
        </w:rPr>
      </w:pPr>
    </w:p>
    <w:p w14:paraId="4AC4F84C" w14:textId="69DD6BE5" w:rsidR="00FE4F56" w:rsidRPr="002667D5" w:rsidRDefault="002667D5" w:rsidP="002667D5">
      <w:pPr>
        <w:pStyle w:val="20"/>
        <w:rPr>
          <w:rFonts w:ascii="Tahoma" w:hAnsi="Tahoma" w:cs="Tahoma"/>
          <w:i w:val="0"/>
          <w:color w:val="006600"/>
          <w:sz w:val="24"/>
          <w:szCs w:val="24"/>
          <w:lang w:val="ru-RU"/>
        </w:rPr>
      </w:pPr>
      <w:bookmarkStart w:id="60" w:name="_Toc71875690"/>
      <w:r w:rsidRPr="002667D5">
        <w:rPr>
          <w:rFonts w:ascii="Tahoma" w:hAnsi="Tahoma" w:cs="Tahoma"/>
          <w:i w:val="0"/>
          <w:color w:val="006600"/>
          <w:sz w:val="24"/>
          <w:szCs w:val="24"/>
          <w:lang w:val="ru-RU"/>
        </w:rPr>
        <w:t>4.5.1. ОБЕСПЕЧЕНИЕ СТАНДАРТОВ КАЧЕСТВА ОБСЛУЖИВАНИЯ</w:t>
      </w:r>
      <w:bookmarkEnd w:id="60"/>
    </w:p>
    <w:p w14:paraId="4AC4F84D" w14:textId="77777777" w:rsidR="00E93675" w:rsidRPr="00E93675" w:rsidRDefault="00E93675" w:rsidP="00FE4F56">
      <w:pPr>
        <w:spacing w:line="360" w:lineRule="auto"/>
        <w:ind w:firstLine="567"/>
        <w:jc w:val="both"/>
        <w:rPr>
          <w:rFonts w:ascii="Tahoma" w:hAnsi="Tahoma" w:cs="Tahoma"/>
          <w:lang w:val="ru-RU"/>
        </w:rPr>
      </w:pPr>
      <w:r w:rsidRPr="00E93675">
        <w:rPr>
          <w:rFonts w:ascii="Tahoma" w:hAnsi="Tahoma" w:cs="Tahoma"/>
          <w:lang w:val="ru-RU"/>
        </w:rPr>
        <w:t xml:space="preserve">В Обществе принят Стандарт качества обслуживания потребителей. Этот документ устанавливает нормы и правила взаимодействия с клиентами, определяет единые требования к качеству обслуживания, </w:t>
      </w:r>
      <w:proofErr w:type="gramStart"/>
      <w:r w:rsidRPr="00E93675">
        <w:rPr>
          <w:rFonts w:ascii="Tahoma" w:hAnsi="Tahoma" w:cs="Tahoma"/>
          <w:lang w:val="ru-RU"/>
        </w:rPr>
        <w:t>оптимизирует и формализует</w:t>
      </w:r>
      <w:proofErr w:type="gramEnd"/>
      <w:r w:rsidRPr="00E93675">
        <w:rPr>
          <w:rFonts w:ascii="Tahoma" w:hAnsi="Tahoma" w:cs="Tahoma"/>
          <w:lang w:val="ru-RU"/>
        </w:rPr>
        <w:t xml:space="preserve"> процедуры взаимодействия гарантирующего поставщика электрической энергии - АО «ЕЭнС» и клиента.</w:t>
      </w:r>
    </w:p>
    <w:p w14:paraId="4AC4F84E"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 xml:space="preserve">Стандарт качества обслуживания потребителей </w:t>
      </w:r>
      <w:proofErr w:type="gramStart"/>
      <w:r w:rsidRPr="00E93675">
        <w:rPr>
          <w:rFonts w:ascii="Tahoma" w:hAnsi="Tahoma" w:cs="Tahoma"/>
          <w:lang w:val="ru-RU"/>
        </w:rPr>
        <w:t>определяет и регламентирует</w:t>
      </w:r>
      <w:proofErr w:type="gramEnd"/>
      <w:r w:rsidRPr="00E93675">
        <w:rPr>
          <w:rFonts w:ascii="Tahoma" w:hAnsi="Tahoma" w:cs="Tahoma"/>
          <w:lang w:val="ru-RU"/>
        </w:rPr>
        <w:t xml:space="preserve"> требования в области:</w:t>
      </w:r>
    </w:p>
    <w:p w14:paraId="4AC4F84F" w14:textId="77777777" w:rsidR="00E93675" w:rsidRPr="00E93675" w:rsidRDefault="00E93675" w:rsidP="00F83BAD">
      <w:pPr>
        <w:numPr>
          <w:ilvl w:val="0"/>
          <w:numId w:val="8"/>
        </w:numPr>
        <w:tabs>
          <w:tab w:val="left" w:pos="851"/>
        </w:tabs>
        <w:spacing w:line="360" w:lineRule="auto"/>
        <w:ind w:left="0" w:firstLine="567"/>
        <w:contextualSpacing/>
        <w:jc w:val="both"/>
        <w:rPr>
          <w:rFonts w:ascii="Tahoma" w:hAnsi="Tahoma" w:cs="Tahoma"/>
          <w:lang w:val="ru-RU"/>
        </w:rPr>
      </w:pPr>
      <w:r w:rsidRPr="00E93675">
        <w:rPr>
          <w:rFonts w:ascii="Tahoma" w:hAnsi="Tahoma" w:cs="Tahoma"/>
          <w:lang w:val="ru-RU"/>
        </w:rPr>
        <w:t>создания комфортных условий и доброжелательного отношения к клиенту;</w:t>
      </w:r>
    </w:p>
    <w:p w14:paraId="4AC4F850" w14:textId="77777777" w:rsidR="00E93675" w:rsidRPr="00E93675" w:rsidRDefault="00E93675" w:rsidP="00F83BAD">
      <w:pPr>
        <w:numPr>
          <w:ilvl w:val="0"/>
          <w:numId w:val="8"/>
        </w:numPr>
        <w:tabs>
          <w:tab w:val="left" w:pos="851"/>
        </w:tabs>
        <w:spacing w:line="360" w:lineRule="auto"/>
        <w:ind w:left="0" w:firstLine="567"/>
        <w:contextualSpacing/>
        <w:jc w:val="both"/>
        <w:rPr>
          <w:rFonts w:ascii="Tahoma" w:hAnsi="Tahoma" w:cs="Tahoma"/>
          <w:lang w:val="ru-RU"/>
        </w:rPr>
      </w:pPr>
      <w:r w:rsidRPr="00E93675">
        <w:rPr>
          <w:rFonts w:ascii="Tahoma" w:hAnsi="Tahoma" w:cs="Tahoma"/>
          <w:lang w:val="ru-RU"/>
        </w:rPr>
        <w:t>сохранения клиентской базы и привлечения новых клиентов;</w:t>
      </w:r>
    </w:p>
    <w:p w14:paraId="4AC4F851" w14:textId="77777777" w:rsidR="00E93675" w:rsidRPr="00E93675" w:rsidRDefault="00E93675" w:rsidP="00F83BAD">
      <w:pPr>
        <w:numPr>
          <w:ilvl w:val="0"/>
          <w:numId w:val="8"/>
        </w:numPr>
        <w:tabs>
          <w:tab w:val="left" w:pos="851"/>
        </w:tabs>
        <w:spacing w:line="360" w:lineRule="auto"/>
        <w:ind w:left="0" w:firstLine="567"/>
        <w:contextualSpacing/>
        <w:jc w:val="both"/>
        <w:rPr>
          <w:rFonts w:ascii="Tahoma" w:hAnsi="Tahoma" w:cs="Tahoma"/>
          <w:lang w:val="ru-RU"/>
        </w:rPr>
      </w:pPr>
      <w:r w:rsidRPr="00E93675">
        <w:rPr>
          <w:rFonts w:ascii="Tahoma" w:hAnsi="Tahoma" w:cs="Tahoma"/>
          <w:lang w:val="ru-RU"/>
        </w:rPr>
        <w:t>формирования и поддержания положительного имиджа АО «ЕЭнС» в глазах клиентов, акционеров и сотрудников.</w:t>
      </w:r>
    </w:p>
    <w:p w14:paraId="4AC4F852"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Основными принципами, заложенными в Стандарт качества обслуживания потребителей АО «ЕЭнС», как гарантирующего поставщика, являются качественное, надежное энергоснабжение и доступность обслуживания, под которыми подразумеваются:</w:t>
      </w:r>
    </w:p>
    <w:p w14:paraId="4AC4F853" w14:textId="77777777" w:rsidR="00E93675" w:rsidRPr="00E93675" w:rsidRDefault="00E93675" w:rsidP="00E93675">
      <w:pPr>
        <w:spacing w:line="360" w:lineRule="auto"/>
        <w:ind w:firstLine="567"/>
        <w:jc w:val="both"/>
        <w:rPr>
          <w:rFonts w:ascii="Tahoma" w:hAnsi="Tahoma" w:cs="Tahoma"/>
          <w:b/>
          <w:bCs/>
          <w:color w:val="006600"/>
          <w:lang w:val="ru-RU"/>
        </w:rPr>
      </w:pPr>
      <w:r w:rsidRPr="00E93675">
        <w:rPr>
          <w:rFonts w:ascii="Tahoma" w:hAnsi="Tahoma" w:cs="Tahoma"/>
          <w:b/>
          <w:bCs/>
          <w:color w:val="006600"/>
          <w:lang w:val="ru-RU"/>
        </w:rPr>
        <w:t>Территориальная доступность</w:t>
      </w:r>
    </w:p>
    <w:p w14:paraId="4AC4F854"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 xml:space="preserve">Территориальная доступность гарантирует клиентам качественное обслуживание и оперативное рассмотрение обращений. </w:t>
      </w:r>
    </w:p>
    <w:p w14:paraId="4AC4F855"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lastRenderedPageBreak/>
        <w:t>На территории деятельности Общества функционируют пять Центров обслуживания клиентов, что позволяет максимально открыто взаимодействовать с жителями города и предприятиями всех форм собственности.</w:t>
      </w:r>
    </w:p>
    <w:p w14:paraId="4AC4F856" w14:textId="496916F3" w:rsidR="00E93675" w:rsidRPr="00E93675" w:rsidRDefault="00E93675" w:rsidP="00E93675">
      <w:pPr>
        <w:spacing w:line="360" w:lineRule="auto"/>
        <w:ind w:firstLine="567"/>
        <w:jc w:val="both"/>
        <w:rPr>
          <w:rFonts w:ascii="Tahoma" w:hAnsi="Tahoma" w:cs="Tahoma"/>
          <w:b/>
          <w:bCs/>
          <w:color w:val="006600"/>
          <w:lang w:val="ru-RU"/>
        </w:rPr>
      </w:pPr>
      <w:r w:rsidRPr="00E93675">
        <w:rPr>
          <w:rFonts w:ascii="Tahoma" w:hAnsi="Tahoma" w:cs="Tahoma"/>
          <w:b/>
          <w:bCs/>
          <w:color w:val="006600"/>
          <w:lang w:val="ru-RU"/>
        </w:rPr>
        <w:t>Организационная доступность</w:t>
      </w:r>
    </w:p>
    <w:p w14:paraId="4AC4F857"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Наряду с очной формой обслуживания имеется возможность обслуживания клиентов через дистанционные каналы, позволяющие обеспечивать:</w:t>
      </w:r>
    </w:p>
    <w:p w14:paraId="4AC4F858" w14:textId="77777777" w:rsidR="00E93675" w:rsidRPr="00D61923" w:rsidRDefault="00E93675" w:rsidP="00F83BAD">
      <w:pPr>
        <w:numPr>
          <w:ilvl w:val="0"/>
          <w:numId w:val="8"/>
        </w:numPr>
        <w:tabs>
          <w:tab w:val="left" w:pos="851"/>
        </w:tabs>
        <w:spacing w:line="360" w:lineRule="auto"/>
        <w:ind w:left="0" w:firstLine="567"/>
        <w:contextualSpacing/>
        <w:jc w:val="both"/>
        <w:rPr>
          <w:rFonts w:ascii="Tahoma" w:hAnsi="Tahoma" w:cs="Tahoma"/>
          <w:lang w:val="ru-RU"/>
        </w:rPr>
      </w:pPr>
      <w:proofErr w:type="gramStart"/>
      <w:r w:rsidRPr="00E93675">
        <w:rPr>
          <w:rFonts w:ascii="Tahoma" w:hAnsi="Tahoma" w:cs="Tahoma"/>
          <w:lang w:val="ru-RU"/>
        </w:rPr>
        <w:t xml:space="preserve">для физических лиц – прием показаний приборов учета по электронной </w:t>
      </w:r>
      <w:r w:rsidRPr="000A506E">
        <w:rPr>
          <w:rFonts w:ascii="Tahoma" w:hAnsi="Tahoma" w:cs="Tahoma"/>
          <w:lang w:val="ru-RU"/>
        </w:rPr>
        <w:t>почте, через</w:t>
      </w:r>
      <w:r w:rsidRPr="00E93675">
        <w:rPr>
          <w:rFonts w:ascii="Tahoma" w:hAnsi="Tahoma" w:cs="Tahoma"/>
          <w:lang w:val="ru-RU"/>
        </w:rPr>
        <w:t xml:space="preserve"> корпоративный сайт без регистрации в личном интернет-кабинете, через личный интернет-кабинет</w:t>
      </w:r>
      <w:r w:rsidRPr="00D61923">
        <w:rPr>
          <w:rFonts w:ascii="Tahoma" w:hAnsi="Tahoma" w:cs="Tahoma"/>
          <w:lang w:val="ru-RU"/>
        </w:rPr>
        <w:t>, по телефону горячей линии, по телефону с помощью интерактивного автоответчика, в пунктах приема платежей ООО «ЕРЦ-Финансовая логистика», при оплате через сервисы банков и операторов по приему платежей, а также на портале государственных услуг;</w:t>
      </w:r>
      <w:proofErr w:type="gramEnd"/>
    </w:p>
    <w:p w14:paraId="4AC4F859" w14:textId="77777777" w:rsidR="00E93675" w:rsidRPr="00D61923" w:rsidRDefault="00E93675" w:rsidP="009C6337">
      <w:pPr>
        <w:numPr>
          <w:ilvl w:val="0"/>
          <w:numId w:val="8"/>
        </w:numPr>
        <w:tabs>
          <w:tab w:val="left" w:pos="851"/>
        </w:tabs>
        <w:spacing w:line="360" w:lineRule="auto"/>
        <w:ind w:left="0" w:firstLine="567"/>
        <w:contextualSpacing/>
        <w:jc w:val="both"/>
        <w:rPr>
          <w:rFonts w:ascii="Tahoma" w:hAnsi="Tahoma" w:cs="Tahoma"/>
          <w:lang w:val="ru-RU"/>
        </w:rPr>
      </w:pPr>
      <w:r w:rsidRPr="00D61923">
        <w:rPr>
          <w:rFonts w:ascii="Tahoma" w:hAnsi="Tahoma" w:cs="Tahoma"/>
          <w:lang w:val="ru-RU"/>
        </w:rPr>
        <w:t>для юридических лиц – прием ежемесячных отчетов с показаниями приборов учета, в том числе о почасовом потреблении крупных клиентов, по электронной почте, через личный интернет-кабинет.</w:t>
      </w:r>
      <w:r w:rsidR="00D61923">
        <w:rPr>
          <w:rFonts w:ascii="Tahoma" w:hAnsi="Tahoma" w:cs="Tahoma"/>
          <w:lang w:val="ru-RU"/>
        </w:rPr>
        <w:t xml:space="preserve"> </w:t>
      </w:r>
      <w:r w:rsidRPr="00D61923">
        <w:rPr>
          <w:rFonts w:ascii="Tahoma" w:hAnsi="Tahoma" w:cs="Tahoma"/>
          <w:lang w:val="ru-RU"/>
        </w:rPr>
        <w:t>Для удобства исполнения договора клиентам доступны разнообразные способы приема оплаты электрической энергии:</w:t>
      </w:r>
    </w:p>
    <w:p w14:paraId="4AC4F85A" w14:textId="77777777" w:rsidR="00E93675" w:rsidRPr="00E93675" w:rsidRDefault="00E93675" w:rsidP="00517590">
      <w:pPr>
        <w:numPr>
          <w:ilvl w:val="0"/>
          <w:numId w:val="73"/>
        </w:numPr>
        <w:tabs>
          <w:tab w:val="left" w:pos="851"/>
        </w:tabs>
        <w:spacing w:line="360" w:lineRule="auto"/>
        <w:ind w:left="0" w:firstLine="851"/>
        <w:contextualSpacing/>
        <w:jc w:val="both"/>
        <w:rPr>
          <w:rFonts w:ascii="Tahoma" w:hAnsi="Tahoma" w:cs="Tahoma"/>
          <w:lang w:val="ru-RU"/>
        </w:rPr>
      </w:pPr>
      <w:r w:rsidRPr="00E93675">
        <w:rPr>
          <w:rFonts w:ascii="Tahoma" w:hAnsi="Tahoma" w:cs="Tahoma"/>
          <w:lang w:val="ru-RU"/>
        </w:rPr>
        <w:t>безналичная оплата на расчетные счета Общества;</w:t>
      </w:r>
    </w:p>
    <w:p w14:paraId="4AC4F85B" w14:textId="77777777" w:rsidR="00E93675" w:rsidRPr="00E93675" w:rsidRDefault="00E93675" w:rsidP="00517590">
      <w:pPr>
        <w:numPr>
          <w:ilvl w:val="0"/>
          <w:numId w:val="73"/>
        </w:numPr>
        <w:tabs>
          <w:tab w:val="left" w:pos="851"/>
        </w:tabs>
        <w:spacing w:line="360" w:lineRule="auto"/>
        <w:ind w:left="0" w:firstLine="851"/>
        <w:contextualSpacing/>
        <w:jc w:val="both"/>
        <w:rPr>
          <w:rFonts w:ascii="Tahoma" w:hAnsi="Tahoma" w:cs="Tahoma"/>
          <w:lang w:val="ru-RU"/>
        </w:rPr>
      </w:pPr>
      <w:r w:rsidRPr="00E93675">
        <w:rPr>
          <w:rFonts w:ascii="Tahoma" w:hAnsi="Tahoma" w:cs="Tahoma"/>
          <w:lang w:val="ru-RU"/>
        </w:rPr>
        <w:t>безналичная оплата с помощью услуги «Интернет-банк»;</w:t>
      </w:r>
    </w:p>
    <w:p w14:paraId="4AC4F85C" w14:textId="77777777" w:rsidR="00E93675" w:rsidRPr="00E93675" w:rsidRDefault="00E93675" w:rsidP="00517590">
      <w:pPr>
        <w:numPr>
          <w:ilvl w:val="0"/>
          <w:numId w:val="73"/>
        </w:numPr>
        <w:tabs>
          <w:tab w:val="left" w:pos="851"/>
        </w:tabs>
        <w:spacing w:line="360" w:lineRule="auto"/>
        <w:ind w:left="0" w:firstLine="851"/>
        <w:contextualSpacing/>
        <w:jc w:val="both"/>
        <w:rPr>
          <w:rFonts w:ascii="Tahoma" w:hAnsi="Tahoma" w:cs="Tahoma"/>
          <w:lang w:val="ru-RU"/>
        </w:rPr>
      </w:pPr>
      <w:r w:rsidRPr="00E93675">
        <w:rPr>
          <w:rFonts w:ascii="Tahoma" w:hAnsi="Tahoma" w:cs="Tahoma"/>
          <w:lang w:val="ru-RU"/>
        </w:rPr>
        <w:t>оплата через банкоматы и платежные терминалы крупных банков;</w:t>
      </w:r>
    </w:p>
    <w:p w14:paraId="4AC4F85D" w14:textId="77777777" w:rsidR="00E93675" w:rsidRPr="00E93675" w:rsidRDefault="00E93675" w:rsidP="00517590">
      <w:pPr>
        <w:numPr>
          <w:ilvl w:val="0"/>
          <w:numId w:val="73"/>
        </w:numPr>
        <w:tabs>
          <w:tab w:val="left" w:pos="851"/>
        </w:tabs>
        <w:spacing w:line="360" w:lineRule="auto"/>
        <w:ind w:left="0" w:firstLine="851"/>
        <w:contextualSpacing/>
        <w:jc w:val="both"/>
        <w:rPr>
          <w:rFonts w:ascii="Tahoma" w:hAnsi="Tahoma" w:cs="Tahoma"/>
          <w:lang w:val="ru-RU"/>
        </w:rPr>
      </w:pPr>
      <w:r w:rsidRPr="00E93675">
        <w:rPr>
          <w:rFonts w:ascii="Tahoma" w:hAnsi="Tahoma" w:cs="Tahoma"/>
          <w:lang w:val="ru-RU"/>
        </w:rPr>
        <w:t>оплата в платежных терминалах, расположенных в Центрах обслуживания клиентов АО «ЕЭнС»;</w:t>
      </w:r>
    </w:p>
    <w:p w14:paraId="4AC4F85E" w14:textId="77777777" w:rsidR="00E93675" w:rsidRPr="00E93675" w:rsidRDefault="00E93675" w:rsidP="00517590">
      <w:pPr>
        <w:numPr>
          <w:ilvl w:val="0"/>
          <w:numId w:val="73"/>
        </w:numPr>
        <w:tabs>
          <w:tab w:val="left" w:pos="851"/>
        </w:tabs>
        <w:spacing w:line="360" w:lineRule="auto"/>
        <w:ind w:left="0" w:firstLine="851"/>
        <w:contextualSpacing/>
        <w:jc w:val="both"/>
        <w:rPr>
          <w:rFonts w:ascii="Tahoma" w:hAnsi="Tahoma" w:cs="Tahoma"/>
          <w:lang w:val="ru-RU"/>
        </w:rPr>
      </w:pPr>
      <w:r w:rsidRPr="00E93675">
        <w:rPr>
          <w:rFonts w:ascii="Tahoma" w:hAnsi="Tahoma" w:cs="Tahoma"/>
          <w:lang w:val="ru-RU"/>
        </w:rPr>
        <w:t>оплата через личный интернет-кабинет на сайте АО «ЕЭнС»;</w:t>
      </w:r>
    </w:p>
    <w:p w14:paraId="4AC4F85F" w14:textId="77777777" w:rsidR="00E93675" w:rsidRDefault="00E93675" w:rsidP="00517590">
      <w:pPr>
        <w:numPr>
          <w:ilvl w:val="0"/>
          <w:numId w:val="73"/>
        </w:numPr>
        <w:tabs>
          <w:tab w:val="left" w:pos="851"/>
        </w:tabs>
        <w:spacing w:line="360" w:lineRule="auto"/>
        <w:ind w:left="0" w:firstLine="851"/>
        <w:contextualSpacing/>
        <w:jc w:val="both"/>
        <w:rPr>
          <w:rFonts w:ascii="Tahoma" w:hAnsi="Tahoma" w:cs="Tahoma"/>
          <w:lang w:val="ru-RU"/>
        </w:rPr>
      </w:pPr>
      <w:r w:rsidRPr="00E93675">
        <w:rPr>
          <w:rFonts w:ascii="Tahoma" w:hAnsi="Tahoma" w:cs="Tahoma"/>
          <w:lang w:val="ru-RU"/>
        </w:rPr>
        <w:t>оплата через прочих платежных агентов.</w:t>
      </w:r>
    </w:p>
    <w:p w14:paraId="4AC4F860" w14:textId="77777777" w:rsidR="00427BFD" w:rsidRPr="0039470E" w:rsidRDefault="00427BFD" w:rsidP="00427BFD">
      <w:pPr>
        <w:spacing w:line="360" w:lineRule="auto"/>
        <w:ind w:firstLine="567"/>
        <w:jc w:val="both"/>
        <w:rPr>
          <w:rFonts w:ascii="Tahoma" w:hAnsi="Tahoma" w:cs="Tahoma"/>
          <w:lang w:val="ru-RU"/>
        </w:rPr>
      </w:pPr>
      <w:r w:rsidRPr="00AB4985">
        <w:rPr>
          <w:rFonts w:ascii="Tahoma" w:hAnsi="Tahoma" w:cs="Tahoma"/>
          <w:lang w:val="ru-RU"/>
        </w:rPr>
        <w:t xml:space="preserve">В связи с пандемией </w:t>
      </w:r>
      <w:proofErr w:type="spellStart"/>
      <w:r w:rsidRPr="00AB4985">
        <w:rPr>
          <w:rFonts w:ascii="Tahoma" w:hAnsi="Tahoma" w:cs="Tahoma"/>
          <w:lang w:val="ru-RU"/>
        </w:rPr>
        <w:t>коронавирус</w:t>
      </w:r>
      <w:r w:rsidR="00517590">
        <w:rPr>
          <w:rFonts w:ascii="Tahoma" w:hAnsi="Tahoma" w:cs="Tahoma"/>
          <w:lang w:val="ru-RU"/>
        </w:rPr>
        <w:t>ной</w:t>
      </w:r>
      <w:proofErr w:type="spellEnd"/>
      <w:r w:rsidR="00517590">
        <w:rPr>
          <w:rFonts w:ascii="Tahoma" w:hAnsi="Tahoma" w:cs="Tahoma"/>
          <w:lang w:val="ru-RU"/>
        </w:rPr>
        <w:t xml:space="preserve"> инфекции </w:t>
      </w:r>
      <w:r w:rsidR="00AB4985">
        <w:rPr>
          <w:rFonts w:ascii="Tahoma" w:hAnsi="Tahoma" w:cs="Tahoma"/>
          <w:lang w:val="ru-RU"/>
        </w:rPr>
        <w:t xml:space="preserve">в период </w:t>
      </w:r>
      <w:r w:rsidR="00AB4985" w:rsidRPr="00AB4985">
        <w:rPr>
          <w:rFonts w:ascii="Tahoma" w:hAnsi="Tahoma" w:cs="Tahoma"/>
          <w:lang w:val="ru-RU"/>
        </w:rPr>
        <w:t xml:space="preserve">с апреля по сентябрь </w:t>
      </w:r>
      <w:r w:rsidRPr="00AB4985">
        <w:rPr>
          <w:rFonts w:ascii="Tahoma" w:hAnsi="Tahoma" w:cs="Tahoma"/>
          <w:lang w:val="ru-RU"/>
        </w:rPr>
        <w:t>2020 год</w:t>
      </w:r>
      <w:r w:rsidR="00CB2E43">
        <w:rPr>
          <w:rFonts w:ascii="Tahoma" w:hAnsi="Tahoma" w:cs="Tahoma"/>
          <w:lang w:val="ru-RU"/>
        </w:rPr>
        <w:t>а</w:t>
      </w:r>
      <w:r w:rsidRPr="00AB4985">
        <w:rPr>
          <w:rFonts w:ascii="Tahoma" w:hAnsi="Tahoma" w:cs="Tahoma"/>
          <w:lang w:val="ru-RU"/>
        </w:rPr>
        <w:t xml:space="preserve"> не </w:t>
      </w:r>
      <w:r w:rsidR="00AB4985">
        <w:rPr>
          <w:rFonts w:ascii="Tahoma" w:hAnsi="Tahoma" w:cs="Tahoma"/>
          <w:lang w:val="ru-RU"/>
        </w:rPr>
        <w:t>осуществлялся очный прием клиентов в офисах компании. В</w:t>
      </w:r>
      <w:r w:rsidRPr="00AB4985">
        <w:rPr>
          <w:rFonts w:ascii="Tahoma" w:hAnsi="Tahoma" w:cs="Tahoma"/>
          <w:lang w:val="ru-RU"/>
        </w:rPr>
        <w:t>заимодействие с клиентами осуществлялось по дистанционным каналам связи.</w:t>
      </w:r>
    </w:p>
    <w:p w14:paraId="4AC4F861" w14:textId="77777777" w:rsidR="00E10528" w:rsidRDefault="00E10528">
      <w:pPr>
        <w:spacing w:after="200" w:line="276" w:lineRule="auto"/>
        <w:rPr>
          <w:rFonts w:ascii="Tahoma" w:hAnsi="Tahoma" w:cs="Tahoma"/>
          <w:b/>
          <w:bCs/>
          <w:color w:val="006600"/>
          <w:lang w:val="ru-RU"/>
        </w:rPr>
      </w:pPr>
      <w:r>
        <w:rPr>
          <w:rFonts w:ascii="Tahoma" w:hAnsi="Tahoma" w:cs="Tahoma"/>
          <w:b/>
          <w:bCs/>
          <w:color w:val="006600"/>
          <w:lang w:val="ru-RU"/>
        </w:rPr>
        <w:br w:type="page"/>
      </w:r>
    </w:p>
    <w:p w14:paraId="4AC4F862" w14:textId="77777777" w:rsidR="00E93675" w:rsidRPr="00E93675" w:rsidRDefault="00E93675" w:rsidP="00E93675">
      <w:pPr>
        <w:spacing w:line="360" w:lineRule="auto"/>
        <w:ind w:firstLine="567"/>
        <w:jc w:val="both"/>
        <w:rPr>
          <w:rFonts w:ascii="Tahoma" w:hAnsi="Tahoma" w:cs="Tahoma"/>
          <w:b/>
          <w:bCs/>
          <w:color w:val="006600"/>
          <w:lang w:val="ru-RU"/>
        </w:rPr>
      </w:pPr>
      <w:r w:rsidRPr="00E93675">
        <w:rPr>
          <w:rFonts w:ascii="Tahoma" w:hAnsi="Tahoma" w:cs="Tahoma"/>
          <w:b/>
          <w:bCs/>
          <w:color w:val="006600"/>
          <w:lang w:val="ru-RU"/>
        </w:rPr>
        <w:lastRenderedPageBreak/>
        <w:t>Обеспечение обратной связи</w:t>
      </w:r>
    </w:p>
    <w:p w14:paraId="4AC4F863"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Предполагает получение информации от клиента, содержащей его мнение о деятельности Общества, качестве предоставленных услуг и качестве обслуживания, предоставляет возможность получить консультацию или задать вопрос.</w:t>
      </w:r>
    </w:p>
    <w:p w14:paraId="4AC4F864"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Для этого в Обществе функционируют следующие информационные сервисы:</w:t>
      </w:r>
    </w:p>
    <w:p w14:paraId="4AC4F865" w14:textId="77777777" w:rsidR="00E93675" w:rsidRPr="00E93675" w:rsidRDefault="00E93675" w:rsidP="00F83BAD">
      <w:pPr>
        <w:numPr>
          <w:ilvl w:val="0"/>
          <w:numId w:val="8"/>
        </w:numPr>
        <w:tabs>
          <w:tab w:val="left" w:pos="851"/>
        </w:tabs>
        <w:spacing w:line="360" w:lineRule="auto"/>
        <w:ind w:left="0" w:firstLine="567"/>
        <w:contextualSpacing/>
        <w:jc w:val="both"/>
        <w:rPr>
          <w:rFonts w:ascii="Tahoma" w:hAnsi="Tahoma" w:cs="Tahoma"/>
          <w:lang w:val="ru-RU"/>
        </w:rPr>
      </w:pPr>
      <w:r w:rsidRPr="00E93675">
        <w:rPr>
          <w:rFonts w:ascii="Tahoma" w:hAnsi="Tahoma" w:cs="Tahoma"/>
          <w:lang w:val="ru-RU"/>
        </w:rPr>
        <w:t>бесплатный телефон горячей линии (круглосуточно);</w:t>
      </w:r>
    </w:p>
    <w:p w14:paraId="4AC4F866" w14:textId="77777777" w:rsidR="00E93675" w:rsidRPr="00E93675" w:rsidRDefault="00E93675" w:rsidP="00F83BAD">
      <w:pPr>
        <w:numPr>
          <w:ilvl w:val="0"/>
          <w:numId w:val="8"/>
        </w:numPr>
        <w:tabs>
          <w:tab w:val="left" w:pos="851"/>
        </w:tabs>
        <w:spacing w:line="360" w:lineRule="auto"/>
        <w:ind w:left="0" w:firstLine="567"/>
        <w:contextualSpacing/>
        <w:jc w:val="both"/>
        <w:rPr>
          <w:rFonts w:ascii="Tahoma" w:hAnsi="Tahoma" w:cs="Tahoma"/>
          <w:lang w:val="ru-RU"/>
        </w:rPr>
      </w:pPr>
      <w:r w:rsidRPr="00E93675">
        <w:rPr>
          <w:rFonts w:ascii="Tahoma" w:hAnsi="Tahoma" w:cs="Tahoma"/>
          <w:lang w:val="ru-RU"/>
        </w:rPr>
        <w:t xml:space="preserve">интернет-приемная, </w:t>
      </w:r>
      <w:proofErr w:type="gramStart"/>
      <w:r w:rsidRPr="00E93675">
        <w:rPr>
          <w:rFonts w:ascii="Tahoma" w:hAnsi="Tahoma" w:cs="Tahoma"/>
          <w:lang w:val="ru-RU"/>
        </w:rPr>
        <w:t>обеспечивающая</w:t>
      </w:r>
      <w:proofErr w:type="gramEnd"/>
      <w:r w:rsidRPr="00E93675">
        <w:rPr>
          <w:rFonts w:ascii="Tahoma" w:hAnsi="Tahoma" w:cs="Tahoma"/>
          <w:lang w:val="ru-RU"/>
        </w:rPr>
        <w:t xml:space="preserve"> своевременное предоставление ответов на обращения клиентов.</w:t>
      </w:r>
    </w:p>
    <w:p w14:paraId="4AC4F867" w14:textId="77777777" w:rsidR="00E93675" w:rsidRPr="00E93675" w:rsidRDefault="00E93675" w:rsidP="00E93675">
      <w:pPr>
        <w:spacing w:line="360" w:lineRule="auto"/>
        <w:ind w:firstLine="567"/>
        <w:jc w:val="both"/>
        <w:rPr>
          <w:rFonts w:ascii="Tahoma" w:hAnsi="Tahoma" w:cs="Tahoma"/>
          <w:b/>
          <w:bCs/>
          <w:color w:val="006600"/>
          <w:lang w:val="ru-RU"/>
        </w:rPr>
      </w:pPr>
      <w:r w:rsidRPr="00E93675">
        <w:rPr>
          <w:rFonts w:ascii="Tahoma" w:hAnsi="Tahoma" w:cs="Tahoma"/>
          <w:b/>
          <w:bCs/>
          <w:color w:val="006600"/>
          <w:lang w:val="ru-RU"/>
        </w:rPr>
        <w:t>Принцип объективности</w:t>
      </w:r>
    </w:p>
    <w:p w14:paraId="4AC4F868"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Клиентам обеспечивается объективное и непредвзятое рассмотрение обращений и жалоб в установленные сроки, исходя из принципа добросовестности клиента. Рассмотрение жалоб и обращений клиентов осуществляется согласно установленным требованиям законодательства и внутренним регламентам АО «ЕЭнС».</w:t>
      </w:r>
    </w:p>
    <w:p w14:paraId="4AC4F869" w14:textId="4C9A7602" w:rsidR="00E93675" w:rsidRPr="00E93675" w:rsidRDefault="00E93675" w:rsidP="00E93675">
      <w:pPr>
        <w:spacing w:line="360" w:lineRule="auto"/>
        <w:ind w:firstLine="567"/>
        <w:jc w:val="both"/>
        <w:rPr>
          <w:rFonts w:ascii="Tahoma" w:hAnsi="Tahoma" w:cs="Tahoma"/>
          <w:b/>
          <w:bCs/>
          <w:color w:val="006600"/>
          <w:lang w:val="ru-RU"/>
        </w:rPr>
      </w:pPr>
      <w:r w:rsidRPr="00E93675">
        <w:rPr>
          <w:rFonts w:ascii="Tahoma" w:hAnsi="Tahoma" w:cs="Tahoma"/>
          <w:b/>
          <w:bCs/>
          <w:color w:val="006600"/>
          <w:lang w:val="ru-RU"/>
        </w:rPr>
        <w:t>Защита персональных данных</w:t>
      </w:r>
    </w:p>
    <w:p w14:paraId="4AC4F86A"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АО «ЕЭнС» использует полученную от клиентов персональную информацию, такую как: имя, фамилия, адрес проживания, адрес электронной почты, номер телефона и факса, – исключительно с целью организации процесса электроснабжения и оказания сопутствующих услуг, востребованных клиентами. Специалисты АО «ЕЭнС» обеспечивают конфиденциальность персональных данных клиентов в соответствии с требованиями законодательства.</w:t>
      </w:r>
    </w:p>
    <w:p w14:paraId="4AC4F86B" w14:textId="64475292" w:rsidR="00E93675" w:rsidRPr="00E93675" w:rsidRDefault="00E93675" w:rsidP="00E93675">
      <w:pPr>
        <w:spacing w:line="360" w:lineRule="auto"/>
        <w:ind w:firstLine="567"/>
        <w:jc w:val="both"/>
        <w:rPr>
          <w:rFonts w:ascii="Tahoma" w:hAnsi="Tahoma" w:cs="Tahoma"/>
          <w:b/>
          <w:bCs/>
          <w:color w:val="006600"/>
          <w:lang w:val="ru-RU"/>
        </w:rPr>
      </w:pPr>
      <w:r w:rsidRPr="00E93675">
        <w:rPr>
          <w:rFonts w:ascii="Tahoma" w:hAnsi="Tahoma" w:cs="Tahoma"/>
          <w:b/>
          <w:bCs/>
          <w:color w:val="006600"/>
          <w:lang w:val="ru-RU"/>
        </w:rPr>
        <w:t>Информационная доступность</w:t>
      </w:r>
    </w:p>
    <w:p w14:paraId="4AC4F86C" w14:textId="77777777" w:rsidR="00E93675" w:rsidRPr="00E93675" w:rsidRDefault="00E93675" w:rsidP="00E93675">
      <w:pPr>
        <w:spacing w:line="360" w:lineRule="auto"/>
        <w:ind w:firstLine="567"/>
        <w:jc w:val="both"/>
        <w:rPr>
          <w:rFonts w:ascii="Tahoma" w:hAnsi="Tahoma" w:cs="Tahoma"/>
          <w:lang w:val="ru-RU"/>
        </w:rPr>
      </w:pPr>
      <w:r w:rsidRPr="00E93675">
        <w:rPr>
          <w:rFonts w:ascii="Tahoma" w:hAnsi="Tahoma" w:cs="Tahoma"/>
          <w:lang w:val="ru-RU"/>
        </w:rPr>
        <w:t xml:space="preserve">Полная и достоверная информация о порядке взаимодействия клиентов с АО «ЕЭнС» </w:t>
      </w:r>
      <w:proofErr w:type="gramStart"/>
      <w:r w:rsidRPr="00E93675">
        <w:rPr>
          <w:rFonts w:ascii="Tahoma" w:hAnsi="Tahoma" w:cs="Tahoma"/>
          <w:lang w:val="ru-RU"/>
        </w:rPr>
        <w:t>носит публичный характер и предоставляется</w:t>
      </w:r>
      <w:proofErr w:type="gramEnd"/>
      <w:r w:rsidRPr="00E93675">
        <w:rPr>
          <w:rFonts w:ascii="Tahoma" w:hAnsi="Tahoma" w:cs="Tahoma"/>
          <w:lang w:val="ru-RU"/>
        </w:rPr>
        <w:t xml:space="preserve"> в доступной форме.</w:t>
      </w:r>
    </w:p>
    <w:p w14:paraId="4AC4F86D" w14:textId="77777777" w:rsidR="00E10528" w:rsidRDefault="00E10528">
      <w:pPr>
        <w:spacing w:after="200" w:line="276" w:lineRule="auto"/>
        <w:rPr>
          <w:lang w:val="ru-RU"/>
        </w:rPr>
      </w:pPr>
      <w:r>
        <w:rPr>
          <w:lang w:val="ru-RU"/>
        </w:rPr>
        <w:br w:type="page"/>
      </w:r>
    </w:p>
    <w:p w14:paraId="4AC4F86E" w14:textId="0B180C3F" w:rsidR="009E2ACE" w:rsidRPr="002667D5" w:rsidRDefault="009E2ACE" w:rsidP="002667D5">
      <w:pPr>
        <w:pStyle w:val="20"/>
        <w:rPr>
          <w:rFonts w:ascii="Tahoma" w:hAnsi="Tahoma" w:cs="Tahoma"/>
          <w:i w:val="0"/>
          <w:color w:val="006600"/>
          <w:sz w:val="24"/>
          <w:szCs w:val="24"/>
          <w:lang w:val="ru-RU"/>
        </w:rPr>
      </w:pPr>
      <w:bookmarkStart w:id="61" w:name="_Toc71875691"/>
      <w:r w:rsidRPr="002667D5">
        <w:rPr>
          <w:rFonts w:ascii="Tahoma" w:hAnsi="Tahoma" w:cs="Tahoma"/>
          <w:i w:val="0"/>
          <w:color w:val="006600"/>
          <w:sz w:val="24"/>
          <w:szCs w:val="24"/>
          <w:lang w:val="ru-RU"/>
        </w:rPr>
        <w:lastRenderedPageBreak/>
        <w:t xml:space="preserve">4.5.2. ДОПОЛНИТЕЛЬНЫЕ ПЛАТНЫЕ </w:t>
      </w:r>
      <w:r w:rsidR="00A4551C">
        <w:rPr>
          <w:rFonts w:ascii="Tahoma" w:hAnsi="Tahoma" w:cs="Tahoma"/>
          <w:i w:val="0"/>
          <w:color w:val="006600"/>
          <w:sz w:val="24"/>
          <w:szCs w:val="24"/>
          <w:lang w:val="ru-RU"/>
        </w:rPr>
        <w:t>СЕРВИСЫ</w:t>
      </w:r>
      <w:bookmarkEnd w:id="61"/>
    </w:p>
    <w:p w14:paraId="4AC4F86F" w14:textId="77777777" w:rsidR="00517590" w:rsidRDefault="0026798F" w:rsidP="0026798F">
      <w:pPr>
        <w:spacing w:line="360" w:lineRule="auto"/>
        <w:ind w:firstLine="567"/>
        <w:jc w:val="both"/>
        <w:rPr>
          <w:rFonts w:ascii="Tahoma" w:hAnsi="Tahoma" w:cs="Tahoma"/>
          <w:lang w:val="ru-RU"/>
        </w:rPr>
      </w:pPr>
      <w:r w:rsidRPr="00F47E87">
        <w:rPr>
          <w:rFonts w:ascii="Tahoma" w:hAnsi="Tahoma" w:cs="Tahoma"/>
          <w:lang w:val="ru-RU"/>
        </w:rPr>
        <w:t>АО «ЕЭнС» придерживается принципов высокой социальной ответственности и максимального соблюдения интересов клиентов компании</w:t>
      </w:r>
      <w:r w:rsidR="00781102">
        <w:rPr>
          <w:rFonts w:ascii="Tahoma" w:hAnsi="Tahoma" w:cs="Tahoma"/>
          <w:lang w:val="ru-RU"/>
        </w:rPr>
        <w:t>.</w:t>
      </w:r>
      <w:r w:rsidR="00517590">
        <w:rPr>
          <w:rFonts w:ascii="Tahoma" w:hAnsi="Tahoma" w:cs="Tahoma"/>
          <w:lang w:val="ru-RU"/>
        </w:rPr>
        <w:t xml:space="preserve"> </w:t>
      </w:r>
    </w:p>
    <w:p w14:paraId="4AC4F870" w14:textId="77777777" w:rsidR="0026798F" w:rsidRPr="0026798F" w:rsidRDefault="0026798F" w:rsidP="0026798F">
      <w:pPr>
        <w:spacing w:line="360" w:lineRule="auto"/>
        <w:ind w:firstLine="567"/>
        <w:jc w:val="both"/>
        <w:rPr>
          <w:rFonts w:ascii="Tahoma" w:hAnsi="Tahoma" w:cs="Tahoma"/>
          <w:lang w:val="ru-RU"/>
        </w:rPr>
      </w:pPr>
      <w:r w:rsidRPr="0026798F">
        <w:rPr>
          <w:rFonts w:ascii="Tahoma" w:hAnsi="Tahoma" w:cs="Tahoma"/>
          <w:lang w:val="ru-RU"/>
        </w:rPr>
        <w:t xml:space="preserve">Учитывая потребности клиентов компании, АО «ЕЭнС» предоставляет дополнительные сервисы, неразрывно связанные с энергоснабжением: электромонтажные </w:t>
      </w:r>
      <w:r w:rsidRPr="0026798F">
        <w:rPr>
          <w:rFonts w:ascii="Tahoma" w:hAnsi="Tahoma" w:cs="Tahoma"/>
          <w:bCs/>
          <w:lang w:val="ru-RU"/>
        </w:rPr>
        <w:t>работы</w:t>
      </w:r>
      <w:r w:rsidRPr="0026798F">
        <w:rPr>
          <w:rFonts w:ascii="Tahoma" w:hAnsi="Tahoma" w:cs="Tahoma"/>
          <w:lang w:val="ru-RU"/>
        </w:rPr>
        <w:t xml:space="preserve">, текущий ремонт и обслуживание электроустановок потребителей, </w:t>
      </w:r>
      <w:proofErr w:type="gramStart"/>
      <w:r w:rsidRPr="0026798F">
        <w:rPr>
          <w:rFonts w:ascii="Tahoma" w:hAnsi="Tahoma" w:cs="Tahoma"/>
          <w:lang w:val="ru-RU"/>
        </w:rPr>
        <w:t>проектирует и устанавливает</w:t>
      </w:r>
      <w:proofErr w:type="gramEnd"/>
      <w:r w:rsidRPr="0026798F">
        <w:rPr>
          <w:rFonts w:ascii="Tahoma" w:hAnsi="Tahoma" w:cs="Tahoma"/>
          <w:lang w:val="ru-RU"/>
        </w:rPr>
        <w:t xml:space="preserve"> автоматизированные системы сбора данных для контроля электропотребления; осуществляет продажу электротоваров,</w:t>
      </w:r>
      <w:r w:rsidRPr="0026798F">
        <w:rPr>
          <w:rFonts w:ascii="Tahoma" w:hAnsi="Tahoma" w:cs="Tahoma"/>
        </w:rPr>
        <w:t> </w:t>
      </w:r>
      <w:r w:rsidRPr="0026798F">
        <w:rPr>
          <w:rFonts w:ascii="Tahoma" w:hAnsi="Tahoma" w:cs="Tahoma"/>
          <w:lang w:val="ru-RU"/>
        </w:rPr>
        <w:t>обслуживает оборудование трансформаторных подстанций.</w:t>
      </w:r>
    </w:p>
    <w:p w14:paraId="4AC4F871" w14:textId="7C8E913C" w:rsidR="0026798F" w:rsidRPr="0026798F" w:rsidRDefault="0026798F" w:rsidP="0026798F">
      <w:pPr>
        <w:spacing w:line="360" w:lineRule="auto"/>
        <w:ind w:firstLine="567"/>
        <w:contextualSpacing/>
        <w:jc w:val="both"/>
        <w:rPr>
          <w:rFonts w:ascii="Tahoma" w:hAnsi="Tahoma" w:cs="Tahoma"/>
          <w:lang w:val="ru-RU"/>
        </w:rPr>
      </w:pPr>
      <w:r w:rsidRPr="0026798F">
        <w:rPr>
          <w:rFonts w:ascii="Tahoma" w:hAnsi="Tahoma" w:cs="Tahoma"/>
          <w:lang w:val="ru-RU"/>
        </w:rPr>
        <w:t xml:space="preserve">Выручка от реализации дополнительных услуг за 2020 год составила 7,9 </w:t>
      </w:r>
      <w:proofErr w:type="gramStart"/>
      <w:r w:rsidRPr="0026798F">
        <w:rPr>
          <w:rFonts w:ascii="Tahoma" w:hAnsi="Tahoma" w:cs="Tahoma"/>
          <w:lang w:val="ru-RU"/>
        </w:rPr>
        <w:t>млн</w:t>
      </w:r>
      <w:proofErr w:type="gramEnd"/>
      <w:r w:rsidRPr="0026798F">
        <w:rPr>
          <w:rFonts w:ascii="Tahoma" w:hAnsi="Tahoma" w:cs="Tahoma"/>
          <w:lang w:val="ru-RU"/>
        </w:rPr>
        <w:t xml:space="preserve"> рублей по следующим направлениям работы:</w:t>
      </w:r>
    </w:p>
    <w:p w14:paraId="4AC4F872" w14:textId="77777777" w:rsidR="0026798F" w:rsidRPr="0026798F" w:rsidRDefault="0026798F" w:rsidP="00F83BAD">
      <w:pPr>
        <w:numPr>
          <w:ilvl w:val="1"/>
          <w:numId w:val="9"/>
        </w:numPr>
        <w:tabs>
          <w:tab w:val="left" w:pos="851"/>
        </w:tabs>
        <w:spacing w:line="360" w:lineRule="auto"/>
        <w:ind w:left="0" w:firstLine="567"/>
        <w:contextualSpacing/>
        <w:jc w:val="both"/>
        <w:rPr>
          <w:rFonts w:ascii="Tahoma" w:hAnsi="Tahoma" w:cs="Tahoma"/>
          <w:lang w:val="ru-RU"/>
        </w:rPr>
      </w:pPr>
      <w:r w:rsidRPr="0026798F">
        <w:rPr>
          <w:rFonts w:ascii="Tahoma" w:hAnsi="Tahoma" w:cs="Tahoma"/>
          <w:lang w:val="ru-RU"/>
        </w:rPr>
        <w:t>электромонтажные работы;</w:t>
      </w:r>
    </w:p>
    <w:p w14:paraId="4AC4F873" w14:textId="77777777" w:rsidR="0026798F" w:rsidRPr="0026798F" w:rsidRDefault="0026798F" w:rsidP="00F83BAD">
      <w:pPr>
        <w:numPr>
          <w:ilvl w:val="1"/>
          <w:numId w:val="9"/>
        </w:numPr>
        <w:tabs>
          <w:tab w:val="left" w:pos="851"/>
        </w:tabs>
        <w:spacing w:line="360" w:lineRule="auto"/>
        <w:ind w:left="0" w:firstLine="567"/>
        <w:contextualSpacing/>
        <w:jc w:val="both"/>
        <w:rPr>
          <w:rFonts w:ascii="Tahoma" w:hAnsi="Tahoma" w:cs="Tahoma"/>
        </w:rPr>
      </w:pPr>
      <w:r w:rsidRPr="0026798F">
        <w:rPr>
          <w:rFonts w:ascii="Tahoma" w:hAnsi="Tahoma" w:cs="Tahoma"/>
          <w:lang w:val="ru-RU"/>
        </w:rPr>
        <w:t>к</w:t>
      </w:r>
      <w:proofErr w:type="spellStart"/>
      <w:r w:rsidRPr="0026798F">
        <w:rPr>
          <w:rFonts w:ascii="Tahoma" w:hAnsi="Tahoma" w:cs="Tahoma"/>
        </w:rPr>
        <w:t>омплексное</w:t>
      </w:r>
      <w:proofErr w:type="spellEnd"/>
      <w:r w:rsidRPr="0026798F">
        <w:rPr>
          <w:rFonts w:ascii="Tahoma" w:hAnsi="Tahoma" w:cs="Tahoma"/>
        </w:rPr>
        <w:t xml:space="preserve"> </w:t>
      </w:r>
      <w:proofErr w:type="spellStart"/>
      <w:r w:rsidRPr="0026798F">
        <w:rPr>
          <w:rFonts w:ascii="Tahoma" w:hAnsi="Tahoma" w:cs="Tahoma"/>
        </w:rPr>
        <w:t>клиентское</w:t>
      </w:r>
      <w:proofErr w:type="spellEnd"/>
      <w:r w:rsidRPr="0026798F">
        <w:rPr>
          <w:rFonts w:ascii="Tahoma" w:hAnsi="Tahoma" w:cs="Tahoma"/>
        </w:rPr>
        <w:t xml:space="preserve"> </w:t>
      </w:r>
      <w:proofErr w:type="spellStart"/>
      <w:r w:rsidRPr="0026798F">
        <w:rPr>
          <w:rFonts w:ascii="Tahoma" w:hAnsi="Tahoma" w:cs="Tahoma"/>
        </w:rPr>
        <w:t>обслуживание</w:t>
      </w:r>
      <w:proofErr w:type="spellEnd"/>
      <w:r w:rsidRPr="0026798F">
        <w:rPr>
          <w:rFonts w:ascii="Tahoma" w:hAnsi="Tahoma" w:cs="Tahoma"/>
        </w:rPr>
        <w:t xml:space="preserve"> </w:t>
      </w:r>
      <w:proofErr w:type="spellStart"/>
      <w:r w:rsidRPr="0026798F">
        <w:rPr>
          <w:rFonts w:ascii="Tahoma" w:hAnsi="Tahoma" w:cs="Tahoma"/>
        </w:rPr>
        <w:t>электроустановок</w:t>
      </w:r>
      <w:proofErr w:type="spellEnd"/>
      <w:r w:rsidRPr="0026798F">
        <w:rPr>
          <w:rFonts w:ascii="Tahoma" w:hAnsi="Tahoma" w:cs="Tahoma"/>
        </w:rPr>
        <w:t>;</w:t>
      </w:r>
    </w:p>
    <w:p w14:paraId="4AC4F874" w14:textId="77777777" w:rsidR="0026798F" w:rsidRPr="0026798F" w:rsidRDefault="0026798F" w:rsidP="00F83BAD">
      <w:pPr>
        <w:numPr>
          <w:ilvl w:val="1"/>
          <w:numId w:val="9"/>
        </w:numPr>
        <w:tabs>
          <w:tab w:val="left" w:pos="851"/>
        </w:tabs>
        <w:spacing w:line="360" w:lineRule="auto"/>
        <w:ind w:left="0" w:firstLine="567"/>
        <w:contextualSpacing/>
        <w:jc w:val="both"/>
        <w:rPr>
          <w:rFonts w:ascii="Tahoma" w:hAnsi="Tahoma" w:cs="Tahoma"/>
          <w:lang w:val="ru-RU"/>
        </w:rPr>
      </w:pPr>
      <w:r w:rsidRPr="0026798F">
        <w:rPr>
          <w:rFonts w:ascii="Tahoma" w:hAnsi="Tahoma" w:cs="Tahoma"/>
          <w:lang w:val="ru-RU"/>
        </w:rPr>
        <w:t>информационно-консультационные услуги, связанные с договором энергоснабжения;</w:t>
      </w:r>
    </w:p>
    <w:p w14:paraId="4AC4F875" w14:textId="77777777" w:rsidR="0026798F" w:rsidRPr="0026798F" w:rsidRDefault="0026798F" w:rsidP="00F83BAD">
      <w:pPr>
        <w:numPr>
          <w:ilvl w:val="1"/>
          <w:numId w:val="9"/>
        </w:numPr>
        <w:tabs>
          <w:tab w:val="left" w:pos="851"/>
        </w:tabs>
        <w:spacing w:line="360" w:lineRule="auto"/>
        <w:ind w:left="0" w:firstLine="567"/>
        <w:contextualSpacing/>
        <w:jc w:val="both"/>
        <w:rPr>
          <w:rFonts w:ascii="Tahoma" w:hAnsi="Tahoma" w:cs="Tahoma"/>
        </w:rPr>
      </w:pPr>
      <w:r w:rsidRPr="0026798F">
        <w:rPr>
          <w:rFonts w:ascii="Tahoma" w:hAnsi="Tahoma" w:cs="Tahoma"/>
          <w:lang w:val="ru-RU"/>
        </w:rPr>
        <w:t>п</w:t>
      </w:r>
      <w:proofErr w:type="spellStart"/>
      <w:r w:rsidRPr="0026798F">
        <w:rPr>
          <w:rFonts w:ascii="Tahoma" w:hAnsi="Tahoma" w:cs="Tahoma"/>
        </w:rPr>
        <w:t>родажа</w:t>
      </w:r>
      <w:proofErr w:type="spellEnd"/>
      <w:r w:rsidRPr="0026798F">
        <w:rPr>
          <w:rFonts w:ascii="Tahoma" w:hAnsi="Tahoma" w:cs="Tahoma"/>
        </w:rPr>
        <w:t xml:space="preserve"> </w:t>
      </w:r>
      <w:proofErr w:type="spellStart"/>
      <w:r w:rsidRPr="0026798F">
        <w:rPr>
          <w:rFonts w:ascii="Tahoma" w:hAnsi="Tahoma" w:cs="Tahoma"/>
        </w:rPr>
        <w:t>электротехнических</w:t>
      </w:r>
      <w:proofErr w:type="spellEnd"/>
      <w:r w:rsidRPr="0026798F">
        <w:rPr>
          <w:rFonts w:ascii="Tahoma" w:hAnsi="Tahoma" w:cs="Tahoma"/>
        </w:rPr>
        <w:t xml:space="preserve"> </w:t>
      </w:r>
      <w:proofErr w:type="spellStart"/>
      <w:r w:rsidRPr="0026798F">
        <w:rPr>
          <w:rFonts w:ascii="Tahoma" w:hAnsi="Tahoma" w:cs="Tahoma"/>
        </w:rPr>
        <w:t>товаров</w:t>
      </w:r>
      <w:proofErr w:type="spellEnd"/>
      <w:r w:rsidRPr="0026798F">
        <w:rPr>
          <w:rFonts w:ascii="Tahoma" w:hAnsi="Tahoma" w:cs="Tahoma"/>
        </w:rPr>
        <w:t>;</w:t>
      </w:r>
    </w:p>
    <w:p w14:paraId="4AC4F876" w14:textId="77777777" w:rsidR="0026798F" w:rsidRPr="0026798F" w:rsidRDefault="0026798F" w:rsidP="00F83BAD">
      <w:pPr>
        <w:numPr>
          <w:ilvl w:val="1"/>
          <w:numId w:val="9"/>
        </w:numPr>
        <w:tabs>
          <w:tab w:val="left" w:pos="851"/>
        </w:tabs>
        <w:spacing w:line="360" w:lineRule="auto"/>
        <w:ind w:left="0" w:firstLine="567"/>
        <w:contextualSpacing/>
        <w:jc w:val="both"/>
        <w:rPr>
          <w:rFonts w:ascii="Tahoma" w:hAnsi="Tahoma" w:cs="Tahoma"/>
          <w:lang w:val="ru-RU"/>
        </w:rPr>
      </w:pPr>
      <w:proofErr w:type="spellStart"/>
      <w:r w:rsidRPr="0026798F">
        <w:rPr>
          <w:rFonts w:ascii="Tahoma" w:hAnsi="Tahoma" w:cs="Tahoma"/>
          <w:lang w:val="ru-RU"/>
        </w:rPr>
        <w:t>биллинг</w:t>
      </w:r>
      <w:proofErr w:type="spellEnd"/>
      <w:r w:rsidRPr="0026798F">
        <w:rPr>
          <w:rFonts w:ascii="Tahoma" w:hAnsi="Tahoma" w:cs="Tahoma"/>
          <w:lang w:val="ru-RU"/>
        </w:rPr>
        <w:t xml:space="preserve"> прочих услуг ЖКХ (услуга «обращение с ТКО» по частным жилым домам).</w:t>
      </w:r>
    </w:p>
    <w:p w14:paraId="39643370" w14:textId="541621CF" w:rsidR="00BE4258" w:rsidRPr="00BE4258" w:rsidRDefault="00BE4258" w:rsidP="0026798F">
      <w:pPr>
        <w:spacing w:line="360" w:lineRule="auto"/>
        <w:contextualSpacing/>
        <w:jc w:val="center"/>
        <w:rPr>
          <w:rFonts w:ascii="Tahoma" w:hAnsi="Tahoma" w:cs="Tahoma"/>
          <w:lang w:val="ru-RU"/>
        </w:rPr>
      </w:pPr>
      <w:r>
        <w:rPr>
          <w:noProof/>
          <w:lang w:val="ru-RU" w:eastAsia="ru-RU" w:bidi="ar-SA"/>
        </w:rPr>
        <w:lastRenderedPageBreak/>
        <w:drawing>
          <wp:inline distT="0" distB="0" distL="0" distR="0" wp14:anchorId="701BDF08" wp14:editId="449DB924">
            <wp:extent cx="5723907" cy="3123211"/>
            <wp:effectExtent l="0" t="0" r="0" b="12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AC4F878" w14:textId="77777777" w:rsidR="0026798F" w:rsidRPr="0026798F" w:rsidRDefault="0026798F" w:rsidP="0026798F">
      <w:pPr>
        <w:spacing w:line="360" w:lineRule="auto"/>
        <w:ind w:firstLine="567"/>
        <w:contextualSpacing/>
        <w:jc w:val="both"/>
        <w:rPr>
          <w:rFonts w:ascii="Tahoma" w:hAnsi="Tahoma" w:cs="Tahoma"/>
          <w:lang w:val="ru-RU"/>
        </w:rPr>
      </w:pPr>
      <w:r w:rsidRPr="0026798F">
        <w:rPr>
          <w:rFonts w:ascii="Tahoma" w:hAnsi="Tahoma" w:cs="Tahoma"/>
          <w:lang w:val="ru-RU"/>
        </w:rPr>
        <w:t>В графике представлены финансовые показатели в соответствии с б</w:t>
      </w:r>
      <w:r w:rsidR="00764026">
        <w:rPr>
          <w:rFonts w:ascii="Tahoma" w:hAnsi="Tahoma" w:cs="Tahoma"/>
          <w:lang w:val="ru-RU"/>
        </w:rPr>
        <w:t>ухгалтерской отчетностью за 2018</w:t>
      </w:r>
      <w:r w:rsidRPr="0026798F">
        <w:rPr>
          <w:rFonts w:ascii="Tahoma" w:hAnsi="Tahoma" w:cs="Tahoma"/>
          <w:lang w:val="ru-RU"/>
        </w:rPr>
        <w:t xml:space="preserve"> - 2020 годы.</w:t>
      </w:r>
    </w:p>
    <w:p w14:paraId="4AC4F879" w14:textId="77777777" w:rsidR="0026798F" w:rsidRPr="0026798F" w:rsidRDefault="0026798F" w:rsidP="0026798F">
      <w:pPr>
        <w:spacing w:line="360" w:lineRule="auto"/>
        <w:ind w:firstLine="567"/>
        <w:contextualSpacing/>
        <w:jc w:val="both"/>
        <w:rPr>
          <w:rFonts w:ascii="Tahoma" w:hAnsi="Tahoma" w:cs="Tahoma"/>
          <w:lang w:val="ru-RU"/>
        </w:rPr>
      </w:pPr>
      <w:r w:rsidRPr="00D23765">
        <w:rPr>
          <w:rFonts w:ascii="Tahoma" w:hAnsi="Tahoma" w:cs="Tahoma"/>
          <w:lang w:val="ru-RU"/>
        </w:rPr>
        <w:t>В 2020 году проведены электромонтажные работы по сборке и замене вводно-распределительного устройства (</w:t>
      </w:r>
      <w:r w:rsidR="006C5EC7" w:rsidRPr="00D23765">
        <w:rPr>
          <w:rFonts w:ascii="Tahoma" w:hAnsi="Tahoma" w:cs="Tahoma"/>
          <w:lang w:val="ru-RU"/>
        </w:rPr>
        <w:t xml:space="preserve">далее - </w:t>
      </w:r>
      <w:r w:rsidRPr="00D23765">
        <w:rPr>
          <w:rFonts w:ascii="Tahoma" w:hAnsi="Tahoma" w:cs="Tahoma"/>
          <w:lang w:val="ru-RU"/>
        </w:rPr>
        <w:t>ВРУ); выполнены крупные работы  по замене компонентов измерительного комплекса и вводной защитно-коммутационной аппаратуры. Кроме того, АО «Екатеринбургэнергосбыт» в очередной раз выбрали, как надежного партнера, для оказания услуг по информационно-расчетному обслуживанию коммунальной услуги «Обращение с ТКО».</w:t>
      </w:r>
    </w:p>
    <w:p w14:paraId="4AC4F87A" w14:textId="1B126792" w:rsidR="00D23765" w:rsidRDefault="0026798F" w:rsidP="00D23765">
      <w:pPr>
        <w:spacing w:line="360" w:lineRule="auto"/>
        <w:ind w:firstLine="567"/>
        <w:contextualSpacing/>
        <w:jc w:val="both"/>
        <w:rPr>
          <w:rFonts w:ascii="Tahoma" w:hAnsi="Tahoma" w:cs="Tahoma"/>
          <w:lang w:val="ru-RU"/>
        </w:rPr>
      </w:pPr>
      <w:r w:rsidRPr="0026798F">
        <w:rPr>
          <w:rFonts w:ascii="Tahoma" w:hAnsi="Tahoma" w:cs="Tahoma"/>
          <w:lang w:val="ru-RU"/>
        </w:rPr>
        <w:t>В целях увеличения объема продаж услуг и привлечения новых клиентов</w:t>
      </w:r>
      <w:r w:rsidR="00D23765">
        <w:rPr>
          <w:rFonts w:ascii="Tahoma" w:hAnsi="Tahoma" w:cs="Tahoma"/>
          <w:lang w:val="ru-RU"/>
        </w:rPr>
        <w:t xml:space="preserve">, </w:t>
      </w:r>
      <w:r w:rsidRPr="0026798F">
        <w:rPr>
          <w:rFonts w:ascii="Tahoma" w:hAnsi="Tahoma" w:cs="Tahoma"/>
          <w:lang w:val="ru-RU"/>
        </w:rPr>
        <w:t>расширен ассортимент платных сервисов</w:t>
      </w:r>
      <w:r w:rsidR="00D23765">
        <w:rPr>
          <w:rFonts w:ascii="Tahoma" w:hAnsi="Tahoma" w:cs="Tahoma"/>
          <w:lang w:val="ru-RU"/>
        </w:rPr>
        <w:t>:</w:t>
      </w:r>
    </w:p>
    <w:p w14:paraId="4AC4F87B" w14:textId="77777777" w:rsidR="0026798F" w:rsidRPr="00D23765" w:rsidRDefault="0026798F" w:rsidP="00F83BAD">
      <w:pPr>
        <w:pStyle w:val="ac"/>
        <w:numPr>
          <w:ilvl w:val="0"/>
          <w:numId w:val="77"/>
        </w:numPr>
        <w:spacing w:line="360" w:lineRule="auto"/>
        <w:ind w:left="851" w:hanging="284"/>
        <w:jc w:val="both"/>
        <w:rPr>
          <w:rFonts w:ascii="Tahoma" w:hAnsi="Tahoma" w:cs="Tahoma"/>
          <w:lang w:val="ru-RU"/>
        </w:rPr>
      </w:pPr>
      <w:r w:rsidRPr="00D23765">
        <w:rPr>
          <w:rFonts w:ascii="Tahoma" w:hAnsi="Tahoma" w:cs="Tahoma"/>
          <w:lang w:val="ru-RU"/>
        </w:rPr>
        <w:t>внедрена новая услуга «Обслуживание трансформаторных подстанций»;</w:t>
      </w:r>
    </w:p>
    <w:p w14:paraId="4AC4F87D" w14:textId="77777777" w:rsidR="0026798F" w:rsidRDefault="0026798F" w:rsidP="00F83BAD">
      <w:pPr>
        <w:numPr>
          <w:ilvl w:val="1"/>
          <w:numId w:val="9"/>
        </w:numPr>
        <w:tabs>
          <w:tab w:val="left" w:pos="851"/>
        </w:tabs>
        <w:spacing w:line="360" w:lineRule="auto"/>
        <w:ind w:left="851" w:hanging="284"/>
        <w:contextualSpacing/>
        <w:jc w:val="both"/>
        <w:rPr>
          <w:rFonts w:ascii="Tahoma" w:hAnsi="Tahoma" w:cs="Tahoma"/>
          <w:lang w:val="ru-RU"/>
        </w:rPr>
      </w:pPr>
      <w:r w:rsidRPr="0026798F">
        <w:rPr>
          <w:rFonts w:ascii="Tahoma" w:hAnsi="Tahoma" w:cs="Tahoma"/>
          <w:lang w:val="ru-RU"/>
        </w:rPr>
        <w:t xml:space="preserve">реализован прием заявок на дополнительные услуги </w:t>
      </w:r>
      <w:proofErr w:type="gramStart"/>
      <w:r w:rsidR="00D23765">
        <w:rPr>
          <w:rFonts w:ascii="Tahoma" w:hAnsi="Tahoma" w:cs="Tahoma"/>
          <w:lang w:val="ru-RU"/>
        </w:rPr>
        <w:t>на</w:t>
      </w:r>
      <w:proofErr w:type="gramEnd"/>
      <w:r w:rsidRPr="0026798F">
        <w:rPr>
          <w:rFonts w:ascii="Tahoma" w:hAnsi="Tahoma" w:cs="Tahoma"/>
          <w:lang w:val="ru-RU"/>
        </w:rPr>
        <w:t xml:space="preserve"> </w:t>
      </w:r>
      <w:proofErr w:type="gramStart"/>
      <w:r w:rsidRPr="0026798F">
        <w:rPr>
          <w:rFonts w:ascii="Tahoma" w:hAnsi="Tahoma" w:cs="Tahoma"/>
          <w:lang w:val="ru-RU"/>
        </w:rPr>
        <w:t>официального</w:t>
      </w:r>
      <w:proofErr w:type="gramEnd"/>
      <w:r w:rsidRPr="0026798F">
        <w:rPr>
          <w:rFonts w:ascii="Tahoma" w:hAnsi="Tahoma" w:cs="Tahoma"/>
          <w:lang w:val="ru-RU"/>
        </w:rPr>
        <w:t xml:space="preserve"> сайта компании.</w:t>
      </w:r>
    </w:p>
    <w:p w14:paraId="4AC4F87E" w14:textId="77777777" w:rsidR="0055464A" w:rsidRDefault="0055464A" w:rsidP="0055464A">
      <w:pPr>
        <w:tabs>
          <w:tab w:val="left" w:pos="851"/>
        </w:tabs>
        <w:spacing w:line="360" w:lineRule="auto"/>
        <w:contextualSpacing/>
        <w:jc w:val="both"/>
        <w:rPr>
          <w:rFonts w:ascii="Tahoma" w:hAnsi="Tahoma" w:cs="Tahoma"/>
          <w:lang w:val="ru-RU"/>
        </w:rPr>
      </w:pPr>
    </w:p>
    <w:p w14:paraId="4AC4F87F" w14:textId="570FAF1C" w:rsidR="0055464A" w:rsidRPr="002667D5" w:rsidRDefault="002667D5" w:rsidP="002667D5">
      <w:pPr>
        <w:pStyle w:val="20"/>
        <w:rPr>
          <w:rFonts w:ascii="Tahoma" w:hAnsi="Tahoma" w:cs="Tahoma"/>
          <w:i w:val="0"/>
          <w:color w:val="006600"/>
          <w:sz w:val="24"/>
          <w:szCs w:val="24"/>
          <w:lang w:val="ru-RU"/>
        </w:rPr>
      </w:pPr>
      <w:bookmarkStart w:id="62" w:name="_Toc71875692"/>
      <w:r w:rsidRPr="002667D5">
        <w:rPr>
          <w:rFonts w:ascii="Tahoma" w:hAnsi="Tahoma" w:cs="Tahoma"/>
          <w:i w:val="0"/>
          <w:color w:val="006600"/>
          <w:sz w:val="24"/>
          <w:szCs w:val="24"/>
          <w:lang w:val="ru-RU"/>
        </w:rPr>
        <w:lastRenderedPageBreak/>
        <w:t>4.5.3. РАЗВИТИЕ  ИНТЕЛЛЕКТУАЛЬНЫХ СИСТЕМ УЧЕТА</w:t>
      </w:r>
      <w:bookmarkEnd w:id="62"/>
    </w:p>
    <w:p w14:paraId="4AC4F880" w14:textId="6A19C560" w:rsidR="0055464A" w:rsidRPr="002F3634" w:rsidRDefault="0055464A" w:rsidP="0055464A">
      <w:pPr>
        <w:spacing w:line="360" w:lineRule="auto"/>
        <w:ind w:firstLine="567"/>
        <w:jc w:val="both"/>
        <w:rPr>
          <w:rFonts w:ascii="Tahoma" w:hAnsi="Tahoma" w:cs="Tahoma"/>
          <w:lang w:val="ru-RU"/>
        </w:rPr>
      </w:pPr>
      <w:r w:rsidRPr="002F3634">
        <w:rPr>
          <w:rFonts w:ascii="Tahoma" w:hAnsi="Tahoma" w:cs="Tahoma"/>
          <w:lang w:val="ru-RU"/>
        </w:rPr>
        <w:t>В рамках исполнения гарантирующ</w:t>
      </w:r>
      <w:r w:rsidR="00CB2E43">
        <w:rPr>
          <w:rFonts w:ascii="Tahoma" w:hAnsi="Tahoma" w:cs="Tahoma"/>
          <w:lang w:val="ru-RU"/>
        </w:rPr>
        <w:t>им</w:t>
      </w:r>
      <w:r w:rsidRPr="002F3634">
        <w:rPr>
          <w:rFonts w:ascii="Tahoma" w:hAnsi="Tahoma" w:cs="Tahoma"/>
          <w:lang w:val="ru-RU"/>
        </w:rPr>
        <w:t xml:space="preserve"> поставщик</w:t>
      </w:r>
      <w:r w:rsidR="00CB2E43">
        <w:rPr>
          <w:rFonts w:ascii="Tahoma" w:hAnsi="Tahoma" w:cs="Tahoma"/>
          <w:lang w:val="ru-RU"/>
        </w:rPr>
        <w:t>ом требований</w:t>
      </w:r>
      <w:r w:rsidR="001C1782" w:rsidRPr="002F3634">
        <w:rPr>
          <w:rFonts w:ascii="Tahoma" w:hAnsi="Tahoma" w:cs="Tahoma"/>
          <w:lang w:val="ru-RU"/>
        </w:rPr>
        <w:t xml:space="preserve"> </w:t>
      </w:r>
      <w:proofErr w:type="spellStart"/>
      <w:r w:rsidR="00D23765">
        <w:rPr>
          <w:rFonts w:ascii="Tahoma" w:hAnsi="Tahoma" w:cs="Tahoma"/>
          <w:lang w:val="ru-RU"/>
        </w:rPr>
        <w:t>Ф</w:t>
      </w:r>
      <w:r w:rsidR="00E30DB7">
        <w:rPr>
          <w:rFonts w:ascii="Tahoma" w:hAnsi="Tahoma" w:cs="Tahoma"/>
          <w:lang w:val="ru-RU"/>
        </w:rPr>
        <w:t>едельного</w:t>
      </w:r>
      <w:proofErr w:type="spellEnd"/>
      <w:r w:rsidR="00E30DB7">
        <w:rPr>
          <w:rFonts w:ascii="Tahoma" w:hAnsi="Tahoma" w:cs="Tahoma"/>
          <w:lang w:val="ru-RU"/>
        </w:rPr>
        <w:t xml:space="preserve"> закона</w:t>
      </w:r>
      <w:r w:rsidR="001C1782" w:rsidRPr="002F3634">
        <w:rPr>
          <w:rFonts w:ascii="Tahoma" w:hAnsi="Tahoma" w:cs="Tahoma"/>
          <w:lang w:val="ru-RU"/>
        </w:rPr>
        <w:t xml:space="preserve"> </w:t>
      </w:r>
      <w:r w:rsidR="00E30DB7">
        <w:rPr>
          <w:rFonts w:ascii="Tahoma" w:hAnsi="Tahoma" w:cs="Tahoma"/>
          <w:lang w:val="ru-RU"/>
        </w:rPr>
        <w:t xml:space="preserve">от 27.12.2018 </w:t>
      </w:r>
      <w:r w:rsidR="001C1782" w:rsidRPr="002F3634">
        <w:rPr>
          <w:rFonts w:ascii="Tahoma" w:hAnsi="Tahoma" w:cs="Tahoma"/>
          <w:lang w:val="ru-RU"/>
        </w:rPr>
        <w:t>№522</w:t>
      </w:r>
      <w:r w:rsidR="00E30DB7">
        <w:rPr>
          <w:rFonts w:ascii="Tahoma" w:hAnsi="Tahoma" w:cs="Tahoma"/>
          <w:lang w:val="ru-RU"/>
        </w:rPr>
        <w:t>-ФЗ</w:t>
      </w:r>
      <w:r w:rsidR="001C1782" w:rsidRPr="002F3634">
        <w:rPr>
          <w:rFonts w:ascii="Tahoma" w:hAnsi="Tahoma" w:cs="Tahoma"/>
          <w:lang w:val="ru-RU"/>
        </w:rPr>
        <w:t xml:space="preserve"> </w:t>
      </w:r>
      <w:r w:rsidR="00D23765">
        <w:rPr>
          <w:rFonts w:ascii="Tahoma" w:hAnsi="Tahoma" w:cs="Tahoma"/>
          <w:lang w:val="ru-RU"/>
        </w:rPr>
        <w:t>Отдел по работе с интеллектуальными системами учета обеспечивает</w:t>
      </w:r>
      <w:r w:rsidRPr="002F3634">
        <w:rPr>
          <w:rFonts w:ascii="Tahoma" w:hAnsi="Tahoma" w:cs="Tahoma"/>
          <w:lang w:val="ru-RU"/>
        </w:rPr>
        <w:t>:</w:t>
      </w:r>
    </w:p>
    <w:p w14:paraId="4AC4F881" w14:textId="77777777" w:rsidR="0055464A" w:rsidRPr="002F3634" w:rsidRDefault="00AC504F" w:rsidP="00F83BAD">
      <w:pPr>
        <w:numPr>
          <w:ilvl w:val="1"/>
          <w:numId w:val="9"/>
        </w:numPr>
        <w:tabs>
          <w:tab w:val="left" w:pos="851"/>
        </w:tabs>
        <w:spacing w:line="360" w:lineRule="auto"/>
        <w:ind w:left="0" w:firstLine="567"/>
        <w:contextualSpacing/>
        <w:jc w:val="both"/>
        <w:rPr>
          <w:rFonts w:ascii="Tahoma" w:hAnsi="Tahoma" w:cs="Tahoma"/>
          <w:lang w:val="ru-RU"/>
        </w:rPr>
      </w:pPr>
      <w:r w:rsidRPr="002F3634">
        <w:rPr>
          <w:rFonts w:ascii="Tahoma" w:hAnsi="Tahoma" w:cs="Tahoma"/>
          <w:lang w:val="ru-RU"/>
        </w:rPr>
        <w:t>установк</w:t>
      </w:r>
      <w:r w:rsidR="00D23765">
        <w:rPr>
          <w:rFonts w:ascii="Tahoma" w:hAnsi="Tahoma" w:cs="Tahoma"/>
          <w:lang w:val="ru-RU"/>
        </w:rPr>
        <w:t>у</w:t>
      </w:r>
      <w:r w:rsidR="0055464A" w:rsidRPr="002F3634">
        <w:rPr>
          <w:rFonts w:ascii="Tahoma" w:hAnsi="Tahoma" w:cs="Tahoma"/>
          <w:lang w:val="ru-RU"/>
        </w:rPr>
        <w:t xml:space="preserve"> интеллектуальных приборов уч</w:t>
      </w:r>
      <w:r w:rsidR="00655F30">
        <w:rPr>
          <w:rFonts w:ascii="Tahoma" w:hAnsi="Tahoma" w:cs="Tahoma"/>
          <w:lang w:val="ru-RU"/>
        </w:rPr>
        <w:t>е</w:t>
      </w:r>
      <w:r w:rsidR="0055464A" w:rsidRPr="002F3634">
        <w:rPr>
          <w:rFonts w:ascii="Tahoma" w:hAnsi="Tahoma" w:cs="Tahoma"/>
          <w:lang w:val="ru-RU"/>
        </w:rPr>
        <w:t>та электроэнергии;</w:t>
      </w:r>
    </w:p>
    <w:p w14:paraId="4AC4F882" w14:textId="77777777" w:rsidR="0055464A" w:rsidRPr="002F3634" w:rsidRDefault="0055464A" w:rsidP="00F83BAD">
      <w:pPr>
        <w:numPr>
          <w:ilvl w:val="1"/>
          <w:numId w:val="9"/>
        </w:numPr>
        <w:tabs>
          <w:tab w:val="left" w:pos="851"/>
        </w:tabs>
        <w:spacing w:line="360" w:lineRule="auto"/>
        <w:ind w:left="0" w:firstLine="567"/>
        <w:contextualSpacing/>
        <w:jc w:val="both"/>
        <w:rPr>
          <w:rFonts w:ascii="Tahoma" w:hAnsi="Tahoma" w:cs="Tahoma"/>
          <w:lang w:val="ru-RU"/>
        </w:rPr>
      </w:pPr>
      <w:r w:rsidRPr="002F3634">
        <w:rPr>
          <w:rFonts w:ascii="Tahoma" w:hAnsi="Tahoma" w:cs="Tahoma"/>
          <w:lang w:val="ru-RU"/>
        </w:rPr>
        <w:t>внедрение новых программно-технических решений, обеспечивающих повышение качества уч</w:t>
      </w:r>
      <w:r w:rsidR="00655F30">
        <w:rPr>
          <w:rFonts w:ascii="Tahoma" w:hAnsi="Tahoma" w:cs="Tahoma"/>
          <w:lang w:val="ru-RU"/>
        </w:rPr>
        <w:t>е</w:t>
      </w:r>
      <w:r w:rsidRPr="002F3634">
        <w:rPr>
          <w:rFonts w:ascii="Tahoma" w:hAnsi="Tahoma" w:cs="Tahoma"/>
          <w:lang w:val="ru-RU"/>
        </w:rPr>
        <w:t>та потребления электроэнергии;</w:t>
      </w:r>
    </w:p>
    <w:p w14:paraId="4AC4F883" w14:textId="77777777" w:rsidR="0055464A" w:rsidRPr="002F3634" w:rsidRDefault="0055464A" w:rsidP="00F83BAD">
      <w:pPr>
        <w:numPr>
          <w:ilvl w:val="1"/>
          <w:numId w:val="9"/>
        </w:numPr>
        <w:tabs>
          <w:tab w:val="left" w:pos="851"/>
        </w:tabs>
        <w:spacing w:line="360" w:lineRule="auto"/>
        <w:ind w:left="0" w:firstLine="567"/>
        <w:contextualSpacing/>
        <w:jc w:val="both"/>
        <w:rPr>
          <w:rFonts w:ascii="Tahoma" w:hAnsi="Tahoma" w:cs="Tahoma"/>
          <w:lang w:val="ru-RU"/>
        </w:rPr>
      </w:pPr>
      <w:r w:rsidRPr="00BA0C69">
        <w:rPr>
          <w:rFonts w:ascii="Tahoma" w:hAnsi="Tahoma" w:cs="Tahoma"/>
          <w:lang w:val="ru-RU"/>
        </w:rPr>
        <w:t>сбор</w:t>
      </w:r>
      <w:r w:rsidR="00BF19FE" w:rsidRPr="00BA0C69">
        <w:rPr>
          <w:rFonts w:ascii="Tahoma" w:hAnsi="Tahoma" w:cs="Tahoma"/>
          <w:lang w:val="ru-RU"/>
        </w:rPr>
        <w:t xml:space="preserve"> </w:t>
      </w:r>
      <w:r w:rsidR="00BA0C69" w:rsidRPr="00BA0C69">
        <w:rPr>
          <w:rFonts w:ascii="Tahoma" w:hAnsi="Tahoma" w:cs="Tahoma"/>
          <w:lang w:val="ru-RU"/>
        </w:rPr>
        <w:t>и хранение</w:t>
      </w:r>
      <w:r w:rsidR="001C1782" w:rsidRPr="00BA0C69">
        <w:rPr>
          <w:rFonts w:ascii="Tahoma" w:hAnsi="Tahoma" w:cs="Tahoma"/>
          <w:lang w:val="ru-RU"/>
        </w:rPr>
        <w:t xml:space="preserve"> </w:t>
      </w:r>
      <w:r w:rsidRPr="002F3634">
        <w:rPr>
          <w:rFonts w:ascii="Tahoma" w:hAnsi="Tahoma" w:cs="Tahoma"/>
          <w:lang w:val="ru-RU"/>
        </w:rPr>
        <w:t xml:space="preserve">показаний </w:t>
      </w:r>
      <w:r w:rsidR="001C1782" w:rsidRPr="002F3634">
        <w:rPr>
          <w:rFonts w:ascii="Tahoma" w:hAnsi="Tahoma" w:cs="Tahoma"/>
          <w:lang w:val="ru-RU"/>
        </w:rPr>
        <w:t xml:space="preserve">с установленных </w:t>
      </w:r>
      <w:r w:rsidRPr="002F3634">
        <w:rPr>
          <w:rFonts w:ascii="Tahoma" w:hAnsi="Tahoma" w:cs="Tahoma"/>
          <w:lang w:val="ru-RU"/>
        </w:rPr>
        <w:t>приборов уч</w:t>
      </w:r>
      <w:r w:rsidR="00655F30">
        <w:rPr>
          <w:rFonts w:ascii="Tahoma" w:hAnsi="Tahoma" w:cs="Tahoma"/>
          <w:lang w:val="ru-RU"/>
        </w:rPr>
        <w:t>е</w:t>
      </w:r>
      <w:r w:rsidRPr="002F3634">
        <w:rPr>
          <w:rFonts w:ascii="Tahoma" w:hAnsi="Tahoma" w:cs="Tahoma"/>
          <w:lang w:val="ru-RU"/>
        </w:rPr>
        <w:t>та потребления электроэнергии;</w:t>
      </w:r>
    </w:p>
    <w:p w14:paraId="4AC4F884" w14:textId="77777777" w:rsidR="0055464A" w:rsidRPr="002F3634" w:rsidRDefault="0055464A" w:rsidP="00F83BAD">
      <w:pPr>
        <w:numPr>
          <w:ilvl w:val="1"/>
          <w:numId w:val="9"/>
        </w:numPr>
        <w:tabs>
          <w:tab w:val="left" w:pos="851"/>
        </w:tabs>
        <w:spacing w:line="360" w:lineRule="auto"/>
        <w:ind w:left="0" w:firstLine="567"/>
        <w:contextualSpacing/>
        <w:jc w:val="both"/>
        <w:rPr>
          <w:rFonts w:ascii="Tahoma" w:hAnsi="Tahoma" w:cs="Tahoma"/>
          <w:lang w:val="ru-RU"/>
        </w:rPr>
      </w:pPr>
      <w:r w:rsidRPr="002F3634">
        <w:rPr>
          <w:rFonts w:ascii="Tahoma" w:hAnsi="Tahoma" w:cs="Tahoma"/>
          <w:lang w:val="ru-RU"/>
        </w:rPr>
        <w:t>мониторинг режимов потребления электроэнергии за счет внедрения систем контроля и регулирования;</w:t>
      </w:r>
    </w:p>
    <w:p w14:paraId="4AC4F885" w14:textId="77777777" w:rsidR="0055464A" w:rsidRPr="002F3634" w:rsidRDefault="00BA0C69" w:rsidP="00F83BAD">
      <w:pPr>
        <w:numPr>
          <w:ilvl w:val="1"/>
          <w:numId w:val="9"/>
        </w:numPr>
        <w:tabs>
          <w:tab w:val="left" w:pos="851"/>
        </w:tabs>
        <w:spacing w:line="360" w:lineRule="auto"/>
        <w:ind w:left="0" w:firstLine="567"/>
        <w:contextualSpacing/>
        <w:jc w:val="both"/>
        <w:rPr>
          <w:rFonts w:ascii="Tahoma" w:hAnsi="Tahoma" w:cs="Tahoma"/>
          <w:lang w:val="ru-RU"/>
        </w:rPr>
      </w:pPr>
      <w:r>
        <w:rPr>
          <w:rFonts w:ascii="Tahoma" w:hAnsi="Tahoma" w:cs="Tahoma"/>
          <w:lang w:val="ru-RU"/>
        </w:rPr>
        <w:t xml:space="preserve">мониторинг </w:t>
      </w:r>
      <w:r w:rsidR="0055464A" w:rsidRPr="002F3634">
        <w:rPr>
          <w:rFonts w:ascii="Tahoma" w:hAnsi="Tahoma" w:cs="Tahoma"/>
          <w:lang w:val="ru-RU"/>
        </w:rPr>
        <w:t>качества электроснабжения потребителей</w:t>
      </w:r>
      <w:r>
        <w:rPr>
          <w:rFonts w:ascii="Tahoma" w:hAnsi="Tahoma" w:cs="Tahoma"/>
          <w:lang w:val="ru-RU"/>
        </w:rPr>
        <w:t>.</w:t>
      </w:r>
    </w:p>
    <w:p w14:paraId="4AC4F886" w14:textId="77777777" w:rsidR="0055464A" w:rsidRDefault="001C1782" w:rsidP="00753BEE">
      <w:pPr>
        <w:spacing w:line="360" w:lineRule="auto"/>
        <w:ind w:firstLine="567"/>
        <w:jc w:val="both"/>
        <w:rPr>
          <w:rFonts w:ascii="Tahoma" w:hAnsi="Tahoma" w:cs="Tahoma"/>
          <w:lang w:val="ru-RU"/>
        </w:rPr>
      </w:pPr>
      <w:r>
        <w:rPr>
          <w:rFonts w:ascii="Tahoma" w:hAnsi="Tahoma" w:cs="Tahoma"/>
          <w:lang w:val="ru-RU"/>
        </w:rPr>
        <w:t>В 2020</w:t>
      </w:r>
      <w:r w:rsidR="00F94E34">
        <w:rPr>
          <w:rFonts w:ascii="Tahoma" w:hAnsi="Tahoma" w:cs="Tahoma"/>
          <w:lang w:val="ru-RU"/>
        </w:rPr>
        <w:t xml:space="preserve"> </w:t>
      </w:r>
      <w:r>
        <w:rPr>
          <w:rFonts w:ascii="Tahoma" w:hAnsi="Tahoma" w:cs="Tahoma"/>
          <w:lang w:val="ru-RU"/>
        </w:rPr>
        <w:t xml:space="preserve">году </w:t>
      </w:r>
      <w:proofErr w:type="gramStart"/>
      <w:r w:rsidR="00753BEE">
        <w:rPr>
          <w:rFonts w:ascii="Tahoma" w:hAnsi="Tahoma" w:cs="Tahoma"/>
          <w:lang w:val="ru-RU"/>
        </w:rPr>
        <w:t>р</w:t>
      </w:r>
      <w:r w:rsidR="0055464A" w:rsidRPr="0055464A">
        <w:rPr>
          <w:rFonts w:ascii="Tahoma" w:hAnsi="Tahoma" w:cs="Tahoma"/>
          <w:lang w:val="ru-RU"/>
        </w:rPr>
        <w:t>азработана и утверждена</w:t>
      </w:r>
      <w:proofErr w:type="gramEnd"/>
      <w:r w:rsidR="0055464A" w:rsidRPr="0055464A">
        <w:rPr>
          <w:rFonts w:ascii="Tahoma" w:hAnsi="Tahoma" w:cs="Tahoma"/>
          <w:lang w:val="ru-RU"/>
        </w:rPr>
        <w:t xml:space="preserve"> Советом директоров Общества (протокол №143 от 14.02.2020) программа развития интеллектуального учета электроэнергии (</w:t>
      </w:r>
      <w:r w:rsidR="00F47E19">
        <w:rPr>
          <w:rFonts w:ascii="Tahoma" w:hAnsi="Tahoma" w:cs="Tahoma"/>
          <w:lang w:val="ru-RU"/>
        </w:rPr>
        <w:t xml:space="preserve">далее - </w:t>
      </w:r>
      <w:r w:rsidR="0055464A" w:rsidRPr="0055464A">
        <w:rPr>
          <w:rFonts w:ascii="Tahoma" w:hAnsi="Tahoma" w:cs="Tahoma"/>
          <w:lang w:val="ru-RU"/>
        </w:rPr>
        <w:t>ПРИУЭ).</w:t>
      </w:r>
    </w:p>
    <w:p w14:paraId="4AC4F887" w14:textId="77777777" w:rsidR="00D23765" w:rsidRDefault="00D23765" w:rsidP="00753BEE">
      <w:pPr>
        <w:spacing w:line="360" w:lineRule="auto"/>
        <w:ind w:firstLine="567"/>
        <w:jc w:val="both"/>
        <w:rPr>
          <w:rFonts w:ascii="Tahoma" w:hAnsi="Tahoma" w:cs="Tahoma"/>
          <w:lang w:val="ru-RU"/>
        </w:rPr>
      </w:pPr>
      <w:r>
        <w:rPr>
          <w:rFonts w:ascii="Tahoma" w:hAnsi="Tahoma" w:cs="Tahoma"/>
          <w:lang w:val="ru-RU"/>
        </w:rPr>
        <w:t xml:space="preserve">Работы по реализации ПРИУЭ </w:t>
      </w:r>
      <w:r w:rsidR="00D13689">
        <w:rPr>
          <w:rFonts w:ascii="Tahoma" w:hAnsi="Tahoma" w:cs="Tahoma"/>
          <w:lang w:val="ru-RU"/>
        </w:rPr>
        <w:t xml:space="preserve">выполняются </w:t>
      </w:r>
      <w:r>
        <w:rPr>
          <w:rFonts w:ascii="Tahoma" w:hAnsi="Tahoma" w:cs="Tahoma"/>
          <w:lang w:val="ru-RU"/>
        </w:rPr>
        <w:t>подрядной органи</w:t>
      </w:r>
      <w:r w:rsidR="003A4433">
        <w:rPr>
          <w:rFonts w:ascii="Tahoma" w:hAnsi="Tahoma" w:cs="Tahoma"/>
          <w:lang w:val="ru-RU"/>
        </w:rPr>
        <w:t>зацией.</w:t>
      </w:r>
    </w:p>
    <w:p w14:paraId="4AC4F888" w14:textId="77777777" w:rsidR="0055464A" w:rsidRPr="0055464A" w:rsidRDefault="0055464A" w:rsidP="0055464A">
      <w:pPr>
        <w:spacing w:line="360" w:lineRule="auto"/>
        <w:ind w:firstLine="567"/>
        <w:jc w:val="both"/>
        <w:rPr>
          <w:rFonts w:ascii="Tahoma" w:hAnsi="Tahoma" w:cs="Tahoma"/>
          <w:lang w:val="ru-RU"/>
        </w:rPr>
      </w:pPr>
      <w:r w:rsidRPr="0055464A">
        <w:rPr>
          <w:rFonts w:ascii="Tahoma" w:hAnsi="Tahoma" w:cs="Tahoma"/>
          <w:lang w:val="ru-RU"/>
        </w:rPr>
        <w:t>В резул</w:t>
      </w:r>
      <w:r w:rsidRPr="00781102">
        <w:rPr>
          <w:rFonts w:ascii="Tahoma" w:hAnsi="Tahoma" w:cs="Tahoma"/>
          <w:lang w:val="ru-RU"/>
        </w:rPr>
        <w:t xml:space="preserve">ьтате реализации Программы </w:t>
      </w:r>
      <w:r w:rsidRPr="002F3634">
        <w:rPr>
          <w:rFonts w:ascii="Tahoma" w:hAnsi="Tahoma" w:cs="Tahoma"/>
          <w:lang w:val="ru-RU"/>
        </w:rPr>
        <w:t>установлено 5</w:t>
      </w:r>
      <w:r w:rsidR="00443EF4">
        <w:rPr>
          <w:rFonts w:ascii="Tahoma" w:hAnsi="Tahoma" w:cs="Tahoma"/>
          <w:lang w:val="ru-RU"/>
        </w:rPr>
        <w:t xml:space="preserve"> </w:t>
      </w:r>
      <w:r w:rsidRPr="002F3634">
        <w:rPr>
          <w:rFonts w:ascii="Tahoma" w:hAnsi="Tahoma" w:cs="Tahoma"/>
          <w:lang w:val="ru-RU"/>
        </w:rPr>
        <w:t xml:space="preserve">805 </w:t>
      </w:r>
      <w:r w:rsidR="00D23765">
        <w:rPr>
          <w:rFonts w:ascii="Tahoma" w:hAnsi="Tahoma" w:cs="Tahoma"/>
          <w:lang w:val="ru-RU"/>
        </w:rPr>
        <w:t xml:space="preserve">интеллектуальных </w:t>
      </w:r>
      <w:r w:rsidRPr="002F3634">
        <w:rPr>
          <w:rFonts w:ascii="Tahoma" w:hAnsi="Tahoma" w:cs="Tahoma"/>
          <w:lang w:val="ru-RU"/>
        </w:rPr>
        <w:t>приборов учета</w:t>
      </w:r>
      <w:r w:rsidR="00DD305A">
        <w:rPr>
          <w:rFonts w:ascii="Tahoma" w:hAnsi="Tahoma" w:cs="Tahoma"/>
          <w:lang w:val="ru-RU"/>
        </w:rPr>
        <w:t>, на основании полученных заявок от жителей г</w:t>
      </w:r>
      <w:r w:rsidR="00655F30">
        <w:rPr>
          <w:rFonts w:ascii="Tahoma" w:hAnsi="Tahoma" w:cs="Tahoma"/>
          <w:lang w:val="ru-RU"/>
        </w:rPr>
        <w:t xml:space="preserve">орода </w:t>
      </w:r>
      <w:r w:rsidR="00DD305A">
        <w:rPr>
          <w:rFonts w:ascii="Tahoma" w:hAnsi="Tahoma" w:cs="Tahoma"/>
          <w:lang w:val="ru-RU"/>
        </w:rPr>
        <w:t>Екатеринбурга и управляющих компаний.</w:t>
      </w:r>
    </w:p>
    <w:p w14:paraId="4AC4F88A" w14:textId="014CA758" w:rsidR="009E2ACE" w:rsidRPr="002667D5" w:rsidRDefault="002667D5" w:rsidP="002667D5">
      <w:pPr>
        <w:pStyle w:val="20"/>
        <w:rPr>
          <w:rFonts w:ascii="Tahoma" w:hAnsi="Tahoma" w:cs="Tahoma"/>
          <w:i w:val="0"/>
          <w:color w:val="006600"/>
          <w:sz w:val="24"/>
          <w:szCs w:val="24"/>
          <w:lang w:val="ru-RU"/>
        </w:rPr>
      </w:pPr>
      <w:bookmarkStart w:id="63" w:name="_Toc71875693"/>
      <w:r w:rsidRPr="002667D5">
        <w:rPr>
          <w:rFonts w:ascii="Tahoma" w:hAnsi="Tahoma" w:cs="Tahoma"/>
          <w:i w:val="0"/>
          <w:color w:val="006600"/>
          <w:sz w:val="24"/>
          <w:szCs w:val="24"/>
          <w:lang w:val="ru-RU"/>
        </w:rPr>
        <w:t>4.6. ОБЪЕМ ИСПОЛЬЗОВАНИЯ ЭНЕРГОРЕСУРСОВ</w:t>
      </w:r>
      <w:bookmarkEnd w:id="63"/>
    </w:p>
    <w:p w14:paraId="4AC4F88B" w14:textId="77777777" w:rsidR="00726216" w:rsidRPr="00726216" w:rsidRDefault="00726216" w:rsidP="00726216">
      <w:pPr>
        <w:spacing w:line="360" w:lineRule="auto"/>
        <w:ind w:firstLine="567"/>
        <w:contextualSpacing/>
        <w:jc w:val="both"/>
        <w:rPr>
          <w:rFonts w:ascii="Tahoma" w:hAnsi="Tahoma" w:cs="Tahoma"/>
          <w:lang w:val="ru-RU"/>
        </w:rPr>
      </w:pPr>
      <w:bookmarkStart w:id="64" w:name="_Toc33713668"/>
      <w:bookmarkStart w:id="65" w:name="_Toc479239522"/>
      <w:bookmarkStart w:id="66" w:name="_Toc479240627"/>
      <w:bookmarkStart w:id="67" w:name="_Toc479241038"/>
      <w:r w:rsidRPr="00726216">
        <w:rPr>
          <w:rFonts w:ascii="Tahoma" w:hAnsi="Tahoma" w:cs="Tahoma"/>
          <w:lang w:val="ru-RU"/>
        </w:rPr>
        <w:t>В связи с тем, что Общество не имеет в собственности объектов недвижимости, данные представлены на основании информации собственников помещений. Стоимость расходуемых Обществом энергоресурсов включена в фиксированную арендную плату за арендуемые помещения. Самостоятельный учет потребления энергоресурсов в Обществе не ведется.</w:t>
      </w:r>
      <w:bookmarkEnd w:id="64"/>
    </w:p>
    <w:p w14:paraId="4AC4F88C" w14:textId="77777777" w:rsidR="00E10528" w:rsidRDefault="00E10528">
      <w:pPr>
        <w:spacing w:after="200" w:line="276" w:lineRule="auto"/>
        <w:rPr>
          <w:rFonts w:ascii="Tahoma" w:hAnsi="Tahoma"/>
          <w:b/>
          <w:sz w:val="16"/>
          <w:lang w:val="ru-RU"/>
        </w:rPr>
      </w:pPr>
      <w:r>
        <w:rPr>
          <w:rFonts w:ascii="Tahoma" w:hAnsi="Tahoma"/>
          <w:b/>
          <w:sz w:val="16"/>
          <w:lang w:val="ru-RU"/>
        </w:rPr>
        <w:br w:type="page"/>
      </w:r>
    </w:p>
    <w:p w14:paraId="4AC4F88D" w14:textId="77777777" w:rsidR="00726216" w:rsidRPr="00726216" w:rsidRDefault="00726216" w:rsidP="00726216">
      <w:pPr>
        <w:spacing w:line="360" w:lineRule="auto"/>
        <w:contextualSpacing/>
        <w:jc w:val="center"/>
        <w:rPr>
          <w:rFonts w:ascii="Tahoma" w:hAnsi="Tahoma" w:cs="Tahoma"/>
          <w:b/>
          <w:lang w:val="ru-RU" w:eastAsia="ru-RU" w:bidi="ar-SA"/>
        </w:rPr>
      </w:pPr>
      <w:r w:rsidRPr="00726216">
        <w:rPr>
          <w:rFonts w:ascii="Tahoma" w:hAnsi="Tahoma" w:cs="Tahoma"/>
          <w:b/>
          <w:lang w:val="ru-RU" w:eastAsia="ru-RU" w:bidi="ar-SA"/>
        </w:rPr>
        <w:lastRenderedPageBreak/>
        <w:t>Объем использования энергоресурсов за 2020 год</w:t>
      </w:r>
    </w:p>
    <w:tbl>
      <w:tblPr>
        <w:tblW w:w="14793" w:type="dxa"/>
        <w:jc w:val="center"/>
        <w:tblLook w:val="01E0" w:firstRow="1" w:lastRow="1" w:firstColumn="1" w:lastColumn="1" w:noHBand="0" w:noVBand="0"/>
      </w:tblPr>
      <w:tblGrid>
        <w:gridCol w:w="4354"/>
        <w:gridCol w:w="3838"/>
        <w:gridCol w:w="2410"/>
        <w:gridCol w:w="4191"/>
      </w:tblGrid>
      <w:tr w:rsidR="00726216" w:rsidRPr="00726216" w14:paraId="4AC4F894" w14:textId="77777777" w:rsidTr="00F5327B">
        <w:trPr>
          <w:trHeight w:val="691"/>
          <w:tblHeader/>
          <w:jc w:val="center"/>
        </w:trPr>
        <w:tc>
          <w:tcPr>
            <w:tcW w:w="4354" w:type="dxa"/>
            <w:tcBorders>
              <w:top w:val="single" w:sz="4" w:space="0" w:color="auto"/>
              <w:left w:val="single" w:sz="4" w:space="0" w:color="auto"/>
              <w:bottom w:val="single" w:sz="4" w:space="0" w:color="auto"/>
              <w:right w:val="single" w:sz="4" w:space="0" w:color="auto"/>
            </w:tcBorders>
            <w:shd w:val="clear" w:color="auto" w:fill="339966"/>
            <w:vAlign w:val="center"/>
          </w:tcPr>
          <w:p w14:paraId="4AC4F88E" w14:textId="77777777" w:rsidR="00726216" w:rsidRPr="00726216" w:rsidRDefault="00726216" w:rsidP="00726216">
            <w:pPr>
              <w:spacing w:line="360" w:lineRule="auto"/>
              <w:contextualSpacing/>
              <w:jc w:val="both"/>
              <w:rPr>
                <w:rFonts w:ascii="Tahoma" w:hAnsi="Tahoma" w:cs="Tahoma"/>
                <w:b/>
                <w:sz w:val="22"/>
                <w:szCs w:val="22"/>
                <w:lang w:val="ru-RU" w:eastAsia="ru-RU" w:bidi="ar-SA"/>
              </w:rPr>
            </w:pPr>
            <w:r w:rsidRPr="00726216">
              <w:rPr>
                <w:rFonts w:ascii="Tahoma" w:hAnsi="Tahoma" w:cs="Tahoma"/>
                <w:b/>
                <w:sz w:val="22"/>
                <w:szCs w:val="22"/>
                <w:lang w:val="ru-RU" w:eastAsia="ru-RU" w:bidi="ar-SA"/>
              </w:rPr>
              <w:t>Вид энергетического ресурса</w:t>
            </w:r>
          </w:p>
        </w:tc>
        <w:tc>
          <w:tcPr>
            <w:tcW w:w="3838" w:type="dxa"/>
            <w:tcBorders>
              <w:top w:val="single" w:sz="4" w:space="0" w:color="auto"/>
              <w:left w:val="single" w:sz="4" w:space="0" w:color="auto"/>
              <w:bottom w:val="single" w:sz="4" w:space="0" w:color="auto"/>
              <w:right w:val="single" w:sz="4" w:space="0" w:color="auto"/>
            </w:tcBorders>
            <w:shd w:val="clear" w:color="auto" w:fill="339966"/>
            <w:vAlign w:val="center"/>
          </w:tcPr>
          <w:p w14:paraId="4AC4F88F" w14:textId="77777777" w:rsidR="00726216" w:rsidRPr="00726216" w:rsidRDefault="00726216" w:rsidP="00726216">
            <w:pPr>
              <w:spacing w:line="360" w:lineRule="auto"/>
              <w:contextualSpacing/>
              <w:jc w:val="both"/>
              <w:rPr>
                <w:rFonts w:ascii="Tahoma" w:hAnsi="Tahoma" w:cs="Tahoma"/>
                <w:b/>
                <w:sz w:val="22"/>
                <w:szCs w:val="22"/>
                <w:lang w:val="ru-RU" w:eastAsia="ru-RU" w:bidi="ar-SA"/>
              </w:rPr>
            </w:pPr>
            <w:r w:rsidRPr="00726216">
              <w:rPr>
                <w:rFonts w:ascii="Tahoma" w:hAnsi="Tahoma" w:cs="Tahoma"/>
                <w:b/>
                <w:sz w:val="22"/>
                <w:szCs w:val="22"/>
                <w:lang w:val="ru-RU" w:eastAsia="ru-RU" w:bidi="ar-SA"/>
              </w:rPr>
              <w:t xml:space="preserve">Объем потребления </w:t>
            </w:r>
            <w:proofErr w:type="gramStart"/>
            <w:r w:rsidRPr="00726216">
              <w:rPr>
                <w:rFonts w:ascii="Tahoma" w:hAnsi="Tahoma" w:cs="Tahoma"/>
                <w:b/>
                <w:sz w:val="22"/>
                <w:szCs w:val="22"/>
                <w:lang w:val="ru-RU" w:eastAsia="ru-RU" w:bidi="ar-SA"/>
              </w:rPr>
              <w:t>в</w:t>
            </w:r>
            <w:proofErr w:type="gramEnd"/>
          </w:p>
          <w:p w14:paraId="4AC4F890" w14:textId="77777777" w:rsidR="00726216" w:rsidRPr="00726216" w:rsidRDefault="00726216" w:rsidP="00726216">
            <w:pPr>
              <w:spacing w:line="360" w:lineRule="auto"/>
              <w:contextualSpacing/>
              <w:jc w:val="both"/>
              <w:rPr>
                <w:rFonts w:ascii="Tahoma" w:hAnsi="Tahoma" w:cs="Tahoma"/>
                <w:b/>
                <w:sz w:val="22"/>
                <w:szCs w:val="22"/>
                <w:lang w:val="ru-RU" w:eastAsia="ru-RU" w:bidi="ar-SA"/>
              </w:rPr>
            </w:pPr>
            <w:r w:rsidRPr="00726216">
              <w:rPr>
                <w:rFonts w:ascii="Tahoma" w:hAnsi="Tahoma" w:cs="Tahoma"/>
                <w:b/>
                <w:sz w:val="22"/>
                <w:szCs w:val="22"/>
                <w:lang w:val="ru-RU" w:eastAsia="ru-RU" w:bidi="ar-SA"/>
              </w:rPr>
              <w:t xml:space="preserve">натуральном </w:t>
            </w:r>
            <w:proofErr w:type="gramStart"/>
            <w:r w:rsidRPr="00726216">
              <w:rPr>
                <w:rFonts w:ascii="Tahoma" w:hAnsi="Tahoma" w:cs="Tahoma"/>
                <w:b/>
                <w:sz w:val="22"/>
                <w:szCs w:val="22"/>
                <w:lang w:val="ru-RU" w:eastAsia="ru-RU" w:bidi="ar-SA"/>
              </w:rPr>
              <w:t>выражении</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339966"/>
            <w:vAlign w:val="center"/>
          </w:tcPr>
          <w:p w14:paraId="4AC4F891" w14:textId="77777777" w:rsidR="00726216" w:rsidRPr="00726216" w:rsidRDefault="00726216" w:rsidP="00726216">
            <w:pPr>
              <w:spacing w:line="360" w:lineRule="auto"/>
              <w:contextualSpacing/>
              <w:jc w:val="both"/>
              <w:rPr>
                <w:rFonts w:ascii="Tahoma" w:hAnsi="Tahoma" w:cs="Tahoma"/>
                <w:b/>
                <w:sz w:val="22"/>
                <w:szCs w:val="22"/>
                <w:lang w:val="ru-RU" w:eastAsia="ru-RU" w:bidi="ar-SA"/>
              </w:rPr>
            </w:pPr>
            <w:r w:rsidRPr="00726216">
              <w:rPr>
                <w:rFonts w:ascii="Tahoma" w:hAnsi="Tahoma" w:cs="Tahoma"/>
                <w:b/>
                <w:sz w:val="22"/>
                <w:szCs w:val="22"/>
                <w:lang w:val="ru-RU" w:eastAsia="ru-RU" w:bidi="ar-SA"/>
              </w:rPr>
              <w:t>Единица</w:t>
            </w:r>
          </w:p>
          <w:p w14:paraId="4AC4F892" w14:textId="77777777" w:rsidR="00726216" w:rsidRPr="00726216" w:rsidRDefault="00726216" w:rsidP="00726216">
            <w:pPr>
              <w:spacing w:line="360" w:lineRule="auto"/>
              <w:contextualSpacing/>
              <w:jc w:val="both"/>
              <w:rPr>
                <w:rFonts w:ascii="Tahoma" w:hAnsi="Tahoma" w:cs="Tahoma"/>
                <w:b/>
                <w:sz w:val="22"/>
                <w:szCs w:val="22"/>
                <w:lang w:val="ru-RU" w:eastAsia="ru-RU" w:bidi="ar-SA"/>
              </w:rPr>
            </w:pPr>
            <w:r w:rsidRPr="00726216">
              <w:rPr>
                <w:rFonts w:ascii="Tahoma" w:hAnsi="Tahoma" w:cs="Tahoma"/>
                <w:b/>
                <w:sz w:val="22"/>
                <w:szCs w:val="22"/>
                <w:lang w:val="ru-RU" w:eastAsia="ru-RU" w:bidi="ar-SA"/>
              </w:rPr>
              <w:t>измерения</w:t>
            </w:r>
          </w:p>
        </w:tc>
        <w:tc>
          <w:tcPr>
            <w:tcW w:w="4191" w:type="dxa"/>
            <w:tcBorders>
              <w:top w:val="single" w:sz="4" w:space="0" w:color="auto"/>
              <w:left w:val="single" w:sz="4" w:space="0" w:color="auto"/>
              <w:bottom w:val="single" w:sz="4" w:space="0" w:color="auto"/>
              <w:right w:val="single" w:sz="4" w:space="0" w:color="auto"/>
            </w:tcBorders>
            <w:shd w:val="clear" w:color="auto" w:fill="339966"/>
            <w:vAlign w:val="center"/>
          </w:tcPr>
          <w:p w14:paraId="4AC4F893" w14:textId="77777777" w:rsidR="00726216" w:rsidRPr="00726216" w:rsidRDefault="00726216" w:rsidP="00726216">
            <w:pPr>
              <w:spacing w:line="360" w:lineRule="auto"/>
              <w:contextualSpacing/>
              <w:jc w:val="both"/>
              <w:rPr>
                <w:rFonts w:ascii="Tahoma" w:hAnsi="Tahoma" w:cs="Tahoma"/>
                <w:b/>
                <w:sz w:val="22"/>
                <w:szCs w:val="22"/>
                <w:lang w:val="ru-RU" w:eastAsia="ru-RU" w:bidi="ar-SA"/>
              </w:rPr>
            </w:pPr>
            <w:r w:rsidRPr="00726216">
              <w:rPr>
                <w:rFonts w:ascii="Tahoma" w:hAnsi="Tahoma" w:cs="Tahoma"/>
                <w:b/>
                <w:sz w:val="22"/>
                <w:szCs w:val="22"/>
                <w:lang w:val="ru-RU" w:eastAsia="ru-RU" w:bidi="ar-SA"/>
              </w:rPr>
              <w:t>Объем потребления, тыс. рублей</w:t>
            </w:r>
          </w:p>
        </w:tc>
      </w:tr>
      <w:tr w:rsidR="00726216" w:rsidRPr="00726216" w14:paraId="4AC4F899"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95"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Атомная энергия</w:t>
            </w:r>
          </w:p>
        </w:tc>
        <w:tc>
          <w:tcPr>
            <w:tcW w:w="3838" w:type="dxa"/>
            <w:tcBorders>
              <w:top w:val="single" w:sz="4" w:space="0" w:color="auto"/>
              <w:left w:val="single" w:sz="4" w:space="0" w:color="auto"/>
              <w:bottom w:val="single" w:sz="4" w:space="0" w:color="auto"/>
              <w:right w:val="single" w:sz="4" w:space="0" w:color="auto"/>
            </w:tcBorders>
            <w:vAlign w:val="center"/>
          </w:tcPr>
          <w:p w14:paraId="4AC4F896"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2410" w:type="dxa"/>
            <w:tcBorders>
              <w:top w:val="single" w:sz="4" w:space="0" w:color="auto"/>
              <w:left w:val="single" w:sz="4" w:space="0" w:color="auto"/>
              <w:bottom w:val="single" w:sz="4" w:space="0" w:color="auto"/>
              <w:right w:val="single" w:sz="4" w:space="0" w:color="auto"/>
            </w:tcBorders>
            <w:vAlign w:val="center"/>
          </w:tcPr>
          <w:p w14:paraId="4AC4F897"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4191" w:type="dxa"/>
            <w:tcBorders>
              <w:top w:val="single" w:sz="4" w:space="0" w:color="auto"/>
              <w:left w:val="single" w:sz="4" w:space="0" w:color="auto"/>
              <w:bottom w:val="single" w:sz="4" w:space="0" w:color="auto"/>
              <w:right w:val="single" w:sz="4" w:space="0" w:color="auto"/>
            </w:tcBorders>
            <w:vAlign w:val="center"/>
          </w:tcPr>
          <w:p w14:paraId="4AC4F898"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r>
      <w:tr w:rsidR="00726216" w:rsidRPr="00726216" w14:paraId="4AC4F89E"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9A"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Тепловая энергия</w:t>
            </w:r>
          </w:p>
        </w:tc>
        <w:tc>
          <w:tcPr>
            <w:tcW w:w="3838" w:type="dxa"/>
            <w:tcBorders>
              <w:top w:val="single" w:sz="4" w:space="0" w:color="auto"/>
              <w:left w:val="single" w:sz="4" w:space="0" w:color="auto"/>
              <w:bottom w:val="single" w:sz="4" w:space="0" w:color="auto"/>
              <w:right w:val="single" w:sz="4" w:space="0" w:color="auto"/>
            </w:tcBorders>
            <w:vAlign w:val="center"/>
          </w:tcPr>
          <w:p w14:paraId="4AC4F89B" w14:textId="77777777" w:rsidR="00726216" w:rsidRPr="00726216" w:rsidRDefault="00726216" w:rsidP="00F83BAD">
            <w:pPr>
              <w:numPr>
                <w:ilvl w:val="0"/>
                <w:numId w:val="28"/>
              </w:numPr>
              <w:spacing w:line="360" w:lineRule="auto"/>
              <w:ind w:left="0"/>
              <w:contextualSpacing/>
              <w:jc w:val="both"/>
              <w:rPr>
                <w:rFonts w:ascii="Tahoma" w:hAnsi="Tahoma" w:cs="Tahoma"/>
                <w:sz w:val="22"/>
                <w:szCs w:val="22"/>
                <w:lang w:val="ru-RU" w:bidi="ar-SA"/>
              </w:rPr>
            </w:pPr>
            <w:r w:rsidRPr="00726216">
              <w:rPr>
                <w:rFonts w:ascii="Tahoma" w:hAnsi="Tahoma" w:cs="Tahoma"/>
                <w:sz w:val="22"/>
                <w:szCs w:val="22"/>
                <w:lang w:val="ru-RU" w:bidi="ar-SA"/>
              </w:rPr>
              <w:t>335,0</w:t>
            </w:r>
          </w:p>
        </w:tc>
        <w:tc>
          <w:tcPr>
            <w:tcW w:w="2410" w:type="dxa"/>
            <w:tcBorders>
              <w:top w:val="single" w:sz="4" w:space="0" w:color="auto"/>
              <w:left w:val="single" w:sz="4" w:space="0" w:color="auto"/>
              <w:bottom w:val="single" w:sz="4" w:space="0" w:color="auto"/>
              <w:right w:val="single" w:sz="4" w:space="0" w:color="auto"/>
            </w:tcBorders>
            <w:vAlign w:val="center"/>
          </w:tcPr>
          <w:p w14:paraId="4AC4F89C" w14:textId="77777777" w:rsidR="00726216" w:rsidRPr="00726216" w:rsidRDefault="00726216" w:rsidP="00726216">
            <w:pPr>
              <w:spacing w:line="360" w:lineRule="auto"/>
              <w:jc w:val="both"/>
              <w:rPr>
                <w:rFonts w:ascii="Tahoma" w:hAnsi="Tahoma" w:cs="Tahoma"/>
                <w:sz w:val="22"/>
                <w:szCs w:val="22"/>
                <w:lang w:val="ru-RU" w:bidi="ar-SA"/>
              </w:rPr>
            </w:pPr>
            <w:r w:rsidRPr="00726216">
              <w:rPr>
                <w:rFonts w:ascii="Tahoma" w:hAnsi="Tahoma" w:cs="Tahoma"/>
                <w:sz w:val="22"/>
                <w:szCs w:val="22"/>
                <w:lang w:val="ru-RU" w:bidi="ar-SA"/>
              </w:rPr>
              <w:t>Гкал</w:t>
            </w:r>
          </w:p>
        </w:tc>
        <w:tc>
          <w:tcPr>
            <w:tcW w:w="4191" w:type="dxa"/>
            <w:tcBorders>
              <w:top w:val="single" w:sz="4" w:space="0" w:color="auto"/>
              <w:left w:val="single" w:sz="4" w:space="0" w:color="auto"/>
              <w:bottom w:val="single" w:sz="4" w:space="0" w:color="auto"/>
              <w:right w:val="single" w:sz="4" w:space="0" w:color="auto"/>
            </w:tcBorders>
            <w:vAlign w:val="center"/>
          </w:tcPr>
          <w:p w14:paraId="4AC4F89D" w14:textId="77777777" w:rsidR="00726216" w:rsidRPr="00726216" w:rsidRDefault="00726216" w:rsidP="00F83BAD">
            <w:pPr>
              <w:numPr>
                <w:ilvl w:val="0"/>
                <w:numId w:val="28"/>
              </w:numPr>
              <w:spacing w:line="360" w:lineRule="auto"/>
              <w:ind w:left="0"/>
              <w:contextualSpacing/>
              <w:jc w:val="both"/>
              <w:rPr>
                <w:rFonts w:ascii="Tahoma" w:hAnsi="Tahoma" w:cs="Tahoma"/>
                <w:sz w:val="22"/>
                <w:szCs w:val="22"/>
                <w:lang w:val="ru-RU" w:bidi="ar-SA"/>
              </w:rPr>
            </w:pPr>
            <w:r w:rsidRPr="00726216">
              <w:rPr>
                <w:rFonts w:ascii="Tahoma" w:hAnsi="Tahoma" w:cs="Tahoma"/>
                <w:sz w:val="22"/>
                <w:szCs w:val="22"/>
                <w:lang w:val="ru-RU" w:bidi="ar-SA"/>
              </w:rPr>
              <w:t>638,9</w:t>
            </w:r>
          </w:p>
        </w:tc>
      </w:tr>
      <w:tr w:rsidR="00726216" w:rsidRPr="00726216" w14:paraId="4AC4F8A3"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9F"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Электрическая энергия</w:t>
            </w:r>
          </w:p>
        </w:tc>
        <w:tc>
          <w:tcPr>
            <w:tcW w:w="3838" w:type="dxa"/>
            <w:tcBorders>
              <w:top w:val="single" w:sz="4" w:space="0" w:color="auto"/>
              <w:left w:val="single" w:sz="4" w:space="0" w:color="auto"/>
              <w:bottom w:val="single" w:sz="4" w:space="0" w:color="auto"/>
              <w:right w:val="single" w:sz="4" w:space="0" w:color="auto"/>
            </w:tcBorders>
            <w:vAlign w:val="center"/>
          </w:tcPr>
          <w:p w14:paraId="4AC4F8A0" w14:textId="77777777" w:rsidR="00726216" w:rsidRPr="00726216" w:rsidRDefault="00726216" w:rsidP="00F83BAD">
            <w:pPr>
              <w:numPr>
                <w:ilvl w:val="0"/>
                <w:numId w:val="28"/>
              </w:numPr>
              <w:spacing w:line="360" w:lineRule="auto"/>
              <w:ind w:left="0"/>
              <w:contextualSpacing/>
              <w:jc w:val="both"/>
              <w:rPr>
                <w:rFonts w:ascii="Tahoma" w:hAnsi="Tahoma" w:cs="Tahoma"/>
                <w:sz w:val="22"/>
                <w:szCs w:val="22"/>
                <w:lang w:val="ru-RU" w:bidi="ar-SA"/>
              </w:rPr>
            </w:pPr>
            <w:r w:rsidRPr="00726216">
              <w:rPr>
                <w:rFonts w:ascii="Tahoma" w:hAnsi="Tahoma" w:cs="Tahoma"/>
                <w:sz w:val="22"/>
                <w:szCs w:val="22"/>
                <w:lang w:val="ru-RU" w:bidi="ar-SA"/>
              </w:rPr>
              <w:t>362,6</w:t>
            </w:r>
          </w:p>
        </w:tc>
        <w:tc>
          <w:tcPr>
            <w:tcW w:w="2410" w:type="dxa"/>
            <w:tcBorders>
              <w:top w:val="single" w:sz="4" w:space="0" w:color="auto"/>
              <w:left w:val="single" w:sz="4" w:space="0" w:color="auto"/>
              <w:bottom w:val="single" w:sz="4" w:space="0" w:color="auto"/>
              <w:right w:val="single" w:sz="4" w:space="0" w:color="auto"/>
            </w:tcBorders>
            <w:vAlign w:val="center"/>
          </w:tcPr>
          <w:p w14:paraId="4AC4F8A1" w14:textId="77777777" w:rsidR="00726216" w:rsidRPr="00726216" w:rsidRDefault="00726216" w:rsidP="00726216">
            <w:pPr>
              <w:spacing w:line="360" w:lineRule="auto"/>
              <w:jc w:val="both"/>
              <w:rPr>
                <w:rFonts w:ascii="Tahoma" w:hAnsi="Tahoma" w:cs="Tahoma"/>
                <w:sz w:val="22"/>
                <w:szCs w:val="22"/>
                <w:lang w:val="ru-RU" w:bidi="ar-SA"/>
              </w:rPr>
            </w:pPr>
            <w:r w:rsidRPr="00726216">
              <w:rPr>
                <w:rFonts w:ascii="Tahoma" w:hAnsi="Tahoma" w:cs="Tahoma"/>
                <w:sz w:val="22"/>
                <w:szCs w:val="22"/>
                <w:lang w:val="ru-RU" w:bidi="ar-SA"/>
              </w:rPr>
              <w:t>тыс. кВт∙</w:t>
            </w:r>
            <w:proofErr w:type="gramStart"/>
            <w:r w:rsidRPr="00726216">
              <w:rPr>
                <w:rFonts w:ascii="Tahoma" w:hAnsi="Tahoma" w:cs="Tahoma"/>
                <w:sz w:val="22"/>
                <w:szCs w:val="22"/>
                <w:lang w:val="ru-RU" w:bidi="ar-SA"/>
              </w:rPr>
              <w:t>ч</w:t>
            </w:r>
            <w:proofErr w:type="gramEnd"/>
          </w:p>
        </w:tc>
        <w:tc>
          <w:tcPr>
            <w:tcW w:w="4191" w:type="dxa"/>
            <w:tcBorders>
              <w:top w:val="single" w:sz="4" w:space="0" w:color="auto"/>
              <w:left w:val="single" w:sz="4" w:space="0" w:color="auto"/>
              <w:bottom w:val="single" w:sz="4" w:space="0" w:color="auto"/>
              <w:right w:val="single" w:sz="4" w:space="0" w:color="auto"/>
            </w:tcBorders>
            <w:vAlign w:val="center"/>
          </w:tcPr>
          <w:p w14:paraId="4AC4F8A2" w14:textId="77777777" w:rsidR="00726216" w:rsidRPr="00726216" w:rsidRDefault="00726216" w:rsidP="00F83BAD">
            <w:pPr>
              <w:numPr>
                <w:ilvl w:val="0"/>
                <w:numId w:val="28"/>
              </w:numPr>
              <w:spacing w:line="360" w:lineRule="auto"/>
              <w:ind w:left="0"/>
              <w:contextualSpacing/>
              <w:jc w:val="both"/>
              <w:rPr>
                <w:rFonts w:ascii="Tahoma" w:hAnsi="Tahoma" w:cs="Tahoma"/>
                <w:sz w:val="22"/>
                <w:szCs w:val="22"/>
                <w:lang w:val="ru-RU" w:bidi="ar-SA"/>
              </w:rPr>
            </w:pPr>
            <w:r w:rsidRPr="00726216">
              <w:rPr>
                <w:rFonts w:ascii="Tahoma" w:hAnsi="Tahoma" w:cs="Tahoma"/>
                <w:sz w:val="22"/>
                <w:szCs w:val="22"/>
                <w:lang w:val="ru-RU" w:bidi="ar-SA"/>
              </w:rPr>
              <w:t>2 555,1</w:t>
            </w:r>
          </w:p>
        </w:tc>
      </w:tr>
      <w:tr w:rsidR="00726216" w:rsidRPr="00726216" w14:paraId="4AC4F8A8"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A4"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Электромагнитная энергия</w:t>
            </w:r>
          </w:p>
        </w:tc>
        <w:tc>
          <w:tcPr>
            <w:tcW w:w="3838" w:type="dxa"/>
            <w:tcBorders>
              <w:top w:val="single" w:sz="4" w:space="0" w:color="auto"/>
              <w:left w:val="single" w:sz="4" w:space="0" w:color="auto"/>
              <w:bottom w:val="single" w:sz="4" w:space="0" w:color="auto"/>
              <w:right w:val="single" w:sz="4" w:space="0" w:color="auto"/>
            </w:tcBorders>
            <w:vAlign w:val="center"/>
          </w:tcPr>
          <w:p w14:paraId="4AC4F8A5" w14:textId="77777777" w:rsidR="00726216" w:rsidRPr="00726216" w:rsidRDefault="00726216" w:rsidP="00726216">
            <w:pPr>
              <w:spacing w:line="360" w:lineRule="auto"/>
              <w:jc w:val="both"/>
              <w:rPr>
                <w:rFonts w:ascii="Tahoma" w:hAnsi="Tahoma" w:cs="Tahoma"/>
                <w:sz w:val="22"/>
                <w:szCs w:val="22"/>
                <w:lang w:val="ru-RU" w:bidi="ar-SA"/>
              </w:rPr>
            </w:pPr>
            <w:r w:rsidRPr="00726216">
              <w:rPr>
                <w:rFonts w:ascii="Tahoma" w:hAnsi="Tahoma" w:cs="Tahoma"/>
                <w:sz w:val="22"/>
                <w:szCs w:val="22"/>
                <w:lang w:val="ru-RU" w:bidi="ar-SA"/>
              </w:rPr>
              <w:t>-</w:t>
            </w:r>
          </w:p>
        </w:tc>
        <w:tc>
          <w:tcPr>
            <w:tcW w:w="2410" w:type="dxa"/>
            <w:tcBorders>
              <w:top w:val="single" w:sz="4" w:space="0" w:color="auto"/>
              <w:left w:val="single" w:sz="4" w:space="0" w:color="auto"/>
              <w:bottom w:val="single" w:sz="4" w:space="0" w:color="auto"/>
              <w:right w:val="single" w:sz="4" w:space="0" w:color="auto"/>
            </w:tcBorders>
            <w:vAlign w:val="center"/>
          </w:tcPr>
          <w:p w14:paraId="4AC4F8A6" w14:textId="77777777" w:rsidR="00726216" w:rsidRPr="00726216" w:rsidRDefault="00726216" w:rsidP="00726216">
            <w:pPr>
              <w:spacing w:line="360" w:lineRule="auto"/>
              <w:jc w:val="both"/>
              <w:rPr>
                <w:rFonts w:ascii="Tahoma" w:hAnsi="Tahoma" w:cs="Tahoma"/>
                <w:sz w:val="22"/>
                <w:szCs w:val="22"/>
                <w:lang w:val="ru-RU" w:bidi="ar-SA"/>
              </w:rPr>
            </w:pPr>
            <w:r w:rsidRPr="00726216">
              <w:rPr>
                <w:rFonts w:ascii="Tahoma" w:hAnsi="Tahoma" w:cs="Tahoma"/>
                <w:sz w:val="22"/>
                <w:szCs w:val="22"/>
                <w:lang w:val="ru-RU" w:bidi="ar-SA"/>
              </w:rPr>
              <w:t>-</w:t>
            </w:r>
          </w:p>
        </w:tc>
        <w:tc>
          <w:tcPr>
            <w:tcW w:w="4191" w:type="dxa"/>
            <w:tcBorders>
              <w:top w:val="single" w:sz="4" w:space="0" w:color="auto"/>
              <w:left w:val="single" w:sz="4" w:space="0" w:color="auto"/>
              <w:bottom w:val="single" w:sz="4" w:space="0" w:color="auto"/>
              <w:right w:val="single" w:sz="4" w:space="0" w:color="auto"/>
            </w:tcBorders>
            <w:vAlign w:val="center"/>
          </w:tcPr>
          <w:p w14:paraId="4AC4F8A7" w14:textId="77777777" w:rsidR="00726216" w:rsidRPr="00726216" w:rsidRDefault="00726216" w:rsidP="00726216">
            <w:pPr>
              <w:spacing w:line="360" w:lineRule="auto"/>
              <w:jc w:val="both"/>
              <w:rPr>
                <w:rFonts w:ascii="Tahoma" w:hAnsi="Tahoma" w:cs="Tahoma"/>
                <w:sz w:val="22"/>
                <w:szCs w:val="22"/>
                <w:lang w:val="ru-RU" w:bidi="ar-SA"/>
              </w:rPr>
            </w:pPr>
            <w:r w:rsidRPr="00726216">
              <w:rPr>
                <w:rFonts w:ascii="Tahoma" w:hAnsi="Tahoma" w:cs="Tahoma"/>
                <w:sz w:val="22"/>
                <w:szCs w:val="22"/>
                <w:lang w:val="ru-RU" w:bidi="ar-SA"/>
              </w:rPr>
              <w:t>-</w:t>
            </w:r>
          </w:p>
        </w:tc>
      </w:tr>
      <w:tr w:rsidR="00726216" w:rsidRPr="00726216" w14:paraId="4AC4F8AD"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A9"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Нефть</w:t>
            </w:r>
          </w:p>
        </w:tc>
        <w:tc>
          <w:tcPr>
            <w:tcW w:w="3838" w:type="dxa"/>
            <w:tcBorders>
              <w:top w:val="single" w:sz="4" w:space="0" w:color="auto"/>
              <w:left w:val="single" w:sz="4" w:space="0" w:color="auto"/>
              <w:bottom w:val="single" w:sz="4" w:space="0" w:color="auto"/>
              <w:right w:val="single" w:sz="4" w:space="0" w:color="auto"/>
            </w:tcBorders>
            <w:vAlign w:val="center"/>
          </w:tcPr>
          <w:p w14:paraId="4AC4F8AA" w14:textId="77777777" w:rsidR="00726216" w:rsidRPr="00726216" w:rsidRDefault="00726216" w:rsidP="00726216">
            <w:pPr>
              <w:spacing w:line="360" w:lineRule="auto"/>
              <w:jc w:val="both"/>
              <w:rPr>
                <w:rFonts w:ascii="Tahoma" w:hAnsi="Tahoma" w:cs="Tahoma"/>
                <w:sz w:val="22"/>
                <w:szCs w:val="22"/>
                <w:lang w:val="ru-RU" w:bidi="ar-SA"/>
              </w:rPr>
            </w:pPr>
            <w:r w:rsidRPr="00726216">
              <w:rPr>
                <w:rFonts w:ascii="Tahoma" w:hAnsi="Tahoma" w:cs="Tahoma"/>
                <w:sz w:val="22"/>
                <w:szCs w:val="22"/>
                <w:lang w:val="ru-RU" w:bidi="ar-SA"/>
              </w:rPr>
              <w:t>-</w:t>
            </w:r>
          </w:p>
        </w:tc>
        <w:tc>
          <w:tcPr>
            <w:tcW w:w="2410" w:type="dxa"/>
            <w:tcBorders>
              <w:top w:val="single" w:sz="4" w:space="0" w:color="auto"/>
              <w:left w:val="single" w:sz="4" w:space="0" w:color="auto"/>
              <w:bottom w:val="single" w:sz="4" w:space="0" w:color="auto"/>
              <w:right w:val="single" w:sz="4" w:space="0" w:color="auto"/>
            </w:tcBorders>
            <w:vAlign w:val="center"/>
          </w:tcPr>
          <w:p w14:paraId="4AC4F8AB" w14:textId="77777777" w:rsidR="00726216" w:rsidRPr="00726216" w:rsidRDefault="00726216" w:rsidP="00726216">
            <w:pPr>
              <w:spacing w:line="360" w:lineRule="auto"/>
              <w:jc w:val="both"/>
              <w:rPr>
                <w:rFonts w:ascii="Tahoma" w:hAnsi="Tahoma" w:cs="Tahoma"/>
                <w:sz w:val="22"/>
                <w:szCs w:val="22"/>
                <w:lang w:val="ru-RU" w:bidi="ar-SA"/>
              </w:rPr>
            </w:pPr>
            <w:r w:rsidRPr="00726216">
              <w:rPr>
                <w:rFonts w:ascii="Tahoma" w:hAnsi="Tahoma" w:cs="Tahoma"/>
                <w:sz w:val="22"/>
                <w:szCs w:val="22"/>
                <w:lang w:val="ru-RU" w:bidi="ar-SA"/>
              </w:rPr>
              <w:t>-</w:t>
            </w:r>
          </w:p>
        </w:tc>
        <w:tc>
          <w:tcPr>
            <w:tcW w:w="4191" w:type="dxa"/>
            <w:tcBorders>
              <w:top w:val="single" w:sz="4" w:space="0" w:color="auto"/>
              <w:left w:val="single" w:sz="4" w:space="0" w:color="auto"/>
              <w:bottom w:val="single" w:sz="4" w:space="0" w:color="auto"/>
              <w:right w:val="single" w:sz="4" w:space="0" w:color="auto"/>
            </w:tcBorders>
            <w:vAlign w:val="center"/>
          </w:tcPr>
          <w:p w14:paraId="4AC4F8AC" w14:textId="77777777" w:rsidR="00726216" w:rsidRPr="00726216" w:rsidRDefault="00726216" w:rsidP="00726216">
            <w:pPr>
              <w:spacing w:line="360" w:lineRule="auto"/>
              <w:jc w:val="both"/>
              <w:rPr>
                <w:rFonts w:ascii="Tahoma" w:hAnsi="Tahoma" w:cs="Tahoma"/>
                <w:sz w:val="22"/>
                <w:szCs w:val="22"/>
                <w:lang w:val="ru-RU" w:bidi="ar-SA"/>
              </w:rPr>
            </w:pPr>
            <w:r w:rsidRPr="00726216">
              <w:rPr>
                <w:rFonts w:ascii="Tahoma" w:hAnsi="Tahoma" w:cs="Tahoma"/>
                <w:sz w:val="22"/>
                <w:szCs w:val="22"/>
                <w:lang w:val="ru-RU" w:bidi="ar-SA"/>
              </w:rPr>
              <w:t>-</w:t>
            </w:r>
          </w:p>
        </w:tc>
      </w:tr>
      <w:tr w:rsidR="00726216" w:rsidRPr="00726216" w14:paraId="4AC4F8B2"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AE"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Бензин автомобильный</w:t>
            </w:r>
          </w:p>
        </w:tc>
        <w:tc>
          <w:tcPr>
            <w:tcW w:w="3838" w:type="dxa"/>
            <w:tcBorders>
              <w:top w:val="single" w:sz="4" w:space="0" w:color="auto"/>
              <w:left w:val="single" w:sz="4" w:space="0" w:color="auto"/>
              <w:bottom w:val="single" w:sz="4" w:space="0" w:color="auto"/>
              <w:right w:val="single" w:sz="4" w:space="0" w:color="auto"/>
            </w:tcBorders>
            <w:vAlign w:val="center"/>
          </w:tcPr>
          <w:p w14:paraId="4AC4F8AF" w14:textId="77777777" w:rsidR="00726216" w:rsidRPr="00726216" w:rsidRDefault="00726216" w:rsidP="00726216">
            <w:pPr>
              <w:spacing w:line="360" w:lineRule="auto"/>
              <w:jc w:val="both"/>
              <w:rPr>
                <w:rFonts w:ascii="Tahoma" w:hAnsi="Tahoma" w:cs="Tahoma"/>
                <w:sz w:val="22"/>
                <w:szCs w:val="22"/>
                <w:lang w:bidi="ar-SA"/>
              </w:rPr>
            </w:pPr>
            <w:r w:rsidRPr="00726216">
              <w:rPr>
                <w:rFonts w:ascii="Tahoma" w:hAnsi="Tahoma" w:cs="Tahoma"/>
                <w:sz w:val="22"/>
                <w:szCs w:val="22"/>
                <w:lang w:val="ru-RU" w:bidi="ar-SA"/>
              </w:rPr>
              <w:t>2,2</w:t>
            </w:r>
          </w:p>
        </w:tc>
        <w:tc>
          <w:tcPr>
            <w:tcW w:w="2410" w:type="dxa"/>
            <w:tcBorders>
              <w:top w:val="single" w:sz="4" w:space="0" w:color="auto"/>
              <w:left w:val="single" w:sz="4" w:space="0" w:color="auto"/>
              <w:bottom w:val="single" w:sz="4" w:space="0" w:color="auto"/>
              <w:right w:val="single" w:sz="4" w:space="0" w:color="auto"/>
            </w:tcBorders>
            <w:vAlign w:val="center"/>
          </w:tcPr>
          <w:p w14:paraId="4AC4F8B0" w14:textId="77777777" w:rsidR="00726216" w:rsidRPr="00726216" w:rsidRDefault="00726216" w:rsidP="00726216">
            <w:pPr>
              <w:spacing w:line="360" w:lineRule="auto"/>
              <w:jc w:val="both"/>
              <w:rPr>
                <w:rFonts w:ascii="Tahoma" w:hAnsi="Tahoma" w:cs="Tahoma"/>
                <w:sz w:val="22"/>
                <w:szCs w:val="22"/>
                <w:lang w:val="ru-RU" w:bidi="ar-SA"/>
              </w:rPr>
            </w:pPr>
            <w:r w:rsidRPr="00726216">
              <w:rPr>
                <w:rFonts w:ascii="Tahoma" w:hAnsi="Tahoma" w:cs="Tahoma"/>
                <w:sz w:val="22"/>
                <w:szCs w:val="22"/>
                <w:lang w:val="ru-RU" w:bidi="ar-SA"/>
              </w:rPr>
              <w:t>Т</w:t>
            </w:r>
          </w:p>
        </w:tc>
        <w:tc>
          <w:tcPr>
            <w:tcW w:w="4191" w:type="dxa"/>
            <w:tcBorders>
              <w:top w:val="single" w:sz="4" w:space="0" w:color="auto"/>
              <w:left w:val="single" w:sz="4" w:space="0" w:color="auto"/>
              <w:bottom w:val="single" w:sz="4" w:space="0" w:color="auto"/>
              <w:right w:val="single" w:sz="4" w:space="0" w:color="auto"/>
            </w:tcBorders>
            <w:vAlign w:val="center"/>
          </w:tcPr>
          <w:p w14:paraId="4AC4F8B1" w14:textId="77777777" w:rsidR="00726216" w:rsidRPr="00726216" w:rsidRDefault="00726216" w:rsidP="00726216">
            <w:pPr>
              <w:spacing w:line="360" w:lineRule="auto"/>
              <w:jc w:val="both"/>
              <w:rPr>
                <w:rFonts w:ascii="Tahoma" w:hAnsi="Tahoma" w:cs="Tahoma"/>
                <w:sz w:val="22"/>
                <w:szCs w:val="22"/>
                <w:lang w:bidi="ar-SA"/>
              </w:rPr>
            </w:pPr>
            <w:r w:rsidRPr="00726216">
              <w:rPr>
                <w:rFonts w:ascii="Tahoma" w:hAnsi="Tahoma" w:cs="Tahoma"/>
                <w:sz w:val="22"/>
                <w:szCs w:val="22"/>
                <w:lang w:val="ru-RU" w:bidi="ar-SA"/>
              </w:rPr>
              <w:t>81,1</w:t>
            </w:r>
          </w:p>
        </w:tc>
      </w:tr>
      <w:tr w:rsidR="00726216" w:rsidRPr="00726216" w14:paraId="4AC4F8B7"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B3"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Топливо дизельное</w:t>
            </w:r>
          </w:p>
        </w:tc>
        <w:tc>
          <w:tcPr>
            <w:tcW w:w="3838" w:type="dxa"/>
            <w:tcBorders>
              <w:top w:val="single" w:sz="4" w:space="0" w:color="auto"/>
              <w:left w:val="single" w:sz="4" w:space="0" w:color="auto"/>
              <w:bottom w:val="single" w:sz="4" w:space="0" w:color="auto"/>
              <w:right w:val="single" w:sz="4" w:space="0" w:color="auto"/>
            </w:tcBorders>
            <w:vAlign w:val="center"/>
          </w:tcPr>
          <w:p w14:paraId="4AC4F8B4"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2410" w:type="dxa"/>
            <w:tcBorders>
              <w:top w:val="single" w:sz="4" w:space="0" w:color="auto"/>
              <w:left w:val="single" w:sz="4" w:space="0" w:color="auto"/>
              <w:bottom w:val="single" w:sz="4" w:space="0" w:color="auto"/>
              <w:right w:val="single" w:sz="4" w:space="0" w:color="auto"/>
            </w:tcBorders>
            <w:vAlign w:val="center"/>
          </w:tcPr>
          <w:p w14:paraId="4AC4F8B5"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4191" w:type="dxa"/>
            <w:tcBorders>
              <w:top w:val="single" w:sz="4" w:space="0" w:color="auto"/>
              <w:left w:val="single" w:sz="4" w:space="0" w:color="auto"/>
              <w:bottom w:val="single" w:sz="4" w:space="0" w:color="auto"/>
              <w:right w:val="single" w:sz="4" w:space="0" w:color="auto"/>
            </w:tcBorders>
            <w:vAlign w:val="center"/>
          </w:tcPr>
          <w:p w14:paraId="4AC4F8B6"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r>
      <w:tr w:rsidR="00726216" w:rsidRPr="00726216" w14:paraId="4AC4F8BC"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B8"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Мазут топочный</w:t>
            </w:r>
          </w:p>
        </w:tc>
        <w:tc>
          <w:tcPr>
            <w:tcW w:w="3838" w:type="dxa"/>
            <w:tcBorders>
              <w:top w:val="single" w:sz="4" w:space="0" w:color="auto"/>
              <w:left w:val="single" w:sz="4" w:space="0" w:color="auto"/>
              <w:bottom w:val="single" w:sz="4" w:space="0" w:color="auto"/>
              <w:right w:val="single" w:sz="4" w:space="0" w:color="auto"/>
            </w:tcBorders>
            <w:vAlign w:val="center"/>
          </w:tcPr>
          <w:p w14:paraId="4AC4F8B9"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2410" w:type="dxa"/>
            <w:tcBorders>
              <w:top w:val="single" w:sz="4" w:space="0" w:color="auto"/>
              <w:left w:val="single" w:sz="4" w:space="0" w:color="auto"/>
              <w:bottom w:val="single" w:sz="4" w:space="0" w:color="auto"/>
              <w:right w:val="single" w:sz="4" w:space="0" w:color="auto"/>
            </w:tcBorders>
            <w:vAlign w:val="center"/>
          </w:tcPr>
          <w:p w14:paraId="4AC4F8BA"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4191" w:type="dxa"/>
            <w:tcBorders>
              <w:top w:val="single" w:sz="4" w:space="0" w:color="auto"/>
              <w:left w:val="single" w:sz="4" w:space="0" w:color="auto"/>
              <w:bottom w:val="single" w:sz="4" w:space="0" w:color="auto"/>
              <w:right w:val="single" w:sz="4" w:space="0" w:color="auto"/>
            </w:tcBorders>
            <w:vAlign w:val="center"/>
          </w:tcPr>
          <w:p w14:paraId="4AC4F8BB"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r>
      <w:tr w:rsidR="00726216" w:rsidRPr="00726216" w14:paraId="4AC4F8C1"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BD"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Газ естественный (природный)</w:t>
            </w:r>
          </w:p>
        </w:tc>
        <w:tc>
          <w:tcPr>
            <w:tcW w:w="3838" w:type="dxa"/>
            <w:tcBorders>
              <w:top w:val="single" w:sz="4" w:space="0" w:color="auto"/>
              <w:left w:val="single" w:sz="4" w:space="0" w:color="auto"/>
              <w:bottom w:val="single" w:sz="4" w:space="0" w:color="auto"/>
              <w:right w:val="single" w:sz="4" w:space="0" w:color="auto"/>
            </w:tcBorders>
            <w:vAlign w:val="center"/>
          </w:tcPr>
          <w:p w14:paraId="4AC4F8BE"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2410" w:type="dxa"/>
            <w:tcBorders>
              <w:top w:val="single" w:sz="4" w:space="0" w:color="auto"/>
              <w:left w:val="single" w:sz="4" w:space="0" w:color="auto"/>
              <w:bottom w:val="single" w:sz="4" w:space="0" w:color="auto"/>
              <w:right w:val="single" w:sz="4" w:space="0" w:color="auto"/>
            </w:tcBorders>
            <w:vAlign w:val="center"/>
          </w:tcPr>
          <w:p w14:paraId="4AC4F8BF"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4191" w:type="dxa"/>
            <w:tcBorders>
              <w:top w:val="single" w:sz="4" w:space="0" w:color="auto"/>
              <w:left w:val="single" w:sz="4" w:space="0" w:color="auto"/>
              <w:bottom w:val="single" w:sz="4" w:space="0" w:color="auto"/>
              <w:right w:val="single" w:sz="4" w:space="0" w:color="auto"/>
            </w:tcBorders>
            <w:vAlign w:val="center"/>
          </w:tcPr>
          <w:p w14:paraId="4AC4F8C0"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r>
      <w:tr w:rsidR="00726216" w:rsidRPr="00726216" w14:paraId="4AC4F8C6"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C2"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Уголь</w:t>
            </w:r>
          </w:p>
        </w:tc>
        <w:tc>
          <w:tcPr>
            <w:tcW w:w="3838" w:type="dxa"/>
            <w:tcBorders>
              <w:top w:val="single" w:sz="4" w:space="0" w:color="auto"/>
              <w:left w:val="single" w:sz="4" w:space="0" w:color="auto"/>
              <w:bottom w:val="single" w:sz="4" w:space="0" w:color="auto"/>
              <w:right w:val="single" w:sz="4" w:space="0" w:color="auto"/>
            </w:tcBorders>
            <w:vAlign w:val="center"/>
          </w:tcPr>
          <w:p w14:paraId="4AC4F8C3"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2410" w:type="dxa"/>
            <w:tcBorders>
              <w:top w:val="single" w:sz="4" w:space="0" w:color="auto"/>
              <w:left w:val="single" w:sz="4" w:space="0" w:color="auto"/>
              <w:bottom w:val="single" w:sz="4" w:space="0" w:color="auto"/>
              <w:right w:val="single" w:sz="4" w:space="0" w:color="auto"/>
            </w:tcBorders>
            <w:vAlign w:val="center"/>
          </w:tcPr>
          <w:p w14:paraId="4AC4F8C4"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4191" w:type="dxa"/>
            <w:tcBorders>
              <w:top w:val="single" w:sz="4" w:space="0" w:color="auto"/>
              <w:left w:val="single" w:sz="4" w:space="0" w:color="auto"/>
              <w:bottom w:val="single" w:sz="4" w:space="0" w:color="auto"/>
              <w:right w:val="single" w:sz="4" w:space="0" w:color="auto"/>
            </w:tcBorders>
            <w:vAlign w:val="center"/>
          </w:tcPr>
          <w:p w14:paraId="4AC4F8C5"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r>
      <w:tr w:rsidR="00726216" w:rsidRPr="00726216" w14:paraId="4AC4F8CB"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C7"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Горючие сланцы</w:t>
            </w:r>
          </w:p>
        </w:tc>
        <w:tc>
          <w:tcPr>
            <w:tcW w:w="3838" w:type="dxa"/>
            <w:tcBorders>
              <w:top w:val="single" w:sz="4" w:space="0" w:color="auto"/>
              <w:left w:val="single" w:sz="4" w:space="0" w:color="auto"/>
              <w:bottom w:val="single" w:sz="4" w:space="0" w:color="auto"/>
              <w:right w:val="single" w:sz="4" w:space="0" w:color="auto"/>
            </w:tcBorders>
            <w:vAlign w:val="center"/>
          </w:tcPr>
          <w:p w14:paraId="4AC4F8C8"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2410" w:type="dxa"/>
            <w:tcBorders>
              <w:top w:val="single" w:sz="4" w:space="0" w:color="auto"/>
              <w:left w:val="single" w:sz="4" w:space="0" w:color="auto"/>
              <w:bottom w:val="single" w:sz="4" w:space="0" w:color="auto"/>
              <w:right w:val="single" w:sz="4" w:space="0" w:color="auto"/>
            </w:tcBorders>
            <w:vAlign w:val="center"/>
          </w:tcPr>
          <w:p w14:paraId="4AC4F8C9"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4191" w:type="dxa"/>
            <w:tcBorders>
              <w:top w:val="single" w:sz="4" w:space="0" w:color="auto"/>
              <w:left w:val="single" w:sz="4" w:space="0" w:color="auto"/>
              <w:bottom w:val="single" w:sz="4" w:space="0" w:color="auto"/>
              <w:right w:val="single" w:sz="4" w:space="0" w:color="auto"/>
            </w:tcBorders>
            <w:vAlign w:val="center"/>
          </w:tcPr>
          <w:p w14:paraId="4AC4F8CA"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r>
      <w:tr w:rsidR="00726216" w:rsidRPr="00726216" w14:paraId="4AC4F8D0"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4AC4F8CC"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Торф</w:t>
            </w:r>
          </w:p>
        </w:tc>
        <w:tc>
          <w:tcPr>
            <w:tcW w:w="3838" w:type="dxa"/>
            <w:tcBorders>
              <w:top w:val="single" w:sz="4" w:space="0" w:color="auto"/>
              <w:left w:val="single" w:sz="4" w:space="0" w:color="auto"/>
              <w:bottom w:val="single" w:sz="4" w:space="0" w:color="auto"/>
              <w:right w:val="single" w:sz="4" w:space="0" w:color="auto"/>
            </w:tcBorders>
            <w:vAlign w:val="center"/>
          </w:tcPr>
          <w:p w14:paraId="4AC4F8CD"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2410" w:type="dxa"/>
            <w:tcBorders>
              <w:top w:val="single" w:sz="4" w:space="0" w:color="auto"/>
              <w:left w:val="single" w:sz="4" w:space="0" w:color="auto"/>
              <w:bottom w:val="single" w:sz="4" w:space="0" w:color="auto"/>
              <w:right w:val="single" w:sz="4" w:space="0" w:color="auto"/>
            </w:tcBorders>
            <w:vAlign w:val="center"/>
          </w:tcPr>
          <w:p w14:paraId="4AC4F8CE"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4191" w:type="dxa"/>
            <w:tcBorders>
              <w:top w:val="single" w:sz="4" w:space="0" w:color="auto"/>
              <w:left w:val="single" w:sz="4" w:space="0" w:color="auto"/>
              <w:bottom w:val="single" w:sz="4" w:space="0" w:color="auto"/>
              <w:right w:val="single" w:sz="4" w:space="0" w:color="auto"/>
            </w:tcBorders>
            <w:vAlign w:val="center"/>
          </w:tcPr>
          <w:p w14:paraId="4AC4F8CF"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r>
      <w:tr w:rsidR="00726216" w:rsidRPr="00726216" w14:paraId="4AC4F8D5" w14:textId="77777777" w:rsidTr="00F5327B">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tcPr>
          <w:p w14:paraId="4AC4F8D1"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Другое</w:t>
            </w:r>
          </w:p>
        </w:tc>
        <w:tc>
          <w:tcPr>
            <w:tcW w:w="3838" w:type="dxa"/>
            <w:tcBorders>
              <w:top w:val="single" w:sz="4" w:space="0" w:color="auto"/>
              <w:left w:val="single" w:sz="4" w:space="0" w:color="auto"/>
              <w:bottom w:val="single" w:sz="4" w:space="0" w:color="auto"/>
              <w:right w:val="single" w:sz="4" w:space="0" w:color="auto"/>
            </w:tcBorders>
          </w:tcPr>
          <w:p w14:paraId="4AC4F8D2"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2410" w:type="dxa"/>
            <w:tcBorders>
              <w:top w:val="single" w:sz="4" w:space="0" w:color="auto"/>
              <w:left w:val="single" w:sz="4" w:space="0" w:color="auto"/>
              <w:bottom w:val="single" w:sz="4" w:space="0" w:color="auto"/>
              <w:right w:val="single" w:sz="4" w:space="0" w:color="auto"/>
            </w:tcBorders>
          </w:tcPr>
          <w:p w14:paraId="4AC4F8D3"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c>
          <w:tcPr>
            <w:tcW w:w="4191" w:type="dxa"/>
            <w:tcBorders>
              <w:top w:val="single" w:sz="4" w:space="0" w:color="auto"/>
              <w:left w:val="single" w:sz="4" w:space="0" w:color="auto"/>
              <w:bottom w:val="single" w:sz="4" w:space="0" w:color="auto"/>
              <w:right w:val="single" w:sz="4" w:space="0" w:color="auto"/>
            </w:tcBorders>
          </w:tcPr>
          <w:p w14:paraId="4AC4F8D4" w14:textId="77777777" w:rsidR="00726216" w:rsidRPr="00726216" w:rsidRDefault="00726216" w:rsidP="00726216">
            <w:pPr>
              <w:spacing w:line="360" w:lineRule="auto"/>
              <w:jc w:val="both"/>
              <w:rPr>
                <w:rFonts w:ascii="Tahoma" w:hAnsi="Tahoma" w:cs="Tahoma"/>
                <w:sz w:val="22"/>
                <w:szCs w:val="22"/>
                <w:lang w:val="ru-RU" w:eastAsia="ru-RU" w:bidi="ar-SA"/>
              </w:rPr>
            </w:pPr>
            <w:r w:rsidRPr="00726216">
              <w:rPr>
                <w:rFonts w:ascii="Tahoma" w:hAnsi="Tahoma" w:cs="Tahoma"/>
                <w:sz w:val="22"/>
                <w:szCs w:val="22"/>
                <w:lang w:val="ru-RU" w:eastAsia="ru-RU" w:bidi="ar-SA"/>
              </w:rPr>
              <w:t>-</w:t>
            </w:r>
          </w:p>
        </w:tc>
      </w:tr>
    </w:tbl>
    <w:p w14:paraId="4AC4F8D6" w14:textId="77777777" w:rsidR="009E2ACE" w:rsidRPr="00F065C8" w:rsidRDefault="009E2ACE" w:rsidP="00330489">
      <w:pPr>
        <w:keepNext/>
        <w:keepLines/>
        <w:spacing w:line="360" w:lineRule="auto"/>
        <w:jc w:val="both"/>
        <w:outlineLvl w:val="0"/>
        <w:rPr>
          <w:rFonts w:ascii="Tahoma" w:hAnsi="Tahoma" w:cs="Tahoma"/>
          <w:b/>
          <w:bCs/>
          <w:color w:val="006600"/>
          <w:sz w:val="28"/>
          <w:szCs w:val="28"/>
          <w:lang w:val="ru-RU" w:eastAsia="ru-RU" w:bidi="ar-SA"/>
        </w:rPr>
      </w:pPr>
      <w:r w:rsidRPr="00935943">
        <w:rPr>
          <w:rFonts w:ascii="Tahoma" w:hAnsi="Tahoma" w:cs="Tahoma"/>
          <w:lang w:val="ru-RU"/>
        </w:rPr>
        <w:br w:type="page"/>
      </w:r>
      <w:bookmarkStart w:id="68" w:name="_Toc71875694"/>
      <w:r w:rsidRPr="00F065C8">
        <w:rPr>
          <w:rFonts w:ascii="Tahoma" w:hAnsi="Tahoma" w:cs="Tahoma"/>
          <w:b/>
          <w:bCs/>
          <w:color w:val="006600"/>
          <w:sz w:val="28"/>
          <w:szCs w:val="28"/>
          <w:lang w:val="ru-RU" w:eastAsia="ru-RU" w:bidi="ar-SA"/>
        </w:rPr>
        <w:lastRenderedPageBreak/>
        <w:t>РАЗДЕЛ 5. ФИНАНСОВО-ЭКОНОМИЧЕСКИЕ ПОКАЗАТЕЛИ</w:t>
      </w:r>
      <w:r w:rsidR="00667E17">
        <w:rPr>
          <w:rFonts w:ascii="Tahoma" w:hAnsi="Tahoma" w:cs="Tahoma"/>
          <w:b/>
          <w:bCs/>
          <w:color w:val="006600"/>
          <w:sz w:val="28"/>
          <w:szCs w:val="28"/>
          <w:lang w:val="ru-RU" w:eastAsia="ru-RU" w:bidi="ar-SA"/>
        </w:rPr>
        <w:t>.</w:t>
      </w:r>
      <w:r w:rsidRPr="00F065C8">
        <w:rPr>
          <w:rFonts w:ascii="Tahoma" w:hAnsi="Tahoma" w:cs="Tahoma"/>
          <w:b/>
          <w:bCs/>
          <w:color w:val="006600"/>
          <w:sz w:val="28"/>
          <w:szCs w:val="28"/>
          <w:lang w:val="ru-RU" w:eastAsia="ru-RU" w:bidi="ar-SA"/>
        </w:rPr>
        <w:t xml:space="preserve"> РЕЗУЛЬТАТЫ ДЕЯТЕЛЬНОСТИ КОМПАНИИ</w:t>
      </w:r>
      <w:bookmarkEnd w:id="65"/>
      <w:bookmarkEnd w:id="66"/>
      <w:bookmarkEnd w:id="67"/>
      <w:bookmarkEnd w:id="68"/>
    </w:p>
    <w:p w14:paraId="4AC4F8D7" w14:textId="77777777" w:rsidR="00726216" w:rsidRPr="00726216" w:rsidRDefault="00726216" w:rsidP="006D7721">
      <w:pPr>
        <w:pStyle w:val="20"/>
        <w:rPr>
          <w:rFonts w:ascii="Tahoma" w:hAnsi="Tahoma" w:cs="Tahoma"/>
          <w:i w:val="0"/>
          <w:color w:val="006600"/>
          <w:sz w:val="24"/>
          <w:szCs w:val="24"/>
          <w:lang w:val="ru-RU"/>
        </w:rPr>
      </w:pPr>
      <w:bookmarkStart w:id="69" w:name="_Toc479239523"/>
      <w:bookmarkStart w:id="70" w:name="_Toc479240628"/>
      <w:bookmarkStart w:id="71" w:name="_Toc479241039"/>
      <w:bookmarkStart w:id="72" w:name="_Toc71875695"/>
      <w:r w:rsidRPr="00726216">
        <w:rPr>
          <w:rFonts w:ascii="Tahoma" w:hAnsi="Tahoma" w:cs="Tahoma"/>
          <w:i w:val="0"/>
          <w:color w:val="006600"/>
          <w:sz w:val="24"/>
          <w:szCs w:val="24"/>
          <w:lang w:val="ru-RU"/>
        </w:rPr>
        <w:t>5.1. ТАРИФЫ И СБЫТОВАЯ НАДБАВКА</w:t>
      </w:r>
      <w:bookmarkEnd w:id="69"/>
      <w:bookmarkEnd w:id="70"/>
      <w:bookmarkEnd w:id="71"/>
      <w:bookmarkEnd w:id="72"/>
    </w:p>
    <w:p w14:paraId="4AC4F8D8" w14:textId="77777777" w:rsidR="00726216" w:rsidRPr="004F1A6D" w:rsidRDefault="00726216" w:rsidP="00726216">
      <w:pPr>
        <w:pStyle w:val="32"/>
        <w:spacing w:after="0" w:line="360" w:lineRule="auto"/>
        <w:ind w:firstLine="567"/>
        <w:contextualSpacing/>
        <w:jc w:val="both"/>
        <w:rPr>
          <w:rFonts w:ascii="Tahoma" w:hAnsi="Tahoma" w:cs="Tahoma"/>
          <w:sz w:val="24"/>
          <w:szCs w:val="24"/>
        </w:rPr>
      </w:pPr>
      <w:r w:rsidRPr="004F1A6D">
        <w:rPr>
          <w:rFonts w:ascii="Tahoma" w:hAnsi="Tahoma" w:cs="Tahoma"/>
          <w:sz w:val="24"/>
          <w:szCs w:val="24"/>
        </w:rPr>
        <w:t>Устанавливаемые регулирующим органом тарифы, сбытовые надбавки гарантирующего поставщика оказывают значительное влияние на его финансовое состояние и возможность достижения заданного уровня показателей эффективности деятельности.</w:t>
      </w:r>
    </w:p>
    <w:p w14:paraId="4AC4F8D9" w14:textId="77777777" w:rsidR="00726216" w:rsidRPr="003907E6" w:rsidRDefault="00726216" w:rsidP="00726216">
      <w:pPr>
        <w:pStyle w:val="32"/>
        <w:spacing w:line="360" w:lineRule="auto"/>
        <w:ind w:firstLine="567"/>
        <w:contextualSpacing/>
        <w:jc w:val="both"/>
        <w:rPr>
          <w:rFonts w:ascii="Tahoma" w:hAnsi="Tahoma" w:cs="Tahoma"/>
          <w:color w:val="006600"/>
          <w:sz w:val="24"/>
          <w:szCs w:val="24"/>
        </w:rPr>
      </w:pPr>
      <w:r w:rsidRPr="003907E6">
        <w:rPr>
          <w:rFonts w:ascii="Tahoma" w:hAnsi="Tahoma" w:cs="Tahoma"/>
          <w:b/>
          <w:color w:val="006600"/>
          <w:sz w:val="24"/>
          <w:szCs w:val="24"/>
        </w:rPr>
        <w:t>Тарифы и цены на электрическую энергию</w:t>
      </w:r>
    </w:p>
    <w:p w14:paraId="4AC4F8DA" w14:textId="77777777" w:rsidR="00726216" w:rsidRPr="00A7199E" w:rsidRDefault="00726216" w:rsidP="00726216">
      <w:pPr>
        <w:pStyle w:val="32"/>
        <w:spacing w:line="360" w:lineRule="auto"/>
        <w:ind w:firstLine="567"/>
        <w:contextualSpacing/>
        <w:jc w:val="both"/>
        <w:rPr>
          <w:rFonts w:ascii="Tahoma" w:hAnsi="Tahoma" w:cs="Tahoma"/>
          <w:sz w:val="24"/>
          <w:szCs w:val="24"/>
        </w:rPr>
      </w:pPr>
      <w:proofErr w:type="gramStart"/>
      <w:r w:rsidRPr="004F1A6D">
        <w:rPr>
          <w:rFonts w:ascii="Tahoma" w:hAnsi="Tahoma" w:cs="Tahoma"/>
          <w:sz w:val="24"/>
          <w:szCs w:val="24"/>
        </w:rPr>
        <w:t>Поставка электрической энергии населению и приравненным к нему категор</w:t>
      </w:r>
      <w:r>
        <w:rPr>
          <w:rFonts w:ascii="Tahoma" w:hAnsi="Tahoma" w:cs="Tahoma"/>
          <w:sz w:val="24"/>
          <w:szCs w:val="24"/>
        </w:rPr>
        <w:t>ий</w:t>
      </w:r>
      <w:r w:rsidRPr="004F1A6D">
        <w:rPr>
          <w:rFonts w:ascii="Tahoma" w:hAnsi="Tahoma" w:cs="Tahoma"/>
          <w:sz w:val="24"/>
          <w:szCs w:val="24"/>
        </w:rPr>
        <w:t xml:space="preserve"> потребителей осуществляется по регулируемым ценам (тарифам), установленным </w:t>
      </w:r>
      <w:r>
        <w:rPr>
          <w:rFonts w:ascii="Tahoma" w:hAnsi="Tahoma" w:cs="Tahoma"/>
          <w:sz w:val="24"/>
          <w:szCs w:val="24"/>
        </w:rPr>
        <w:t xml:space="preserve">Региональной энергетической комиссией Свердловской области (далее - РЭК Свердловской области) - </w:t>
      </w:r>
      <w:r w:rsidRPr="004F1A6D">
        <w:rPr>
          <w:rFonts w:ascii="Tahoma" w:hAnsi="Tahoma" w:cs="Tahoma"/>
          <w:sz w:val="24"/>
          <w:szCs w:val="24"/>
        </w:rPr>
        <w:t xml:space="preserve">органом исполнительной власти </w:t>
      </w:r>
      <w:r w:rsidRPr="00A7199E">
        <w:rPr>
          <w:rFonts w:ascii="Tahoma" w:hAnsi="Tahoma" w:cs="Tahoma"/>
          <w:sz w:val="24"/>
          <w:szCs w:val="24"/>
        </w:rPr>
        <w:t>субъекта Российской Федерации в области государственного регулирования тарифов.</w:t>
      </w:r>
      <w:proofErr w:type="gramEnd"/>
      <w:r w:rsidRPr="00A7199E">
        <w:rPr>
          <w:rFonts w:ascii="Tahoma" w:hAnsi="Tahoma" w:cs="Tahoma"/>
          <w:sz w:val="24"/>
          <w:szCs w:val="24"/>
        </w:rPr>
        <w:t xml:space="preserve"> Продажа электрической энергии остальным группам потребителей осуществляется по нерегулируемым ценам.</w:t>
      </w:r>
    </w:p>
    <w:p w14:paraId="4AC4F8DB" w14:textId="77777777" w:rsidR="00726216" w:rsidRPr="00A7199E" w:rsidRDefault="00726216" w:rsidP="00726216">
      <w:pPr>
        <w:pStyle w:val="32"/>
        <w:spacing w:line="360" w:lineRule="auto"/>
        <w:ind w:firstLine="567"/>
        <w:contextualSpacing/>
        <w:jc w:val="both"/>
        <w:rPr>
          <w:rFonts w:ascii="Tahoma" w:hAnsi="Tahoma" w:cs="Tahoma"/>
          <w:sz w:val="24"/>
          <w:szCs w:val="24"/>
        </w:rPr>
      </w:pPr>
      <w:r w:rsidRPr="00A7199E">
        <w:rPr>
          <w:rFonts w:ascii="Tahoma" w:hAnsi="Tahoma" w:cs="Tahoma"/>
          <w:sz w:val="24"/>
          <w:szCs w:val="24"/>
        </w:rPr>
        <w:t>Регулируемые тарифы на электрическую энергию для населения на 20</w:t>
      </w:r>
      <w:r>
        <w:rPr>
          <w:rFonts w:ascii="Tahoma" w:hAnsi="Tahoma" w:cs="Tahoma"/>
          <w:sz w:val="24"/>
          <w:szCs w:val="24"/>
        </w:rPr>
        <w:t>20</w:t>
      </w:r>
      <w:r w:rsidRPr="00A7199E">
        <w:rPr>
          <w:rFonts w:ascii="Tahoma" w:hAnsi="Tahoma" w:cs="Tahoma"/>
          <w:sz w:val="24"/>
          <w:szCs w:val="24"/>
        </w:rPr>
        <w:t xml:space="preserve"> год утверждены постановлением </w:t>
      </w:r>
      <w:r>
        <w:rPr>
          <w:rFonts w:ascii="Tahoma" w:hAnsi="Tahoma" w:cs="Tahoma"/>
          <w:sz w:val="24"/>
          <w:szCs w:val="24"/>
        </w:rPr>
        <w:t>РЭК</w:t>
      </w:r>
      <w:r w:rsidRPr="00A7199E">
        <w:rPr>
          <w:rFonts w:ascii="Tahoma" w:hAnsi="Tahoma" w:cs="Tahoma"/>
          <w:sz w:val="24"/>
          <w:szCs w:val="24"/>
        </w:rPr>
        <w:t xml:space="preserve"> Свердловской области от </w:t>
      </w:r>
      <w:r>
        <w:rPr>
          <w:rFonts w:ascii="Tahoma" w:hAnsi="Tahoma" w:cs="Tahoma"/>
          <w:sz w:val="24"/>
          <w:szCs w:val="24"/>
        </w:rPr>
        <w:t>27.12.2019</w:t>
      </w:r>
      <w:r w:rsidRPr="00A7199E">
        <w:rPr>
          <w:rFonts w:ascii="Tahoma" w:hAnsi="Tahoma" w:cs="Tahoma"/>
          <w:sz w:val="24"/>
          <w:szCs w:val="24"/>
        </w:rPr>
        <w:t xml:space="preserve"> №</w:t>
      </w:r>
      <w:r>
        <w:rPr>
          <w:rFonts w:ascii="Tahoma" w:hAnsi="Tahoma" w:cs="Tahoma"/>
          <w:sz w:val="24"/>
          <w:szCs w:val="24"/>
        </w:rPr>
        <w:t>273</w:t>
      </w:r>
      <w:r w:rsidRPr="00A7199E">
        <w:rPr>
          <w:rFonts w:ascii="Tahoma" w:hAnsi="Tahoma" w:cs="Tahoma"/>
          <w:sz w:val="24"/>
          <w:szCs w:val="24"/>
        </w:rPr>
        <w:t>-ПК «Об установлении тарифов на электрическую энергию для населения и приравненных к нему категорий потребителей по Свердловской области</w:t>
      </w:r>
      <w:r>
        <w:rPr>
          <w:rFonts w:ascii="Tahoma" w:hAnsi="Tahoma" w:cs="Tahoma"/>
          <w:sz w:val="24"/>
          <w:szCs w:val="24"/>
        </w:rPr>
        <w:t xml:space="preserve"> на 2020</w:t>
      </w:r>
      <w:r w:rsidRPr="00A7199E">
        <w:rPr>
          <w:rFonts w:ascii="Tahoma" w:hAnsi="Tahoma" w:cs="Tahoma"/>
          <w:sz w:val="24"/>
          <w:szCs w:val="24"/>
        </w:rPr>
        <w:t xml:space="preserve"> год».</w:t>
      </w:r>
    </w:p>
    <w:p w14:paraId="4AC4F8DC" w14:textId="77777777" w:rsidR="00726216" w:rsidRPr="00A7199E" w:rsidRDefault="00726216" w:rsidP="00726216">
      <w:pPr>
        <w:pStyle w:val="32"/>
        <w:spacing w:line="360" w:lineRule="auto"/>
        <w:ind w:firstLine="567"/>
        <w:contextualSpacing/>
        <w:jc w:val="both"/>
        <w:rPr>
          <w:rFonts w:ascii="Tahoma" w:hAnsi="Tahoma" w:cs="Tahoma"/>
          <w:sz w:val="24"/>
          <w:szCs w:val="24"/>
        </w:rPr>
      </w:pPr>
      <w:r w:rsidRPr="00A7199E">
        <w:rPr>
          <w:rFonts w:ascii="Tahoma" w:hAnsi="Tahoma" w:cs="Tahoma"/>
          <w:sz w:val="24"/>
          <w:szCs w:val="24"/>
        </w:rPr>
        <w:t xml:space="preserve">Нерегулируемые цены на продажу электроэнергии (мощности) для прочих потребителей определяются в соответствии с разделом V Основных положений функционирования розничных рынков электрической энергии, утвержденных постановлением Правительства </w:t>
      </w:r>
      <w:r>
        <w:rPr>
          <w:rFonts w:ascii="Tahoma" w:hAnsi="Tahoma" w:cs="Tahoma"/>
          <w:sz w:val="24"/>
          <w:szCs w:val="24"/>
        </w:rPr>
        <w:t>Российской Ф</w:t>
      </w:r>
      <w:r w:rsidRPr="00A7199E">
        <w:rPr>
          <w:rFonts w:ascii="Tahoma" w:hAnsi="Tahoma" w:cs="Tahoma"/>
          <w:sz w:val="24"/>
          <w:szCs w:val="24"/>
        </w:rPr>
        <w:t>едерации от 04.05.2012 №442 (далее – Основные положения), как сумма следующих составляющих:</w:t>
      </w:r>
    </w:p>
    <w:p w14:paraId="4AC4F8DD" w14:textId="77777777" w:rsidR="00726216" w:rsidRPr="00A7199E" w:rsidRDefault="00726216" w:rsidP="00F83BAD">
      <w:pPr>
        <w:pStyle w:val="32"/>
        <w:numPr>
          <w:ilvl w:val="0"/>
          <w:numId w:val="71"/>
        </w:numPr>
        <w:tabs>
          <w:tab w:val="left" w:pos="851"/>
        </w:tabs>
        <w:spacing w:after="0" w:line="360" w:lineRule="auto"/>
        <w:contextualSpacing/>
        <w:jc w:val="both"/>
        <w:rPr>
          <w:rFonts w:ascii="Tahoma" w:hAnsi="Tahoma" w:cs="Tahoma"/>
          <w:sz w:val="24"/>
          <w:szCs w:val="24"/>
        </w:rPr>
      </w:pPr>
      <w:r w:rsidRPr="00A7199E">
        <w:rPr>
          <w:rFonts w:ascii="Tahoma" w:hAnsi="Tahoma" w:cs="Tahoma"/>
          <w:sz w:val="24"/>
          <w:szCs w:val="24"/>
        </w:rPr>
        <w:t>Средневзвешенная нерегулируемая цена на электрическую энергию (мощность) на оптовом рынке:</w:t>
      </w:r>
    </w:p>
    <w:p w14:paraId="4AC4F8DE" w14:textId="77777777" w:rsidR="00726216" w:rsidRPr="00A7199E" w:rsidRDefault="00726216" w:rsidP="00655F30">
      <w:pPr>
        <w:pStyle w:val="32"/>
        <w:tabs>
          <w:tab w:val="left" w:pos="851"/>
        </w:tabs>
        <w:spacing w:after="0" w:line="360" w:lineRule="auto"/>
        <w:ind w:firstLine="851"/>
        <w:contextualSpacing/>
        <w:jc w:val="both"/>
        <w:rPr>
          <w:rFonts w:ascii="Tahoma" w:hAnsi="Tahoma" w:cs="Tahoma"/>
          <w:sz w:val="24"/>
          <w:szCs w:val="24"/>
        </w:rPr>
      </w:pPr>
      <w:r w:rsidRPr="00A7199E">
        <w:rPr>
          <w:rFonts w:ascii="Tahoma" w:hAnsi="Tahoma" w:cs="Tahoma"/>
          <w:sz w:val="24"/>
          <w:szCs w:val="24"/>
        </w:rPr>
        <w:t>-</w:t>
      </w:r>
      <w:r w:rsidRPr="00A7199E">
        <w:rPr>
          <w:rFonts w:ascii="Tahoma" w:hAnsi="Tahoma" w:cs="Tahoma"/>
          <w:sz w:val="24"/>
          <w:szCs w:val="24"/>
        </w:rPr>
        <w:tab/>
        <w:t xml:space="preserve">в отношении </w:t>
      </w:r>
      <w:r>
        <w:rPr>
          <w:rFonts w:ascii="Tahoma" w:hAnsi="Tahoma" w:cs="Tahoma"/>
          <w:sz w:val="24"/>
          <w:szCs w:val="24"/>
        </w:rPr>
        <w:t>клиентов</w:t>
      </w:r>
      <w:r w:rsidRPr="00A7199E">
        <w:rPr>
          <w:rFonts w:ascii="Tahoma" w:hAnsi="Tahoma" w:cs="Tahoma"/>
          <w:sz w:val="24"/>
          <w:szCs w:val="24"/>
        </w:rPr>
        <w:t>, осуществляющих расчеты по первой ценовой категории, ежемесячно рассчитывается гарантирующим поставщиком в соответствии с пунктом 88 Основных положений;</w:t>
      </w:r>
    </w:p>
    <w:p w14:paraId="4AC4F8DF" w14:textId="77777777" w:rsidR="00726216" w:rsidRPr="004F1A6D" w:rsidRDefault="00726216" w:rsidP="00655F30">
      <w:pPr>
        <w:pStyle w:val="32"/>
        <w:tabs>
          <w:tab w:val="left" w:pos="851"/>
        </w:tabs>
        <w:spacing w:after="0" w:line="360" w:lineRule="auto"/>
        <w:ind w:firstLine="851"/>
        <w:contextualSpacing/>
        <w:jc w:val="both"/>
        <w:rPr>
          <w:rFonts w:ascii="Tahoma" w:hAnsi="Tahoma" w:cs="Tahoma"/>
          <w:sz w:val="24"/>
          <w:szCs w:val="24"/>
        </w:rPr>
      </w:pPr>
      <w:r w:rsidRPr="00A7199E">
        <w:rPr>
          <w:rFonts w:ascii="Tahoma" w:hAnsi="Tahoma" w:cs="Tahoma"/>
          <w:sz w:val="24"/>
          <w:szCs w:val="24"/>
        </w:rPr>
        <w:t>-</w:t>
      </w:r>
      <w:r w:rsidRPr="00A7199E">
        <w:rPr>
          <w:rFonts w:ascii="Tahoma" w:hAnsi="Tahoma" w:cs="Tahoma"/>
          <w:sz w:val="24"/>
          <w:szCs w:val="24"/>
        </w:rPr>
        <w:tab/>
        <w:t xml:space="preserve">в отношении </w:t>
      </w:r>
      <w:r>
        <w:rPr>
          <w:rFonts w:ascii="Tahoma" w:hAnsi="Tahoma" w:cs="Tahoma"/>
          <w:sz w:val="24"/>
          <w:szCs w:val="24"/>
        </w:rPr>
        <w:t>клиентов</w:t>
      </w:r>
      <w:r w:rsidRPr="00A7199E">
        <w:rPr>
          <w:rFonts w:ascii="Tahoma" w:hAnsi="Tahoma" w:cs="Tahoma"/>
          <w:sz w:val="24"/>
          <w:szCs w:val="24"/>
        </w:rPr>
        <w:t>, осуществляющих</w:t>
      </w:r>
      <w:r w:rsidRPr="004F1A6D">
        <w:rPr>
          <w:rFonts w:ascii="Tahoma" w:hAnsi="Tahoma" w:cs="Tahoma"/>
          <w:sz w:val="24"/>
          <w:szCs w:val="24"/>
        </w:rPr>
        <w:t xml:space="preserve"> расчеты по второй – шестой ценовым категори</w:t>
      </w:r>
      <w:r w:rsidRPr="007414AF">
        <w:rPr>
          <w:rFonts w:ascii="Tahoma" w:hAnsi="Tahoma" w:cs="Tahoma"/>
          <w:sz w:val="24"/>
          <w:szCs w:val="24"/>
        </w:rPr>
        <w:t xml:space="preserve">ям, ежемесячно </w:t>
      </w:r>
      <w:proofErr w:type="gramStart"/>
      <w:r w:rsidRPr="00E10528">
        <w:rPr>
          <w:rFonts w:ascii="Tahoma" w:hAnsi="Tahoma" w:cs="Tahoma"/>
          <w:sz w:val="24"/>
          <w:szCs w:val="24"/>
        </w:rPr>
        <w:t>определяется и публикуется</w:t>
      </w:r>
      <w:proofErr w:type="gramEnd"/>
      <w:r w:rsidRPr="00E10528">
        <w:rPr>
          <w:rFonts w:ascii="Tahoma" w:hAnsi="Tahoma" w:cs="Tahoma"/>
          <w:sz w:val="24"/>
          <w:szCs w:val="24"/>
        </w:rPr>
        <w:t xml:space="preserve"> коммерческим оператором оптового рынка н</w:t>
      </w:r>
      <w:r w:rsidRPr="007414AF">
        <w:rPr>
          <w:rFonts w:ascii="Tahoma" w:hAnsi="Tahoma" w:cs="Tahoma"/>
          <w:sz w:val="24"/>
          <w:szCs w:val="24"/>
        </w:rPr>
        <w:t>а</w:t>
      </w:r>
      <w:r>
        <w:rPr>
          <w:rFonts w:ascii="Tahoma" w:hAnsi="Tahoma" w:cs="Tahoma"/>
          <w:sz w:val="24"/>
          <w:szCs w:val="24"/>
        </w:rPr>
        <w:t xml:space="preserve"> своем сайте в сети Интернет.</w:t>
      </w:r>
    </w:p>
    <w:p w14:paraId="4AC4F8E0" w14:textId="77777777" w:rsidR="00726216" w:rsidRPr="00A7199E"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Pr>
          <w:rFonts w:ascii="Tahoma" w:hAnsi="Tahoma" w:cs="Tahoma"/>
          <w:sz w:val="24"/>
          <w:szCs w:val="24"/>
        </w:rPr>
        <w:lastRenderedPageBreak/>
        <w:t>У</w:t>
      </w:r>
      <w:r w:rsidRPr="004F1A6D">
        <w:rPr>
          <w:rFonts w:ascii="Tahoma" w:hAnsi="Tahoma" w:cs="Tahoma"/>
          <w:sz w:val="24"/>
          <w:szCs w:val="24"/>
        </w:rPr>
        <w:t>с</w:t>
      </w:r>
      <w:r>
        <w:rPr>
          <w:rFonts w:ascii="Tahoma" w:hAnsi="Tahoma" w:cs="Tahoma"/>
          <w:sz w:val="24"/>
          <w:szCs w:val="24"/>
        </w:rPr>
        <w:t>луги по передаче – тарифы на 2020</w:t>
      </w:r>
      <w:r w:rsidRPr="004F1A6D">
        <w:rPr>
          <w:rFonts w:ascii="Tahoma" w:hAnsi="Tahoma" w:cs="Tahoma"/>
          <w:sz w:val="24"/>
          <w:szCs w:val="24"/>
        </w:rPr>
        <w:t xml:space="preserve"> год утверждены постановлением </w:t>
      </w:r>
      <w:r>
        <w:rPr>
          <w:rFonts w:ascii="Tahoma" w:hAnsi="Tahoma" w:cs="Tahoma"/>
          <w:sz w:val="24"/>
          <w:szCs w:val="24"/>
        </w:rPr>
        <w:t>РЭК</w:t>
      </w:r>
      <w:r w:rsidRPr="004F1A6D">
        <w:rPr>
          <w:rFonts w:ascii="Tahoma" w:hAnsi="Tahoma" w:cs="Tahoma"/>
          <w:sz w:val="24"/>
          <w:szCs w:val="24"/>
        </w:rPr>
        <w:t xml:space="preserve"> Свердловской области от </w:t>
      </w:r>
      <w:r>
        <w:rPr>
          <w:rFonts w:ascii="Tahoma" w:hAnsi="Tahoma" w:cs="Tahoma"/>
          <w:sz w:val="24"/>
          <w:szCs w:val="24"/>
        </w:rPr>
        <w:t xml:space="preserve">27.12.2019 </w:t>
      </w:r>
      <w:r w:rsidRPr="004F1A6D">
        <w:rPr>
          <w:rFonts w:ascii="Tahoma" w:hAnsi="Tahoma" w:cs="Tahoma"/>
          <w:sz w:val="24"/>
          <w:szCs w:val="24"/>
        </w:rPr>
        <w:t>№</w:t>
      </w:r>
      <w:r>
        <w:rPr>
          <w:rFonts w:ascii="Tahoma" w:hAnsi="Tahoma" w:cs="Tahoma"/>
          <w:sz w:val="24"/>
          <w:szCs w:val="24"/>
        </w:rPr>
        <w:t xml:space="preserve">279-ПК </w:t>
      </w:r>
      <w:r w:rsidRPr="004F1A6D">
        <w:rPr>
          <w:rFonts w:ascii="Tahoma" w:hAnsi="Tahoma" w:cs="Tahoma"/>
          <w:sz w:val="24"/>
          <w:szCs w:val="24"/>
        </w:rPr>
        <w:t>«Об у</w:t>
      </w:r>
      <w:r>
        <w:rPr>
          <w:rFonts w:ascii="Tahoma" w:hAnsi="Tahoma" w:cs="Tahoma"/>
          <w:sz w:val="24"/>
          <w:szCs w:val="24"/>
        </w:rPr>
        <w:t>становлении</w:t>
      </w:r>
      <w:r w:rsidRPr="004F1A6D">
        <w:rPr>
          <w:rFonts w:ascii="Tahoma" w:hAnsi="Tahoma" w:cs="Tahoma"/>
          <w:sz w:val="24"/>
          <w:szCs w:val="24"/>
        </w:rPr>
        <w:t xml:space="preserve"> единых (котловых)</w:t>
      </w:r>
      <w:r w:rsidRPr="008A2309">
        <w:rPr>
          <w:rFonts w:ascii="Tahoma" w:hAnsi="Tahoma" w:cs="Tahoma"/>
          <w:sz w:val="24"/>
          <w:szCs w:val="24"/>
        </w:rPr>
        <w:t xml:space="preserve"> </w:t>
      </w:r>
      <w:r w:rsidRPr="004F1A6D">
        <w:rPr>
          <w:rFonts w:ascii="Tahoma" w:hAnsi="Tahoma" w:cs="Tahoma"/>
          <w:sz w:val="24"/>
          <w:szCs w:val="24"/>
        </w:rPr>
        <w:t xml:space="preserve">тарифов на услуги по передаче электрической энергии </w:t>
      </w:r>
      <w:r>
        <w:rPr>
          <w:rFonts w:ascii="Tahoma" w:hAnsi="Tahoma" w:cs="Tahoma"/>
          <w:sz w:val="24"/>
          <w:szCs w:val="24"/>
        </w:rPr>
        <w:t>по сетям</w:t>
      </w:r>
      <w:r w:rsidRPr="004F1A6D">
        <w:rPr>
          <w:rFonts w:ascii="Tahoma" w:hAnsi="Tahoma" w:cs="Tahoma"/>
          <w:sz w:val="24"/>
          <w:szCs w:val="24"/>
        </w:rPr>
        <w:t xml:space="preserve"> Свердловской области»</w:t>
      </w:r>
      <w:r>
        <w:rPr>
          <w:rFonts w:ascii="Tahoma" w:hAnsi="Tahoma" w:cs="Tahoma"/>
          <w:sz w:val="24"/>
          <w:szCs w:val="24"/>
        </w:rPr>
        <w:t xml:space="preserve"> (в редакции от 30.12.2019);</w:t>
      </w:r>
    </w:p>
    <w:p w14:paraId="4AC4F8E1" w14:textId="77777777" w:rsidR="00726216" w:rsidRPr="00A7199E"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proofErr w:type="gramStart"/>
      <w:r w:rsidRPr="00A7199E">
        <w:rPr>
          <w:rFonts w:ascii="Tahoma" w:hAnsi="Tahoma" w:cs="Tahoma"/>
          <w:sz w:val="24"/>
          <w:szCs w:val="24"/>
        </w:rPr>
        <w:t xml:space="preserve">Сбытовые надбавки для группы «Прочие потребители» и для группы «Сетевые организации, покупающие электрическую энергию для компенсации потерь» утверждены постановлением РЭК Свердловской области от </w:t>
      </w:r>
      <w:r>
        <w:rPr>
          <w:rFonts w:ascii="Tahoma" w:hAnsi="Tahoma" w:cs="Tahoma"/>
          <w:sz w:val="24"/>
          <w:szCs w:val="24"/>
        </w:rPr>
        <w:t xml:space="preserve">27.12.2019 </w:t>
      </w:r>
      <w:r w:rsidRPr="00A7199E">
        <w:rPr>
          <w:rFonts w:ascii="Tahoma" w:hAnsi="Tahoma" w:cs="Tahoma"/>
          <w:sz w:val="24"/>
          <w:szCs w:val="24"/>
        </w:rPr>
        <w:t>№</w:t>
      </w:r>
      <w:r>
        <w:rPr>
          <w:rFonts w:ascii="Tahoma" w:hAnsi="Tahoma" w:cs="Tahoma"/>
          <w:sz w:val="24"/>
          <w:szCs w:val="24"/>
        </w:rPr>
        <w:t>278</w:t>
      </w:r>
      <w:r w:rsidRPr="00A7199E">
        <w:rPr>
          <w:rFonts w:ascii="Tahoma" w:hAnsi="Tahoma" w:cs="Tahoma"/>
          <w:sz w:val="24"/>
          <w:szCs w:val="24"/>
        </w:rPr>
        <w:t>-ПК «Об установлении сбытовых надбавок гарантирующих поставщиков электрической энергии, поставляющих электрическую энергию (мощность) на розничном рынке на террито</w:t>
      </w:r>
      <w:r>
        <w:rPr>
          <w:rFonts w:ascii="Tahoma" w:hAnsi="Tahoma" w:cs="Tahoma"/>
          <w:sz w:val="24"/>
          <w:szCs w:val="24"/>
        </w:rPr>
        <w:t>рии Свердловской области, на 2020</w:t>
      </w:r>
      <w:r w:rsidRPr="00A7199E">
        <w:rPr>
          <w:rFonts w:ascii="Tahoma" w:hAnsi="Tahoma" w:cs="Tahoma"/>
          <w:sz w:val="24"/>
          <w:szCs w:val="24"/>
        </w:rPr>
        <w:t xml:space="preserve"> год»</w:t>
      </w:r>
      <w:r>
        <w:rPr>
          <w:rFonts w:ascii="Tahoma" w:hAnsi="Tahoma" w:cs="Tahoma"/>
          <w:sz w:val="24"/>
          <w:szCs w:val="24"/>
        </w:rPr>
        <w:t xml:space="preserve"> (в редакции от 30.12.2019);</w:t>
      </w:r>
      <w:proofErr w:type="gramEnd"/>
    </w:p>
    <w:p w14:paraId="4AC4F8E2" w14:textId="77777777" w:rsidR="00726216" w:rsidRPr="00A7199E"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sidRPr="00A7199E">
        <w:rPr>
          <w:rFonts w:ascii="Tahoma" w:hAnsi="Tahoma" w:cs="Tahoma"/>
          <w:sz w:val="24"/>
          <w:szCs w:val="24"/>
        </w:rPr>
        <w:t>Плата за иные услуги, оказание которых является неотъемлемой частью процесса поставки электрической энергии потребителям, рассчитывается с учетом требований пункта 101 Основных положений.</w:t>
      </w:r>
    </w:p>
    <w:p w14:paraId="4AC4F8E3" w14:textId="77777777" w:rsidR="00726216" w:rsidRPr="00A7199E" w:rsidRDefault="00072273" w:rsidP="00072273">
      <w:pPr>
        <w:pStyle w:val="32"/>
        <w:spacing w:after="0" w:line="360" w:lineRule="auto"/>
        <w:ind w:firstLine="567"/>
        <w:contextualSpacing/>
        <w:jc w:val="both"/>
        <w:rPr>
          <w:rFonts w:ascii="Tahoma" w:hAnsi="Tahoma" w:cs="Tahoma"/>
          <w:sz w:val="24"/>
          <w:szCs w:val="24"/>
        </w:rPr>
      </w:pPr>
      <w:r>
        <w:rPr>
          <w:rFonts w:ascii="Tahoma" w:hAnsi="Tahoma" w:cs="Tahoma"/>
          <w:sz w:val="24"/>
          <w:szCs w:val="24"/>
        </w:rPr>
        <w:t>Ин</w:t>
      </w:r>
      <w:r w:rsidR="00726216" w:rsidRPr="00A7199E">
        <w:rPr>
          <w:rFonts w:ascii="Tahoma" w:hAnsi="Tahoma" w:cs="Tahoma"/>
          <w:sz w:val="24"/>
          <w:szCs w:val="24"/>
        </w:rPr>
        <w:t xml:space="preserve">формацию о ценах и тарифах на электрическую энергию (мощность) </w:t>
      </w:r>
      <w:r w:rsidR="00726216">
        <w:rPr>
          <w:rFonts w:ascii="Tahoma" w:hAnsi="Tahoma" w:cs="Tahoma"/>
          <w:sz w:val="24"/>
          <w:szCs w:val="24"/>
        </w:rPr>
        <w:t>АО «Екатеринбургэнергосбыт»</w:t>
      </w:r>
      <w:r w:rsidR="00726216" w:rsidRPr="00A7199E">
        <w:rPr>
          <w:rFonts w:ascii="Tahoma" w:hAnsi="Tahoma" w:cs="Tahoma"/>
          <w:sz w:val="24"/>
          <w:szCs w:val="24"/>
        </w:rPr>
        <w:t xml:space="preserve"> доводит до </w:t>
      </w:r>
      <w:r w:rsidR="00726216">
        <w:rPr>
          <w:rFonts w:ascii="Tahoma" w:hAnsi="Tahoma" w:cs="Tahoma"/>
          <w:sz w:val="24"/>
          <w:szCs w:val="24"/>
        </w:rPr>
        <w:t>своих клиентов</w:t>
      </w:r>
      <w:r w:rsidR="00726216" w:rsidRPr="00A7199E">
        <w:rPr>
          <w:rFonts w:ascii="Tahoma" w:hAnsi="Tahoma" w:cs="Tahoma"/>
          <w:sz w:val="24"/>
          <w:szCs w:val="24"/>
        </w:rPr>
        <w:t xml:space="preserve"> в счетах на оплату и путем опубликования на официальном сайте </w:t>
      </w:r>
      <w:r w:rsidR="00726216">
        <w:rPr>
          <w:rFonts w:ascii="Tahoma" w:hAnsi="Tahoma" w:cs="Tahoma"/>
          <w:sz w:val="24"/>
          <w:szCs w:val="24"/>
        </w:rPr>
        <w:t>Общества</w:t>
      </w:r>
      <w:r w:rsidR="00726216" w:rsidRPr="00A7199E">
        <w:rPr>
          <w:rFonts w:ascii="Tahoma" w:hAnsi="Tahoma" w:cs="Tahoma"/>
          <w:sz w:val="24"/>
          <w:szCs w:val="24"/>
        </w:rPr>
        <w:t>.</w:t>
      </w:r>
    </w:p>
    <w:p w14:paraId="4AC4F8E4" w14:textId="77777777" w:rsidR="00726216" w:rsidRPr="009B48CA" w:rsidRDefault="00726216" w:rsidP="00726216">
      <w:pPr>
        <w:pStyle w:val="32"/>
        <w:spacing w:line="360" w:lineRule="auto"/>
        <w:ind w:firstLine="567"/>
        <w:contextualSpacing/>
        <w:jc w:val="both"/>
        <w:rPr>
          <w:rFonts w:ascii="Tahoma" w:hAnsi="Tahoma" w:cs="Tahoma"/>
          <w:sz w:val="24"/>
          <w:szCs w:val="24"/>
        </w:rPr>
      </w:pPr>
      <w:r w:rsidRPr="009B48CA">
        <w:rPr>
          <w:rFonts w:ascii="Tahoma" w:hAnsi="Tahoma" w:cs="Tahoma"/>
          <w:sz w:val="24"/>
          <w:szCs w:val="24"/>
        </w:rPr>
        <w:t xml:space="preserve">За 2020 год </w:t>
      </w:r>
      <w:r w:rsidRPr="00527129">
        <w:rPr>
          <w:rFonts w:ascii="Tahoma" w:hAnsi="Tahoma" w:cs="Tahoma"/>
          <w:sz w:val="24"/>
          <w:szCs w:val="24"/>
        </w:rPr>
        <w:t xml:space="preserve">средняя отпускная цена </w:t>
      </w:r>
      <w:r w:rsidRPr="009B48CA">
        <w:rPr>
          <w:rFonts w:ascii="Tahoma" w:hAnsi="Tahoma" w:cs="Tahoma"/>
          <w:sz w:val="24"/>
          <w:szCs w:val="24"/>
        </w:rPr>
        <w:t>за электрическую энергию для конечных потребителей (в том числе для сетевых организаций, покупающих электрическую энергию с целью компенсации потерь) составила 3,646 руб./кВт∙</w:t>
      </w:r>
      <w:proofErr w:type="gramStart"/>
      <w:r w:rsidRPr="009B48CA">
        <w:rPr>
          <w:rFonts w:ascii="Tahoma" w:hAnsi="Tahoma" w:cs="Tahoma"/>
          <w:sz w:val="24"/>
          <w:szCs w:val="24"/>
        </w:rPr>
        <w:t>ч</w:t>
      </w:r>
      <w:proofErr w:type="gramEnd"/>
      <w:r w:rsidRPr="009B48CA">
        <w:rPr>
          <w:rFonts w:ascii="Tahoma" w:hAnsi="Tahoma" w:cs="Tahoma"/>
          <w:sz w:val="24"/>
          <w:szCs w:val="24"/>
        </w:rPr>
        <w:t>, что на 0,15 руб./кВт∙ч (4,4%) выше аналогичного показателя в 2019 году.</w:t>
      </w:r>
    </w:p>
    <w:p w14:paraId="4AC4F8E5" w14:textId="77777777" w:rsidR="00726216" w:rsidRPr="00726216" w:rsidRDefault="00726216" w:rsidP="00726216">
      <w:pPr>
        <w:shd w:val="clear" w:color="auto" w:fill="FFFFFF"/>
        <w:spacing w:line="360" w:lineRule="auto"/>
        <w:ind w:firstLine="567"/>
        <w:jc w:val="center"/>
        <w:rPr>
          <w:rFonts w:ascii="Tahoma" w:hAnsi="Tahoma" w:cs="Tahoma"/>
          <w:b/>
          <w:color w:val="000000"/>
          <w:lang w:val="ru-RU"/>
        </w:rPr>
      </w:pPr>
      <w:r w:rsidRPr="00726216">
        <w:rPr>
          <w:rFonts w:ascii="Tahoma" w:hAnsi="Tahoma" w:cs="Tahoma"/>
          <w:b/>
          <w:color w:val="000000"/>
          <w:lang w:val="ru-RU"/>
        </w:rPr>
        <w:t>Средние тарифы (цены) и их изменение по группам потребителей, руб./кВт∙</w:t>
      </w:r>
      <w:proofErr w:type="gramStart"/>
      <w:r w:rsidRPr="00726216">
        <w:rPr>
          <w:rFonts w:ascii="Tahoma" w:hAnsi="Tahoma" w:cs="Tahoma"/>
          <w:b/>
          <w:color w:val="000000"/>
          <w:lang w:val="ru-RU"/>
        </w:rPr>
        <w:t>ч</w:t>
      </w:r>
      <w:proofErr w:type="gramEnd"/>
    </w:p>
    <w:tbl>
      <w:tblPr>
        <w:tblW w:w="14460"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9"/>
        <w:gridCol w:w="1300"/>
        <w:gridCol w:w="1275"/>
        <w:gridCol w:w="1276"/>
        <w:gridCol w:w="2040"/>
      </w:tblGrid>
      <w:tr w:rsidR="00726216" w:rsidRPr="00991A3E" w14:paraId="4AC4F8EC" w14:textId="77777777" w:rsidTr="00F5327B">
        <w:trPr>
          <w:trHeight w:val="736"/>
          <w:tblHeader/>
          <w:jc w:val="center"/>
        </w:trPr>
        <w:tc>
          <w:tcPr>
            <w:tcW w:w="8569" w:type="dxa"/>
            <w:shd w:val="clear" w:color="auto" w:fill="339966"/>
            <w:noWrap/>
            <w:vAlign w:val="center"/>
          </w:tcPr>
          <w:p w14:paraId="4AC4F8E6" w14:textId="77777777" w:rsidR="00726216" w:rsidRPr="00913669" w:rsidRDefault="00726216" w:rsidP="00655F30">
            <w:pPr>
              <w:spacing w:line="360" w:lineRule="auto"/>
              <w:contextualSpacing/>
              <w:rPr>
                <w:rFonts w:ascii="Tahoma" w:hAnsi="Tahoma" w:cs="Tahoma"/>
                <w:b/>
                <w:bCs/>
                <w:sz w:val="22"/>
                <w:szCs w:val="22"/>
              </w:rPr>
            </w:pPr>
            <w:proofErr w:type="spellStart"/>
            <w:r w:rsidRPr="00913669">
              <w:rPr>
                <w:rFonts w:ascii="Tahoma" w:hAnsi="Tahoma" w:cs="Tahoma"/>
                <w:b/>
                <w:bCs/>
                <w:sz w:val="22"/>
                <w:szCs w:val="22"/>
              </w:rPr>
              <w:t>Группа</w:t>
            </w:r>
            <w:proofErr w:type="spellEnd"/>
            <w:r w:rsidRPr="00913669">
              <w:rPr>
                <w:rFonts w:ascii="Tahoma" w:hAnsi="Tahoma" w:cs="Tahoma"/>
                <w:b/>
                <w:bCs/>
                <w:sz w:val="22"/>
                <w:szCs w:val="22"/>
              </w:rPr>
              <w:t xml:space="preserve"> </w:t>
            </w:r>
            <w:proofErr w:type="spellStart"/>
            <w:r w:rsidRPr="00A7199E">
              <w:rPr>
                <w:rFonts w:ascii="Tahoma" w:hAnsi="Tahoma" w:cs="Tahoma"/>
                <w:b/>
                <w:bCs/>
                <w:sz w:val="22"/>
                <w:szCs w:val="22"/>
              </w:rPr>
              <w:t>потребителей</w:t>
            </w:r>
            <w:proofErr w:type="spellEnd"/>
          </w:p>
        </w:tc>
        <w:tc>
          <w:tcPr>
            <w:tcW w:w="1300" w:type="dxa"/>
            <w:shd w:val="clear" w:color="auto" w:fill="339966"/>
            <w:vAlign w:val="center"/>
          </w:tcPr>
          <w:p w14:paraId="4AC4F8E7" w14:textId="77777777" w:rsidR="00726216" w:rsidRPr="00337C20" w:rsidRDefault="00726216" w:rsidP="00655F30">
            <w:pPr>
              <w:spacing w:line="360" w:lineRule="auto"/>
              <w:contextualSpacing/>
              <w:rPr>
                <w:rFonts w:ascii="Tahoma" w:hAnsi="Tahoma" w:cs="Tahoma"/>
                <w:b/>
                <w:bCs/>
                <w:sz w:val="22"/>
                <w:szCs w:val="22"/>
              </w:rPr>
            </w:pPr>
            <w:r>
              <w:rPr>
                <w:rFonts w:ascii="Tahoma" w:hAnsi="Tahoma" w:cs="Tahoma"/>
                <w:b/>
                <w:bCs/>
                <w:sz w:val="22"/>
                <w:szCs w:val="22"/>
              </w:rPr>
              <w:t xml:space="preserve">2018 </w:t>
            </w:r>
            <w:proofErr w:type="spellStart"/>
            <w:r>
              <w:rPr>
                <w:rFonts w:ascii="Tahoma" w:hAnsi="Tahoma" w:cs="Tahoma"/>
                <w:b/>
                <w:bCs/>
                <w:sz w:val="22"/>
                <w:szCs w:val="22"/>
              </w:rPr>
              <w:t>год</w:t>
            </w:r>
            <w:proofErr w:type="spellEnd"/>
          </w:p>
        </w:tc>
        <w:tc>
          <w:tcPr>
            <w:tcW w:w="1275" w:type="dxa"/>
            <w:shd w:val="clear" w:color="auto" w:fill="339966"/>
            <w:vAlign w:val="center"/>
          </w:tcPr>
          <w:p w14:paraId="4AC4F8E8" w14:textId="77777777" w:rsidR="00726216" w:rsidRPr="00CA1BF1" w:rsidRDefault="00726216" w:rsidP="00655F30">
            <w:pPr>
              <w:spacing w:line="360" w:lineRule="auto"/>
              <w:contextualSpacing/>
              <w:rPr>
                <w:rFonts w:ascii="Tahoma" w:hAnsi="Tahoma" w:cs="Tahoma"/>
                <w:b/>
                <w:bCs/>
                <w:sz w:val="22"/>
                <w:szCs w:val="22"/>
              </w:rPr>
            </w:pPr>
            <w:r w:rsidRPr="00CA1BF1">
              <w:rPr>
                <w:rFonts w:ascii="Tahoma" w:hAnsi="Tahoma" w:cs="Tahoma"/>
                <w:b/>
                <w:bCs/>
                <w:sz w:val="22"/>
                <w:szCs w:val="22"/>
              </w:rPr>
              <w:t xml:space="preserve">2019 </w:t>
            </w:r>
            <w:proofErr w:type="spellStart"/>
            <w:r w:rsidRPr="00337C20">
              <w:rPr>
                <w:rFonts w:ascii="Tahoma" w:hAnsi="Tahoma" w:cs="Tahoma"/>
                <w:b/>
                <w:bCs/>
                <w:sz w:val="22"/>
                <w:szCs w:val="22"/>
              </w:rPr>
              <w:t>год</w:t>
            </w:r>
            <w:proofErr w:type="spellEnd"/>
          </w:p>
        </w:tc>
        <w:tc>
          <w:tcPr>
            <w:tcW w:w="1276" w:type="dxa"/>
            <w:shd w:val="clear" w:color="auto" w:fill="339966"/>
            <w:vAlign w:val="center"/>
          </w:tcPr>
          <w:p w14:paraId="4AC4F8E9" w14:textId="77777777" w:rsidR="00726216" w:rsidRPr="00CA1BF1" w:rsidRDefault="00726216" w:rsidP="00655F30">
            <w:pPr>
              <w:spacing w:line="360" w:lineRule="auto"/>
              <w:contextualSpacing/>
              <w:rPr>
                <w:rFonts w:ascii="Tahoma" w:hAnsi="Tahoma" w:cs="Tahoma"/>
                <w:b/>
                <w:bCs/>
                <w:sz w:val="22"/>
                <w:szCs w:val="22"/>
              </w:rPr>
            </w:pPr>
            <w:r w:rsidRPr="00CA1BF1">
              <w:rPr>
                <w:rFonts w:ascii="Tahoma" w:hAnsi="Tahoma" w:cs="Tahoma"/>
                <w:b/>
                <w:bCs/>
                <w:sz w:val="22"/>
                <w:szCs w:val="22"/>
              </w:rPr>
              <w:t xml:space="preserve">2020 </w:t>
            </w:r>
            <w:proofErr w:type="spellStart"/>
            <w:r w:rsidRPr="00337C20">
              <w:rPr>
                <w:rFonts w:ascii="Tahoma" w:hAnsi="Tahoma" w:cs="Tahoma"/>
                <w:b/>
                <w:bCs/>
                <w:sz w:val="22"/>
                <w:szCs w:val="22"/>
              </w:rPr>
              <w:t>год</w:t>
            </w:r>
            <w:proofErr w:type="spellEnd"/>
          </w:p>
        </w:tc>
        <w:tc>
          <w:tcPr>
            <w:tcW w:w="2040" w:type="dxa"/>
            <w:shd w:val="clear" w:color="auto" w:fill="339966"/>
            <w:vAlign w:val="center"/>
          </w:tcPr>
          <w:p w14:paraId="4AC4F8EA" w14:textId="77777777" w:rsidR="00726216" w:rsidRPr="00CA1BF1" w:rsidRDefault="00726216" w:rsidP="00655F30">
            <w:pPr>
              <w:spacing w:line="360" w:lineRule="auto"/>
              <w:contextualSpacing/>
              <w:rPr>
                <w:rFonts w:ascii="Tahoma" w:hAnsi="Tahoma" w:cs="Tahoma"/>
                <w:b/>
                <w:bCs/>
                <w:sz w:val="22"/>
                <w:szCs w:val="22"/>
              </w:rPr>
            </w:pPr>
            <w:proofErr w:type="spellStart"/>
            <w:r w:rsidRPr="00337C20">
              <w:rPr>
                <w:rFonts w:ascii="Tahoma" w:hAnsi="Tahoma" w:cs="Tahoma"/>
                <w:b/>
                <w:bCs/>
                <w:sz w:val="22"/>
                <w:szCs w:val="22"/>
              </w:rPr>
              <w:t>Изменение</w:t>
            </w:r>
            <w:proofErr w:type="spellEnd"/>
            <w:r>
              <w:rPr>
                <w:rFonts w:ascii="Tahoma" w:hAnsi="Tahoma" w:cs="Tahoma"/>
                <w:b/>
                <w:bCs/>
                <w:sz w:val="22"/>
                <w:szCs w:val="22"/>
              </w:rPr>
              <w:t xml:space="preserve"> 2020 </w:t>
            </w:r>
            <w:proofErr w:type="spellStart"/>
            <w:r>
              <w:rPr>
                <w:rFonts w:ascii="Tahoma" w:hAnsi="Tahoma" w:cs="Tahoma"/>
                <w:b/>
                <w:bCs/>
                <w:sz w:val="22"/>
                <w:szCs w:val="22"/>
              </w:rPr>
              <w:t>года</w:t>
            </w:r>
            <w:proofErr w:type="spellEnd"/>
          </w:p>
          <w:p w14:paraId="4AC4F8EB" w14:textId="77777777" w:rsidR="00726216" w:rsidRPr="00CA1BF1" w:rsidRDefault="00726216" w:rsidP="00655F30">
            <w:pPr>
              <w:spacing w:line="360" w:lineRule="auto"/>
              <w:contextualSpacing/>
              <w:rPr>
                <w:rFonts w:ascii="Tahoma" w:hAnsi="Tahoma" w:cs="Tahoma"/>
                <w:b/>
                <w:bCs/>
                <w:sz w:val="22"/>
                <w:szCs w:val="22"/>
              </w:rPr>
            </w:pPr>
            <w:r w:rsidRPr="00CA1BF1">
              <w:rPr>
                <w:rFonts w:ascii="Tahoma" w:hAnsi="Tahoma" w:cs="Tahoma"/>
                <w:b/>
                <w:bCs/>
                <w:sz w:val="22"/>
                <w:szCs w:val="22"/>
              </w:rPr>
              <w:t>к 2019 году, %</w:t>
            </w:r>
          </w:p>
        </w:tc>
      </w:tr>
      <w:tr w:rsidR="00726216" w:rsidRPr="00991A3E" w14:paraId="4AC4F8F2" w14:textId="77777777" w:rsidTr="00F5327B">
        <w:trPr>
          <w:trHeight w:val="397"/>
          <w:jc w:val="center"/>
        </w:trPr>
        <w:tc>
          <w:tcPr>
            <w:tcW w:w="8569" w:type="dxa"/>
            <w:shd w:val="clear" w:color="auto" w:fill="FFCC00"/>
            <w:vAlign w:val="center"/>
          </w:tcPr>
          <w:p w14:paraId="4AC4F8ED" w14:textId="77777777" w:rsidR="00726216" w:rsidRPr="00913669" w:rsidRDefault="00726216" w:rsidP="00F5327B">
            <w:pPr>
              <w:spacing w:line="360" w:lineRule="auto"/>
              <w:contextualSpacing/>
              <w:rPr>
                <w:rFonts w:ascii="Tahoma" w:hAnsi="Tahoma" w:cs="Tahoma"/>
                <w:sz w:val="22"/>
                <w:szCs w:val="22"/>
              </w:rPr>
            </w:pPr>
            <w:proofErr w:type="spellStart"/>
            <w:r w:rsidRPr="00913669">
              <w:rPr>
                <w:rFonts w:ascii="Tahoma" w:hAnsi="Tahoma" w:cs="Tahoma"/>
                <w:sz w:val="22"/>
                <w:szCs w:val="22"/>
              </w:rPr>
              <w:t>Бюджетные</w:t>
            </w:r>
            <w:proofErr w:type="spellEnd"/>
            <w:r w:rsidRPr="00913669">
              <w:rPr>
                <w:rFonts w:ascii="Tahoma" w:hAnsi="Tahoma" w:cs="Tahoma"/>
                <w:sz w:val="22"/>
                <w:szCs w:val="22"/>
              </w:rPr>
              <w:t xml:space="preserve"> </w:t>
            </w:r>
            <w:proofErr w:type="spellStart"/>
            <w:r w:rsidRPr="00913669">
              <w:rPr>
                <w:rFonts w:ascii="Tahoma" w:hAnsi="Tahoma" w:cs="Tahoma"/>
                <w:sz w:val="22"/>
                <w:szCs w:val="22"/>
              </w:rPr>
              <w:t>организации</w:t>
            </w:r>
            <w:proofErr w:type="spellEnd"/>
          </w:p>
        </w:tc>
        <w:tc>
          <w:tcPr>
            <w:tcW w:w="1300" w:type="dxa"/>
            <w:vAlign w:val="center"/>
          </w:tcPr>
          <w:p w14:paraId="4AC4F8EE" w14:textId="77777777" w:rsidR="00726216" w:rsidRPr="0016569C" w:rsidRDefault="00726216" w:rsidP="00F5327B">
            <w:pPr>
              <w:spacing w:line="360" w:lineRule="auto"/>
              <w:contextualSpacing/>
              <w:jc w:val="both"/>
              <w:rPr>
                <w:rFonts w:ascii="Tahoma" w:hAnsi="Tahoma" w:cs="Tahoma"/>
                <w:sz w:val="22"/>
                <w:szCs w:val="22"/>
              </w:rPr>
            </w:pPr>
            <w:r w:rsidRPr="0016569C">
              <w:rPr>
                <w:rFonts w:ascii="Tahoma" w:hAnsi="Tahoma" w:cs="Tahoma"/>
                <w:sz w:val="22"/>
                <w:szCs w:val="22"/>
              </w:rPr>
              <w:t>4,961</w:t>
            </w:r>
          </w:p>
        </w:tc>
        <w:tc>
          <w:tcPr>
            <w:tcW w:w="1275" w:type="dxa"/>
            <w:vAlign w:val="center"/>
          </w:tcPr>
          <w:p w14:paraId="4AC4F8EF" w14:textId="77777777" w:rsidR="00726216" w:rsidRPr="008C61E4" w:rsidRDefault="00726216" w:rsidP="00F5327B">
            <w:pPr>
              <w:spacing w:line="360" w:lineRule="auto"/>
              <w:contextualSpacing/>
              <w:jc w:val="both"/>
              <w:rPr>
                <w:rFonts w:ascii="Tahoma" w:hAnsi="Tahoma" w:cs="Tahoma"/>
                <w:sz w:val="22"/>
                <w:szCs w:val="22"/>
              </w:rPr>
            </w:pPr>
            <w:r w:rsidRPr="008C61E4">
              <w:rPr>
                <w:rFonts w:ascii="Tahoma" w:hAnsi="Tahoma" w:cs="Tahoma"/>
                <w:sz w:val="22"/>
                <w:szCs w:val="22"/>
              </w:rPr>
              <w:t>5,424</w:t>
            </w:r>
          </w:p>
        </w:tc>
        <w:tc>
          <w:tcPr>
            <w:tcW w:w="1276" w:type="dxa"/>
            <w:noWrap/>
            <w:vAlign w:val="center"/>
          </w:tcPr>
          <w:p w14:paraId="4AC4F8F0" w14:textId="77777777" w:rsidR="00726216" w:rsidRPr="008C61E4" w:rsidRDefault="00726216" w:rsidP="00F5327B">
            <w:pPr>
              <w:spacing w:line="360" w:lineRule="auto"/>
              <w:contextualSpacing/>
              <w:jc w:val="both"/>
              <w:rPr>
                <w:rFonts w:ascii="Tahoma" w:hAnsi="Tahoma" w:cs="Tahoma"/>
                <w:sz w:val="22"/>
                <w:szCs w:val="22"/>
              </w:rPr>
            </w:pPr>
            <w:r>
              <w:rPr>
                <w:rFonts w:ascii="Tahoma" w:hAnsi="Tahoma" w:cs="Tahoma"/>
                <w:sz w:val="22"/>
                <w:szCs w:val="22"/>
              </w:rPr>
              <w:t>5,673</w:t>
            </w:r>
          </w:p>
        </w:tc>
        <w:tc>
          <w:tcPr>
            <w:tcW w:w="2040" w:type="dxa"/>
            <w:vAlign w:val="center"/>
          </w:tcPr>
          <w:p w14:paraId="4AC4F8F1" w14:textId="77777777" w:rsidR="00726216" w:rsidRPr="008C61E4" w:rsidRDefault="00726216" w:rsidP="00F5327B">
            <w:pPr>
              <w:spacing w:line="360" w:lineRule="auto"/>
              <w:contextualSpacing/>
              <w:jc w:val="both"/>
              <w:rPr>
                <w:rFonts w:ascii="Tahoma" w:hAnsi="Tahoma" w:cs="Tahoma"/>
                <w:sz w:val="22"/>
                <w:szCs w:val="22"/>
              </w:rPr>
            </w:pPr>
            <w:r>
              <w:rPr>
                <w:rFonts w:ascii="Tahoma" w:hAnsi="Tahoma" w:cs="Tahoma"/>
                <w:sz w:val="22"/>
                <w:szCs w:val="22"/>
              </w:rPr>
              <w:t>4,6</w:t>
            </w:r>
          </w:p>
        </w:tc>
      </w:tr>
      <w:tr w:rsidR="00726216" w:rsidRPr="00991A3E" w14:paraId="4AC4F8F8" w14:textId="77777777" w:rsidTr="00F5327B">
        <w:trPr>
          <w:trHeight w:val="474"/>
          <w:jc w:val="center"/>
        </w:trPr>
        <w:tc>
          <w:tcPr>
            <w:tcW w:w="8569" w:type="dxa"/>
            <w:shd w:val="clear" w:color="auto" w:fill="FFCC00"/>
            <w:vAlign w:val="center"/>
          </w:tcPr>
          <w:p w14:paraId="4AC4F8F3" w14:textId="77777777" w:rsidR="00726216" w:rsidRPr="00726216" w:rsidRDefault="00726216" w:rsidP="00F5327B">
            <w:pPr>
              <w:spacing w:line="360" w:lineRule="auto"/>
              <w:contextualSpacing/>
              <w:rPr>
                <w:rFonts w:ascii="Tahoma" w:hAnsi="Tahoma" w:cs="Tahoma"/>
                <w:sz w:val="22"/>
                <w:szCs w:val="22"/>
                <w:lang w:val="ru-RU"/>
              </w:rPr>
            </w:pPr>
            <w:r w:rsidRPr="00726216">
              <w:rPr>
                <w:rFonts w:ascii="Tahoma" w:hAnsi="Tahoma" w:cs="Tahoma"/>
                <w:bCs/>
                <w:sz w:val="22"/>
                <w:szCs w:val="22"/>
                <w:lang w:val="ru-RU"/>
              </w:rPr>
              <w:t>Население и приравненные к нему категории потребителей</w:t>
            </w:r>
          </w:p>
        </w:tc>
        <w:tc>
          <w:tcPr>
            <w:tcW w:w="1300" w:type="dxa"/>
            <w:vAlign w:val="center"/>
          </w:tcPr>
          <w:p w14:paraId="4AC4F8F4" w14:textId="77777777" w:rsidR="00726216" w:rsidRPr="0016569C" w:rsidRDefault="00726216" w:rsidP="00F5327B">
            <w:pPr>
              <w:spacing w:line="360" w:lineRule="auto"/>
              <w:contextualSpacing/>
              <w:jc w:val="both"/>
              <w:rPr>
                <w:rFonts w:ascii="Tahoma" w:hAnsi="Tahoma" w:cs="Tahoma"/>
                <w:sz w:val="22"/>
                <w:szCs w:val="22"/>
              </w:rPr>
            </w:pPr>
            <w:r w:rsidRPr="0016569C">
              <w:rPr>
                <w:rFonts w:ascii="Tahoma" w:hAnsi="Tahoma" w:cs="Tahoma"/>
                <w:sz w:val="22"/>
                <w:szCs w:val="22"/>
              </w:rPr>
              <w:t>2,139</w:t>
            </w:r>
          </w:p>
        </w:tc>
        <w:tc>
          <w:tcPr>
            <w:tcW w:w="1275" w:type="dxa"/>
            <w:vAlign w:val="center"/>
          </w:tcPr>
          <w:p w14:paraId="4AC4F8F5" w14:textId="77777777" w:rsidR="00726216" w:rsidRPr="008C61E4" w:rsidRDefault="00726216" w:rsidP="00F5327B">
            <w:pPr>
              <w:spacing w:line="360" w:lineRule="auto"/>
              <w:contextualSpacing/>
              <w:jc w:val="both"/>
              <w:rPr>
                <w:rFonts w:ascii="Tahoma" w:hAnsi="Tahoma" w:cs="Tahoma"/>
                <w:sz w:val="22"/>
                <w:szCs w:val="22"/>
              </w:rPr>
            </w:pPr>
            <w:r w:rsidRPr="008C61E4">
              <w:rPr>
                <w:rFonts w:ascii="Tahoma" w:hAnsi="Tahoma" w:cs="Tahoma"/>
                <w:sz w:val="22"/>
                <w:szCs w:val="22"/>
              </w:rPr>
              <w:t>2,262</w:t>
            </w:r>
          </w:p>
        </w:tc>
        <w:tc>
          <w:tcPr>
            <w:tcW w:w="1276" w:type="dxa"/>
            <w:noWrap/>
            <w:vAlign w:val="center"/>
          </w:tcPr>
          <w:p w14:paraId="4AC4F8F6" w14:textId="77777777" w:rsidR="00726216" w:rsidRPr="008C61E4" w:rsidRDefault="00726216" w:rsidP="00F5327B">
            <w:pPr>
              <w:spacing w:line="360" w:lineRule="auto"/>
              <w:contextualSpacing/>
              <w:jc w:val="both"/>
              <w:rPr>
                <w:rFonts w:ascii="Tahoma" w:hAnsi="Tahoma" w:cs="Tahoma"/>
                <w:sz w:val="22"/>
                <w:szCs w:val="22"/>
              </w:rPr>
            </w:pPr>
            <w:r>
              <w:rPr>
                <w:rFonts w:ascii="Tahoma" w:hAnsi="Tahoma" w:cs="Tahoma"/>
                <w:sz w:val="22"/>
                <w:szCs w:val="22"/>
              </w:rPr>
              <w:t>2,391</w:t>
            </w:r>
          </w:p>
        </w:tc>
        <w:tc>
          <w:tcPr>
            <w:tcW w:w="2040" w:type="dxa"/>
            <w:vAlign w:val="center"/>
          </w:tcPr>
          <w:p w14:paraId="4AC4F8F7" w14:textId="77777777" w:rsidR="00726216" w:rsidRPr="008C61E4" w:rsidRDefault="00726216" w:rsidP="00F5327B">
            <w:pPr>
              <w:spacing w:line="360" w:lineRule="auto"/>
              <w:contextualSpacing/>
              <w:jc w:val="both"/>
              <w:rPr>
                <w:rFonts w:ascii="Tahoma" w:hAnsi="Tahoma" w:cs="Tahoma"/>
                <w:sz w:val="22"/>
                <w:szCs w:val="22"/>
              </w:rPr>
            </w:pPr>
            <w:r>
              <w:rPr>
                <w:rFonts w:ascii="Tahoma" w:hAnsi="Tahoma" w:cs="Tahoma"/>
                <w:sz w:val="22"/>
                <w:szCs w:val="22"/>
              </w:rPr>
              <w:t>5,7</w:t>
            </w:r>
          </w:p>
        </w:tc>
      </w:tr>
      <w:tr w:rsidR="00726216" w:rsidRPr="00991A3E" w14:paraId="4AC4F8FE" w14:textId="77777777" w:rsidTr="00F5327B">
        <w:trPr>
          <w:trHeight w:val="397"/>
          <w:jc w:val="center"/>
        </w:trPr>
        <w:tc>
          <w:tcPr>
            <w:tcW w:w="8569" w:type="dxa"/>
            <w:shd w:val="clear" w:color="auto" w:fill="FFCC00"/>
            <w:vAlign w:val="center"/>
          </w:tcPr>
          <w:p w14:paraId="4AC4F8F9" w14:textId="77777777" w:rsidR="00726216" w:rsidRPr="00A7199E" w:rsidRDefault="00726216" w:rsidP="00F5327B">
            <w:pPr>
              <w:spacing w:line="360" w:lineRule="auto"/>
              <w:contextualSpacing/>
              <w:rPr>
                <w:rFonts w:ascii="Tahoma" w:hAnsi="Tahoma" w:cs="Tahoma"/>
                <w:bCs/>
                <w:sz w:val="22"/>
                <w:szCs w:val="22"/>
              </w:rPr>
            </w:pPr>
            <w:proofErr w:type="spellStart"/>
            <w:r w:rsidRPr="00A7199E">
              <w:rPr>
                <w:rFonts w:ascii="Tahoma" w:hAnsi="Tahoma" w:cs="Tahoma"/>
                <w:bCs/>
                <w:sz w:val="22"/>
                <w:szCs w:val="22"/>
              </w:rPr>
              <w:t>Промышленные</w:t>
            </w:r>
            <w:proofErr w:type="spellEnd"/>
            <w:r w:rsidRPr="00A7199E">
              <w:rPr>
                <w:rFonts w:ascii="Tahoma" w:hAnsi="Tahoma" w:cs="Tahoma"/>
                <w:bCs/>
                <w:sz w:val="22"/>
                <w:szCs w:val="22"/>
              </w:rPr>
              <w:t xml:space="preserve"> </w:t>
            </w:r>
            <w:proofErr w:type="spellStart"/>
            <w:r w:rsidRPr="00A7199E">
              <w:rPr>
                <w:rFonts w:ascii="Tahoma" w:hAnsi="Tahoma" w:cs="Tahoma"/>
                <w:bCs/>
                <w:sz w:val="22"/>
                <w:szCs w:val="22"/>
              </w:rPr>
              <w:t>потребители</w:t>
            </w:r>
            <w:proofErr w:type="spellEnd"/>
          </w:p>
        </w:tc>
        <w:tc>
          <w:tcPr>
            <w:tcW w:w="1300" w:type="dxa"/>
            <w:vAlign w:val="center"/>
          </w:tcPr>
          <w:p w14:paraId="4AC4F8FA" w14:textId="77777777" w:rsidR="00726216" w:rsidRPr="0016569C" w:rsidRDefault="00726216" w:rsidP="00F5327B">
            <w:pPr>
              <w:spacing w:line="360" w:lineRule="auto"/>
              <w:contextualSpacing/>
              <w:jc w:val="both"/>
              <w:rPr>
                <w:rFonts w:ascii="Tahoma" w:hAnsi="Tahoma" w:cs="Tahoma"/>
                <w:sz w:val="22"/>
                <w:szCs w:val="22"/>
              </w:rPr>
            </w:pPr>
            <w:r w:rsidRPr="0016569C">
              <w:rPr>
                <w:rFonts w:ascii="Tahoma" w:hAnsi="Tahoma" w:cs="Tahoma"/>
                <w:sz w:val="22"/>
                <w:szCs w:val="22"/>
              </w:rPr>
              <w:t>3,692</w:t>
            </w:r>
          </w:p>
        </w:tc>
        <w:tc>
          <w:tcPr>
            <w:tcW w:w="1275" w:type="dxa"/>
            <w:vAlign w:val="center"/>
          </w:tcPr>
          <w:p w14:paraId="4AC4F8FB" w14:textId="77777777" w:rsidR="00726216" w:rsidRPr="008C61E4" w:rsidRDefault="00726216" w:rsidP="00F5327B">
            <w:pPr>
              <w:spacing w:line="360" w:lineRule="auto"/>
              <w:contextualSpacing/>
              <w:jc w:val="both"/>
              <w:rPr>
                <w:rFonts w:ascii="Tahoma" w:hAnsi="Tahoma" w:cs="Tahoma"/>
                <w:sz w:val="22"/>
                <w:szCs w:val="22"/>
              </w:rPr>
            </w:pPr>
            <w:r w:rsidRPr="008C61E4">
              <w:rPr>
                <w:rFonts w:ascii="Tahoma" w:hAnsi="Tahoma" w:cs="Tahoma"/>
                <w:sz w:val="22"/>
                <w:szCs w:val="22"/>
              </w:rPr>
              <w:t>4,079</w:t>
            </w:r>
          </w:p>
        </w:tc>
        <w:tc>
          <w:tcPr>
            <w:tcW w:w="1276" w:type="dxa"/>
            <w:noWrap/>
            <w:vAlign w:val="center"/>
          </w:tcPr>
          <w:p w14:paraId="4AC4F8FC" w14:textId="77777777" w:rsidR="00726216" w:rsidRPr="008C61E4" w:rsidRDefault="00726216" w:rsidP="00F5327B">
            <w:pPr>
              <w:spacing w:line="360" w:lineRule="auto"/>
              <w:contextualSpacing/>
              <w:jc w:val="both"/>
              <w:rPr>
                <w:rFonts w:ascii="Tahoma" w:hAnsi="Tahoma" w:cs="Tahoma"/>
                <w:sz w:val="22"/>
                <w:szCs w:val="22"/>
              </w:rPr>
            </w:pPr>
            <w:r>
              <w:rPr>
                <w:rFonts w:ascii="Tahoma" w:hAnsi="Tahoma" w:cs="Tahoma"/>
                <w:sz w:val="22"/>
                <w:szCs w:val="22"/>
              </w:rPr>
              <w:t>4,235</w:t>
            </w:r>
          </w:p>
        </w:tc>
        <w:tc>
          <w:tcPr>
            <w:tcW w:w="2040" w:type="dxa"/>
            <w:vAlign w:val="center"/>
          </w:tcPr>
          <w:p w14:paraId="4AC4F8FD" w14:textId="77777777" w:rsidR="00726216" w:rsidRPr="008C61E4" w:rsidRDefault="00726216" w:rsidP="00F5327B">
            <w:pPr>
              <w:spacing w:line="360" w:lineRule="auto"/>
              <w:contextualSpacing/>
              <w:jc w:val="both"/>
              <w:rPr>
                <w:rFonts w:ascii="Tahoma" w:hAnsi="Tahoma" w:cs="Tahoma"/>
                <w:sz w:val="22"/>
                <w:szCs w:val="22"/>
              </w:rPr>
            </w:pPr>
            <w:r>
              <w:rPr>
                <w:rFonts w:ascii="Tahoma" w:hAnsi="Tahoma" w:cs="Tahoma"/>
                <w:sz w:val="22"/>
                <w:szCs w:val="22"/>
              </w:rPr>
              <w:t>3,8</w:t>
            </w:r>
          </w:p>
        </w:tc>
      </w:tr>
      <w:tr w:rsidR="00726216" w:rsidRPr="00991A3E" w14:paraId="4AC4F904" w14:textId="77777777" w:rsidTr="00F5327B">
        <w:trPr>
          <w:trHeight w:val="397"/>
          <w:jc w:val="center"/>
        </w:trPr>
        <w:tc>
          <w:tcPr>
            <w:tcW w:w="8569" w:type="dxa"/>
            <w:shd w:val="clear" w:color="auto" w:fill="FFCC00"/>
            <w:vAlign w:val="center"/>
          </w:tcPr>
          <w:p w14:paraId="4AC4F8FF" w14:textId="77777777" w:rsidR="00726216" w:rsidRPr="00A7199E" w:rsidRDefault="00726216" w:rsidP="00F5327B">
            <w:pPr>
              <w:spacing w:line="360" w:lineRule="auto"/>
              <w:rPr>
                <w:rFonts w:ascii="Tahoma" w:hAnsi="Tahoma" w:cs="Tahoma"/>
                <w:bCs/>
                <w:sz w:val="22"/>
                <w:szCs w:val="22"/>
              </w:rPr>
            </w:pPr>
            <w:proofErr w:type="spellStart"/>
            <w:r w:rsidRPr="00A7199E">
              <w:rPr>
                <w:rFonts w:ascii="Tahoma" w:hAnsi="Tahoma" w:cs="Tahoma"/>
                <w:bCs/>
                <w:sz w:val="22"/>
                <w:szCs w:val="22"/>
              </w:rPr>
              <w:lastRenderedPageBreak/>
              <w:t>Непромышленные</w:t>
            </w:r>
            <w:proofErr w:type="spellEnd"/>
            <w:r w:rsidRPr="00A7199E">
              <w:rPr>
                <w:rFonts w:ascii="Tahoma" w:hAnsi="Tahoma" w:cs="Tahoma"/>
                <w:bCs/>
                <w:sz w:val="22"/>
                <w:szCs w:val="22"/>
              </w:rPr>
              <w:t xml:space="preserve"> </w:t>
            </w:r>
            <w:proofErr w:type="spellStart"/>
            <w:r w:rsidRPr="00A7199E">
              <w:rPr>
                <w:rFonts w:ascii="Tahoma" w:hAnsi="Tahoma" w:cs="Tahoma"/>
                <w:bCs/>
                <w:sz w:val="22"/>
                <w:szCs w:val="22"/>
              </w:rPr>
              <w:t>потребители</w:t>
            </w:r>
            <w:proofErr w:type="spellEnd"/>
          </w:p>
        </w:tc>
        <w:tc>
          <w:tcPr>
            <w:tcW w:w="1300" w:type="dxa"/>
            <w:vAlign w:val="center"/>
          </w:tcPr>
          <w:p w14:paraId="4AC4F900" w14:textId="77777777" w:rsidR="00726216" w:rsidRPr="0016569C" w:rsidRDefault="00726216" w:rsidP="00F5327B">
            <w:pPr>
              <w:spacing w:line="360" w:lineRule="auto"/>
              <w:jc w:val="both"/>
              <w:rPr>
                <w:rFonts w:ascii="Tahoma" w:hAnsi="Tahoma" w:cs="Tahoma"/>
                <w:sz w:val="22"/>
                <w:szCs w:val="22"/>
              </w:rPr>
            </w:pPr>
            <w:r w:rsidRPr="0016569C">
              <w:rPr>
                <w:rFonts w:ascii="Tahoma" w:hAnsi="Tahoma" w:cs="Tahoma"/>
                <w:sz w:val="22"/>
                <w:szCs w:val="22"/>
              </w:rPr>
              <w:t>4,503</w:t>
            </w:r>
          </w:p>
        </w:tc>
        <w:tc>
          <w:tcPr>
            <w:tcW w:w="1275" w:type="dxa"/>
            <w:vAlign w:val="center"/>
          </w:tcPr>
          <w:p w14:paraId="4AC4F901" w14:textId="77777777" w:rsidR="00726216" w:rsidRPr="008C61E4" w:rsidRDefault="00726216" w:rsidP="00F5327B">
            <w:pPr>
              <w:spacing w:line="360" w:lineRule="auto"/>
              <w:jc w:val="both"/>
              <w:rPr>
                <w:rFonts w:ascii="Tahoma" w:hAnsi="Tahoma" w:cs="Tahoma"/>
                <w:sz w:val="22"/>
                <w:szCs w:val="22"/>
              </w:rPr>
            </w:pPr>
            <w:r w:rsidRPr="008C61E4">
              <w:rPr>
                <w:rFonts w:ascii="Tahoma" w:hAnsi="Tahoma" w:cs="Tahoma"/>
                <w:sz w:val="22"/>
                <w:szCs w:val="22"/>
              </w:rPr>
              <w:t>4,951</w:t>
            </w:r>
          </w:p>
        </w:tc>
        <w:tc>
          <w:tcPr>
            <w:tcW w:w="1276" w:type="dxa"/>
            <w:noWrap/>
            <w:vAlign w:val="center"/>
          </w:tcPr>
          <w:p w14:paraId="4AC4F902"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5,240</w:t>
            </w:r>
          </w:p>
        </w:tc>
        <w:tc>
          <w:tcPr>
            <w:tcW w:w="2040" w:type="dxa"/>
            <w:vAlign w:val="center"/>
          </w:tcPr>
          <w:p w14:paraId="4AC4F903"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5,8</w:t>
            </w:r>
          </w:p>
        </w:tc>
      </w:tr>
      <w:tr w:rsidR="00726216" w:rsidRPr="00991A3E" w14:paraId="4AC4F90A" w14:textId="77777777" w:rsidTr="00F5327B">
        <w:trPr>
          <w:trHeight w:val="397"/>
          <w:jc w:val="center"/>
        </w:trPr>
        <w:tc>
          <w:tcPr>
            <w:tcW w:w="8569" w:type="dxa"/>
            <w:shd w:val="clear" w:color="auto" w:fill="FFCC00"/>
            <w:vAlign w:val="center"/>
          </w:tcPr>
          <w:p w14:paraId="4AC4F905" w14:textId="77777777" w:rsidR="00726216" w:rsidRPr="00913669" w:rsidRDefault="00726216" w:rsidP="00F5327B">
            <w:pPr>
              <w:spacing w:line="360" w:lineRule="auto"/>
              <w:rPr>
                <w:rFonts w:ascii="Tahoma" w:hAnsi="Tahoma" w:cs="Tahoma"/>
                <w:sz w:val="22"/>
                <w:szCs w:val="22"/>
              </w:rPr>
            </w:pPr>
            <w:proofErr w:type="spellStart"/>
            <w:r w:rsidRPr="00913669">
              <w:rPr>
                <w:rFonts w:ascii="Tahoma" w:hAnsi="Tahoma" w:cs="Tahoma"/>
                <w:sz w:val="22"/>
                <w:szCs w:val="22"/>
              </w:rPr>
              <w:t>Электрифицированный</w:t>
            </w:r>
            <w:proofErr w:type="spellEnd"/>
            <w:r w:rsidRPr="00913669">
              <w:rPr>
                <w:rFonts w:ascii="Tahoma" w:hAnsi="Tahoma" w:cs="Tahoma"/>
                <w:sz w:val="22"/>
                <w:szCs w:val="22"/>
              </w:rPr>
              <w:t xml:space="preserve"> </w:t>
            </w:r>
            <w:proofErr w:type="spellStart"/>
            <w:r w:rsidRPr="00913669">
              <w:rPr>
                <w:rFonts w:ascii="Tahoma" w:hAnsi="Tahoma" w:cs="Tahoma"/>
                <w:sz w:val="22"/>
                <w:szCs w:val="22"/>
              </w:rPr>
              <w:t>городской</w:t>
            </w:r>
            <w:proofErr w:type="spellEnd"/>
            <w:r w:rsidRPr="00913669">
              <w:rPr>
                <w:rFonts w:ascii="Tahoma" w:hAnsi="Tahoma" w:cs="Tahoma"/>
                <w:sz w:val="22"/>
                <w:szCs w:val="22"/>
              </w:rPr>
              <w:t xml:space="preserve"> </w:t>
            </w:r>
            <w:proofErr w:type="spellStart"/>
            <w:r w:rsidRPr="00913669">
              <w:rPr>
                <w:rFonts w:ascii="Tahoma" w:hAnsi="Tahoma" w:cs="Tahoma"/>
                <w:sz w:val="22"/>
                <w:szCs w:val="22"/>
              </w:rPr>
              <w:t>транспорт</w:t>
            </w:r>
            <w:proofErr w:type="spellEnd"/>
          </w:p>
        </w:tc>
        <w:tc>
          <w:tcPr>
            <w:tcW w:w="1300" w:type="dxa"/>
            <w:vAlign w:val="center"/>
          </w:tcPr>
          <w:p w14:paraId="4AC4F906" w14:textId="77777777" w:rsidR="00726216" w:rsidRPr="0016569C" w:rsidRDefault="00726216" w:rsidP="00F5327B">
            <w:pPr>
              <w:spacing w:line="360" w:lineRule="auto"/>
              <w:jc w:val="both"/>
              <w:rPr>
                <w:rFonts w:ascii="Tahoma" w:hAnsi="Tahoma" w:cs="Tahoma"/>
                <w:sz w:val="22"/>
                <w:szCs w:val="22"/>
              </w:rPr>
            </w:pPr>
            <w:r w:rsidRPr="0016569C">
              <w:rPr>
                <w:rFonts w:ascii="Tahoma" w:hAnsi="Tahoma" w:cs="Tahoma"/>
                <w:sz w:val="22"/>
                <w:szCs w:val="22"/>
              </w:rPr>
              <w:t>3,726</w:t>
            </w:r>
          </w:p>
        </w:tc>
        <w:tc>
          <w:tcPr>
            <w:tcW w:w="1275" w:type="dxa"/>
            <w:vAlign w:val="center"/>
          </w:tcPr>
          <w:p w14:paraId="4AC4F907" w14:textId="77777777" w:rsidR="00726216" w:rsidRPr="008C61E4" w:rsidRDefault="00726216" w:rsidP="00F5327B">
            <w:pPr>
              <w:spacing w:line="360" w:lineRule="auto"/>
              <w:jc w:val="both"/>
              <w:rPr>
                <w:rFonts w:ascii="Tahoma" w:hAnsi="Tahoma" w:cs="Tahoma"/>
                <w:sz w:val="22"/>
                <w:szCs w:val="22"/>
              </w:rPr>
            </w:pPr>
            <w:r w:rsidRPr="008C61E4">
              <w:rPr>
                <w:rFonts w:ascii="Tahoma" w:hAnsi="Tahoma" w:cs="Tahoma"/>
                <w:sz w:val="22"/>
                <w:szCs w:val="22"/>
              </w:rPr>
              <w:t>4,182</w:t>
            </w:r>
          </w:p>
        </w:tc>
        <w:tc>
          <w:tcPr>
            <w:tcW w:w="1276" w:type="dxa"/>
            <w:noWrap/>
            <w:vAlign w:val="center"/>
          </w:tcPr>
          <w:p w14:paraId="4AC4F908"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4,372</w:t>
            </w:r>
          </w:p>
        </w:tc>
        <w:tc>
          <w:tcPr>
            <w:tcW w:w="2040" w:type="dxa"/>
            <w:vAlign w:val="center"/>
          </w:tcPr>
          <w:p w14:paraId="4AC4F909"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4,5</w:t>
            </w:r>
          </w:p>
        </w:tc>
      </w:tr>
      <w:tr w:rsidR="00726216" w:rsidRPr="00991A3E" w14:paraId="4AC4F910" w14:textId="77777777" w:rsidTr="00F5327B">
        <w:trPr>
          <w:trHeight w:val="397"/>
          <w:jc w:val="center"/>
        </w:trPr>
        <w:tc>
          <w:tcPr>
            <w:tcW w:w="8569" w:type="dxa"/>
            <w:shd w:val="clear" w:color="auto" w:fill="FFCC00"/>
            <w:vAlign w:val="center"/>
          </w:tcPr>
          <w:p w14:paraId="4AC4F90B" w14:textId="77777777" w:rsidR="00726216" w:rsidRPr="00913669" w:rsidRDefault="00726216" w:rsidP="00F5327B">
            <w:pPr>
              <w:spacing w:line="360" w:lineRule="auto"/>
              <w:rPr>
                <w:rFonts w:ascii="Tahoma" w:hAnsi="Tahoma" w:cs="Tahoma"/>
                <w:sz w:val="22"/>
                <w:szCs w:val="22"/>
              </w:rPr>
            </w:pPr>
            <w:proofErr w:type="spellStart"/>
            <w:r w:rsidRPr="00913669">
              <w:rPr>
                <w:rFonts w:ascii="Tahoma" w:hAnsi="Tahoma" w:cs="Tahoma"/>
                <w:sz w:val="22"/>
                <w:szCs w:val="22"/>
              </w:rPr>
              <w:t>Энергосбытовые</w:t>
            </w:r>
            <w:proofErr w:type="spellEnd"/>
            <w:r w:rsidRPr="00913669">
              <w:rPr>
                <w:rFonts w:ascii="Tahoma" w:hAnsi="Tahoma" w:cs="Tahoma"/>
                <w:sz w:val="22"/>
                <w:szCs w:val="22"/>
              </w:rPr>
              <w:t xml:space="preserve"> </w:t>
            </w:r>
            <w:proofErr w:type="spellStart"/>
            <w:r w:rsidRPr="00913669">
              <w:rPr>
                <w:rFonts w:ascii="Tahoma" w:hAnsi="Tahoma" w:cs="Tahoma"/>
                <w:sz w:val="22"/>
                <w:szCs w:val="22"/>
              </w:rPr>
              <w:t>организации</w:t>
            </w:r>
            <w:proofErr w:type="spellEnd"/>
          </w:p>
        </w:tc>
        <w:tc>
          <w:tcPr>
            <w:tcW w:w="1300" w:type="dxa"/>
            <w:vAlign w:val="center"/>
          </w:tcPr>
          <w:p w14:paraId="4AC4F90C" w14:textId="77777777" w:rsidR="00726216" w:rsidRPr="0016569C" w:rsidRDefault="00726216" w:rsidP="00F5327B">
            <w:pPr>
              <w:spacing w:line="360" w:lineRule="auto"/>
              <w:jc w:val="both"/>
              <w:rPr>
                <w:rFonts w:ascii="Tahoma" w:hAnsi="Tahoma" w:cs="Tahoma"/>
                <w:sz w:val="22"/>
                <w:szCs w:val="22"/>
              </w:rPr>
            </w:pPr>
            <w:r w:rsidRPr="0016569C">
              <w:rPr>
                <w:rFonts w:ascii="Tahoma" w:hAnsi="Tahoma" w:cs="Tahoma"/>
                <w:sz w:val="22"/>
                <w:szCs w:val="22"/>
              </w:rPr>
              <w:t>2,802</w:t>
            </w:r>
          </w:p>
        </w:tc>
        <w:tc>
          <w:tcPr>
            <w:tcW w:w="1275" w:type="dxa"/>
            <w:vAlign w:val="center"/>
          </w:tcPr>
          <w:p w14:paraId="4AC4F90D" w14:textId="77777777" w:rsidR="00726216" w:rsidRPr="008C61E4" w:rsidRDefault="00726216" w:rsidP="00F5327B">
            <w:pPr>
              <w:spacing w:line="360" w:lineRule="auto"/>
              <w:jc w:val="both"/>
              <w:rPr>
                <w:rFonts w:ascii="Tahoma" w:hAnsi="Tahoma" w:cs="Tahoma"/>
                <w:sz w:val="22"/>
                <w:szCs w:val="22"/>
              </w:rPr>
            </w:pPr>
            <w:r w:rsidRPr="008C61E4">
              <w:rPr>
                <w:rFonts w:ascii="Tahoma" w:hAnsi="Tahoma" w:cs="Tahoma"/>
                <w:sz w:val="22"/>
                <w:szCs w:val="22"/>
              </w:rPr>
              <w:t>3,039</w:t>
            </w:r>
          </w:p>
        </w:tc>
        <w:tc>
          <w:tcPr>
            <w:tcW w:w="1276" w:type="dxa"/>
            <w:noWrap/>
            <w:vAlign w:val="center"/>
          </w:tcPr>
          <w:p w14:paraId="4AC4F90E"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3,245</w:t>
            </w:r>
          </w:p>
        </w:tc>
        <w:tc>
          <w:tcPr>
            <w:tcW w:w="2040" w:type="dxa"/>
            <w:vAlign w:val="center"/>
          </w:tcPr>
          <w:p w14:paraId="4AC4F90F"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6,8</w:t>
            </w:r>
          </w:p>
        </w:tc>
      </w:tr>
      <w:tr w:rsidR="00726216" w:rsidRPr="00991A3E" w14:paraId="4AC4F916" w14:textId="77777777" w:rsidTr="00F5327B">
        <w:trPr>
          <w:trHeight w:val="397"/>
          <w:jc w:val="center"/>
        </w:trPr>
        <w:tc>
          <w:tcPr>
            <w:tcW w:w="8569" w:type="dxa"/>
            <w:shd w:val="clear" w:color="auto" w:fill="FFCC00"/>
            <w:vAlign w:val="center"/>
          </w:tcPr>
          <w:p w14:paraId="4AC4F911" w14:textId="77777777" w:rsidR="00726216" w:rsidRPr="00726216" w:rsidRDefault="00726216" w:rsidP="00F5327B">
            <w:pPr>
              <w:spacing w:line="360" w:lineRule="auto"/>
              <w:rPr>
                <w:rFonts w:ascii="Tahoma" w:hAnsi="Tahoma" w:cs="Tahoma"/>
                <w:sz w:val="22"/>
                <w:szCs w:val="22"/>
                <w:lang w:val="ru-RU"/>
              </w:rPr>
            </w:pPr>
            <w:r w:rsidRPr="00726216">
              <w:rPr>
                <w:rFonts w:ascii="Tahoma" w:hAnsi="Tahoma" w:cs="Tahoma"/>
                <w:sz w:val="22"/>
                <w:szCs w:val="22"/>
                <w:lang w:val="ru-RU"/>
              </w:rPr>
              <w:t>Сетевые организации, покупающие электроэнергию в целях компенсации потерь</w:t>
            </w:r>
          </w:p>
        </w:tc>
        <w:tc>
          <w:tcPr>
            <w:tcW w:w="1300" w:type="dxa"/>
            <w:vAlign w:val="center"/>
          </w:tcPr>
          <w:p w14:paraId="4AC4F912" w14:textId="77777777" w:rsidR="00726216" w:rsidRPr="0016569C" w:rsidRDefault="00726216" w:rsidP="00F5327B">
            <w:pPr>
              <w:spacing w:line="360" w:lineRule="auto"/>
              <w:jc w:val="both"/>
              <w:rPr>
                <w:rFonts w:ascii="Tahoma" w:hAnsi="Tahoma" w:cs="Tahoma"/>
                <w:sz w:val="22"/>
                <w:szCs w:val="22"/>
              </w:rPr>
            </w:pPr>
            <w:r w:rsidRPr="0016569C">
              <w:rPr>
                <w:rFonts w:ascii="Tahoma" w:hAnsi="Tahoma" w:cs="Tahoma"/>
                <w:sz w:val="22"/>
                <w:szCs w:val="22"/>
              </w:rPr>
              <w:t>2,122</w:t>
            </w:r>
          </w:p>
        </w:tc>
        <w:tc>
          <w:tcPr>
            <w:tcW w:w="1275" w:type="dxa"/>
            <w:vAlign w:val="center"/>
          </w:tcPr>
          <w:p w14:paraId="4AC4F913" w14:textId="77777777" w:rsidR="00726216" w:rsidRPr="008C61E4" w:rsidRDefault="00726216" w:rsidP="00F5327B">
            <w:pPr>
              <w:spacing w:line="360" w:lineRule="auto"/>
              <w:jc w:val="both"/>
              <w:rPr>
                <w:rFonts w:ascii="Tahoma" w:hAnsi="Tahoma" w:cs="Tahoma"/>
                <w:sz w:val="22"/>
                <w:szCs w:val="22"/>
              </w:rPr>
            </w:pPr>
            <w:r w:rsidRPr="008C61E4">
              <w:rPr>
                <w:rFonts w:ascii="Tahoma" w:hAnsi="Tahoma" w:cs="Tahoma"/>
                <w:sz w:val="22"/>
                <w:szCs w:val="22"/>
              </w:rPr>
              <w:t>2,381</w:t>
            </w:r>
          </w:p>
        </w:tc>
        <w:tc>
          <w:tcPr>
            <w:tcW w:w="1276" w:type="dxa"/>
            <w:noWrap/>
            <w:vAlign w:val="center"/>
          </w:tcPr>
          <w:p w14:paraId="4AC4F914"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2,694</w:t>
            </w:r>
          </w:p>
        </w:tc>
        <w:tc>
          <w:tcPr>
            <w:tcW w:w="2040" w:type="dxa"/>
            <w:vAlign w:val="center"/>
          </w:tcPr>
          <w:p w14:paraId="4AC4F915"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13,1</w:t>
            </w:r>
          </w:p>
        </w:tc>
      </w:tr>
      <w:tr w:rsidR="00726216" w:rsidRPr="00991A3E" w14:paraId="4AC4F91C" w14:textId="77777777" w:rsidTr="00F5327B">
        <w:trPr>
          <w:trHeight w:val="397"/>
          <w:jc w:val="center"/>
        </w:trPr>
        <w:tc>
          <w:tcPr>
            <w:tcW w:w="8569" w:type="dxa"/>
            <w:shd w:val="clear" w:color="auto" w:fill="FFCC00"/>
            <w:vAlign w:val="center"/>
          </w:tcPr>
          <w:p w14:paraId="4AC4F917" w14:textId="77777777" w:rsidR="00726216" w:rsidRPr="00726216" w:rsidRDefault="00726216" w:rsidP="00F5327B">
            <w:pPr>
              <w:spacing w:line="360" w:lineRule="auto"/>
              <w:rPr>
                <w:rFonts w:ascii="Tahoma" w:hAnsi="Tahoma" w:cs="Tahoma"/>
                <w:bCs/>
                <w:sz w:val="22"/>
                <w:szCs w:val="22"/>
                <w:lang w:val="ru-RU"/>
              </w:rPr>
            </w:pPr>
            <w:r w:rsidRPr="00726216">
              <w:rPr>
                <w:rFonts w:ascii="Tahoma" w:hAnsi="Tahoma" w:cs="Tahoma"/>
                <w:bCs/>
                <w:sz w:val="22"/>
                <w:szCs w:val="22"/>
                <w:lang w:val="ru-RU"/>
              </w:rPr>
              <w:t>Организации, покупающие электроэнергию у АО «ЕЭнС» не в статусе ГП</w:t>
            </w:r>
          </w:p>
        </w:tc>
        <w:tc>
          <w:tcPr>
            <w:tcW w:w="1300" w:type="dxa"/>
            <w:vAlign w:val="center"/>
          </w:tcPr>
          <w:p w14:paraId="4AC4F918" w14:textId="77777777" w:rsidR="00726216" w:rsidRPr="0016569C" w:rsidRDefault="00726216" w:rsidP="00F5327B">
            <w:pPr>
              <w:spacing w:line="360" w:lineRule="auto"/>
              <w:jc w:val="both"/>
              <w:rPr>
                <w:rFonts w:ascii="Tahoma" w:hAnsi="Tahoma" w:cs="Tahoma"/>
                <w:bCs/>
                <w:sz w:val="22"/>
                <w:szCs w:val="22"/>
              </w:rPr>
            </w:pPr>
            <w:r w:rsidRPr="0016569C">
              <w:rPr>
                <w:rFonts w:ascii="Tahoma" w:hAnsi="Tahoma" w:cs="Tahoma"/>
                <w:bCs/>
                <w:sz w:val="22"/>
                <w:szCs w:val="22"/>
              </w:rPr>
              <w:t>6,968</w:t>
            </w:r>
          </w:p>
        </w:tc>
        <w:tc>
          <w:tcPr>
            <w:tcW w:w="1275" w:type="dxa"/>
            <w:vAlign w:val="center"/>
          </w:tcPr>
          <w:p w14:paraId="4AC4F919" w14:textId="77777777" w:rsidR="00726216" w:rsidRPr="008C61E4" w:rsidRDefault="00726216" w:rsidP="00F5327B">
            <w:pPr>
              <w:spacing w:line="360" w:lineRule="auto"/>
              <w:jc w:val="both"/>
              <w:rPr>
                <w:rFonts w:ascii="Tahoma" w:hAnsi="Tahoma" w:cs="Tahoma"/>
                <w:bCs/>
                <w:sz w:val="22"/>
                <w:szCs w:val="22"/>
              </w:rPr>
            </w:pPr>
            <w:r w:rsidRPr="008C61E4">
              <w:rPr>
                <w:rFonts w:ascii="Tahoma" w:hAnsi="Tahoma" w:cs="Tahoma"/>
                <w:bCs/>
                <w:sz w:val="22"/>
                <w:szCs w:val="22"/>
              </w:rPr>
              <w:t>6,543</w:t>
            </w:r>
          </w:p>
        </w:tc>
        <w:tc>
          <w:tcPr>
            <w:tcW w:w="1276" w:type="dxa"/>
            <w:noWrap/>
            <w:vAlign w:val="center"/>
          </w:tcPr>
          <w:p w14:paraId="4AC4F91A" w14:textId="77777777" w:rsidR="00726216" w:rsidRPr="008C61E4" w:rsidRDefault="00726216" w:rsidP="00F5327B">
            <w:pPr>
              <w:spacing w:line="360" w:lineRule="auto"/>
              <w:jc w:val="both"/>
              <w:rPr>
                <w:rFonts w:ascii="Tahoma" w:hAnsi="Tahoma" w:cs="Tahoma"/>
                <w:bCs/>
                <w:sz w:val="22"/>
                <w:szCs w:val="22"/>
              </w:rPr>
            </w:pPr>
            <w:r>
              <w:rPr>
                <w:rFonts w:ascii="Tahoma" w:hAnsi="Tahoma" w:cs="Tahoma"/>
                <w:bCs/>
                <w:sz w:val="22"/>
                <w:szCs w:val="22"/>
              </w:rPr>
              <w:t>6,496</w:t>
            </w:r>
          </w:p>
        </w:tc>
        <w:tc>
          <w:tcPr>
            <w:tcW w:w="2040" w:type="dxa"/>
            <w:vAlign w:val="center"/>
          </w:tcPr>
          <w:p w14:paraId="4AC4F91B"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-0,7</w:t>
            </w:r>
          </w:p>
        </w:tc>
      </w:tr>
      <w:tr w:rsidR="00726216" w:rsidRPr="00991A3E" w14:paraId="4AC4F922" w14:textId="77777777" w:rsidTr="00F5327B">
        <w:trPr>
          <w:trHeight w:val="397"/>
          <w:jc w:val="center"/>
        </w:trPr>
        <w:tc>
          <w:tcPr>
            <w:tcW w:w="8569" w:type="dxa"/>
            <w:shd w:val="clear" w:color="auto" w:fill="FFCC00"/>
            <w:vAlign w:val="center"/>
          </w:tcPr>
          <w:p w14:paraId="4AC4F91D" w14:textId="0466B3D8" w:rsidR="00726216" w:rsidRPr="00F314B1" w:rsidRDefault="00726216" w:rsidP="00F5327B">
            <w:pPr>
              <w:spacing w:line="360" w:lineRule="auto"/>
              <w:rPr>
                <w:rFonts w:ascii="Tahoma" w:hAnsi="Tahoma" w:cs="Tahoma"/>
                <w:bCs/>
                <w:sz w:val="22"/>
                <w:szCs w:val="22"/>
                <w:lang w:val="ru-RU"/>
              </w:rPr>
            </w:pPr>
            <w:proofErr w:type="spellStart"/>
            <w:r w:rsidRPr="00913669">
              <w:rPr>
                <w:rFonts w:ascii="Tahoma" w:hAnsi="Tahoma" w:cs="Tahoma"/>
                <w:bCs/>
                <w:sz w:val="22"/>
                <w:szCs w:val="22"/>
              </w:rPr>
              <w:t>Значение</w:t>
            </w:r>
            <w:proofErr w:type="spellEnd"/>
            <w:r w:rsidRPr="00913669">
              <w:rPr>
                <w:rFonts w:ascii="Tahoma" w:hAnsi="Tahoma" w:cs="Tahoma"/>
                <w:bCs/>
                <w:sz w:val="22"/>
                <w:szCs w:val="22"/>
              </w:rPr>
              <w:t xml:space="preserve"> </w:t>
            </w:r>
            <w:proofErr w:type="spellStart"/>
            <w:r w:rsidRPr="00913669">
              <w:rPr>
                <w:rFonts w:ascii="Tahoma" w:hAnsi="Tahoma" w:cs="Tahoma"/>
                <w:bCs/>
                <w:sz w:val="22"/>
                <w:szCs w:val="22"/>
              </w:rPr>
              <w:t>средне</w:t>
            </w:r>
            <w:r>
              <w:rPr>
                <w:rFonts w:ascii="Tahoma" w:hAnsi="Tahoma" w:cs="Tahoma"/>
                <w:bCs/>
                <w:sz w:val="22"/>
                <w:szCs w:val="22"/>
              </w:rPr>
              <w:t>й</w:t>
            </w:r>
            <w:proofErr w:type="spellEnd"/>
            <w:r>
              <w:rPr>
                <w:rFonts w:ascii="Tahoma" w:hAnsi="Tahoma" w:cs="Tahoma"/>
                <w:bCs/>
                <w:sz w:val="22"/>
                <w:szCs w:val="22"/>
              </w:rPr>
              <w:t xml:space="preserve"> </w:t>
            </w:r>
            <w:proofErr w:type="spellStart"/>
            <w:r w:rsidRPr="00913669">
              <w:rPr>
                <w:rFonts w:ascii="Tahoma" w:hAnsi="Tahoma" w:cs="Tahoma"/>
                <w:bCs/>
                <w:sz w:val="22"/>
                <w:szCs w:val="22"/>
              </w:rPr>
              <w:t>отпускной</w:t>
            </w:r>
            <w:proofErr w:type="spellEnd"/>
            <w:r w:rsidRPr="00913669">
              <w:rPr>
                <w:rFonts w:ascii="Tahoma" w:hAnsi="Tahoma" w:cs="Tahoma"/>
                <w:bCs/>
                <w:sz w:val="22"/>
                <w:szCs w:val="22"/>
              </w:rPr>
              <w:t xml:space="preserve"> </w:t>
            </w:r>
            <w:proofErr w:type="spellStart"/>
            <w:r w:rsidRPr="00913669">
              <w:rPr>
                <w:rFonts w:ascii="Tahoma" w:hAnsi="Tahoma" w:cs="Tahoma"/>
                <w:bCs/>
                <w:sz w:val="22"/>
                <w:szCs w:val="22"/>
              </w:rPr>
              <w:t>цены</w:t>
            </w:r>
            <w:proofErr w:type="spellEnd"/>
          </w:p>
        </w:tc>
        <w:tc>
          <w:tcPr>
            <w:tcW w:w="1300" w:type="dxa"/>
            <w:vAlign w:val="center"/>
          </w:tcPr>
          <w:p w14:paraId="4AC4F91E" w14:textId="77777777" w:rsidR="00726216" w:rsidRPr="0016569C" w:rsidRDefault="00726216" w:rsidP="00F5327B">
            <w:pPr>
              <w:spacing w:line="360" w:lineRule="auto"/>
              <w:jc w:val="both"/>
              <w:rPr>
                <w:rFonts w:ascii="Tahoma" w:hAnsi="Tahoma" w:cs="Tahoma"/>
                <w:bCs/>
                <w:sz w:val="22"/>
                <w:szCs w:val="22"/>
              </w:rPr>
            </w:pPr>
            <w:r w:rsidRPr="0016569C">
              <w:rPr>
                <w:rFonts w:ascii="Tahoma" w:hAnsi="Tahoma" w:cs="Tahoma"/>
                <w:bCs/>
                <w:sz w:val="22"/>
                <w:szCs w:val="22"/>
              </w:rPr>
              <w:t>3,196</w:t>
            </w:r>
          </w:p>
        </w:tc>
        <w:tc>
          <w:tcPr>
            <w:tcW w:w="1275" w:type="dxa"/>
            <w:vAlign w:val="center"/>
          </w:tcPr>
          <w:p w14:paraId="4AC4F91F" w14:textId="77777777" w:rsidR="00726216" w:rsidRPr="008C61E4" w:rsidRDefault="00726216" w:rsidP="00F5327B">
            <w:pPr>
              <w:spacing w:line="360" w:lineRule="auto"/>
              <w:jc w:val="both"/>
              <w:rPr>
                <w:rFonts w:ascii="Tahoma" w:hAnsi="Tahoma" w:cs="Tahoma"/>
                <w:bCs/>
                <w:sz w:val="22"/>
                <w:szCs w:val="22"/>
              </w:rPr>
            </w:pPr>
            <w:r w:rsidRPr="008C61E4">
              <w:rPr>
                <w:rFonts w:ascii="Tahoma" w:hAnsi="Tahoma" w:cs="Tahoma"/>
                <w:bCs/>
                <w:sz w:val="22"/>
                <w:szCs w:val="22"/>
              </w:rPr>
              <w:t>3,493</w:t>
            </w:r>
          </w:p>
        </w:tc>
        <w:tc>
          <w:tcPr>
            <w:tcW w:w="1276" w:type="dxa"/>
            <w:noWrap/>
            <w:vAlign w:val="center"/>
          </w:tcPr>
          <w:p w14:paraId="4AC4F920" w14:textId="77777777" w:rsidR="00726216" w:rsidRPr="008C61E4" w:rsidRDefault="00726216" w:rsidP="00F5327B">
            <w:pPr>
              <w:spacing w:line="360" w:lineRule="auto"/>
              <w:jc w:val="both"/>
              <w:rPr>
                <w:rFonts w:ascii="Tahoma" w:hAnsi="Tahoma" w:cs="Tahoma"/>
                <w:bCs/>
                <w:sz w:val="22"/>
                <w:szCs w:val="22"/>
              </w:rPr>
            </w:pPr>
            <w:r>
              <w:rPr>
                <w:rFonts w:ascii="Tahoma" w:hAnsi="Tahoma" w:cs="Tahoma"/>
                <w:bCs/>
                <w:sz w:val="22"/>
                <w:szCs w:val="22"/>
              </w:rPr>
              <w:t>3,646</w:t>
            </w:r>
          </w:p>
        </w:tc>
        <w:tc>
          <w:tcPr>
            <w:tcW w:w="2040" w:type="dxa"/>
            <w:vAlign w:val="center"/>
          </w:tcPr>
          <w:p w14:paraId="4AC4F921" w14:textId="77777777" w:rsidR="00726216" w:rsidRPr="008C61E4" w:rsidRDefault="00726216" w:rsidP="00F5327B">
            <w:pPr>
              <w:spacing w:line="360" w:lineRule="auto"/>
              <w:jc w:val="both"/>
              <w:rPr>
                <w:rFonts w:ascii="Tahoma" w:hAnsi="Tahoma" w:cs="Tahoma"/>
                <w:sz w:val="22"/>
                <w:szCs w:val="22"/>
              </w:rPr>
            </w:pPr>
            <w:r>
              <w:rPr>
                <w:rFonts w:ascii="Tahoma" w:hAnsi="Tahoma" w:cs="Tahoma"/>
                <w:sz w:val="22"/>
                <w:szCs w:val="22"/>
              </w:rPr>
              <w:t>4,4</w:t>
            </w:r>
          </w:p>
        </w:tc>
      </w:tr>
    </w:tbl>
    <w:p w14:paraId="4AC4F923" w14:textId="77777777" w:rsidR="00726216" w:rsidRDefault="00726216" w:rsidP="00726216">
      <w:pPr>
        <w:pStyle w:val="32"/>
        <w:spacing w:line="360" w:lineRule="auto"/>
        <w:ind w:firstLine="567"/>
        <w:contextualSpacing/>
        <w:jc w:val="both"/>
        <w:rPr>
          <w:rFonts w:ascii="Tahoma" w:hAnsi="Tahoma" w:cs="Tahoma"/>
          <w:sz w:val="24"/>
          <w:szCs w:val="24"/>
        </w:rPr>
      </w:pPr>
    </w:p>
    <w:p w14:paraId="4AC4F924" w14:textId="77777777" w:rsidR="00726216" w:rsidRPr="008A05BC" w:rsidRDefault="00726216" w:rsidP="00726216">
      <w:pPr>
        <w:pStyle w:val="32"/>
        <w:spacing w:line="360" w:lineRule="auto"/>
        <w:ind w:firstLine="567"/>
        <w:contextualSpacing/>
        <w:jc w:val="both"/>
        <w:rPr>
          <w:rFonts w:ascii="Tahoma" w:hAnsi="Tahoma" w:cs="Tahoma"/>
          <w:sz w:val="24"/>
          <w:szCs w:val="24"/>
        </w:rPr>
      </w:pPr>
      <w:r w:rsidRPr="008A05BC">
        <w:rPr>
          <w:rFonts w:ascii="Tahoma" w:hAnsi="Tahoma" w:cs="Tahoma"/>
          <w:sz w:val="24"/>
          <w:szCs w:val="24"/>
        </w:rPr>
        <w:t xml:space="preserve">Изменение средней отпускной цены </w:t>
      </w:r>
      <w:r>
        <w:rPr>
          <w:rFonts w:ascii="Tahoma" w:hAnsi="Tahoma" w:cs="Tahoma"/>
          <w:sz w:val="24"/>
          <w:szCs w:val="24"/>
        </w:rPr>
        <w:t xml:space="preserve">по сравнению с 2019 годом </w:t>
      </w:r>
      <w:r w:rsidRPr="008A05BC">
        <w:rPr>
          <w:rFonts w:ascii="Tahoma" w:hAnsi="Tahoma" w:cs="Tahoma"/>
          <w:sz w:val="24"/>
          <w:szCs w:val="24"/>
        </w:rPr>
        <w:t>обусловлено:</w:t>
      </w:r>
    </w:p>
    <w:p w14:paraId="4AC4F925" w14:textId="3D47D93E" w:rsidR="00726216" w:rsidRPr="008A05BC"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sidRPr="00580EE4">
        <w:rPr>
          <w:rFonts w:ascii="Tahoma" w:hAnsi="Tahoma" w:cs="Tahoma"/>
          <w:sz w:val="24"/>
          <w:szCs w:val="24"/>
        </w:rPr>
        <w:t>увеличением среднего тарифа для населения в связи с ростом пре</w:t>
      </w:r>
      <w:r>
        <w:rPr>
          <w:rFonts w:ascii="Tahoma" w:hAnsi="Tahoma" w:cs="Tahoma"/>
          <w:sz w:val="24"/>
          <w:szCs w:val="24"/>
        </w:rPr>
        <w:t xml:space="preserve">йскурантных тарифов с </w:t>
      </w:r>
      <w:r w:rsidR="001C4F85">
        <w:rPr>
          <w:rFonts w:ascii="Tahoma" w:hAnsi="Tahoma" w:cs="Tahoma"/>
          <w:sz w:val="24"/>
          <w:szCs w:val="24"/>
        </w:rPr>
        <w:t>0</w:t>
      </w:r>
      <w:r>
        <w:rPr>
          <w:rFonts w:ascii="Tahoma" w:hAnsi="Tahoma" w:cs="Tahoma"/>
          <w:sz w:val="24"/>
          <w:szCs w:val="24"/>
        </w:rPr>
        <w:t>1 июля 2020</w:t>
      </w:r>
      <w:r w:rsidRPr="00580EE4">
        <w:rPr>
          <w:rFonts w:ascii="Tahoma" w:hAnsi="Tahoma" w:cs="Tahoma"/>
          <w:sz w:val="24"/>
          <w:szCs w:val="24"/>
        </w:rPr>
        <w:t xml:space="preserve"> г</w:t>
      </w:r>
      <w:r>
        <w:rPr>
          <w:rFonts w:ascii="Tahoma" w:hAnsi="Tahoma" w:cs="Tahoma"/>
          <w:sz w:val="24"/>
          <w:szCs w:val="24"/>
        </w:rPr>
        <w:t>ода</w:t>
      </w:r>
      <w:r w:rsidRPr="00580EE4">
        <w:rPr>
          <w:rFonts w:ascii="Tahoma" w:hAnsi="Tahoma" w:cs="Tahoma"/>
          <w:sz w:val="24"/>
          <w:szCs w:val="24"/>
        </w:rPr>
        <w:t xml:space="preserve"> в соответствии с </w:t>
      </w:r>
      <w:r>
        <w:rPr>
          <w:rFonts w:ascii="Tahoma" w:hAnsi="Tahoma" w:cs="Tahoma"/>
          <w:sz w:val="24"/>
          <w:szCs w:val="24"/>
        </w:rPr>
        <w:t>п</w:t>
      </w:r>
      <w:r w:rsidRPr="00580EE4">
        <w:rPr>
          <w:rFonts w:ascii="Tahoma" w:hAnsi="Tahoma" w:cs="Tahoma"/>
          <w:sz w:val="24"/>
          <w:szCs w:val="24"/>
        </w:rPr>
        <w:t xml:space="preserve">остановлением </w:t>
      </w:r>
      <w:r>
        <w:rPr>
          <w:rFonts w:ascii="Tahoma" w:hAnsi="Tahoma" w:cs="Tahoma"/>
          <w:sz w:val="24"/>
          <w:szCs w:val="24"/>
        </w:rPr>
        <w:t>РЭК</w:t>
      </w:r>
      <w:r w:rsidRPr="00580EE4">
        <w:rPr>
          <w:rFonts w:ascii="Tahoma" w:hAnsi="Tahoma" w:cs="Tahoma"/>
          <w:sz w:val="24"/>
          <w:szCs w:val="24"/>
        </w:rPr>
        <w:t xml:space="preserve"> С</w:t>
      </w:r>
      <w:r>
        <w:rPr>
          <w:rFonts w:ascii="Tahoma" w:hAnsi="Tahoma" w:cs="Tahoma"/>
          <w:sz w:val="24"/>
          <w:szCs w:val="24"/>
        </w:rPr>
        <w:t>вердловской области</w:t>
      </w:r>
      <w:r w:rsidRPr="00580EE4">
        <w:rPr>
          <w:rFonts w:ascii="Tahoma" w:hAnsi="Tahoma" w:cs="Tahoma"/>
          <w:sz w:val="24"/>
          <w:szCs w:val="24"/>
        </w:rPr>
        <w:t xml:space="preserve"> от </w:t>
      </w:r>
      <w:r>
        <w:rPr>
          <w:rFonts w:ascii="Tahoma" w:hAnsi="Tahoma" w:cs="Tahoma"/>
          <w:sz w:val="24"/>
          <w:szCs w:val="24"/>
        </w:rPr>
        <w:t xml:space="preserve">27.12.2019 </w:t>
      </w:r>
      <w:r w:rsidRPr="00580EE4">
        <w:rPr>
          <w:rFonts w:ascii="Tahoma" w:hAnsi="Tahoma" w:cs="Tahoma"/>
          <w:sz w:val="24"/>
          <w:szCs w:val="24"/>
        </w:rPr>
        <w:t>№</w:t>
      </w:r>
      <w:r>
        <w:rPr>
          <w:rFonts w:ascii="Tahoma" w:hAnsi="Tahoma" w:cs="Tahoma"/>
          <w:sz w:val="24"/>
          <w:szCs w:val="24"/>
        </w:rPr>
        <w:t>273</w:t>
      </w:r>
      <w:r w:rsidRPr="00580EE4">
        <w:rPr>
          <w:rFonts w:ascii="Tahoma" w:hAnsi="Tahoma" w:cs="Tahoma"/>
          <w:sz w:val="24"/>
          <w:szCs w:val="24"/>
        </w:rPr>
        <w:t>-ПК;</w:t>
      </w:r>
    </w:p>
    <w:p w14:paraId="4AC4F926" w14:textId="77777777" w:rsidR="00726216" w:rsidRPr="008A05BC"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Pr>
          <w:rFonts w:ascii="Tahoma" w:hAnsi="Tahoma" w:cs="Tahoma"/>
          <w:sz w:val="24"/>
          <w:szCs w:val="24"/>
        </w:rPr>
        <w:t>увеличением</w:t>
      </w:r>
      <w:r w:rsidRPr="00E53269">
        <w:rPr>
          <w:rFonts w:ascii="Tahoma" w:hAnsi="Tahoma" w:cs="Tahoma"/>
          <w:sz w:val="24"/>
          <w:szCs w:val="24"/>
        </w:rPr>
        <w:t xml:space="preserve"> средневзвешенных нерегулируемых цен на электрическую энергию (мощность) на оптовом рынке;</w:t>
      </w:r>
    </w:p>
    <w:p w14:paraId="4AC4F927" w14:textId="7F8247ED" w:rsidR="00726216" w:rsidRPr="008A05BC"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Pr>
          <w:rFonts w:ascii="Tahoma" w:hAnsi="Tahoma" w:cs="Tahoma"/>
          <w:sz w:val="24"/>
          <w:szCs w:val="24"/>
        </w:rPr>
        <w:t>увеличением</w:t>
      </w:r>
      <w:r w:rsidRPr="00E53269">
        <w:rPr>
          <w:rFonts w:ascii="Tahoma" w:hAnsi="Tahoma" w:cs="Tahoma"/>
          <w:sz w:val="24"/>
          <w:szCs w:val="24"/>
        </w:rPr>
        <w:t xml:space="preserve"> тарифов на услуги по передаче электрической</w:t>
      </w:r>
      <w:r>
        <w:rPr>
          <w:rFonts w:ascii="Tahoma" w:hAnsi="Tahoma" w:cs="Tahoma"/>
          <w:sz w:val="24"/>
          <w:szCs w:val="24"/>
        </w:rPr>
        <w:t xml:space="preserve"> энергии (мощности) с </w:t>
      </w:r>
      <w:r w:rsidR="001C4F85">
        <w:rPr>
          <w:rFonts w:ascii="Tahoma" w:hAnsi="Tahoma" w:cs="Tahoma"/>
          <w:sz w:val="24"/>
          <w:szCs w:val="24"/>
        </w:rPr>
        <w:t>0</w:t>
      </w:r>
      <w:r>
        <w:rPr>
          <w:rFonts w:ascii="Tahoma" w:hAnsi="Tahoma" w:cs="Tahoma"/>
          <w:sz w:val="24"/>
          <w:szCs w:val="24"/>
        </w:rPr>
        <w:t>1 июля 2020</w:t>
      </w:r>
      <w:r w:rsidRPr="00E53269">
        <w:rPr>
          <w:rFonts w:ascii="Tahoma" w:hAnsi="Tahoma" w:cs="Tahoma"/>
          <w:sz w:val="24"/>
          <w:szCs w:val="24"/>
        </w:rPr>
        <w:t xml:space="preserve"> г</w:t>
      </w:r>
      <w:r>
        <w:rPr>
          <w:rFonts w:ascii="Tahoma" w:hAnsi="Tahoma" w:cs="Tahoma"/>
          <w:sz w:val="24"/>
          <w:szCs w:val="24"/>
        </w:rPr>
        <w:t xml:space="preserve">ода </w:t>
      </w:r>
      <w:r w:rsidRPr="00E53269">
        <w:rPr>
          <w:rFonts w:ascii="Tahoma" w:hAnsi="Tahoma" w:cs="Tahoma"/>
          <w:sz w:val="24"/>
          <w:szCs w:val="24"/>
        </w:rPr>
        <w:t xml:space="preserve">в соответствии с </w:t>
      </w:r>
      <w:r>
        <w:rPr>
          <w:rFonts w:ascii="Tahoma" w:hAnsi="Tahoma" w:cs="Tahoma"/>
          <w:sz w:val="24"/>
          <w:szCs w:val="24"/>
        </w:rPr>
        <w:t>п</w:t>
      </w:r>
      <w:r w:rsidRPr="00E53269">
        <w:rPr>
          <w:rFonts w:ascii="Tahoma" w:hAnsi="Tahoma" w:cs="Tahoma"/>
          <w:sz w:val="24"/>
          <w:szCs w:val="24"/>
        </w:rPr>
        <w:t xml:space="preserve">остановлением </w:t>
      </w:r>
      <w:r>
        <w:rPr>
          <w:rFonts w:ascii="Tahoma" w:hAnsi="Tahoma" w:cs="Tahoma"/>
          <w:sz w:val="24"/>
          <w:szCs w:val="24"/>
        </w:rPr>
        <w:t>РЭК</w:t>
      </w:r>
      <w:r w:rsidRPr="004F1A6D">
        <w:rPr>
          <w:rFonts w:ascii="Tahoma" w:hAnsi="Tahoma" w:cs="Tahoma"/>
          <w:sz w:val="24"/>
          <w:szCs w:val="24"/>
        </w:rPr>
        <w:t xml:space="preserve"> </w:t>
      </w:r>
      <w:r w:rsidRPr="00E53269">
        <w:rPr>
          <w:rFonts w:ascii="Tahoma" w:hAnsi="Tahoma" w:cs="Tahoma"/>
          <w:sz w:val="24"/>
          <w:szCs w:val="24"/>
        </w:rPr>
        <w:t>С</w:t>
      </w:r>
      <w:r>
        <w:rPr>
          <w:rFonts w:ascii="Tahoma" w:hAnsi="Tahoma" w:cs="Tahoma"/>
          <w:sz w:val="24"/>
          <w:szCs w:val="24"/>
        </w:rPr>
        <w:t>вердловской области</w:t>
      </w:r>
      <w:r w:rsidRPr="00E53269">
        <w:rPr>
          <w:rFonts w:ascii="Tahoma" w:hAnsi="Tahoma" w:cs="Tahoma"/>
          <w:sz w:val="24"/>
          <w:szCs w:val="24"/>
        </w:rPr>
        <w:t xml:space="preserve"> </w:t>
      </w:r>
      <w:r w:rsidRPr="00864AC5">
        <w:rPr>
          <w:rFonts w:ascii="Tahoma" w:hAnsi="Tahoma" w:cs="Tahoma"/>
          <w:sz w:val="24"/>
          <w:szCs w:val="24"/>
        </w:rPr>
        <w:t xml:space="preserve">от </w:t>
      </w:r>
      <w:r>
        <w:rPr>
          <w:rFonts w:ascii="Tahoma" w:hAnsi="Tahoma" w:cs="Tahoma"/>
          <w:sz w:val="24"/>
          <w:szCs w:val="24"/>
        </w:rPr>
        <w:t>27.12.2019</w:t>
      </w:r>
      <w:r w:rsidRPr="00864AC5">
        <w:rPr>
          <w:rFonts w:ascii="Tahoma" w:hAnsi="Tahoma" w:cs="Tahoma"/>
          <w:sz w:val="24"/>
          <w:szCs w:val="24"/>
        </w:rPr>
        <w:t xml:space="preserve"> </w:t>
      </w:r>
      <w:r w:rsidRPr="00E53269">
        <w:rPr>
          <w:rFonts w:ascii="Tahoma" w:hAnsi="Tahoma" w:cs="Tahoma"/>
          <w:sz w:val="24"/>
          <w:szCs w:val="24"/>
        </w:rPr>
        <w:t>№</w:t>
      </w:r>
      <w:r>
        <w:rPr>
          <w:rFonts w:ascii="Tahoma" w:hAnsi="Tahoma" w:cs="Tahoma"/>
          <w:sz w:val="24"/>
          <w:szCs w:val="24"/>
        </w:rPr>
        <w:t>279</w:t>
      </w:r>
      <w:r w:rsidRPr="00E53269">
        <w:rPr>
          <w:rFonts w:ascii="Tahoma" w:hAnsi="Tahoma" w:cs="Tahoma"/>
          <w:sz w:val="24"/>
          <w:szCs w:val="24"/>
        </w:rPr>
        <w:t xml:space="preserve">-ПК </w:t>
      </w:r>
      <w:r>
        <w:rPr>
          <w:rFonts w:ascii="Tahoma" w:hAnsi="Tahoma" w:cs="Tahoma"/>
          <w:sz w:val="24"/>
          <w:szCs w:val="24"/>
        </w:rPr>
        <w:t>(в редакции от 30.12.2019</w:t>
      </w:r>
      <w:r w:rsidRPr="00A7199E">
        <w:rPr>
          <w:rFonts w:ascii="Tahoma" w:hAnsi="Tahoma" w:cs="Tahoma"/>
          <w:sz w:val="24"/>
          <w:szCs w:val="24"/>
        </w:rPr>
        <w:t>);</w:t>
      </w:r>
    </w:p>
    <w:p w14:paraId="4AC4F928" w14:textId="72E5A122" w:rsidR="00726216" w:rsidRPr="008A05BC"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sidRPr="00A7199E">
        <w:rPr>
          <w:rFonts w:ascii="Tahoma" w:hAnsi="Tahoma" w:cs="Tahoma"/>
          <w:sz w:val="24"/>
          <w:szCs w:val="24"/>
        </w:rPr>
        <w:t>увел</w:t>
      </w:r>
      <w:r>
        <w:rPr>
          <w:rFonts w:ascii="Tahoma" w:hAnsi="Tahoma" w:cs="Tahoma"/>
          <w:sz w:val="24"/>
          <w:szCs w:val="24"/>
        </w:rPr>
        <w:t xml:space="preserve">ичением с </w:t>
      </w:r>
      <w:r w:rsidR="001C4F85">
        <w:rPr>
          <w:rFonts w:ascii="Tahoma" w:hAnsi="Tahoma" w:cs="Tahoma"/>
          <w:sz w:val="24"/>
          <w:szCs w:val="24"/>
        </w:rPr>
        <w:t>0</w:t>
      </w:r>
      <w:r>
        <w:rPr>
          <w:rFonts w:ascii="Tahoma" w:hAnsi="Tahoma" w:cs="Tahoma"/>
          <w:sz w:val="24"/>
          <w:szCs w:val="24"/>
        </w:rPr>
        <w:t>1 июля 2020</w:t>
      </w:r>
      <w:r w:rsidRPr="00A7199E">
        <w:rPr>
          <w:rFonts w:ascii="Tahoma" w:hAnsi="Tahoma" w:cs="Tahoma"/>
          <w:sz w:val="24"/>
          <w:szCs w:val="24"/>
        </w:rPr>
        <w:t xml:space="preserve"> года сбытовых надбавок, рассчитанных с использованием метода сравнения аналогов, утвержденных постановлением </w:t>
      </w:r>
      <w:r>
        <w:rPr>
          <w:rFonts w:ascii="Tahoma" w:hAnsi="Tahoma" w:cs="Tahoma"/>
          <w:sz w:val="24"/>
          <w:szCs w:val="24"/>
        </w:rPr>
        <w:t>РЭК</w:t>
      </w:r>
      <w:r w:rsidRPr="00A7199E">
        <w:rPr>
          <w:rFonts w:ascii="Tahoma" w:hAnsi="Tahoma" w:cs="Tahoma"/>
          <w:sz w:val="24"/>
          <w:szCs w:val="24"/>
        </w:rPr>
        <w:t xml:space="preserve"> Свердловской области от </w:t>
      </w:r>
      <w:r>
        <w:rPr>
          <w:rFonts w:ascii="Tahoma" w:hAnsi="Tahoma" w:cs="Tahoma"/>
          <w:sz w:val="24"/>
          <w:szCs w:val="24"/>
        </w:rPr>
        <w:t xml:space="preserve">27.12.2019 </w:t>
      </w:r>
      <w:r w:rsidR="00FE4F56">
        <w:rPr>
          <w:rFonts w:ascii="Tahoma" w:hAnsi="Tahoma" w:cs="Tahoma"/>
          <w:sz w:val="24"/>
          <w:szCs w:val="24"/>
        </w:rPr>
        <w:t>№</w:t>
      </w:r>
      <w:r>
        <w:rPr>
          <w:rFonts w:ascii="Tahoma" w:hAnsi="Tahoma" w:cs="Tahoma"/>
          <w:sz w:val="24"/>
          <w:szCs w:val="24"/>
        </w:rPr>
        <w:t>278</w:t>
      </w:r>
      <w:r w:rsidRPr="00A7199E">
        <w:rPr>
          <w:rFonts w:ascii="Tahoma" w:hAnsi="Tahoma" w:cs="Tahoma"/>
          <w:sz w:val="24"/>
          <w:szCs w:val="24"/>
        </w:rPr>
        <w:t>-ПК</w:t>
      </w:r>
      <w:r>
        <w:rPr>
          <w:rFonts w:ascii="Tahoma" w:hAnsi="Tahoma" w:cs="Tahoma"/>
          <w:sz w:val="24"/>
          <w:szCs w:val="24"/>
        </w:rPr>
        <w:t xml:space="preserve"> (в редакции от 30.12.2019)</w:t>
      </w:r>
      <w:r w:rsidRPr="00A7199E">
        <w:rPr>
          <w:rFonts w:ascii="Tahoma" w:hAnsi="Tahoma" w:cs="Tahoma"/>
          <w:sz w:val="24"/>
          <w:szCs w:val="24"/>
        </w:rPr>
        <w:t>;</w:t>
      </w:r>
    </w:p>
    <w:p w14:paraId="4AC4F929" w14:textId="77777777" w:rsidR="00726216" w:rsidRPr="00A7199E"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sidRPr="00A7199E">
        <w:rPr>
          <w:rFonts w:ascii="Tahoma" w:hAnsi="Tahoma" w:cs="Tahoma"/>
          <w:sz w:val="24"/>
          <w:szCs w:val="24"/>
        </w:rPr>
        <w:t>изменением структуры потребления в разрезе применяемых тарифов.</w:t>
      </w:r>
    </w:p>
    <w:p w14:paraId="4AC4F92A" w14:textId="77777777" w:rsidR="00726216" w:rsidRDefault="00726216" w:rsidP="00726216">
      <w:pPr>
        <w:pStyle w:val="32"/>
        <w:spacing w:line="360" w:lineRule="auto"/>
        <w:ind w:firstLine="567"/>
        <w:contextualSpacing/>
        <w:jc w:val="both"/>
        <w:rPr>
          <w:rFonts w:ascii="Tahoma" w:hAnsi="Tahoma" w:cs="Tahoma"/>
          <w:sz w:val="24"/>
          <w:szCs w:val="24"/>
        </w:rPr>
      </w:pPr>
      <w:r>
        <w:rPr>
          <w:rFonts w:ascii="Tahoma" w:hAnsi="Tahoma" w:cs="Tahoma"/>
          <w:sz w:val="24"/>
          <w:szCs w:val="24"/>
        </w:rPr>
        <w:t>По итогам 2020</w:t>
      </w:r>
      <w:r w:rsidRPr="00A7199E">
        <w:rPr>
          <w:rFonts w:ascii="Tahoma" w:hAnsi="Tahoma" w:cs="Tahoma"/>
          <w:sz w:val="24"/>
          <w:szCs w:val="24"/>
        </w:rPr>
        <w:t xml:space="preserve"> года сложилась следующая структура средней отпускной цены на электрическую энергию (мощность), оплачиваемой потребителями АО «ЕЭнС»:</w:t>
      </w:r>
      <w:r w:rsidRPr="00970D89">
        <w:rPr>
          <w:noProof/>
        </w:rPr>
        <w:t xml:space="preserve"> </w:t>
      </w:r>
    </w:p>
    <w:p w14:paraId="4AC4F92B" w14:textId="77777777" w:rsidR="00726216" w:rsidRPr="005E6CF7" w:rsidRDefault="00E10528" w:rsidP="00E10528">
      <w:pPr>
        <w:spacing w:line="360" w:lineRule="auto"/>
      </w:pPr>
      <w:r>
        <w:rPr>
          <w:noProof/>
          <w:lang w:val="ru-RU" w:eastAsia="ru-RU" w:bidi="ar-SA"/>
        </w:rPr>
        <w:lastRenderedPageBreak/>
        <w:drawing>
          <wp:inline distT="0" distB="0" distL="0" distR="0" wp14:anchorId="4AC5023E" wp14:editId="4C79EB43">
            <wp:extent cx="5034579" cy="2398956"/>
            <wp:effectExtent l="0" t="0" r="0" b="190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lang w:val="ru-RU" w:eastAsia="ru-RU" w:bidi="ar-SA"/>
        </w:rPr>
        <w:drawing>
          <wp:anchor distT="0" distB="0" distL="114300" distR="114300" simplePos="0" relativeHeight="251714621" behindDoc="1" locked="0" layoutInCell="1" allowOverlap="1" wp14:anchorId="4AC50240" wp14:editId="791241F9">
            <wp:simplePos x="0" y="0"/>
            <wp:positionH relativeFrom="column">
              <wp:posOffset>4696460</wp:posOffset>
            </wp:positionH>
            <wp:positionV relativeFrom="paragraph">
              <wp:posOffset>22860</wp:posOffset>
            </wp:positionV>
            <wp:extent cx="5153025" cy="2400300"/>
            <wp:effectExtent l="0" t="0" r="0" b="0"/>
            <wp:wrapTight wrapText="bothSides">
              <wp:wrapPolygon edited="0">
                <wp:start x="11818" y="0"/>
                <wp:lineTo x="3034" y="343"/>
                <wp:lineTo x="2875" y="1371"/>
                <wp:lineTo x="4711" y="3086"/>
                <wp:lineTo x="4711" y="3257"/>
                <wp:lineTo x="13575" y="5829"/>
                <wp:lineTo x="10860" y="8571"/>
                <wp:lineTo x="1517" y="9086"/>
                <wp:lineTo x="1517" y="10286"/>
                <wp:lineTo x="10780" y="11314"/>
                <wp:lineTo x="10780" y="14057"/>
                <wp:lineTo x="13735" y="16800"/>
                <wp:lineTo x="13495" y="17486"/>
                <wp:lineTo x="13814" y="17657"/>
                <wp:lineTo x="16210" y="18000"/>
                <wp:lineTo x="16849" y="18000"/>
                <wp:lineTo x="17967" y="17657"/>
                <wp:lineTo x="18047" y="16800"/>
                <wp:lineTo x="17088" y="16800"/>
                <wp:lineTo x="12138" y="14057"/>
                <wp:lineTo x="17408" y="14057"/>
                <wp:lineTo x="17328" y="13200"/>
                <wp:lineTo x="10780" y="11314"/>
                <wp:lineTo x="17967" y="9943"/>
                <wp:lineTo x="17967" y="9086"/>
                <wp:lineTo x="12217" y="8571"/>
                <wp:lineTo x="19404" y="6343"/>
                <wp:lineTo x="19564" y="5314"/>
                <wp:lineTo x="17168" y="4800"/>
                <wp:lineTo x="7187" y="3086"/>
                <wp:lineTo x="19564" y="1714"/>
                <wp:lineTo x="19723" y="343"/>
                <wp:lineTo x="12457" y="0"/>
                <wp:lineTo x="11818" y="0"/>
              </wp:wrapPolygon>
            </wp:wrapTight>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4AC4F92C" w14:textId="77777777" w:rsidR="00726216" w:rsidRDefault="00726216" w:rsidP="00726216">
      <w:pPr>
        <w:pStyle w:val="32"/>
        <w:spacing w:line="360" w:lineRule="auto"/>
        <w:ind w:firstLine="567"/>
        <w:contextualSpacing/>
        <w:jc w:val="both"/>
        <w:rPr>
          <w:rFonts w:ascii="Tahoma" w:hAnsi="Tahoma" w:cs="Tahoma"/>
          <w:sz w:val="24"/>
          <w:szCs w:val="24"/>
        </w:rPr>
      </w:pPr>
    </w:p>
    <w:p w14:paraId="4AC4F92D" w14:textId="77777777" w:rsidR="00726216" w:rsidRPr="00942E70" w:rsidRDefault="00726216" w:rsidP="00726216">
      <w:pPr>
        <w:pStyle w:val="32"/>
        <w:spacing w:line="360" w:lineRule="auto"/>
        <w:ind w:firstLine="567"/>
        <w:contextualSpacing/>
        <w:jc w:val="both"/>
        <w:rPr>
          <w:rFonts w:ascii="Tahoma" w:hAnsi="Tahoma" w:cs="Tahoma"/>
          <w:sz w:val="24"/>
          <w:szCs w:val="24"/>
        </w:rPr>
      </w:pPr>
      <w:r>
        <w:rPr>
          <w:rFonts w:ascii="Tahoma" w:hAnsi="Tahoma" w:cs="Tahoma"/>
          <w:sz w:val="24"/>
          <w:szCs w:val="24"/>
        </w:rPr>
        <w:t>П</w:t>
      </w:r>
      <w:r w:rsidRPr="00942E70">
        <w:rPr>
          <w:rFonts w:ascii="Tahoma" w:hAnsi="Tahoma" w:cs="Tahoma"/>
          <w:sz w:val="24"/>
          <w:szCs w:val="24"/>
        </w:rPr>
        <w:t>о сравнению с 201</w:t>
      </w:r>
      <w:r>
        <w:rPr>
          <w:rFonts w:ascii="Tahoma" w:hAnsi="Tahoma" w:cs="Tahoma"/>
          <w:sz w:val="24"/>
          <w:szCs w:val="24"/>
        </w:rPr>
        <w:t>9</w:t>
      </w:r>
      <w:r w:rsidRPr="00942E70">
        <w:rPr>
          <w:rFonts w:ascii="Tahoma" w:hAnsi="Tahoma" w:cs="Tahoma"/>
          <w:sz w:val="24"/>
          <w:szCs w:val="24"/>
        </w:rPr>
        <w:t xml:space="preserve"> </w:t>
      </w:r>
      <w:r>
        <w:rPr>
          <w:rFonts w:ascii="Tahoma" w:hAnsi="Tahoma" w:cs="Tahoma"/>
          <w:sz w:val="24"/>
          <w:szCs w:val="24"/>
        </w:rPr>
        <w:t>годом</w:t>
      </w:r>
      <w:r w:rsidRPr="00942E70">
        <w:rPr>
          <w:rFonts w:ascii="Tahoma" w:hAnsi="Tahoma" w:cs="Tahoma"/>
          <w:sz w:val="24"/>
          <w:szCs w:val="24"/>
        </w:rPr>
        <w:t xml:space="preserve"> структура </w:t>
      </w:r>
      <w:r>
        <w:rPr>
          <w:rFonts w:ascii="Tahoma" w:hAnsi="Tahoma" w:cs="Tahoma"/>
          <w:sz w:val="24"/>
          <w:szCs w:val="24"/>
        </w:rPr>
        <w:t xml:space="preserve">средней отпускной цены </w:t>
      </w:r>
      <w:r w:rsidRPr="00942E70">
        <w:rPr>
          <w:rFonts w:ascii="Tahoma" w:hAnsi="Tahoma" w:cs="Tahoma"/>
          <w:sz w:val="24"/>
          <w:szCs w:val="24"/>
        </w:rPr>
        <w:t>значительно изменилась в части увеличения доли сбытовой надбавки (+2,</w:t>
      </w:r>
      <w:r>
        <w:rPr>
          <w:rFonts w:ascii="Tahoma" w:hAnsi="Tahoma" w:cs="Tahoma"/>
          <w:sz w:val="24"/>
          <w:szCs w:val="24"/>
        </w:rPr>
        <w:t>2</w:t>
      </w:r>
      <w:r w:rsidRPr="00942E70">
        <w:rPr>
          <w:rFonts w:ascii="Tahoma" w:hAnsi="Tahoma" w:cs="Tahoma"/>
          <w:sz w:val="24"/>
          <w:szCs w:val="24"/>
        </w:rPr>
        <w:t>%)</w:t>
      </w:r>
      <w:r>
        <w:rPr>
          <w:rFonts w:ascii="Tahoma" w:hAnsi="Tahoma" w:cs="Tahoma"/>
          <w:sz w:val="24"/>
          <w:szCs w:val="24"/>
        </w:rPr>
        <w:t xml:space="preserve">. </w:t>
      </w:r>
      <w:r w:rsidRPr="004B753D">
        <w:rPr>
          <w:rFonts w:ascii="Tahoma" w:hAnsi="Tahoma" w:cs="Tahoma"/>
          <w:sz w:val="24"/>
          <w:szCs w:val="24"/>
        </w:rPr>
        <w:t>Рост сбытовой надбавки обусловлен увеличением доли затрат в необходимой валовой выручке, рассчитанных методом сравнения аналогов, в соответствии с графиком поэтапного доведения необходимой валовой выручки гарантирующего поставщика до эталонной выручки, утвержденным губернатором Свердловской области.</w:t>
      </w:r>
    </w:p>
    <w:p w14:paraId="4AC4F92E" w14:textId="77777777" w:rsidR="00726216" w:rsidRDefault="00726216" w:rsidP="00726216">
      <w:pPr>
        <w:pStyle w:val="32"/>
        <w:spacing w:line="360" w:lineRule="auto"/>
        <w:ind w:firstLine="567"/>
        <w:contextualSpacing/>
        <w:jc w:val="both"/>
        <w:rPr>
          <w:rFonts w:ascii="Tahoma" w:hAnsi="Tahoma" w:cs="Tahoma"/>
          <w:b/>
          <w:color w:val="006600"/>
          <w:sz w:val="24"/>
          <w:szCs w:val="24"/>
        </w:rPr>
      </w:pPr>
    </w:p>
    <w:p w14:paraId="4AC4F92F" w14:textId="77777777" w:rsidR="00726216" w:rsidRPr="003907E6" w:rsidRDefault="00726216" w:rsidP="00726216">
      <w:pPr>
        <w:pStyle w:val="32"/>
        <w:spacing w:line="360" w:lineRule="auto"/>
        <w:ind w:firstLine="567"/>
        <w:contextualSpacing/>
        <w:jc w:val="both"/>
        <w:rPr>
          <w:rFonts w:ascii="Tahoma" w:hAnsi="Tahoma" w:cs="Tahoma"/>
          <w:color w:val="006600"/>
          <w:sz w:val="24"/>
          <w:szCs w:val="24"/>
        </w:rPr>
      </w:pPr>
      <w:r w:rsidRPr="003907E6">
        <w:rPr>
          <w:rFonts w:ascii="Tahoma" w:hAnsi="Tahoma" w:cs="Tahoma"/>
          <w:b/>
          <w:color w:val="006600"/>
          <w:sz w:val="24"/>
          <w:szCs w:val="24"/>
        </w:rPr>
        <w:t>Сбытовая надбавка</w:t>
      </w:r>
    </w:p>
    <w:p w14:paraId="4AC4F930" w14:textId="77777777" w:rsidR="00726216" w:rsidRPr="0035595F" w:rsidRDefault="00726216" w:rsidP="00726216">
      <w:pPr>
        <w:pStyle w:val="32"/>
        <w:spacing w:line="360" w:lineRule="auto"/>
        <w:ind w:firstLine="567"/>
        <w:contextualSpacing/>
        <w:jc w:val="both"/>
        <w:rPr>
          <w:rFonts w:ascii="Tahoma" w:hAnsi="Tahoma" w:cs="Tahoma"/>
          <w:sz w:val="24"/>
          <w:szCs w:val="24"/>
        </w:rPr>
      </w:pPr>
      <w:r w:rsidRPr="0035595F">
        <w:rPr>
          <w:rFonts w:ascii="Tahoma" w:hAnsi="Tahoma" w:cs="Tahoma"/>
          <w:sz w:val="24"/>
          <w:szCs w:val="24"/>
        </w:rPr>
        <w:t>Величина сбытовой надбавки гарантирующего поставщика устанавливается регулирующим орган</w:t>
      </w:r>
      <w:r>
        <w:rPr>
          <w:rFonts w:ascii="Tahoma" w:hAnsi="Tahoma" w:cs="Tahoma"/>
          <w:sz w:val="24"/>
          <w:szCs w:val="24"/>
        </w:rPr>
        <w:t>ом</w:t>
      </w:r>
      <w:r w:rsidRPr="0035595F">
        <w:rPr>
          <w:rFonts w:ascii="Tahoma" w:hAnsi="Tahoma" w:cs="Tahoma"/>
          <w:sz w:val="24"/>
          <w:szCs w:val="24"/>
        </w:rPr>
        <w:t xml:space="preserve"> в соответствии с методическими указаниями, утвержд</w:t>
      </w:r>
      <w:r w:rsidR="00A80E20">
        <w:rPr>
          <w:rFonts w:ascii="Tahoma" w:hAnsi="Tahoma" w:cs="Tahoma"/>
          <w:sz w:val="24"/>
          <w:szCs w:val="24"/>
        </w:rPr>
        <w:t>е</w:t>
      </w:r>
      <w:r w:rsidRPr="0035595F">
        <w:rPr>
          <w:rFonts w:ascii="Tahoma" w:hAnsi="Tahoma" w:cs="Tahoma"/>
          <w:sz w:val="24"/>
          <w:szCs w:val="24"/>
        </w:rPr>
        <w:t>нными приказом ФАС России от 21.11.2017 №1554/17 «Об утверждении методических указаний по расчету сбытовых надбавок гарантирующих поставщиков с использованием метода сравнения аналогов».</w:t>
      </w:r>
    </w:p>
    <w:p w14:paraId="4AC4F931" w14:textId="77777777" w:rsidR="00726216" w:rsidRPr="004442F2" w:rsidRDefault="00726216" w:rsidP="00726216">
      <w:pPr>
        <w:pStyle w:val="32"/>
        <w:spacing w:line="360" w:lineRule="auto"/>
        <w:ind w:firstLine="567"/>
        <w:contextualSpacing/>
        <w:jc w:val="both"/>
        <w:rPr>
          <w:rFonts w:ascii="Tahoma" w:hAnsi="Tahoma" w:cs="Tahoma"/>
          <w:sz w:val="24"/>
          <w:szCs w:val="24"/>
        </w:rPr>
      </w:pPr>
      <w:r w:rsidRPr="004442F2">
        <w:rPr>
          <w:rFonts w:ascii="Tahoma" w:hAnsi="Tahoma" w:cs="Tahoma"/>
          <w:sz w:val="24"/>
          <w:szCs w:val="24"/>
        </w:rPr>
        <w:t xml:space="preserve">Необходимая валовая выручка гарантирующего поставщика, используемая при расчете сбытовой надбавки, </w:t>
      </w:r>
      <w:r>
        <w:rPr>
          <w:rFonts w:ascii="Tahoma" w:hAnsi="Tahoma" w:cs="Tahoma"/>
          <w:sz w:val="24"/>
          <w:szCs w:val="24"/>
        </w:rPr>
        <w:t>учитывает</w:t>
      </w:r>
      <w:r w:rsidRPr="004442F2">
        <w:rPr>
          <w:rFonts w:ascii="Tahoma" w:hAnsi="Tahoma" w:cs="Tahoma"/>
          <w:sz w:val="24"/>
          <w:szCs w:val="24"/>
        </w:rPr>
        <w:t>:</w:t>
      </w:r>
    </w:p>
    <w:p w14:paraId="4AC4F932" w14:textId="77777777" w:rsidR="00726216" w:rsidRPr="004442F2"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sidRPr="004442F2">
        <w:rPr>
          <w:rFonts w:ascii="Tahoma" w:hAnsi="Tahoma" w:cs="Tahoma"/>
          <w:sz w:val="24"/>
          <w:szCs w:val="24"/>
        </w:rPr>
        <w:t xml:space="preserve">экономически обоснованные расходы организации, связанные с обеспечением ее регулируемой деятельности в качестве </w:t>
      </w:r>
      <w:r>
        <w:rPr>
          <w:rFonts w:ascii="Tahoma" w:hAnsi="Tahoma" w:cs="Tahoma"/>
          <w:sz w:val="24"/>
          <w:szCs w:val="24"/>
        </w:rPr>
        <w:t>гарантирующего поставщика</w:t>
      </w:r>
      <w:r w:rsidRPr="004442F2">
        <w:rPr>
          <w:rFonts w:ascii="Tahoma" w:hAnsi="Tahoma" w:cs="Tahoma"/>
          <w:sz w:val="24"/>
          <w:szCs w:val="24"/>
        </w:rPr>
        <w:t xml:space="preserve"> и определяемые методом экономически обоснованных затрат;</w:t>
      </w:r>
    </w:p>
    <w:p w14:paraId="4AC4F933" w14:textId="77777777" w:rsidR="00726216" w:rsidRPr="004442F2"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sidRPr="004442F2">
        <w:rPr>
          <w:rFonts w:ascii="Tahoma" w:hAnsi="Tahoma" w:cs="Tahoma"/>
          <w:sz w:val="24"/>
          <w:szCs w:val="24"/>
        </w:rPr>
        <w:lastRenderedPageBreak/>
        <w:t xml:space="preserve">эталоны затрат </w:t>
      </w:r>
      <w:r>
        <w:rPr>
          <w:rFonts w:ascii="Tahoma" w:hAnsi="Tahoma" w:cs="Tahoma"/>
          <w:sz w:val="24"/>
          <w:szCs w:val="24"/>
        </w:rPr>
        <w:t>гарантирующего поставщика</w:t>
      </w:r>
      <w:r w:rsidRPr="004442F2">
        <w:rPr>
          <w:rFonts w:ascii="Tahoma" w:hAnsi="Tahoma" w:cs="Tahoma"/>
          <w:sz w:val="24"/>
          <w:szCs w:val="24"/>
        </w:rPr>
        <w:t xml:space="preserve"> (переменные компоненты - расходы на обслуживание кредитов и формирование резерва по сомнительным долгам; постоянные компоненты - расходы на плату труда, содержание помещений, печать и доставка документов, </w:t>
      </w:r>
      <w:proofErr w:type="spellStart"/>
      <w:proofErr w:type="gramStart"/>
      <w:r w:rsidRPr="004442F2">
        <w:rPr>
          <w:rFonts w:ascii="Tahoma" w:hAnsi="Tahoma" w:cs="Tahoma"/>
          <w:sz w:val="24"/>
          <w:szCs w:val="24"/>
        </w:rPr>
        <w:t>колл</w:t>
      </w:r>
      <w:proofErr w:type="spellEnd"/>
      <w:r w:rsidRPr="004442F2">
        <w:rPr>
          <w:rFonts w:ascii="Tahoma" w:hAnsi="Tahoma" w:cs="Tahoma"/>
          <w:sz w:val="24"/>
          <w:szCs w:val="24"/>
        </w:rPr>
        <w:t>-центры</w:t>
      </w:r>
      <w:proofErr w:type="gramEnd"/>
      <w:r w:rsidRPr="004442F2">
        <w:rPr>
          <w:rFonts w:ascii="Tahoma" w:hAnsi="Tahoma" w:cs="Tahoma"/>
          <w:sz w:val="24"/>
          <w:szCs w:val="24"/>
        </w:rPr>
        <w:t>, сбор и обработка показаний, внесение платы различными способами в т</w:t>
      </w:r>
      <w:r>
        <w:rPr>
          <w:rFonts w:ascii="Tahoma" w:hAnsi="Tahoma" w:cs="Tahoma"/>
          <w:sz w:val="24"/>
          <w:szCs w:val="24"/>
        </w:rPr>
        <w:t xml:space="preserve">ом </w:t>
      </w:r>
      <w:r w:rsidRPr="004442F2">
        <w:rPr>
          <w:rFonts w:ascii="Tahoma" w:hAnsi="Tahoma" w:cs="Tahoma"/>
          <w:sz w:val="24"/>
          <w:szCs w:val="24"/>
        </w:rPr>
        <w:t>ч</w:t>
      </w:r>
      <w:r>
        <w:rPr>
          <w:rFonts w:ascii="Tahoma" w:hAnsi="Tahoma" w:cs="Tahoma"/>
          <w:sz w:val="24"/>
          <w:szCs w:val="24"/>
        </w:rPr>
        <w:t>исле</w:t>
      </w:r>
      <w:r w:rsidRPr="004442F2">
        <w:rPr>
          <w:rFonts w:ascii="Tahoma" w:hAnsi="Tahoma" w:cs="Tahoma"/>
          <w:sz w:val="24"/>
          <w:szCs w:val="24"/>
        </w:rPr>
        <w:t xml:space="preserve"> без комиссии);</w:t>
      </w:r>
    </w:p>
    <w:p w14:paraId="4AC4F934" w14:textId="77777777" w:rsidR="00726216" w:rsidRPr="004442F2"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sidRPr="004442F2">
        <w:rPr>
          <w:rFonts w:ascii="Tahoma" w:hAnsi="Tahoma" w:cs="Tahoma"/>
          <w:sz w:val="24"/>
          <w:szCs w:val="24"/>
        </w:rPr>
        <w:t xml:space="preserve">неподконтрольные расходы </w:t>
      </w:r>
      <w:r>
        <w:rPr>
          <w:rFonts w:ascii="Tahoma" w:hAnsi="Tahoma" w:cs="Tahoma"/>
          <w:sz w:val="24"/>
          <w:szCs w:val="24"/>
        </w:rPr>
        <w:t>гарантирующего поставщика</w:t>
      </w:r>
      <w:r w:rsidRPr="004442F2">
        <w:rPr>
          <w:rFonts w:ascii="Tahoma" w:hAnsi="Tahoma" w:cs="Tahoma"/>
          <w:sz w:val="24"/>
          <w:szCs w:val="24"/>
        </w:rPr>
        <w:t xml:space="preserve">, включающие амортизацию основных средств и нематериальных активов, налоги (включая налог на прибыль), капитальные вложения из прибыли в соответствии с утвержденной инвестиционной программой </w:t>
      </w:r>
      <w:r>
        <w:rPr>
          <w:rFonts w:ascii="Tahoma" w:hAnsi="Tahoma" w:cs="Tahoma"/>
          <w:sz w:val="24"/>
          <w:szCs w:val="24"/>
        </w:rPr>
        <w:t>гарантирующего поставщика</w:t>
      </w:r>
      <w:r w:rsidRPr="004442F2">
        <w:rPr>
          <w:rFonts w:ascii="Tahoma" w:hAnsi="Tahoma" w:cs="Tahoma"/>
          <w:sz w:val="24"/>
          <w:szCs w:val="24"/>
        </w:rPr>
        <w:t>;</w:t>
      </w:r>
    </w:p>
    <w:p w14:paraId="4AC4F935" w14:textId="77777777" w:rsidR="00726216" w:rsidRPr="004442F2"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sidRPr="004442F2">
        <w:rPr>
          <w:rFonts w:ascii="Tahoma" w:hAnsi="Tahoma" w:cs="Tahoma"/>
          <w:sz w:val="24"/>
          <w:szCs w:val="24"/>
        </w:rPr>
        <w:t xml:space="preserve">выпадающие, недополученные (излишне полученные) доходы от осуществления деятельности в качестве </w:t>
      </w:r>
      <w:r>
        <w:rPr>
          <w:rFonts w:ascii="Tahoma" w:hAnsi="Tahoma" w:cs="Tahoma"/>
          <w:sz w:val="24"/>
          <w:szCs w:val="24"/>
        </w:rPr>
        <w:t>гарантирующего поставщика</w:t>
      </w:r>
      <w:r w:rsidRPr="004442F2">
        <w:rPr>
          <w:rFonts w:ascii="Tahoma" w:hAnsi="Tahoma" w:cs="Tahoma"/>
          <w:sz w:val="24"/>
          <w:szCs w:val="24"/>
        </w:rPr>
        <w:t xml:space="preserve"> за период, предшествующий базовому периоду регулирования;</w:t>
      </w:r>
    </w:p>
    <w:p w14:paraId="4AC4F936" w14:textId="77777777" w:rsidR="00726216" w:rsidRPr="004442F2" w:rsidRDefault="00726216" w:rsidP="00F83BAD">
      <w:pPr>
        <w:pStyle w:val="32"/>
        <w:numPr>
          <w:ilvl w:val="0"/>
          <w:numId w:val="18"/>
        </w:numPr>
        <w:tabs>
          <w:tab w:val="left" w:pos="851"/>
        </w:tabs>
        <w:spacing w:after="0" w:line="360" w:lineRule="auto"/>
        <w:ind w:left="0" w:firstLine="567"/>
        <w:contextualSpacing/>
        <w:jc w:val="both"/>
        <w:rPr>
          <w:rFonts w:ascii="Tahoma" w:hAnsi="Tahoma" w:cs="Tahoma"/>
          <w:sz w:val="24"/>
          <w:szCs w:val="24"/>
        </w:rPr>
      </w:pPr>
      <w:r w:rsidRPr="004442F2">
        <w:rPr>
          <w:rFonts w:ascii="Tahoma" w:hAnsi="Tahoma" w:cs="Tahoma"/>
          <w:sz w:val="24"/>
          <w:szCs w:val="24"/>
        </w:rPr>
        <w:t xml:space="preserve">недополученные (излишне полученные) доходы, обусловленные отклонением величины фактического полезного отпуска от величины, учтенной при установлении сбытовых надбавок </w:t>
      </w:r>
      <w:r>
        <w:rPr>
          <w:rFonts w:ascii="Tahoma" w:hAnsi="Tahoma" w:cs="Tahoma"/>
          <w:sz w:val="24"/>
          <w:szCs w:val="24"/>
        </w:rPr>
        <w:t>гарантирующего поставщика</w:t>
      </w:r>
      <w:r w:rsidRPr="004442F2">
        <w:rPr>
          <w:rFonts w:ascii="Tahoma" w:hAnsi="Tahoma" w:cs="Tahoma"/>
          <w:sz w:val="24"/>
          <w:szCs w:val="24"/>
        </w:rPr>
        <w:t>, за исключением дохода, полученного от увеличения полезного отпуска, связанного с принятием на обслуживание покупателей (потребителей) электрической энергии в течение периода, предшествующего базовому периоду регулирования.</w:t>
      </w:r>
    </w:p>
    <w:p w14:paraId="349A8409" w14:textId="77777777" w:rsidR="00A4551C" w:rsidRDefault="00A4551C" w:rsidP="00726216">
      <w:pPr>
        <w:pStyle w:val="32"/>
        <w:spacing w:line="360" w:lineRule="auto"/>
        <w:ind w:firstLine="567"/>
        <w:contextualSpacing/>
        <w:jc w:val="center"/>
        <w:rPr>
          <w:rFonts w:ascii="Tahoma" w:hAnsi="Tahoma" w:cs="Tahoma"/>
          <w:b/>
          <w:color w:val="000000"/>
          <w:sz w:val="24"/>
          <w:szCs w:val="24"/>
        </w:rPr>
      </w:pPr>
    </w:p>
    <w:p w14:paraId="4AC4F937" w14:textId="77777777" w:rsidR="00726216" w:rsidRPr="00BE1670" w:rsidRDefault="00726216" w:rsidP="00726216">
      <w:pPr>
        <w:pStyle w:val="32"/>
        <w:spacing w:line="360" w:lineRule="auto"/>
        <w:ind w:firstLine="567"/>
        <w:contextualSpacing/>
        <w:jc w:val="center"/>
        <w:rPr>
          <w:rFonts w:ascii="Tahoma" w:hAnsi="Tahoma" w:cs="Tahoma"/>
          <w:b/>
          <w:color w:val="000000"/>
          <w:sz w:val="24"/>
          <w:szCs w:val="24"/>
        </w:rPr>
      </w:pPr>
      <w:r>
        <w:rPr>
          <w:rFonts w:ascii="Tahoma" w:hAnsi="Tahoma" w:cs="Tahoma"/>
          <w:b/>
          <w:color w:val="000000"/>
          <w:sz w:val="24"/>
          <w:szCs w:val="24"/>
        </w:rPr>
        <w:t>Параметры,</w:t>
      </w:r>
      <w:r w:rsidRPr="00BE1670">
        <w:rPr>
          <w:rFonts w:ascii="Tahoma" w:hAnsi="Tahoma" w:cs="Tahoma"/>
          <w:b/>
          <w:color w:val="000000"/>
          <w:sz w:val="24"/>
          <w:szCs w:val="24"/>
        </w:rPr>
        <w:t xml:space="preserve"> установленные РЭК Свердловской области </w:t>
      </w:r>
      <w:r>
        <w:rPr>
          <w:rFonts w:ascii="Tahoma" w:hAnsi="Tahoma" w:cs="Tahoma"/>
          <w:b/>
          <w:color w:val="000000"/>
          <w:sz w:val="24"/>
          <w:szCs w:val="24"/>
        </w:rPr>
        <w:t>для АО «ЕЭ</w:t>
      </w:r>
      <w:r w:rsidR="00A80E20">
        <w:rPr>
          <w:rFonts w:ascii="Tahoma" w:hAnsi="Tahoma" w:cs="Tahoma"/>
          <w:b/>
          <w:color w:val="000000"/>
          <w:sz w:val="24"/>
          <w:szCs w:val="24"/>
        </w:rPr>
        <w:t>н</w:t>
      </w:r>
      <w:r>
        <w:rPr>
          <w:rFonts w:ascii="Tahoma" w:hAnsi="Tahoma" w:cs="Tahoma"/>
          <w:b/>
          <w:color w:val="000000"/>
          <w:sz w:val="24"/>
          <w:szCs w:val="24"/>
        </w:rPr>
        <w:t>С»</w:t>
      </w:r>
    </w:p>
    <w:tbl>
      <w:tblPr>
        <w:tblW w:w="14899" w:type="dxa"/>
        <w:tblCellMar>
          <w:left w:w="0" w:type="dxa"/>
          <w:right w:w="0" w:type="dxa"/>
        </w:tblCellMar>
        <w:tblLook w:val="04A0" w:firstRow="1" w:lastRow="0" w:firstColumn="1" w:lastColumn="0" w:noHBand="0" w:noVBand="1"/>
      </w:tblPr>
      <w:tblGrid>
        <w:gridCol w:w="6819"/>
        <w:gridCol w:w="2127"/>
        <w:gridCol w:w="1842"/>
        <w:gridCol w:w="1985"/>
        <w:gridCol w:w="2126"/>
      </w:tblGrid>
      <w:tr w:rsidR="00726216" w:rsidRPr="00A80E20" w14:paraId="4AC4F93D" w14:textId="77777777" w:rsidTr="00A80E20">
        <w:trPr>
          <w:trHeight w:val="1025"/>
          <w:tblHeader/>
        </w:trPr>
        <w:tc>
          <w:tcPr>
            <w:tcW w:w="6819" w:type="dxa"/>
            <w:tcBorders>
              <w:top w:val="single" w:sz="4" w:space="0" w:color="auto"/>
              <w:left w:val="single" w:sz="4" w:space="0" w:color="auto"/>
              <w:bottom w:val="single" w:sz="4" w:space="0" w:color="auto"/>
              <w:right w:val="single" w:sz="4" w:space="0" w:color="auto"/>
            </w:tcBorders>
            <w:shd w:val="clear" w:color="000000" w:fill="339966"/>
            <w:noWrap/>
            <w:tcMar>
              <w:top w:w="15" w:type="dxa"/>
              <w:left w:w="15" w:type="dxa"/>
              <w:bottom w:w="0" w:type="dxa"/>
              <w:right w:w="15" w:type="dxa"/>
            </w:tcMar>
            <w:vAlign w:val="center"/>
            <w:hideMark/>
          </w:tcPr>
          <w:p w14:paraId="4AC4F938" w14:textId="77777777" w:rsidR="00726216" w:rsidRPr="00A80E20" w:rsidRDefault="00726216" w:rsidP="00F5327B">
            <w:pPr>
              <w:pStyle w:val="32"/>
              <w:spacing w:line="360" w:lineRule="auto"/>
              <w:contextualSpacing/>
              <w:rPr>
                <w:rFonts w:ascii="Tahoma" w:hAnsi="Tahoma" w:cs="Tahoma"/>
                <w:b/>
                <w:bCs/>
                <w:color w:val="000000"/>
                <w:sz w:val="22"/>
                <w:szCs w:val="22"/>
              </w:rPr>
            </w:pPr>
            <w:r w:rsidRPr="00A80E20">
              <w:rPr>
                <w:rFonts w:ascii="Tahoma" w:hAnsi="Tahoma" w:cs="Tahoma"/>
                <w:b/>
                <w:bCs/>
                <w:color w:val="000000"/>
                <w:sz w:val="22"/>
                <w:szCs w:val="22"/>
              </w:rPr>
              <w:t>Показатель</w:t>
            </w:r>
          </w:p>
        </w:tc>
        <w:tc>
          <w:tcPr>
            <w:tcW w:w="2127" w:type="dxa"/>
            <w:tcBorders>
              <w:top w:val="single" w:sz="4" w:space="0" w:color="auto"/>
              <w:left w:val="nil"/>
              <w:bottom w:val="single" w:sz="4" w:space="0" w:color="auto"/>
              <w:right w:val="single" w:sz="4" w:space="0" w:color="auto"/>
            </w:tcBorders>
            <w:shd w:val="clear" w:color="000000" w:fill="339966"/>
            <w:tcMar>
              <w:top w:w="15" w:type="dxa"/>
              <w:left w:w="15" w:type="dxa"/>
              <w:bottom w:w="0" w:type="dxa"/>
              <w:right w:w="15" w:type="dxa"/>
            </w:tcMar>
            <w:vAlign w:val="center"/>
            <w:hideMark/>
          </w:tcPr>
          <w:p w14:paraId="4AC4F939" w14:textId="77777777" w:rsidR="00726216" w:rsidRPr="00A80E20" w:rsidRDefault="00726216" w:rsidP="00A80E20">
            <w:pPr>
              <w:pStyle w:val="32"/>
              <w:spacing w:line="360" w:lineRule="auto"/>
              <w:ind w:right="-15"/>
              <w:contextualSpacing/>
              <w:rPr>
                <w:rFonts w:ascii="Tahoma" w:hAnsi="Tahoma" w:cs="Tahoma"/>
                <w:b/>
                <w:bCs/>
                <w:color w:val="000000"/>
                <w:sz w:val="22"/>
                <w:szCs w:val="22"/>
              </w:rPr>
            </w:pPr>
            <w:r w:rsidRPr="00A80E20">
              <w:rPr>
                <w:rFonts w:ascii="Tahoma" w:hAnsi="Tahoma" w:cs="Tahoma"/>
                <w:b/>
                <w:bCs/>
                <w:color w:val="000000"/>
                <w:sz w:val="22"/>
                <w:szCs w:val="22"/>
              </w:rPr>
              <w:t>2018 год</w:t>
            </w:r>
          </w:p>
        </w:tc>
        <w:tc>
          <w:tcPr>
            <w:tcW w:w="1842" w:type="dxa"/>
            <w:tcBorders>
              <w:top w:val="single" w:sz="4" w:space="0" w:color="auto"/>
              <w:left w:val="nil"/>
              <w:bottom w:val="single" w:sz="4" w:space="0" w:color="auto"/>
              <w:right w:val="single" w:sz="4" w:space="0" w:color="auto"/>
            </w:tcBorders>
            <w:shd w:val="clear" w:color="000000" w:fill="339966"/>
            <w:tcMar>
              <w:top w:w="15" w:type="dxa"/>
              <w:left w:w="15" w:type="dxa"/>
              <w:bottom w:w="0" w:type="dxa"/>
              <w:right w:w="15" w:type="dxa"/>
            </w:tcMar>
            <w:vAlign w:val="center"/>
            <w:hideMark/>
          </w:tcPr>
          <w:p w14:paraId="4AC4F93A" w14:textId="77777777" w:rsidR="00726216" w:rsidRPr="00A80E20" w:rsidRDefault="00726216" w:rsidP="00F5327B">
            <w:pPr>
              <w:pStyle w:val="32"/>
              <w:spacing w:line="360" w:lineRule="auto"/>
              <w:contextualSpacing/>
              <w:rPr>
                <w:rFonts w:ascii="Tahoma" w:hAnsi="Tahoma" w:cs="Tahoma"/>
                <w:b/>
                <w:bCs/>
                <w:color w:val="000000"/>
                <w:sz w:val="22"/>
                <w:szCs w:val="22"/>
              </w:rPr>
            </w:pPr>
            <w:r w:rsidRPr="00A80E20">
              <w:rPr>
                <w:rFonts w:ascii="Tahoma" w:hAnsi="Tahoma" w:cs="Tahoma"/>
                <w:b/>
                <w:bCs/>
                <w:color w:val="000000"/>
                <w:sz w:val="22"/>
                <w:szCs w:val="22"/>
              </w:rPr>
              <w:t>2019 год</w:t>
            </w:r>
          </w:p>
        </w:tc>
        <w:tc>
          <w:tcPr>
            <w:tcW w:w="1985" w:type="dxa"/>
            <w:tcBorders>
              <w:top w:val="single" w:sz="4" w:space="0" w:color="auto"/>
              <w:left w:val="nil"/>
              <w:bottom w:val="single" w:sz="4" w:space="0" w:color="auto"/>
              <w:right w:val="single" w:sz="4" w:space="0" w:color="auto"/>
            </w:tcBorders>
            <w:shd w:val="clear" w:color="000000" w:fill="339966"/>
            <w:tcMar>
              <w:top w:w="15" w:type="dxa"/>
              <w:left w:w="15" w:type="dxa"/>
              <w:bottom w:w="0" w:type="dxa"/>
              <w:right w:w="15" w:type="dxa"/>
            </w:tcMar>
            <w:vAlign w:val="center"/>
            <w:hideMark/>
          </w:tcPr>
          <w:p w14:paraId="4AC4F93B" w14:textId="77777777" w:rsidR="00726216" w:rsidRPr="00A80E20" w:rsidRDefault="00726216" w:rsidP="00F5327B">
            <w:pPr>
              <w:pStyle w:val="32"/>
              <w:spacing w:line="360" w:lineRule="auto"/>
              <w:contextualSpacing/>
              <w:rPr>
                <w:rFonts w:ascii="Tahoma" w:hAnsi="Tahoma" w:cs="Tahoma"/>
                <w:b/>
                <w:bCs/>
                <w:color w:val="000000"/>
                <w:sz w:val="22"/>
                <w:szCs w:val="22"/>
              </w:rPr>
            </w:pPr>
            <w:r w:rsidRPr="00A80E20">
              <w:rPr>
                <w:rFonts w:ascii="Tahoma" w:hAnsi="Tahoma" w:cs="Tahoma"/>
                <w:b/>
                <w:bCs/>
                <w:color w:val="000000"/>
                <w:sz w:val="22"/>
                <w:szCs w:val="22"/>
              </w:rPr>
              <w:t>2020 год</w:t>
            </w:r>
          </w:p>
        </w:tc>
        <w:tc>
          <w:tcPr>
            <w:tcW w:w="2126" w:type="dxa"/>
            <w:tcBorders>
              <w:top w:val="single" w:sz="4" w:space="0" w:color="auto"/>
              <w:left w:val="nil"/>
              <w:bottom w:val="single" w:sz="4" w:space="0" w:color="auto"/>
              <w:right w:val="single" w:sz="4" w:space="0" w:color="auto"/>
            </w:tcBorders>
            <w:shd w:val="clear" w:color="000000" w:fill="339966"/>
            <w:tcMar>
              <w:top w:w="15" w:type="dxa"/>
              <w:left w:w="15" w:type="dxa"/>
              <w:bottom w:w="0" w:type="dxa"/>
              <w:right w:w="15" w:type="dxa"/>
            </w:tcMar>
            <w:vAlign w:val="center"/>
            <w:hideMark/>
          </w:tcPr>
          <w:p w14:paraId="4AC4F93C" w14:textId="77777777" w:rsidR="00726216" w:rsidRPr="00A80E20" w:rsidRDefault="00726216" w:rsidP="00F5327B">
            <w:pPr>
              <w:pStyle w:val="32"/>
              <w:spacing w:line="360" w:lineRule="auto"/>
              <w:contextualSpacing/>
              <w:rPr>
                <w:rFonts w:ascii="Tahoma" w:hAnsi="Tahoma" w:cs="Tahoma"/>
                <w:b/>
                <w:bCs/>
                <w:color w:val="000000"/>
                <w:sz w:val="22"/>
                <w:szCs w:val="22"/>
              </w:rPr>
            </w:pPr>
            <w:r w:rsidRPr="00A80E20">
              <w:rPr>
                <w:rFonts w:ascii="Tahoma" w:hAnsi="Tahoma" w:cs="Tahoma"/>
                <w:b/>
                <w:bCs/>
                <w:color w:val="000000"/>
                <w:sz w:val="22"/>
                <w:szCs w:val="22"/>
              </w:rPr>
              <w:t>Изменение 2020 года к 2019 году, %</w:t>
            </w:r>
          </w:p>
        </w:tc>
      </w:tr>
      <w:tr w:rsidR="00726216" w:rsidRPr="00A80E20" w14:paraId="4AC4F943" w14:textId="77777777" w:rsidTr="00F5327B">
        <w:trPr>
          <w:trHeight w:val="247"/>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3E" w14:textId="77777777" w:rsidR="00726216" w:rsidRPr="00A80E20" w:rsidRDefault="00726216" w:rsidP="00F5327B">
            <w:pPr>
              <w:spacing w:line="360" w:lineRule="auto"/>
              <w:contextualSpacing/>
              <w:rPr>
                <w:rFonts w:ascii="Tahoma" w:hAnsi="Tahoma" w:cs="Tahoma"/>
                <w:sz w:val="22"/>
                <w:szCs w:val="22"/>
                <w:lang w:val="ru-RU"/>
              </w:rPr>
            </w:pPr>
            <w:r w:rsidRPr="00A80E20">
              <w:rPr>
                <w:rFonts w:ascii="Tahoma" w:hAnsi="Tahoma" w:cs="Tahoma"/>
                <w:sz w:val="22"/>
                <w:szCs w:val="22"/>
                <w:lang w:val="ru-RU"/>
              </w:rPr>
              <w:t xml:space="preserve">Сводный прогнозный баланс, </w:t>
            </w:r>
            <w:proofErr w:type="gramStart"/>
            <w:r w:rsidRPr="00A80E20">
              <w:rPr>
                <w:rFonts w:ascii="Tahoma" w:hAnsi="Tahoma" w:cs="Tahoma"/>
                <w:sz w:val="22"/>
                <w:szCs w:val="22"/>
                <w:lang w:val="ru-RU"/>
              </w:rPr>
              <w:t>млн</w:t>
            </w:r>
            <w:proofErr w:type="gramEnd"/>
            <w:r w:rsidRPr="00A80E20">
              <w:rPr>
                <w:rFonts w:ascii="Tahoma" w:hAnsi="Tahoma" w:cs="Tahoma"/>
                <w:sz w:val="22"/>
                <w:szCs w:val="22"/>
                <w:lang w:val="ru-RU"/>
              </w:rPr>
              <w:t xml:space="preserve"> кВт</w:t>
            </w:r>
            <w:r w:rsidRPr="00A80E20">
              <w:rPr>
                <w:rFonts w:ascii="Tahoma" w:hAnsi="Tahoma" w:cs="Tahoma"/>
                <w:color w:val="000000"/>
                <w:sz w:val="22"/>
                <w:szCs w:val="22"/>
                <w:lang w:val="ru-RU"/>
              </w:rPr>
              <w:t>∙</w:t>
            </w:r>
            <w:r w:rsidRPr="00A80E20">
              <w:rPr>
                <w:rFonts w:ascii="Tahoma" w:hAnsi="Tahoma" w:cs="Tahoma"/>
                <w:sz w:val="22"/>
                <w:szCs w:val="22"/>
                <w:lang w:val="ru-RU"/>
              </w:rPr>
              <w:t>ч</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3F"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5 687,12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0"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5 666,34</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1"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5 839,39</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2"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3,05</w:t>
            </w:r>
          </w:p>
        </w:tc>
      </w:tr>
      <w:tr w:rsidR="00726216" w:rsidRPr="00A80E20" w14:paraId="4AC4F949" w14:textId="77777777" w:rsidTr="00F5327B">
        <w:trPr>
          <w:trHeight w:val="39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44" w14:textId="77777777" w:rsidR="00726216" w:rsidRPr="00A80E20" w:rsidRDefault="00726216" w:rsidP="00F83BAD">
            <w:pPr>
              <w:pStyle w:val="ac"/>
              <w:numPr>
                <w:ilvl w:val="0"/>
                <w:numId w:val="70"/>
              </w:numPr>
              <w:spacing w:line="360" w:lineRule="auto"/>
              <w:ind w:left="0" w:firstLine="0"/>
              <w:rPr>
                <w:rFonts w:ascii="Tahoma" w:hAnsi="Tahoma" w:cs="Tahoma"/>
                <w:color w:val="000000"/>
                <w:sz w:val="22"/>
                <w:szCs w:val="22"/>
                <w:lang w:val="ru-RU"/>
              </w:rPr>
            </w:pPr>
            <w:r w:rsidRPr="00A80E20">
              <w:rPr>
                <w:rFonts w:ascii="Tahoma" w:hAnsi="Tahoma" w:cs="Tahoma"/>
                <w:color w:val="000000"/>
                <w:sz w:val="22"/>
                <w:szCs w:val="22"/>
                <w:lang w:val="ru-RU"/>
              </w:rPr>
              <w:t>Население и приравненные к нему категории потребителей</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5"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1 863,31</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6"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1 941,30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7"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1 957,24</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8"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0,82</w:t>
            </w:r>
          </w:p>
        </w:tc>
      </w:tr>
      <w:tr w:rsidR="00726216" w:rsidRPr="00A80E20" w14:paraId="4AC4F94F" w14:textId="77777777" w:rsidTr="00F5327B">
        <w:trPr>
          <w:trHeight w:val="556"/>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4A" w14:textId="77777777" w:rsidR="00726216" w:rsidRPr="00A80E20" w:rsidRDefault="00726216" w:rsidP="00F83BAD">
            <w:pPr>
              <w:pStyle w:val="ac"/>
              <w:numPr>
                <w:ilvl w:val="0"/>
                <w:numId w:val="70"/>
              </w:numPr>
              <w:spacing w:line="360" w:lineRule="auto"/>
              <w:ind w:left="0" w:firstLine="0"/>
              <w:rPr>
                <w:rFonts w:ascii="Tahoma" w:hAnsi="Tahoma" w:cs="Tahoma"/>
                <w:color w:val="000000"/>
                <w:sz w:val="22"/>
                <w:szCs w:val="22"/>
                <w:lang w:val="ru-RU"/>
              </w:rPr>
            </w:pPr>
            <w:r w:rsidRPr="00A80E20">
              <w:rPr>
                <w:rFonts w:ascii="Tahoma" w:hAnsi="Tahoma" w:cs="Tahoma"/>
                <w:color w:val="000000"/>
                <w:sz w:val="22"/>
                <w:szCs w:val="22"/>
                <w:lang w:val="ru-RU"/>
              </w:rPr>
              <w:t xml:space="preserve">Сетевые организации, приобретающие электроэнергию в целях </w:t>
            </w:r>
            <w:r w:rsidRPr="00A80E20">
              <w:rPr>
                <w:rFonts w:ascii="Tahoma" w:hAnsi="Tahoma" w:cs="Tahoma"/>
                <w:color w:val="000000"/>
                <w:sz w:val="22"/>
                <w:szCs w:val="22"/>
                <w:lang w:val="ru-RU"/>
              </w:rPr>
              <w:lastRenderedPageBreak/>
              <w:t>компенсации потерь</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B"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lastRenderedPageBreak/>
              <w:t>666,07</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C"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678,35</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D"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573,71</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4E"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-15,43</w:t>
            </w:r>
          </w:p>
        </w:tc>
      </w:tr>
      <w:tr w:rsidR="00726216" w:rsidRPr="00A80E20" w14:paraId="4AC4F955"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50" w14:textId="77777777" w:rsidR="00726216" w:rsidRPr="00A80E20" w:rsidRDefault="00726216" w:rsidP="00F83BAD">
            <w:pPr>
              <w:pStyle w:val="ac"/>
              <w:numPr>
                <w:ilvl w:val="0"/>
                <w:numId w:val="70"/>
              </w:numPr>
              <w:spacing w:line="360" w:lineRule="auto"/>
              <w:ind w:left="0" w:firstLine="0"/>
              <w:rPr>
                <w:rFonts w:ascii="Tahoma" w:hAnsi="Tahoma" w:cs="Tahoma"/>
                <w:color w:val="000000"/>
                <w:sz w:val="22"/>
                <w:szCs w:val="22"/>
                <w:lang w:val="ru-RU"/>
              </w:rPr>
            </w:pPr>
            <w:r w:rsidRPr="00A80E20">
              <w:rPr>
                <w:rFonts w:ascii="Tahoma" w:hAnsi="Tahoma" w:cs="Tahoma"/>
                <w:color w:val="000000"/>
                <w:sz w:val="22"/>
                <w:szCs w:val="22"/>
                <w:lang w:val="ru-RU"/>
              </w:rPr>
              <w:lastRenderedPageBreak/>
              <w:t xml:space="preserve">Прочие потребители в зависимости от величины максимальной мощности принадлежащих им </w:t>
            </w:r>
            <w:proofErr w:type="spellStart"/>
            <w:r w:rsidRPr="00A80E20">
              <w:rPr>
                <w:rFonts w:ascii="Tahoma" w:hAnsi="Tahoma" w:cs="Tahoma"/>
                <w:color w:val="000000"/>
                <w:sz w:val="22"/>
                <w:szCs w:val="22"/>
                <w:lang w:val="ru-RU"/>
              </w:rPr>
              <w:t>энергопринимающих</w:t>
            </w:r>
            <w:proofErr w:type="spellEnd"/>
            <w:r w:rsidRPr="00A80E20">
              <w:rPr>
                <w:rFonts w:ascii="Tahoma" w:hAnsi="Tahoma" w:cs="Tahoma"/>
                <w:color w:val="000000"/>
                <w:sz w:val="22"/>
                <w:szCs w:val="22"/>
                <w:lang w:val="ru-RU"/>
              </w:rPr>
              <w:t xml:space="preserve"> устройств:</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1"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3 157,74</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2"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3 046,69</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3"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3 308,43</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4"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8,59</w:t>
            </w:r>
          </w:p>
        </w:tc>
      </w:tr>
      <w:tr w:rsidR="00726216" w:rsidRPr="00A80E20" w14:paraId="4AC4F95B"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AC4F956" w14:textId="77777777" w:rsidR="00726216" w:rsidRPr="00A80E20" w:rsidRDefault="00726216" w:rsidP="00A80E20">
            <w:pPr>
              <w:pStyle w:val="ac"/>
              <w:numPr>
                <w:ilvl w:val="0"/>
                <w:numId w:val="83"/>
              </w:numPr>
              <w:spacing w:line="360" w:lineRule="auto"/>
              <w:ind w:left="312" w:hanging="312"/>
              <w:rPr>
                <w:rFonts w:ascii="Tahoma" w:hAnsi="Tahoma" w:cs="Tahoma"/>
                <w:sz w:val="22"/>
                <w:szCs w:val="22"/>
              </w:rPr>
            </w:pPr>
            <w:proofErr w:type="spellStart"/>
            <w:r w:rsidRPr="00A80E20">
              <w:rPr>
                <w:rFonts w:ascii="Tahoma" w:hAnsi="Tahoma" w:cs="Tahoma"/>
                <w:sz w:val="22"/>
                <w:szCs w:val="22"/>
              </w:rPr>
              <w:t>менее</w:t>
            </w:r>
            <w:proofErr w:type="spellEnd"/>
            <w:r w:rsidRPr="00A80E20">
              <w:rPr>
                <w:rFonts w:ascii="Tahoma" w:hAnsi="Tahoma" w:cs="Tahoma"/>
                <w:sz w:val="22"/>
                <w:szCs w:val="22"/>
              </w:rPr>
              <w:t xml:space="preserve"> 670 </w:t>
            </w:r>
            <w:proofErr w:type="spellStart"/>
            <w:r w:rsidRPr="00A80E20">
              <w:rPr>
                <w:rFonts w:ascii="Tahoma" w:hAnsi="Tahoma" w:cs="Tahoma"/>
                <w:sz w:val="22"/>
                <w:szCs w:val="22"/>
              </w:rPr>
              <w:t>кВт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7"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1 650,31</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8"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1 559,91</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9"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1 728,06</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A"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10,78</w:t>
            </w:r>
          </w:p>
        </w:tc>
      </w:tr>
      <w:tr w:rsidR="00726216" w:rsidRPr="00A80E20" w14:paraId="4AC4F961"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AC4F95C" w14:textId="77777777" w:rsidR="00726216" w:rsidRPr="00A80E20" w:rsidRDefault="00726216" w:rsidP="00A80E20">
            <w:pPr>
              <w:pStyle w:val="ac"/>
              <w:numPr>
                <w:ilvl w:val="0"/>
                <w:numId w:val="83"/>
              </w:numPr>
              <w:spacing w:line="360" w:lineRule="auto"/>
              <w:ind w:left="312" w:hanging="312"/>
              <w:rPr>
                <w:rFonts w:ascii="Tahoma" w:hAnsi="Tahoma" w:cs="Tahoma"/>
                <w:sz w:val="22"/>
                <w:szCs w:val="22"/>
              </w:rPr>
            </w:pPr>
            <w:proofErr w:type="spellStart"/>
            <w:r w:rsidRPr="00A80E20">
              <w:rPr>
                <w:rFonts w:ascii="Tahoma" w:hAnsi="Tahoma" w:cs="Tahoma"/>
                <w:sz w:val="22"/>
                <w:szCs w:val="22"/>
              </w:rPr>
              <w:t>от</w:t>
            </w:r>
            <w:proofErr w:type="spellEnd"/>
            <w:r w:rsidRPr="00A80E20">
              <w:rPr>
                <w:rFonts w:ascii="Tahoma" w:hAnsi="Tahoma" w:cs="Tahoma"/>
                <w:sz w:val="22"/>
                <w:szCs w:val="22"/>
              </w:rPr>
              <w:t xml:space="preserve"> 670 </w:t>
            </w:r>
            <w:proofErr w:type="spellStart"/>
            <w:r w:rsidRPr="00A80E20">
              <w:rPr>
                <w:rFonts w:ascii="Tahoma" w:hAnsi="Tahoma" w:cs="Tahoma"/>
                <w:sz w:val="22"/>
                <w:szCs w:val="22"/>
              </w:rPr>
              <w:t>кВт</w:t>
            </w:r>
            <w:proofErr w:type="spellEnd"/>
            <w:r w:rsidRPr="00A80E20">
              <w:rPr>
                <w:rFonts w:ascii="Tahoma" w:hAnsi="Tahoma" w:cs="Tahoma"/>
                <w:sz w:val="22"/>
                <w:szCs w:val="22"/>
              </w:rPr>
              <w:t xml:space="preserve"> </w:t>
            </w:r>
            <w:proofErr w:type="spellStart"/>
            <w:r w:rsidRPr="00A80E20">
              <w:rPr>
                <w:rFonts w:ascii="Tahoma" w:hAnsi="Tahoma" w:cs="Tahoma"/>
                <w:sz w:val="22"/>
                <w:szCs w:val="22"/>
              </w:rPr>
              <w:t>до</w:t>
            </w:r>
            <w:proofErr w:type="spellEnd"/>
            <w:r w:rsidRPr="00A80E20">
              <w:rPr>
                <w:rFonts w:ascii="Tahoma" w:hAnsi="Tahoma" w:cs="Tahoma"/>
                <w:sz w:val="22"/>
                <w:szCs w:val="22"/>
              </w:rPr>
              <w:t xml:space="preserve"> 10 </w:t>
            </w:r>
            <w:proofErr w:type="spellStart"/>
            <w:r w:rsidRPr="00A80E20">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D"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1 208,77</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E"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 xml:space="preserve">1 166,41 </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5F"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1 235,26</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0"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5,90</w:t>
            </w:r>
          </w:p>
        </w:tc>
      </w:tr>
      <w:tr w:rsidR="00726216" w:rsidRPr="00A80E20" w14:paraId="4AC4F967" w14:textId="77777777" w:rsidTr="00F5327B">
        <w:trPr>
          <w:trHeight w:val="279"/>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AC4F962" w14:textId="77777777" w:rsidR="00726216" w:rsidRPr="00A80E20" w:rsidRDefault="00726216" w:rsidP="00A80E20">
            <w:pPr>
              <w:pStyle w:val="ac"/>
              <w:numPr>
                <w:ilvl w:val="0"/>
                <w:numId w:val="83"/>
              </w:numPr>
              <w:spacing w:line="360" w:lineRule="auto"/>
              <w:ind w:left="312" w:hanging="312"/>
              <w:rPr>
                <w:rFonts w:ascii="Tahoma" w:hAnsi="Tahoma" w:cs="Tahoma"/>
                <w:sz w:val="22"/>
                <w:szCs w:val="22"/>
              </w:rPr>
            </w:pPr>
            <w:proofErr w:type="spellStart"/>
            <w:r w:rsidRPr="00A80E20">
              <w:rPr>
                <w:rFonts w:ascii="Tahoma" w:hAnsi="Tahoma" w:cs="Tahoma"/>
                <w:sz w:val="22"/>
                <w:szCs w:val="22"/>
              </w:rPr>
              <w:t>не</w:t>
            </w:r>
            <w:proofErr w:type="spellEnd"/>
            <w:r w:rsidRPr="00A80E20">
              <w:rPr>
                <w:rFonts w:ascii="Tahoma" w:hAnsi="Tahoma" w:cs="Tahoma"/>
                <w:sz w:val="22"/>
                <w:szCs w:val="22"/>
              </w:rPr>
              <w:t xml:space="preserve"> </w:t>
            </w:r>
            <w:proofErr w:type="spellStart"/>
            <w:r w:rsidRPr="00A80E20">
              <w:rPr>
                <w:rFonts w:ascii="Tahoma" w:hAnsi="Tahoma" w:cs="Tahoma"/>
                <w:sz w:val="22"/>
                <w:szCs w:val="22"/>
              </w:rPr>
              <w:t>менее</w:t>
            </w:r>
            <w:proofErr w:type="spellEnd"/>
            <w:r w:rsidRPr="00A80E20">
              <w:rPr>
                <w:rFonts w:ascii="Tahoma" w:hAnsi="Tahoma" w:cs="Tahoma"/>
                <w:sz w:val="22"/>
                <w:szCs w:val="22"/>
              </w:rPr>
              <w:t xml:space="preserve"> 10 </w:t>
            </w:r>
            <w:proofErr w:type="spellStart"/>
            <w:r w:rsidRPr="00A80E20">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3"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298,66</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4"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320,38</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5"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345,11</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6"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7,72</w:t>
            </w:r>
          </w:p>
        </w:tc>
      </w:tr>
      <w:tr w:rsidR="00726216" w:rsidRPr="00A80E20" w14:paraId="4AC4F96D"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68" w14:textId="77777777" w:rsidR="00726216" w:rsidRPr="00A80E20" w:rsidRDefault="00726216" w:rsidP="00F5327B">
            <w:pPr>
              <w:spacing w:line="360" w:lineRule="auto"/>
              <w:contextualSpacing/>
              <w:rPr>
                <w:rFonts w:ascii="Tahoma" w:hAnsi="Tahoma" w:cs="Tahoma"/>
                <w:sz w:val="22"/>
                <w:szCs w:val="22"/>
                <w:lang w:val="ru-RU"/>
              </w:rPr>
            </w:pPr>
            <w:r w:rsidRPr="00A80E20">
              <w:rPr>
                <w:rFonts w:ascii="Tahoma" w:hAnsi="Tahoma" w:cs="Tahoma"/>
                <w:sz w:val="22"/>
                <w:szCs w:val="22"/>
                <w:lang w:val="ru-RU"/>
              </w:rPr>
              <w:t>Необходимая валовая выручка, тыс. руб.</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9"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502 447,55</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A"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903 504,77</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B"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1 470 949,73</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C"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62,80</w:t>
            </w:r>
          </w:p>
        </w:tc>
      </w:tr>
      <w:tr w:rsidR="00726216" w:rsidRPr="00A80E20" w14:paraId="4AC4F973" w14:textId="77777777" w:rsidTr="00F5327B">
        <w:trPr>
          <w:trHeight w:val="570"/>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6E" w14:textId="77777777" w:rsidR="00726216" w:rsidRPr="00A80E20" w:rsidRDefault="00726216" w:rsidP="00F83BAD">
            <w:pPr>
              <w:pStyle w:val="ac"/>
              <w:numPr>
                <w:ilvl w:val="0"/>
                <w:numId w:val="70"/>
              </w:numPr>
              <w:spacing w:line="360" w:lineRule="auto"/>
              <w:ind w:left="0" w:firstLine="0"/>
              <w:rPr>
                <w:rFonts w:ascii="Tahoma" w:hAnsi="Tahoma" w:cs="Tahoma"/>
                <w:color w:val="000000"/>
                <w:sz w:val="22"/>
                <w:szCs w:val="22"/>
                <w:lang w:val="ru-RU"/>
              </w:rPr>
            </w:pPr>
            <w:r w:rsidRPr="00A80E20">
              <w:rPr>
                <w:rFonts w:ascii="Tahoma" w:hAnsi="Tahoma" w:cs="Tahoma"/>
                <w:color w:val="000000"/>
                <w:sz w:val="22"/>
                <w:szCs w:val="22"/>
                <w:lang w:val="ru-RU"/>
              </w:rPr>
              <w:t>Население и приравненные к нему категории потребителей</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6F"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101 825,34</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0"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253 863,11</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1"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469 149,33</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2"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84,80</w:t>
            </w:r>
          </w:p>
        </w:tc>
      </w:tr>
      <w:tr w:rsidR="00726216" w:rsidRPr="00A80E20" w14:paraId="4AC4F979" w14:textId="77777777" w:rsidTr="00F5327B">
        <w:trPr>
          <w:trHeight w:val="85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74" w14:textId="77777777" w:rsidR="00726216" w:rsidRPr="00A80E20" w:rsidRDefault="00726216" w:rsidP="00F83BAD">
            <w:pPr>
              <w:pStyle w:val="ac"/>
              <w:numPr>
                <w:ilvl w:val="0"/>
                <w:numId w:val="70"/>
              </w:numPr>
              <w:spacing w:line="360" w:lineRule="auto"/>
              <w:ind w:left="0" w:firstLine="0"/>
              <w:rPr>
                <w:rFonts w:ascii="Tahoma" w:hAnsi="Tahoma" w:cs="Tahoma"/>
                <w:color w:val="000000"/>
                <w:sz w:val="22"/>
                <w:szCs w:val="22"/>
                <w:lang w:val="ru-RU"/>
              </w:rPr>
            </w:pPr>
            <w:r w:rsidRPr="00A80E20">
              <w:rPr>
                <w:rFonts w:ascii="Tahoma" w:hAnsi="Tahoma" w:cs="Tahoma"/>
                <w:color w:val="000000"/>
                <w:sz w:val="22"/>
                <w:szCs w:val="22"/>
                <w:lang w:val="ru-RU"/>
              </w:rPr>
              <w:t>Сетевые организации, приобретающие электроэнергию в целях компенсации потерь</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5"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99 382,92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6"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91 833,25</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7"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180 518,07</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8"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96,57</w:t>
            </w:r>
          </w:p>
        </w:tc>
      </w:tr>
      <w:tr w:rsidR="00726216" w:rsidRPr="00A80E20" w14:paraId="4AC4F97F"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7A" w14:textId="77777777" w:rsidR="00726216" w:rsidRPr="00A80E20" w:rsidRDefault="00726216" w:rsidP="00F83BAD">
            <w:pPr>
              <w:pStyle w:val="ac"/>
              <w:numPr>
                <w:ilvl w:val="0"/>
                <w:numId w:val="70"/>
              </w:numPr>
              <w:spacing w:line="360" w:lineRule="auto"/>
              <w:ind w:left="0" w:firstLine="0"/>
              <w:rPr>
                <w:rFonts w:ascii="Tahoma" w:hAnsi="Tahoma" w:cs="Tahoma"/>
                <w:color w:val="000000"/>
                <w:sz w:val="22"/>
                <w:szCs w:val="22"/>
                <w:lang w:val="ru-RU"/>
              </w:rPr>
            </w:pPr>
            <w:r w:rsidRPr="00A80E20">
              <w:rPr>
                <w:rFonts w:ascii="Tahoma" w:hAnsi="Tahoma" w:cs="Tahoma"/>
                <w:color w:val="000000"/>
                <w:sz w:val="22"/>
                <w:szCs w:val="22"/>
                <w:lang w:val="ru-RU"/>
              </w:rPr>
              <w:t xml:space="preserve">Прочие потребители в зависимости от величины максимальной мощности принадлежащих им </w:t>
            </w:r>
            <w:proofErr w:type="spellStart"/>
            <w:r w:rsidRPr="00A80E20">
              <w:rPr>
                <w:rFonts w:ascii="Tahoma" w:hAnsi="Tahoma" w:cs="Tahoma"/>
                <w:color w:val="000000"/>
                <w:sz w:val="22"/>
                <w:szCs w:val="22"/>
                <w:lang w:val="ru-RU"/>
              </w:rPr>
              <w:t>энергопринимающих</w:t>
            </w:r>
            <w:proofErr w:type="spellEnd"/>
            <w:r w:rsidRPr="00A80E20">
              <w:rPr>
                <w:rFonts w:ascii="Tahoma" w:hAnsi="Tahoma" w:cs="Tahoma"/>
                <w:color w:val="000000"/>
                <w:sz w:val="22"/>
                <w:szCs w:val="22"/>
                <w:lang w:val="ru-RU"/>
              </w:rPr>
              <w:t xml:space="preserve"> устройств</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B"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301 239,29</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C"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557 808,41</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D"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821 282,33</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7E"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47,23</w:t>
            </w:r>
          </w:p>
        </w:tc>
      </w:tr>
      <w:tr w:rsidR="00726216" w:rsidRPr="00A80E20" w14:paraId="4AC4F985"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AC4F980" w14:textId="77777777" w:rsidR="00726216" w:rsidRPr="00A80E20" w:rsidRDefault="00726216" w:rsidP="00A80E20">
            <w:pPr>
              <w:pStyle w:val="ac"/>
              <w:numPr>
                <w:ilvl w:val="0"/>
                <w:numId w:val="83"/>
              </w:numPr>
              <w:spacing w:line="360" w:lineRule="auto"/>
              <w:ind w:left="312" w:hanging="312"/>
              <w:rPr>
                <w:rFonts w:ascii="Tahoma" w:hAnsi="Tahoma" w:cs="Tahoma"/>
                <w:sz w:val="22"/>
                <w:szCs w:val="22"/>
              </w:rPr>
            </w:pPr>
            <w:proofErr w:type="spellStart"/>
            <w:r w:rsidRPr="00A80E20">
              <w:rPr>
                <w:rFonts w:ascii="Tahoma" w:hAnsi="Tahoma" w:cs="Tahoma"/>
                <w:sz w:val="22"/>
                <w:szCs w:val="22"/>
              </w:rPr>
              <w:t>менее</w:t>
            </w:r>
            <w:proofErr w:type="spellEnd"/>
            <w:r w:rsidRPr="00A80E20">
              <w:rPr>
                <w:rFonts w:ascii="Tahoma" w:hAnsi="Tahoma" w:cs="Tahoma"/>
                <w:sz w:val="22"/>
                <w:szCs w:val="22"/>
              </w:rPr>
              <w:t xml:space="preserve"> 670 </w:t>
            </w:r>
            <w:proofErr w:type="spellStart"/>
            <w:r w:rsidRPr="00A80E20">
              <w:rPr>
                <w:rFonts w:ascii="Tahoma" w:hAnsi="Tahoma" w:cs="Tahoma"/>
                <w:sz w:val="22"/>
                <w:szCs w:val="22"/>
              </w:rPr>
              <w:t>кВт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1"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206 338,01</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2"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422 065,23</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3"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642 129,93</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4"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52,14</w:t>
            </w:r>
          </w:p>
        </w:tc>
      </w:tr>
      <w:tr w:rsidR="00726216" w:rsidRPr="00A80E20" w14:paraId="4AC4F98B"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AC4F986" w14:textId="77777777" w:rsidR="00726216" w:rsidRPr="00A80E20" w:rsidRDefault="00726216" w:rsidP="00A80E20">
            <w:pPr>
              <w:pStyle w:val="ac"/>
              <w:numPr>
                <w:ilvl w:val="0"/>
                <w:numId w:val="83"/>
              </w:numPr>
              <w:spacing w:line="360" w:lineRule="auto"/>
              <w:ind w:left="312" w:hanging="312"/>
              <w:rPr>
                <w:rFonts w:ascii="Tahoma" w:hAnsi="Tahoma" w:cs="Tahoma"/>
                <w:sz w:val="22"/>
                <w:szCs w:val="22"/>
              </w:rPr>
            </w:pPr>
            <w:proofErr w:type="spellStart"/>
            <w:r w:rsidRPr="00A80E20">
              <w:rPr>
                <w:rFonts w:ascii="Tahoma" w:hAnsi="Tahoma" w:cs="Tahoma"/>
                <w:sz w:val="22"/>
                <w:szCs w:val="22"/>
              </w:rPr>
              <w:t>от</w:t>
            </w:r>
            <w:proofErr w:type="spellEnd"/>
            <w:r w:rsidRPr="00A80E20">
              <w:rPr>
                <w:rFonts w:ascii="Tahoma" w:hAnsi="Tahoma" w:cs="Tahoma"/>
                <w:sz w:val="22"/>
                <w:szCs w:val="22"/>
              </w:rPr>
              <w:t xml:space="preserve"> 670 </w:t>
            </w:r>
            <w:proofErr w:type="spellStart"/>
            <w:r w:rsidRPr="00A80E20">
              <w:rPr>
                <w:rFonts w:ascii="Tahoma" w:hAnsi="Tahoma" w:cs="Tahoma"/>
                <w:sz w:val="22"/>
                <w:szCs w:val="22"/>
              </w:rPr>
              <w:t>кВт</w:t>
            </w:r>
            <w:proofErr w:type="spellEnd"/>
            <w:r w:rsidRPr="00A80E20">
              <w:rPr>
                <w:rFonts w:ascii="Tahoma" w:hAnsi="Tahoma" w:cs="Tahoma"/>
                <w:sz w:val="22"/>
                <w:szCs w:val="22"/>
              </w:rPr>
              <w:t xml:space="preserve"> </w:t>
            </w:r>
            <w:proofErr w:type="spellStart"/>
            <w:r w:rsidRPr="00A80E20">
              <w:rPr>
                <w:rFonts w:ascii="Tahoma" w:hAnsi="Tahoma" w:cs="Tahoma"/>
                <w:sz w:val="22"/>
                <w:szCs w:val="22"/>
              </w:rPr>
              <w:t>до</w:t>
            </w:r>
            <w:proofErr w:type="spellEnd"/>
            <w:r w:rsidRPr="00A80E20">
              <w:rPr>
                <w:rFonts w:ascii="Tahoma" w:hAnsi="Tahoma" w:cs="Tahoma"/>
                <w:sz w:val="22"/>
                <w:szCs w:val="22"/>
              </w:rPr>
              <w:t xml:space="preserve"> 10 </w:t>
            </w:r>
            <w:proofErr w:type="spellStart"/>
            <w:r w:rsidRPr="00A80E20">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7"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86 575,85</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8"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113 772,68</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9"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143 573,45</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A"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26,19</w:t>
            </w:r>
          </w:p>
        </w:tc>
      </w:tr>
      <w:tr w:rsidR="00726216" w:rsidRPr="00A80E20" w14:paraId="4AC4F991"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AC4F98C" w14:textId="77777777" w:rsidR="00726216" w:rsidRPr="00A80E20" w:rsidRDefault="00726216" w:rsidP="00A80E20">
            <w:pPr>
              <w:pStyle w:val="ac"/>
              <w:numPr>
                <w:ilvl w:val="0"/>
                <w:numId w:val="83"/>
              </w:numPr>
              <w:spacing w:line="360" w:lineRule="auto"/>
              <w:ind w:left="312" w:hanging="312"/>
              <w:rPr>
                <w:rFonts w:ascii="Tahoma" w:hAnsi="Tahoma" w:cs="Tahoma"/>
                <w:sz w:val="22"/>
                <w:szCs w:val="22"/>
              </w:rPr>
            </w:pPr>
            <w:proofErr w:type="spellStart"/>
            <w:r w:rsidRPr="00A80E20">
              <w:rPr>
                <w:rFonts w:ascii="Tahoma" w:hAnsi="Tahoma" w:cs="Tahoma"/>
                <w:sz w:val="22"/>
                <w:szCs w:val="22"/>
              </w:rPr>
              <w:t>не</w:t>
            </w:r>
            <w:proofErr w:type="spellEnd"/>
            <w:r w:rsidRPr="00A80E20">
              <w:rPr>
                <w:rFonts w:ascii="Tahoma" w:hAnsi="Tahoma" w:cs="Tahoma"/>
                <w:sz w:val="22"/>
                <w:szCs w:val="22"/>
              </w:rPr>
              <w:t xml:space="preserve"> </w:t>
            </w:r>
            <w:proofErr w:type="spellStart"/>
            <w:r w:rsidRPr="00A80E20">
              <w:rPr>
                <w:rFonts w:ascii="Tahoma" w:hAnsi="Tahoma" w:cs="Tahoma"/>
                <w:sz w:val="22"/>
                <w:szCs w:val="22"/>
              </w:rPr>
              <w:t>менее</w:t>
            </w:r>
            <w:proofErr w:type="spellEnd"/>
            <w:r w:rsidRPr="00A80E20">
              <w:rPr>
                <w:rFonts w:ascii="Tahoma" w:hAnsi="Tahoma" w:cs="Tahoma"/>
                <w:sz w:val="22"/>
                <w:szCs w:val="22"/>
              </w:rPr>
              <w:t xml:space="preserve"> 10 </w:t>
            </w:r>
            <w:proofErr w:type="spellStart"/>
            <w:r w:rsidRPr="00A80E20">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D"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8 325,43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E"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21 970,51</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8F"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35 578,96</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0"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61,94</w:t>
            </w:r>
          </w:p>
        </w:tc>
      </w:tr>
      <w:tr w:rsidR="00726216" w:rsidRPr="00A80E20" w14:paraId="4AC4F997" w14:textId="77777777" w:rsidTr="00F5327B">
        <w:trPr>
          <w:trHeight w:val="570"/>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92" w14:textId="77777777" w:rsidR="00726216" w:rsidRPr="00A80E20" w:rsidRDefault="00726216" w:rsidP="00F5327B">
            <w:pPr>
              <w:spacing w:line="360" w:lineRule="auto"/>
              <w:contextualSpacing/>
              <w:rPr>
                <w:rFonts w:ascii="Tahoma" w:hAnsi="Tahoma" w:cs="Tahoma"/>
                <w:sz w:val="22"/>
                <w:szCs w:val="22"/>
                <w:lang w:val="ru-RU"/>
              </w:rPr>
            </w:pPr>
            <w:r w:rsidRPr="00A80E20">
              <w:rPr>
                <w:rFonts w:ascii="Tahoma" w:hAnsi="Tahoma" w:cs="Tahoma"/>
                <w:sz w:val="22"/>
                <w:szCs w:val="22"/>
                <w:lang w:val="ru-RU"/>
              </w:rPr>
              <w:t>Средняя сбытовая надбавка, руб./тыс. кВт</w:t>
            </w:r>
            <w:r w:rsidRPr="00A80E20">
              <w:rPr>
                <w:rFonts w:ascii="Tahoma" w:hAnsi="Tahoma" w:cs="Tahoma"/>
                <w:color w:val="000000"/>
                <w:sz w:val="22"/>
                <w:szCs w:val="22"/>
                <w:lang w:val="ru-RU"/>
              </w:rPr>
              <w:t>∙</w:t>
            </w:r>
            <w:proofErr w:type="gramStart"/>
            <w:r w:rsidRPr="00A80E20">
              <w:rPr>
                <w:rFonts w:ascii="Tahoma" w:hAnsi="Tahoma" w:cs="Tahoma"/>
                <w:sz w:val="22"/>
                <w:szCs w:val="22"/>
                <w:lang w:val="ru-RU"/>
              </w:rPr>
              <w:t>ч</w:t>
            </w:r>
            <w:proofErr w:type="gram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3"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88,35</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4"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159,45</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5"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251,90</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6"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57,98</w:t>
            </w:r>
          </w:p>
        </w:tc>
      </w:tr>
      <w:tr w:rsidR="00726216" w:rsidRPr="00A80E20" w14:paraId="4AC4F99D" w14:textId="77777777" w:rsidTr="00F5327B">
        <w:trPr>
          <w:trHeight w:val="570"/>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98" w14:textId="77777777" w:rsidR="00726216" w:rsidRPr="00A80E20" w:rsidRDefault="00726216" w:rsidP="00F83BAD">
            <w:pPr>
              <w:pStyle w:val="ac"/>
              <w:numPr>
                <w:ilvl w:val="0"/>
                <w:numId w:val="70"/>
              </w:numPr>
              <w:spacing w:line="360" w:lineRule="auto"/>
              <w:ind w:left="0" w:firstLine="0"/>
              <w:rPr>
                <w:rFonts w:ascii="Tahoma" w:hAnsi="Tahoma" w:cs="Tahoma"/>
                <w:sz w:val="22"/>
                <w:szCs w:val="22"/>
                <w:lang w:val="ru-RU"/>
              </w:rPr>
            </w:pPr>
            <w:r w:rsidRPr="00A80E20">
              <w:rPr>
                <w:rFonts w:ascii="Tahoma" w:hAnsi="Tahoma" w:cs="Tahoma"/>
                <w:color w:val="000000"/>
                <w:sz w:val="22"/>
                <w:szCs w:val="22"/>
                <w:lang w:val="ru-RU"/>
              </w:rPr>
              <w:t>Население и приравненные к нему категории потребителей</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9"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54,65</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A"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130,77</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B"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239,70</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C"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83,30</w:t>
            </w:r>
          </w:p>
        </w:tc>
      </w:tr>
      <w:tr w:rsidR="00726216" w:rsidRPr="00A80E20" w14:paraId="4AC4F9A3" w14:textId="77777777" w:rsidTr="00F5327B">
        <w:trPr>
          <w:trHeight w:val="85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9E" w14:textId="77777777" w:rsidR="00726216" w:rsidRPr="00A80E20" w:rsidRDefault="00726216" w:rsidP="00F83BAD">
            <w:pPr>
              <w:pStyle w:val="ac"/>
              <w:numPr>
                <w:ilvl w:val="0"/>
                <w:numId w:val="70"/>
              </w:numPr>
              <w:spacing w:line="360" w:lineRule="auto"/>
              <w:ind w:left="0" w:firstLine="0"/>
              <w:rPr>
                <w:rFonts w:ascii="Tahoma" w:hAnsi="Tahoma" w:cs="Tahoma"/>
                <w:sz w:val="22"/>
                <w:szCs w:val="22"/>
                <w:lang w:val="ru-RU"/>
              </w:rPr>
            </w:pPr>
            <w:r w:rsidRPr="00A80E20">
              <w:rPr>
                <w:rFonts w:ascii="Tahoma" w:hAnsi="Tahoma" w:cs="Tahoma"/>
                <w:color w:val="000000"/>
                <w:sz w:val="22"/>
                <w:szCs w:val="22"/>
                <w:lang w:val="ru-RU"/>
              </w:rPr>
              <w:lastRenderedPageBreak/>
              <w:t>Сетевые организации, приобретающие электроэнергию в целях компенсации потерь</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9F"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149,21</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0"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135,38</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1"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314,65</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2"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132,42</w:t>
            </w:r>
          </w:p>
        </w:tc>
      </w:tr>
      <w:tr w:rsidR="00726216" w:rsidRPr="00A80E20" w14:paraId="4AC4F9A9"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AC4F9A4" w14:textId="77777777" w:rsidR="00726216" w:rsidRPr="00A80E20" w:rsidRDefault="00726216" w:rsidP="00F83BAD">
            <w:pPr>
              <w:pStyle w:val="ac"/>
              <w:numPr>
                <w:ilvl w:val="0"/>
                <w:numId w:val="70"/>
              </w:numPr>
              <w:spacing w:line="360" w:lineRule="auto"/>
              <w:ind w:left="0" w:firstLine="0"/>
              <w:rPr>
                <w:rFonts w:ascii="Tahoma" w:hAnsi="Tahoma" w:cs="Tahoma"/>
                <w:sz w:val="22"/>
                <w:szCs w:val="22"/>
                <w:lang w:val="ru-RU"/>
              </w:rPr>
            </w:pPr>
            <w:r w:rsidRPr="00A80E20">
              <w:rPr>
                <w:rFonts w:ascii="Tahoma" w:hAnsi="Tahoma" w:cs="Tahoma"/>
                <w:color w:val="000000"/>
                <w:sz w:val="22"/>
                <w:szCs w:val="22"/>
                <w:lang w:val="ru-RU"/>
              </w:rPr>
              <w:t xml:space="preserve">Прочие потребители в зависимости от величины максимальной мощности принадлежащих им </w:t>
            </w:r>
            <w:proofErr w:type="spellStart"/>
            <w:r w:rsidRPr="00A80E20">
              <w:rPr>
                <w:rFonts w:ascii="Tahoma" w:hAnsi="Tahoma" w:cs="Tahoma"/>
                <w:color w:val="000000"/>
                <w:sz w:val="22"/>
                <w:szCs w:val="22"/>
                <w:lang w:val="ru-RU"/>
              </w:rPr>
              <w:t>энергопринимающих</w:t>
            </w:r>
            <w:proofErr w:type="spellEnd"/>
            <w:r w:rsidRPr="00A80E20">
              <w:rPr>
                <w:rFonts w:ascii="Tahoma" w:hAnsi="Tahoma" w:cs="Tahoma"/>
                <w:color w:val="000000"/>
                <w:sz w:val="22"/>
                <w:szCs w:val="22"/>
                <w:lang w:val="ru-RU"/>
              </w:rPr>
              <w:t xml:space="preserve"> устройств</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5"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95,40</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6"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183,09</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7"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248,24</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8"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35,59</w:t>
            </w:r>
          </w:p>
        </w:tc>
      </w:tr>
      <w:tr w:rsidR="00726216" w:rsidRPr="00A80E20" w14:paraId="4AC4F9AF"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AC4F9AA" w14:textId="77777777" w:rsidR="00726216" w:rsidRPr="00A80E20" w:rsidRDefault="00726216" w:rsidP="00A80E20">
            <w:pPr>
              <w:pStyle w:val="ac"/>
              <w:numPr>
                <w:ilvl w:val="0"/>
                <w:numId w:val="83"/>
              </w:numPr>
              <w:spacing w:line="360" w:lineRule="auto"/>
              <w:ind w:left="312" w:hanging="312"/>
              <w:rPr>
                <w:rFonts w:ascii="Tahoma" w:hAnsi="Tahoma" w:cs="Tahoma"/>
                <w:sz w:val="22"/>
                <w:szCs w:val="22"/>
              </w:rPr>
            </w:pPr>
            <w:proofErr w:type="spellStart"/>
            <w:r w:rsidRPr="00A80E20">
              <w:rPr>
                <w:rFonts w:ascii="Tahoma" w:hAnsi="Tahoma" w:cs="Tahoma"/>
                <w:sz w:val="22"/>
                <w:szCs w:val="22"/>
              </w:rPr>
              <w:t>менее</w:t>
            </w:r>
            <w:proofErr w:type="spellEnd"/>
            <w:r w:rsidRPr="00A80E20">
              <w:rPr>
                <w:rFonts w:ascii="Tahoma" w:hAnsi="Tahoma" w:cs="Tahoma"/>
                <w:sz w:val="22"/>
                <w:szCs w:val="22"/>
              </w:rPr>
              <w:t xml:space="preserve"> 670 </w:t>
            </w:r>
            <w:proofErr w:type="spellStart"/>
            <w:r w:rsidRPr="00A80E20">
              <w:rPr>
                <w:rFonts w:ascii="Tahoma" w:hAnsi="Tahoma" w:cs="Tahoma"/>
                <w:sz w:val="22"/>
                <w:szCs w:val="22"/>
              </w:rPr>
              <w:t>кВт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B"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125,03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C"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270,57</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D"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371,59</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AE"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37,34</w:t>
            </w:r>
          </w:p>
        </w:tc>
      </w:tr>
      <w:tr w:rsidR="00726216" w:rsidRPr="00A80E20" w14:paraId="4AC4F9B5"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AC4F9B0" w14:textId="77777777" w:rsidR="00726216" w:rsidRPr="00A80E20" w:rsidRDefault="00726216" w:rsidP="00A80E20">
            <w:pPr>
              <w:pStyle w:val="ac"/>
              <w:numPr>
                <w:ilvl w:val="0"/>
                <w:numId w:val="83"/>
              </w:numPr>
              <w:spacing w:line="360" w:lineRule="auto"/>
              <w:ind w:left="312" w:hanging="312"/>
              <w:rPr>
                <w:rFonts w:ascii="Tahoma" w:hAnsi="Tahoma" w:cs="Tahoma"/>
                <w:sz w:val="22"/>
                <w:szCs w:val="22"/>
              </w:rPr>
            </w:pPr>
            <w:proofErr w:type="spellStart"/>
            <w:r w:rsidRPr="00A80E20">
              <w:rPr>
                <w:rFonts w:ascii="Tahoma" w:hAnsi="Tahoma" w:cs="Tahoma"/>
                <w:sz w:val="22"/>
                <w:szCs w:val="22"/>
              </w:rPr>
              <w:t>от</w:t>
            </w:r>
            <w:proofErr w:type="spellEnd"/>
            <w:r w:rsidRPr="00A80E20">
              <w:rPr>
                <w:rFonts w:ascii="Tahoma" w:hAnsi="Tahoma" w:cs="Tahoma"/>
                <w:sz w:val="22"/>
                <w:szCs w:val="22"/>
              </w:rPr>
              <w:t xml:space="preserve"> 670 </w:t>
            </w:r>
            <w:proofErr w:type="spellStart"/>
            <w:r w:rsidRPr="00A80E20">
              <w:rPr>
                <w:rFonts w:ascii="Tahoma" w:hAnsi="Tahoma" w:cs="Tahoma"/>
                <w:sz w:val="22"/>
                <w:szCs w:val="22"/>
              </w:rPr>
              <w:t>кВт</w:t>
            </w:r>
            <w:proofErr w:type="spellEnd"/>
            <w:r w:rsidRPr="00A80E20">
              <w:rPr>
                <w:rFonts w:ascii="Tahoma" w:hAnsi="Tahoma" w:cs="Tahoma"/>
                <w:sz w:val="22"/>
                <w:szCs w:val="22"/>
              </w:rPr>
              <w:t xml:space="preserve"> </w:t>
            </w:r>
            <w:proofErr w:type="spellStart"/>
            <w:r w:rsidRPr="00A80E20">
              <w:rPr>
                <w:rFonts w:ascii="Tahoma" w:hAnsi="Tahoma" w:cs="Tahoma"/>
                <w:sz w:val="22"/>
                <w:szCs w:val="22"/>
              </w:rPr>
              <w:t>до</w:t>
            </w:r>
            <w:proofErr w:type="spellEnd"/>
            <w:r w:rsidRPr="00A80E20">
              <w:rPr>
                <w:rFonts w:ascii="Tahoma" w:hAnsi="Tahoma" w:cs="Tahoma"/>
                <w:sz w:val="22"/>
                <w:szCs w:val="22"/>
              </w:rPr>
              <w:t xml:space="preserve"> 10 </w:t>
            </w:r>
            <w:proofErr w:type="spellStart"/>
            <w:r w:rsidRPr="00A80E20">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B1"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71,62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B2"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97,54</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B3"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116,23</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B4"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19,16</w:t>
            </w:r>
          </w:p>
        </w:tc>
      </w:tr>
      <w:tr w:rsidR="00726216" w:rsidRPr="00A80E20" w14:paraId="4AC4F9BB" w14:textId="77777777" w:rsidTr="00F5327B">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AC4F9B6" w14:textId="77777777" w:rsidR="00726216" w:rsidRPr="00A80E20" w:rsidRDefault="00726216" w:rsidP="00A80E20">
            <w:pPr>
              <w:pStyle w:val="ac"/>
              <w:numPr>
                <w:ilvl w:val="0"/>
                <w:numId w:val="83"/>
              </w:numPr>
              <w:spacing w:line="360" w:lineRule="auto"/>
              <w:ind w:left="312" w:hanging="312"/>
              <w:rPr>
                <w:rFonts w:ascii="Tahoma" w:hAnsi="Tahoma" w:cs="Tahoma"/>
                <w:sz w:val="22"/>
                <w:szCs w:val="22"/>
              </w:rPr>
            </w:pPr>
            <w:proofErr w:type="spellStart"/>
            <w:r w:rsidRPr="00A80E20">
              <w:rPr>
                <w:rFonts w:ascii="Tahoma" w:hAnsi="Tahoma" w:cs="Tahoma"/>
                <w:sz w:val="22"/>
                <w:szCs w:val="22"/>
              </w:rPr>
              <w:t>не</w:t>
            </w:r>
            <w:proofErr w:type="spellEnd"/>
            <w:r w:rsidRPr="00A80E20">
              <w:rPr>
                <w:rFonts w:ascii="Tahoma" w:hAnsi="Tahoma" w:cs="Tahoma"/>
                <w:sz w:val="22"/>
                <w:szCs w:val="22"/>
              </w:rPr>
              <w:t xml:space="preserve"> </w:t>
            </w:r>
            <w:proofErr w:type="spellStart"/>
            <w:r w:rsidRPr="00A80E20">
              <w:rPr>
                <w:rFonts w:ascii="Tahoma" w:hAnsi="Tahoma" w:cs="Tahoma"/>
                <w:sz w:val="22"/>
                <w:szCs w:val="22"/>
              </w:rPr>
              <w:t>менее</w:t>
            </w:r>
            <w:proofErr w:type="spellEnd"/>
            <w:r w:rsidRPr="00A80E20">
              <w:rPr>
                <w:rFonts w:ascii="Tahoma" w:hAnsi="Tahoma" w:cs="Tahoma"/>
                <w:sz w:val="22"/>
                <w:szCs w:val="22"/>
              </w:rPr>
              <w:t xml:space="preserve"> 10 </w:t>
            </w:r>
            <w:proofErr w:type="spellStart"/>
            <w:r w:rsidRPr="00A80E20">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B7"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27,88</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B8"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68,58</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B9" w14:textId="77777777" w:rsidR="00726216" w:rsidRPr="00A80E20" w:rsidRDefault="00726216" w:rsidP="00072273">
            <w:pPr>
              <w:spacing w:line="360" w:lineRule="auto"/>
              <w:jc w:val="both"/>
              <w:rPr>
                <w:rFonts w:ascii="Tahoma" w:hAnsi="Tahoma" w:cs="Tahoma"/>
                <w:sz w:val="22"/>
                <w:szCs w:val="22"/>
              </w:rPr>
            </w:pPr>
            <w:r w:rsidRPr="00A80E20">
              <w:rPr>
                <w:rFonts w:ascii="Tahoma" w:hAnsi="Tahoma" w:cs="Tahoma"/>
                <w:sz w:val="22"/>
                <w:szCs w:val="22"/>
              </w:rPr>
              <w:t>103,09</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4F9BA" w14:textId="77777777" w:rsidR="00726216" w:rsidRPr="00A80E20" w:rsidRDefault="00726216" w:rsidP="00F51929">
            <w:pPr>
              <w:spacing w:line="360" w:lineRule="auto"/>
              <w:jc w:val="both"/>
              <w:rPr>
                <w:rFonts w:ascii="Tahoma" w:hAnsi="Tahoma" w:cs="Tahoma"/>
                <w:sz w:val="22"/>
                <w:szCs w:val="22"/>
              </w:rPr>
            </w:pPr>
            <w:r w:rsidRPr="00A80E20">
              <w:rPr>
                <w:rFonts w:ascii="Tahoma" w:hAnsi="Tahoma" w:cs="Tahoma"/>
                <w:sz w:val="22"/>
                <w:szCs w:val="22"/>
              </w:rPr>
              <w:t>50,33</w:t>
            </w:r>
          </w:p>
        </w:tc>
      </w:tr>
    </w:tbl>
    <w:p w14:paraId="4AC4F9BE" w14:textId="77777777" w:rsidR="00072273" w:rsidRDefault="00072273">
      <w:pPr>
        <w:spacing w:after="200" w:line="276" w:lineRule="auto"/>
        <w:rPr>
          <w:rFonts w:ascii="Tahoma" w:hAnsi="Tahoma" w:cs="Tahoma"/>
          <w:b/>
          <w:lang w:val="ru-RU" w:eastAsia="ru-RU" w:bidi="ar-SA"/>
        </w:rPr>
      </w:pPr>
      <w:r w:rsidRPr="00D61923">
        <w:rPr>
          <w:rFonts w:ascii="Tahoma" w:hAnsi="Tahoma" w:cs="Tahoma"/>
          <w:b/>
          <w:lang w:val="ru-RU"/>
        </w:rPr>
        <w:br w:type="page"/>
      </w:r>
    </w:p>
    <w:p w14:paraId="4AC4F9BF" w14:textId="77777777" w:rsidR="00726216" w:rsidRPr="00311C38" w:rsidRDefault="00726216" w:rsidP="00726216">
      <w:pPr>
        <w:pStyle w:val="32"/>
        <w:tabs>
          <w:tab w:val="left" w:pos="1648"/>
          <w:tab w:val="center" w:pos="7993"/>
        </w:tabs>
        <w:spacing w:line="360" w:lineRule="auto"/>
        <w:ind w:firstLine="567"/>
        <w:jc w:val="center"/>
        <w:rPr>
          <w:rFonts w:ascii="Tahoma" w:hAnsi="Tahoma" w:cs="Tahoma"/>
          <w:b/>
          <w:sz w:val="24"/>
          <w:szCs w:val="24"/>
        </w:rPr>
      </w:pPr>
      <w:r w:rsidRPr="00311C38">
        <w:rPr>
          <w:rFonts w:ascii="Tahoma" w:hAnsi="Tahoma" w:cs="Tahoma"/>
          <w:b/>
          <w:sz w:val="24"/>
          <w:szCs w:val="24"/>
        </w:rPr>
        <w:lastRenderedPageBreak/>
        <w:t>Сравнение показателей гарантирующих поставщиков за 2020 год</w:t>
      </w:r>
    </w:p>
    <w:tbl>
      <w:tblPr>
        <w:tblW w:w="14899" w:type="dxa"/>
        <w:tblInd w:w="93" w:type="dxa"/>
        <w:tblLayout w:type="fixed"/>
        <w:tblLook w:val="04A0" w:firstRow="1" w:lastRow="0" w:firstColumn="1" w:lastColumn="0" w:noHBand="0" w:noVBand="1"/>
      </w:tblPr>
      <w:tblGrid>
        <w:gridCol w:w="4693"/>
        <w:gridCol w:w="1843"/>
        <w:gridCol w:w="1843"/>
        <w:gridCol w:w="1984"/>
        <w:gridCol w:w="2268"/>
        <w:gridCol w:w="2268"/>
      </w:tblGrid>
      <w:tr w:rsidR="00726216" w:rsidRPr="00A80E20" w14:paraId="4AC4F9C4" w14:textId="77777777" w:rsidTr="00A95711">
        <w:trPr>
          <w:trHeight w:val="315"/>
          <w:tblHeader/>
        </w:trPr>
        <w:tc>
          <w:tcPr>
            <w:tcW w:w="4693" w:type="dxa"/>
            <w:vMerge w:val="restart"/>
            <w:tcBorders>
              <w:top w:val="single" w:sz="4" w:space="0" w:color="auto"/>
              <w:left w:val="single" w:sz="4" w:space="0" w:color="auto"/>
              <w:bottom w:val="single" w:sz="4" w:space="0" w:color="auto"/>
              <w:right w:val="single" w:sz="4" w:space="0" w:color="auto"/>
            </w:tcBorders>
            <w:shd w:val="clear" w:color="000000" w:fill="339966"/>
            <w:noWrap/>
            <w:vAlign w:val="center"/>
            <w:hideMark/>
          </w:tcPr>
          <w:p w14:paraId="4AC4F9C0" w14:textId="77777777" w:rsidR="00726216" w:rsidRPr="00A80E20" w:rsidRDefault="00726216" w:rsidP="00A80E20">
            <w:pPr>
              <w:spacing w:line="360" w:lineRule="auto"/>
              <w:rPr>
                <w:rFonts w:ascii="Tahoma" w:hAnsi="Tahoma" w:cs="Tahoma"/>
                <w:b/>
                <w:bCs/>
                <w:color w:val="000000"/>
                <w:sz w:val="22"/>
                <w:szCs w:val="22"/>
              </w:rPr>
            </w:pPr>
            <w:proofErr w:type="spellStart"/>
            <w:r w:rsidRPr="00A80E20">
              <w:rPr>
                <w:rFonts w:ascii="Tahoma" w:hAnsi="Tahoma" w:cs="Tahoma"/>
                <w:b/>
                <w:bCs/>
                <w:color w:val="000000"/>
                <w:sz w:val="22"/>
                <w:szCs w:val="22"/>
              </w:rPr>
              <w:t>Показатель</w:t>
            </w:r>
            <w:proofErr w:type="spellEnd"/>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339966"/>
            <w:vAlign w:val="center"/>
            <w:hideMark/>
          </w:tcPr>
          <w:p w14:paraId="4AC4F9C1" w14:textId="77777777" w:rsidR="00726216" w:rsidRPr="00A80E20" w:rsidRDefault="00726216" w:rsidP="00A80E20">
            <w:pPr>
              <w:spacing w:line="360" w:lineRule="auto"/>
              <w:rPr>
                <w:rFonts w:ascii="Tahoma" w:hAnsi="Tahoma" w:cs="Tahoma"/>
                <w:b/>
                <w:bCs/>
                <w:color w:val="000000"/>
                <w:sz w:val="22"/>
                <w:szCs w:val="22"/>
              </w:rPr>
            </w:pPr>
            <w:proofErr w:type="spellStart"/>
            <w:r w:rsidRPr="00A80E20">
              <w:rPr>
                <w:rFonts w:ascii="Tahoma" w:hAnsi="Tahoma" w:cs="Tahoma"/>
                <w:b/>
                <w:bCs/>
                <w:color w:val="000000"/>
                <w:sz w:val="22"/>
                <w:szCs w:val="22"/>
              </w:rPr>
              <w:t>Единица</w:t>
            </w:r>
            <w:proofErr w:type="spellEnd"/>
            <w:r w:rsidRPr="00A80E20">
              <w:rPr>
                <w:rFonts w:ascii="Tahoma" w:hAnsi="Tahoma" w:cs="Tahoma"/>
                <w:b/>
                <w:bCs/>
                <w:color w:val="000000"/>
                <w:sz w:val="22"/>
                <w:szCs w:val="22"/>
              </w:rPr>
              <w:t xml:space="preserve"> </w:t>
            </w:r>
            <w:proofErr w:type="spellStart"/>
            <w:r w:rsidRPr="00A80E20">
              <w:rPr>
                <w:rFonts w:ascii="Tahoma" w:hAnsi="Tahoma" w:cs="Tahoma"/>
                <w:b/>
                <w:bCs/>
                <w:color w:val="000000"/>
                <w:sz w:val="22"/>
                <w:szCs w:val="22"/>
              </w:rPr>
              <w:t>измерения</w:t>
            </w:r>
            <w:proofErr w:type="spellEnd"/>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339966"/>
            <w:vAlign w:val="center"/>
            <w:hideMark/>
          </w:tcPr>
          <w:p w14:paraId="4AC4F9C2" w14:textId="77777777" w:rsidR="00726216" w:rsidRPr="00A80E20" w:rsidRDefault="00726216" w:rsidP="00A80E20">
            <w:pPr>
              <w:spacing w:line="360" w:lineRule="auto"/>
              <w:rPr>
                <w:rFonts w:ascii="Tahoma" w:hAnsi="Tahoma" w:cs="Tahoma"/>
                <w:b/>
                <w:bCs/>
                <w:color w:val="000000"/>
                <w:sz w:val="22"/>
                <w:szCs w:val="22"/>
              </w:rPr>
            </w:pPr>
            <w:r w:rsidRPr="00A80E20">
              <w:rPr>
                <w:rFonts w:ascii="Tahoma" w:hAnsi="Tahoma" w:cs="Tahoma"/>
                <w:b/>
                <w:bCs/>
                <w:color w:val="000000"/>
                <w:sz w:val="22"/>
                <w:szCs w:val="22"/>
              </w:rPr>
              <w:t>АО «ЕЭнС»</w:t>
            </w:r>
          </w:p>
        </w:tc>
        <w:tc>
          <w:tcPr>
            <w:tcW w:w="6520" w:type="dxa"/>
            <w:gridSpan w:val="3"/>
            <w:tcBorders>
              <w:top w:val="single" w:sz="4" w:space="0" w:color="auto"/>
              <w:left w:val="nil"/>
              <w:bottom w:val="single" w:sz="4" w:space="0" w:color="auto"/>
              <w:right w:val="single" w:sz="4" w:space="0" w:color="auto"/>
            </w:tcBorders>
            <w:shd w:val="clear" w:color="000000" w:fill="339966"/>
            <w:vAlign w:val="center"/>
          </w:tcPr>
          <w:p w14:paraId="4AC4F9C3" w14:textId="77777777" w:rsidR="00726216" w:rsidRPr="00A80E20" w:rsidRDefault="00726216" w:rsidP="00A80E20">
            <w:pPr>
              <w:spacing w:line="360" w:lineRule="auto"/>
              <w:jc w:val="center"/>
              <w:rPr>
                <w:rFonts w:ascii="Tahoma" w:hAnsi="Tahoma" w:cs="Tahoma"/>
                <w:b/>
                <w:bCs/>
                <w:color w:val="000000"/>
                <w:sz w:val="22"/>
                <w:szCs w:val="22"/>
              </w:rPr>
            </w:pPr>
            <w:r w:rsidRPr="00A80E20">
              <w:rPr>
                <w:rFonts w:ascii="Tahoma" w:hAnsi="Tahoma" w:cs="Tahoma"/>
                <w:b/>
                <w:bCs/>
                <w:color w:val="000000"/>
                <w:sz w:val="22"/>
                <w:szCs w:val="22"/>
              </w:rPr>
              <w:t xml:space="preserve">ГП </w:t>
            </w:r>
            <w:proofErr w:type="spellStart"/>
            <w:r w:rsidRPr="00A80E20">
              <w:rPr>
                <w:rFonts w:ascii="Tahoma" w:hAnsi="Tahoma" w:cs="Tahoma"/>
                <w:b/>
                <w:bCs/>
                <w:color w:val="000000"/>
                <w:sz w:val="22"/>
                <w:szCs w:val="22"/>
              </w:rPr>
              <w:t>Свердловской</w:t>
            </w:r>
            <w:proofErr w:type="spellEnd"/>
            <w:r w:rsidRPr="00A80E20">
              <w:rPr>
                <w:rFonts w:ascii="Tahoma" w:hAnsi="Tahoma" w:cs="Tahoma"/>
                <w:b/>
                <w:bCs/>
                <w:color w:val="000000"/>
                <w:sz w:val="22"/>
                <w:szCs w:val="22"/>
              </w:rPr>
              <w:t xml:space="preserve"> </w:t>
            </w:r>
            <w:proofErr w:type="spellStart"/>
            <w:r w:rsidRPr="00A80E20">
              <w:rPr>
                <w:rFonts w:ascii="Tahoma" w:hAnsi="Tahoma" w:cs="Tahoma"/>
                <w:b/>
                <w:bCs/>
                <w:color w:val="000000"/>
                <w:sz w:val="22"/>
                <w:szCs w:val="22"/>
              </w:rPr>
              <w:t>области</w:t>
            </w:r>
            <w:proofErr w:type="spellEnd"/>
          </w:p>
        </w:tc>
      </w:tr>
      <w:tr w:rsidR="00726216" w:rsidRPr="009C475F" w14:paraId="4AC4F9CE" w14:textId="77777777" w:rsidTr="00A95711">
        <w:trPr>
          <w:cantSplit/>
          <w:trHeight w:val="2285"/>
          <w:tblHeader/>
        </w:trPr>
        <w:tc>
          <w:tcPr>
            <w:tcW w:w="4693" w:type="dxa"/>
            <w:vMerge/>
            <w:tcBorders>
              <w:top w:val="single" w:sz="4" w:space="0" w:color="auto"/>
              <w:left w:val="single" w:sz="4" w:space="0" w:color="auto"/>
              <w:bottom w:val="single" w:sz="4" w:space="0" w:color="auto"/>
              <w:right w:val="single" w:sz="4" w:space="0" w:color="auto"/>
            </w:tcBorders>
            <w:vAlign w:val="center"/>
            <w:hideMark/>
          </w:tcPr>
          <w:p w14:paraId="4AC4F9C5" w14:textId="77777777" w:rsidR="00726216" w:rsidRPr="00A80E20" w:rsidRDefault="00726216" w:rsidP="00A80E20">
            <w:pPr>
              <w:spacing w:line="360" w:lineRule="auto"/>
              <w:rPr>
                <w:rFonts w:ascii="Tahoma" w:hAnsi="Tahoma" w:cs="Tahoma"/>
                <w:b/>
                <w:bCs/>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AC4F9C6" w14:textId="77777777" w:rsidR="00726216" w:rsidRPr="00A80E20" w:rsidRDefault="00726216" w:rsidP="00A80E20">
            <w:pPr>
              <w:spacing w:line="360" w:lineRule="auto"/>
              <w:rPr>
                <w:rFonts w:ascii="Tahoma" w:hAnsi="Tahoma" w:cs="Tahoma"/>
                <w:b/>
                <w:bCs/>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AC4F9C7" w14:textId="77777777" w:rsidR="00726216" w:rsidRPr="00A80E20" w:rsidRDefault="00726216" w:rsidP="00A80E20">
            <w:pPr>
              <w:spacing w:line="360" w:lineRule="auto"/>
              <w:rPr>
                <w:rFonts w:ascii="Tahoma" w:hAnsi="Tahoma" w:cs="Tahoma"/>
                <w:b/>
                <w:bCs/>
                <w:color w:val="000000"/>
                <w:sz w:val="22"/>
                <w:szCs w:val="22"/>
              </w:rPr>
            </w:pPr>
          </w:p>
        </w:tc>
        <w:tc>
          <w:tcPr>
            <w:tcW w:w="1984" w:type="dxa"/>
            <w:tcBorders>
              <w:top w:val="nil"/>
              <w:left w:val="nil"/>
              <w:bottom w:val="single" w:sz="4" w:space="0" w:color="auto"/>
              <w:right w:val="single" w:sz="4" w:space="0" w:color="auto"/>
            </w:tcBorders>
            <w:shd w:val="clear" w:color="000000" w:fill="339966"/>
            <w:vAlign w:val="center"/>
          </w:tcPr>
          <w:p w14:paraId="4AC4F9C8" w14:textId="77777777" w:rsidR="00726216" w:rsidRPr="00A80E20" w:rsidRDefault="00726216" w:rsidP="00A80E20">
            <w:pPr>
              <w:spacing w:line="360" w:lineRule="auto"/>
              <w:ind w:left="-108"/>
              <w:rPr>
                <w:rFonts w:ascii="Tahoma" w:hAnsi="Tahoma" w:cs="Tahoma"/>
                <w:b/>
                <w:bCs/>
                <w:color w:val="000000"/>
                <w:sz w:val="22"/>
                <w:szCs w:val="22"/>
              </w:rPr>
            </w:pPr>
            <w:r w:rsidRPr="00A80E20">
              <w:rPr>
                <w:rFonts w:ascii="Tahoma" w:hAnsi="Tahoma" w:cs="Tahoma"/>
                <w:b/>
                <w:bCs/>
                <w:color w:val="000000"/>
                <w:sz w:val="22"/>
                <w:szCs w:val="22"/>
              </w:rPr>
              <w:t>АО «</w:t>
            </w:r>
            <w:proofErr w:type="spellStart"/>
            <w:r w:rsidRPr="00A80E20">
              <w:rPr>
                <w:rFonts w:ascii="Tahoma" w:hAnsi="Tahoma" w:cs="Tahoma"/>
                <w:b/>
                <w:bCs/>
                <w:color w:val="000000"/>
                <w:sz w:val="22"/>
                <w:szCs w:val="22"/>
              </w:rPr>
              <w:t>ЭнергосбыТ</w:t>
            </w:r>
            <w:proofErr w:type="spellEnd"/>
          </w:p>
          <w:p w14:paraId="4AC4F9C9" w14:textId="77777777" w:rsidR="00726216" w:rsidRPr="00A80E20" w:rsidRDefault="00726216" w:rsidP="00A80E20">
            <w:pPr>
              <w:spacing w:line="360" w:lineRule="auto"/>
              <w:ind w:left="-108"/>
              <w:rPr>
                <w:rFonts w:ascii="Tahoma" w:hAnsi="Tahoma" w:cs="Tahoma"/>
                <w:b/>
                <w:bCs/>
                <w:color w:val="000000"/>
                <w:sz w:val="22"/>
                <w:szCs w:val="22"/>
              </w:rPr>
            </w:pPr>
            <w:proofErr w:type="spellStart"/>
            <w:r w:rsidRPr="00A80E20">
              <w:rPr>
                <w:rFonts w:ascii="Tahoma" w:hAnsi="Tahoma" w:cs="Tahoma"/>
                <w:b/>
                <w:bCs/>
                <w:color w:val="000000"/>
                <w:sz w:val="22"/>
                <w:szCs w:val="22"/>
              </w:rPr>
              <w:t>Плюс</w:t>
            </w:r>
            <w:proofErr w:type="spellEnd"/>
            <w:r w:rsidRPr="00A80E20">
              <w:rPr>
                <w:rFonts w:ascii="Tahoma" w:hAnsi="Tahoma" w:cs="Tahoma"/>
                <w:b/>
                <w:bCs/>
                <w:color w:val="000000"/>
                <w:sz w:val="22"/>
                <w:szCs w:val="22"/>
              </w:rPr>
              <w:t>»</w:t>
            </w:r>
          </w:p>
        </w:tc>
        <w:tc>
          <w:tcPr>
            <w:tcW w:w="2268" w:type="dxa"/>
            <w:tcBorders>
              <w:top w:val="nil"/>
              <w:left w:val="single" w:sz="4" w:space="0" w:color="auto"/>
              <w:bottom w:val="single" w:sz="4" w:space="0" w:color="auto"/>
              <w:right w:val="single" w:sz="4" w:space="0" w:color="auto"/>
            </w:tcBorders>
            <w:shd w:val="clear" w:color="000000" w:fill="339966"/>
            <w:vAlign w:val="center"/>
          </w:tcPr>
          <w:p w14:paraId="4AC4F9CA" w14:textId="77777777" w:rsidR="00726216" w:rsidRPr="00A80E20" w:rsidRDefault="00726216" w:rsidP="00A80E20">
            <w:pPr>
              <w:spacing w:line="360" w:lineRule="auto"/>
              <w:rPr>
                <w:rFonts w:ascii="Tahoma" w:hAnsi="Tahoma" w:cs="Tahoma"/>
                <w:b/>
                <w:bCs/>
                <w:color w:val="000000"/>
                <w:sz w:val="22"/>
                <w:szCs w:val="22"/>
                <w:lang w:val="ru-RU"/>
              </w:rPr>
            </w:pPr>
            <w:proofErr w:type="spellStart"/>
            <w:r w:rsidRPr="00A80E20">
              <w:rPr>
                <w:rFonts w:ascii="Tahoma" w:hAnsi="Tahoma" w:cs="Tahoma"/>
                <w:b/>
                <w:bCs/>
                <w:color w:val="000000"/>
                <w:sz w:val="22"/>
                <w:szCs w:val="22"/>
                <w:lang w:val="ru-RU"/>
              </w:rPr>
              <w:t>АО</w:t>
            </w:r>
            <w:proofErr w:type="gramStart"/>
            <w:r w:rsidRPr="00A80E20">
              <w:rPr>
                <w:rFonts w:ascii="Tahoma" w:hAnsi="Tahoma" w:cs="Tahoma"/>
                <w:b/>
                <w:bCs/>
                <w:color w:val="000000"/>
                <w:sz w:val="22"/>
                <w:szCs w:val="22"/>
                <w:lang w:val="ru-RU"/>
              </w:rPr>
              <w:t>«Н</w:t>
            </w:r>
            <w:proofErr w:type="gramEnd"/>
            <w:r w:rsidRPr="00A80E20">
              <w:rPr>
                <w:rFonts w:ascii="Tahoma" w:hAnsi="Tahoma" w:cs="Tahoma"/>
                <w:b/>
                <w:bCs/>
                <w:color w:val="000000"/>
                <w:sz w:val="22"/>
                <w:szCs w:val="22"/>
                <w:lang w:val="ru-RU"/>
              </w:rPr>
              <w:t>ижнетагиль</w:t>
            </w:r>
            <w:proofErr w:type="spellEnd"/>
          </w:p>
          <w:p w14:paraId="4AC4F9CB" w14:textId="77777777" w:rsidR="00726216" w:rsidRPr="00A80E20" w:rsidRDefault="00726216" w:rsidP="00A80E20">
            <w:pPr>
              <w:spacing w:line="360" w:lineRule="auto"/>
              <w:rPr>
                <w:rFonts w:ascii="Tahoma" w:hAnsi="Tahoma" w:cs="Tahoma"/>
                <w:b/>
                <w:bCs/>
                <w:color w:val="000000"/>
                <w:sz w:val="22"/>
                <w:szCs w:val="22"/>
                <w:lang w:val="ru-RU"/>
              </w:rPr>
            </w:pPr>
            <w:proofErr w:type="spellStart"/>
            <w:r w:rsidRPr="00A80E20">
              <w:rPr>
                <w:rFonts w:ascii="Tahoma" w:hAnsi="Tahoma" w:cs="Tahoma"/>
                <w:b/>
                <w:bCs/>
                <w:color w:val="000000"/>
                <w:sz w:val="22"/>
                <w:szCs w:val="22"/>
                <w:lang w:val="ru-RU"/>
              </w:rPr>
              <w:t>ская</w:t>
            </w:r>
            <w:proofErr w:type="spellEnd"/>
            <w:r w:rsidRPr="00A80E20">
              <w:rPr>
                <w:rFonts w:ascii="Tahoma" w:hAnsi="Tahoma" w:cs="Tahoma"/>
                <w:b/>
                <w:bCs/>
                <w:color w:val="000000"/>
                <w:sz w:val="22"/>
                <w:szCs w:val="22"/>
                <w:lang w:val="ru-RU"/>
              </w:rPr>
              <w:t xml:space="preserve"> </w:t>
            </w:r>
            <w:proofErr w:type="spellStart"/>
            <w:r w:rsidR="00A80E20">
              <w:rPr>
                <w:rFonts w:ascii="Tahoma" w:hAnsi="Tahoma" w:cs="Tahoma"/>
                <w:b/>
                <w:bCs/>
                <w:color w:val="000000"/>
                <w:sz w:val="22"/>
                <w:szCs w:val="22"/>
                <w:lang w:val="ru-RU"/>
              </w:rPr>
              <w:t>Э</w:t>
            </w:r>
            <w:r w:rsidRPr="00A80E20">
              <w:rPr>
                <w:rFonts w:ascii="Tahoma" w:hAnsi="Tahoma" w:cs="Tahoma"/>
                <w:b/>
                <w:bCs/>
                <w:color w:val="000000"/>
                <w:sz w:val="22"/>
                <w:szCs w:val="22"/>
                <w:lang w:val="ru-RU"/>
              </w:rPr>
              <w:t>нергосбытовая</w:t>
            </w:r>
            <w:proofErr w:type="spellEnd"/>
            <w:r w:rsidRPr="00A80E20">
              <w:rPr>
                <w:rFonts w:ascii="Tahoma" w:hAnsi="Tahoma" w:cs="Tahoma"/>
                <w:b/>
                <w:bCs/>
                <w:color w:val="000000"/>
                <w:sz w:val="22"/>
                <w:szCs w:val="22"/>
                <w:lang w:val="ru-RU"/>
              </w:rPr>
              <w:t xml:space="preserve"> компания»</w:t>
            </w:r>
          </w:p>
        </w:tc>
        <w:tc>
          <w:tcPr>
            <w:tcW w:w="2268" w:type="dxa"/>
            <w:tcBorders>
              <w:top w:val="single" w:sz="4" w:space="0" w:color="auto"/>
              <w:left w:val="nil"/>
              <w:bottom w:val="single" w:sz="4" w:space="0" w:color="auto"/>
              <w:right w:val="single" w:sz="4" w:space="0" w:color="auto"/>
            </w:tcBorders>
            <w:shd w:val="clear" w:color="000000" w:fill="339966"/>
            <w:vAlign w:val="center"/>
          </w:tcPr>
          <w:p w14:paraId="4AC4F9CC" w14:textId="77777777" w:rsidR="00A80E20" w:rsidRDefault="00726216" w:rsidP="00A80E20">
            <w:pPr>
              <w:spacing w:line="360" w:lineRule="auto"/>
              <w:ind w:right="-108"/>
              <w:rPr>
                <w:rFonts w:ascii="Tahoma" w:hAnsi="Tahoma" w:cs="Tahoma"/>
                <w:b/>
                <w:bCs/>
                <w:color w:val="000000"/>
                <w:sz w:val="22"/>
                <w:szCs w:val="22"/>
                <w:lang w:val="ru-RU"/>
              </w:rPr>
            </w:pPr>
            <w:r w:rsidRPr="00A80E20">
              <w:rPr>
                <w:rFonts w:ascii="Tahoma" w:hAnsi="Tahoma" w:cs="Tahoma"/>
                <w:b/>
                <w:bCs/>
                <w:color w:val="000000"/>
                <w:sz w:val="22"/>
                <w:szCs w:val="22"/>
                <w:lang w:val="ru-RU"/>
              </w:rPr>
              <w:t>АО «</w:t>
            </w:r>
            <w:proofErr w:type="spellStart"/>
            <w:r w:rsidRPr="00A80E20">
              <w:rPr>
                <w:rFonts w:ascii="Tahoma" w:hAnsi="Tahoma" w:cs="Tahoma"/>
                <w:b/>
                <w:bCs/>
                <w:color w:val="000000"/>
                <w:sz w:val="22"/>
                <w:szCs w:val="22"/>
                <w:lang w:val="ru-RU"/>
              </w:rPr>
              <w:t>Русатом</w:t>
            </w:r>
            <w:proofErr w:type="spellEnd"/>
            <w:r w:rsidRPr="00A80E20">
              <w:rPr>
                <w:rFonts w:ascii="Tahoma" w:hAnsi="Tahoma" w:cs="Tahoma"/>
                <w:b/>
                <w:bCs/>
                <w:color w:val="000000"/>
                <w:sz w:val="22"/>
                <w:szCs w:val="22"/>
                <w:lang w:val="ru-RU"/>
              </w:rPr>
              <w:t xml:space="preserve"> Инфраструктур</w:t>
            </w:r>
          </w:p>
          <w:p w14:paraId="4AC4F9CD" w14:textId="77777777" w:rsidR="00726216" w:rsidRPr="00A80E20" w:rsidRDefault="00726216" w:rsidP="00F51929">
            <w:pPr>
              <w:spacing w:line="360" w:lineRule="auto"/>
              <w:ind w:right="-108"/>
              <w:rPr>
                <w:rFonts w:ascii="Tahoma" w:hAnsi="Tahoma" w:cs="Tahoma"/>
                <w:b/>
                <w:bCs/>
                <w:color w:val="000000"/>
                <w:sz w:val="22"/>
                <w:szCs w:val="22"/>
                <w:lang w:val="ru-RU"/>
              </w:rPr>
            </w:pPr>
            <w:proofErr w:type="spellStart"/>
            <w:r w:rsidRPr="00A80E20">
              <w:rPr>
                <w:rFonts w:ascii="Tahoma" w:hAnsi="Tahoma" w:cs="Tahoma"/>
                <w:b/>
                <w:bCs/>
                <w:color w:val="000000"/>
                <w:sz w:val="22"/>
                <w:szCs w:val="22"/>
                <w:lang w:val="ru-RU"/>
              </w:rPr>
              <w:t>ные</w:t>
            </w:r>
            <w:proofErr w:type="spellEnd"/>
            <w:r w:rsidRPr="00A80E20">
              <w:rPr>
                <w:rFonts w:ascii="Tahoma" w:hAnsi="Tahoma" w:cs="Tahoma"/>
                <w:b/>
                <w:bCs/>
                <w:color w:val="000000"/>
                <w:sz w:val="22"/>
                <w:szCs w:val="22"/>
                <w:lang w:val="ru-RU"/>
              </w:rPr>
              <w:t xml:space="preserve"> решения» (филиал в</w:t>
            </w:r>
            <w:r w:rsidR="00A80E20">
              <w:rPr>
                <w:rFonts w:ascii="Tahoma" w:hAnsi="Tahoma" w:cs="Tahoma"/>
                <w:b/>
                <w:bCs/>
                <w:color w:val="000000"/>
                <w:sz w:val="22"/>
                <w:szCs w:val="22"/>
                <w:lang w:val="ru-RU"/>
              </w:rPr>
              <w:t xml:space="preserve"> г.</w:t>
            </w:r>
            <w:r w:rsidR="00F51929">
              <w:rPr>
                <w:rFonts w:ascii="Tahoma" w:hAnsi="Tahoma" w:cs="Tahoma"/>
                <w:b/>
                <w:bCs/>
                <w:color w:val="000000"/>
                <w:sz w:val="22"/>
                <w:szCs w:val="22"/>
                <w:lang w:val="ru-RU"/>
              </w:rPr>
              <w:t xml:space="preserve"> Н</w:t>
            </w:r>
            <w:r w:rsidRPr="00A80E20">
              <w:rPr>
                <w:rFonts w:ascii="Tahoma" w:hAnsi="Tahoma" w:cs="Tahoma"/>
                <w:b/>
                <w:bCs/>
                <w:color w:val="000000"/>
                <w:sz w:val="22"/>
                <w:szCs w:val="22"/>
                <w:lang w:val="ru-RU"/>
              </w:rPr>
              <w:t>овоуральске)</w:t>
            </w:r>
          </w:p>
        </w:tc>
      </w:tr>
      <w:tr w:rsidR="00726216" w:rsidRPr="00A80E20" w14:paraId="4AC4F9D5" w14:textId="77777777" w:rsidTr="00921C8B">
        <w:trPr>
          <w:trHeight w:val="268"/>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4AC4F9CF" w14:textId="77777777" w:rsidR="00726216" w:rsidRPr="00A80E20" w:rsidRDefault="00726216" w:rsidP="00921C8B">
            <w:pPr>
              <w:spacing w:line="360" w:lineRule="auto"/>
              <w:rPr>
                <w:rFonts w:ascii="Tahoma" w:hAnsi="Tahoma" w:cs="Tahoma"/>
                <w:color w:val="000000"/>
                <w:sz w:val="22"/>
                <w:szCs w:val="22"/>
              </w:rPr>
            </w:pPr>
            <w:proofErr w:type="spellStart"/>
            <w:r w:rsidRPr="00A80E20">
              <w:rPr>
                <w:rFonts w:ascii="Tahoma" w:hAnsi="Tahoma" w:cs="Tahoma"/>
                <w:color w:val="000000"/>
                <w:sz w:val="22"/>
                <w:szCs w:val="22"/>
              </w:rPr>
              <w:t>Сводный</w:t>
            </w:r>
            <w:proofErr w:type="spellEnd"/>
            <w:r w:rsidRPr="00A80E20">
              <w:rPr>
                <w:rFonts w:ascii="Tahoma" w:hAnsi="Tahoma" w:cs="Tahoma"/>
                <w:color w:val="000000"/>
                <w:sz w:val="22"/>
                <w:szCs w:val="22"/>
              </w:rPr>
              <w:t xml:space="preserve"> </w:t>
            </w:r>
            <w:proofErr w:type="spellStart"/>
            <w:r w:rsidRPr="00A80E20">
              <w:rPr>
                <w:rFonts w:ascii="Tahoma" w:hAnsi="Tahoma" w:cs="Tahoma"/>
                <w:color w:val="000000"/>
                <w:sz w:val="22"/>
                <w:szCs w:val="22"/>
              </w:rPr>
              <w:t>прогнозный</w:t>
            </w:r>
            <w:proofErr w:type="spellEnd"/>
            <w:r w:rsidRPr="00A80E20">
              <w:rPr>
                <w:rFonts w:ascii="Tahoma" w:hAnsi="Tahoma" w:cs="Tahoma"/>
                <w:color w:val="000000"/>
                <w:sz w:val="22"/>
                <w:szCs w:val="22"/>
              </w:rPr>
              <w:t xml:space="preserve"> </w:t>
            </w:r>
            <w:proofErr w:type="spellStart"/>
            <w:r w:rsidRPr="00A80E20">
              <w:rPr>
                <w:rFonts w:ascii="Tahoma" w:hAnsi="Tahoma" w:cs="Tahoma"/>
                <w:color w:val="000000"/>
                <w:sz w:val="22"/>
                <w:szCs w:val="22"/>
              </w:rPr>
              <w:t>баланс</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AC4F9D0" w14:textId="77777777" w:rsidR="00726216" w:rsidRPr="00A80E20" w:rsidRDefault="00726216" w:rsidP="00921C8B">
            <w:pPr>
              <w:spacing w:line="360" w:lineRule="auto"/>
              <w:rPr>
                <w:rFonts w:ascii="Tahoma" w:hAnsi="Tahoma" w:cs="Tahoma"/>
                <w:color w:val="000000"/>
                <w:sz w:val="22"/>
                <w:szCs w:val="22"/>
              </w:rPr>
            </w:pPr>
            <w:proofErr w:type="spellStart"/>
            <w:r w:rsidRPr="00A80E20">
              <w:rPr>
                <w:rFonts w:ascii="Tahoma" w:hAnsi="Tahoma" w:cs="Tahoma"/>
                <w:color w:val="000000"/>
                <w:sz w:val="22"/>
                <w:szCs w:val="22"/>
              </w:rPr>
              <w:t>млн</w:t>
            </w:r>
            <w:proofErr w:type="spellEnd"/>
            <w:r w:rsidRPr="00A80E20">
              <w:rPr>
                <w:rFonts w:ascii="Tahoma" w:hAnsi="Tahoma" w:cs="Tahoma"/>
                <w:color w:val="000000"/>
                <w:sz w:val="22"/>
                <w:szCs w:val="22"/>
              </w:rPr>
              <w:t xml:space="preserve"> кВт∙ч</w:t>
            </w:r>
          </w:p>
        </w:tc>
        <w:tc>
          <w:tcPr>
            <w:tcW w:w="1843" w:type="dxa"/>
            <w:tcBorders>
              <w:top w:val="nil"/>
              <w:left w:val="nil"/>
              <w:bottom w:val="single" w:sz="4" w:space="0" w:color="auto"/>
              <w:right w:val="single" w:sz="4" w:space="0" w:color="auto"/>
            </w:tcBorders>
            <w:shd w:val="clear" w:color="auto" w:fill="auto"/>
            <w:noWrap/>
            <w:vAlign w:val="center"/>
          </w:tcPr>
          <w:p w14:paraId="4AC4F9D1"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5 839</w:t>
            </w:r>
          </w:p>
        </w:tc>
        <w:tc>
          <w:tcPr>
            <w:tcW w:w="1984" w:type="dxa"/>
            <w:tcBorders>
              <w:top w:val="nil"/>
              <w:left w:val="nil"/>
              <w:bottom w:val="single" w:sz="4" w:space="0" w:color="auto"/>
              <w:right w:val="single" w:sz="4" w:space="0" w:color="auto"/>
            </w:tcBorders>
            <w:vAlign w:val="center"/>
          </w:tcPr>
          <w:p w14:paraId="4AC4F9D2"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11 851</w:t>
            </w:r>
          </w:p>
        </w:tc>
        <w:tc>
          <w:tcPr>
            <w:tcW w:w="2268" w:type="dxa"/>
            <w:tcBorders>
              <w:top w:val="nil"/>
              <w:left w:val="single" w:sz="4" w:space="0" w:color="auto"/>
              <w:bottom w:val="single" w:sz="4" w:space="0" w:color="auto"/>
              <w:right w:val="single" w:sz="4" w:space="0" w:color="auto"/>
            </w:tcBorders>
            <w:vAlign w:val="center"/>
          </w:tcPr>
          <w:p w14:paraId="4AC4F9D3"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828</w:t>
            </w:r>
          </w:p>
        </w:tc>
        <w:tc>
          <w:tcPr>
            <w:tcW w:w="2268" w:type="dxa"/>
            <w:tcBorders>
              <w:top w:val="nil"/>
              <w:left w:val="nil"/>
              <w:bottom w:val="single" w:sz="4" w:space="0" w:color="auto"/>
              <w:right w:val="single" w:sz="4" w:space="0" w:color="auto"/>
            </w:tcBorders>
            <w:vAlign w:val="center"/>
          </w:tcPr>
          <w:p w14:paraId="4AC4F9D4"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176</w:t>
            </w:r>
          </w:p>
        </w:tc>
      </w:tr>
      <w:tr w:rsidR="00726216" w:rsidRPr="00A80E20" w14:paraId="4AC4F9DC" w14:textId="77777777" w:rsidTr="00921C8B">
        <w:trPr>
          <w:trHeight w:val="329"/>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4AC4F9D6" w14:textId="77777777" w:rsidR="00726216" w:rsidRPr="00A80E20" w:rsidRDefault="00726216" w:rsidP="00921C8B">
            <w:pPr>
              <w:spacing w:line="360" w:lineRule="auto"/>
              <w:rPr>
                <w:rFonts w:ascii="Tahoma" w:hAnsi="Tahoma" w:cs="Tahoma"/>
                <w:color w:val="000000"/>
                <w:sz w:val="22"/>
                <w:szCs w:val="22"/>
              </w:rPr>
            </w:pPr>
            <w:proofErr w:type="spellStart"/>
            <w:r w:rsidRPr="00A80E20">
              <w:rPr>
                <w:rFonts w:ascii="Tahoma" w:hAnsi="Tahoma" w:cs="Tahoma"/>
                <w:color w:val="000000"/>
                <w:sz w:val="22"/>
                <w:szCs w:val="22"/>
              </w:rPr>
              <w:t>Необходимая</w:t>
            </w:r>
            <w:proofErr w:type="spellEnd"/>
            <w:r w:rsidRPr="00A80E20">
              <w:rPr>
                <w:rFonts w:ascii="Tahoma" w:hAnsi="Tahoma" w:cs="Tahoma"/>
                <w:color w:val="000000"/>
                <w:sz w:val="22"/>
                <w:szCs w:val="22"/>
              </w:rPr>
              <w:t xml:space="preserve"> </w:t>
            </w:r>
            <w:proofErr w:type="spellStart"/>
            <w:r w:rsidRPr="00A80E20">
              <w:rPr>
                <w:rFonts w:ascii="Tahoma" w:hAnsi="Tahoma" w:cs="Tahoma"/>
                <w:color w:val="000000"/>
                <w:sz w:val="22"/>
                <w:szCs w:val="22"/>
              </w:rPr>
              <w:t>валовая</w:t>
            </w:r>
            <w:proofErr w:type="spellEnd"/>
            <w:r w:rsidRPr="00A80E20">
              <w:rPr>
                <w:rFonts w:ascii="Tahoma" w:hAnsi="Tahoma" w:cs="Tahoma"/>
                <w:color w:val="000000"/>
                <w:sz w:val="22"/>
                <w:szCs w:val="22"/>
              </w:rPr>
              <w:t xml:space="preserve"> </w:t>
            </w:r>
            <w:proofErr w:type="spellStart"/>
            <w:r w:rsidRPr="00A80E20">
              <w:rPr>
                <w:rFonts w:ascii="Tahoma" w:hAnsi="Tahoma" w:cs="Tahoma"/>
                <w:color w:val="000000"/>
                <w:sz w:val="22"/>
                <w:szCs w:val="22"/>
              </w:rPr>
              <w:t>выручка</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AC4F9D7" w14:textId="77777777" w:rsidR="00726216" w:rsidRPr="00A80E20" w:rsidRDefault="00726216" w:rsidP="00921C8B">
            <w:pPr>
              <w:spacing w:line="360" w:lineRule="auto"/>
              <w:rPr>
                <w:rFonts w:ascii="Tahoma" w:hAnsi="Tahoma" w:cs="Tahoma"/>
                <w:color w:val="000000"/>
                <w:sz w:val="22"/>
                <w:szCs w:val="22"/>
              </w:rPr>
            </w:pPr>
            <w:proofErr w:type="spellStart"/>
            <w:proofErr w:type="gramStart"/>
            <w:r w:rsidRPr="00A80E20">
              <w:rPr>
                <w:rFonts w:ascii="Tahoma" w:hAnsi="Tahoma" w:cs="Tahoma"/>
                <w:color w:val="000000"/>
                <w:sz w:val="22"/>
                <w:szCs w:val="22"/>
              </w:rPr>
              <w:t>тыс</w:t>
            </w:r>
            <w:proofErr w:type="spellEnd"/>
            <w:proofErr w:type="gramEnd"/>
            <w:r w:rsidRPr="00A80E20">
              <w:rPr>
                <w:rFonts w:ascii="Tahoma" w:hAnsi="Tahoma" w:cs="Tahoma"/>
                <w:color w:val="000000"/>
                <w:sz w:val="22"/>
                <w:szCs w:val="22"/>
              </w:rPr>
              <w:t xml:space="preserve">. </w:t>
            </w:r>
            <w:proofErr w:type="spellStart"/>
            <w:proofErr w:type="gramStart"/>
            <w:r w:rsidRPr="00A80E20">
              <w:rPr>
                <w:rFonts w:ascii="Tahoma" w:hAnsi="Tahoma" w:cs="Tahoma"/>
                <w:color w:val="000000"/>
                <w:sz w:val="22"/>
                <w:szCs w:val="22"/>
              </w:rPr>
              <w:t>руб</w:t>
            </w:r>
            <w:proofErr w:type="spellEnd"/>
            <w:proofErr w:type="gramEnd"/>
            <w:r w:rsidRPr="00A80E20">
              <w:rPr>
                <w:rFonts w:ascii="Tahoma" w:hAnsi="Tahoma" w:cs="Tahoma"/>
                <w:color w:val="00000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14:paraId="4AC4F9D8"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1 470 950</w:t>
            </w:r>
          </w:p>
        </w:tc>
        <w:tc>
          <w:tcPr>
            <w:tcW w:w="1984" w:type="dxa"/>
            <w:tcBorders>
              <w:top w:val="nil"/>
              <w:left w:val="nil"/>
              <w:bottom w:val="single" w:sz="4" w:space="0" w:color="auto"/>
              <w:right w:val="single" w:sz="4" w:space="0" w:color="auto"/>
            </w:tcBorders>
            <w:vAlign w:val="center"/>
          </w:tcPr>
          <w:p w14:paraId="4AC4F9D9"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3 619 823</w:t>
            </w:r>
          </w:p>
        </w:tc>
        <w:tc>
          <w:tcPr>
            <w:tcW w:w="2268" w:type="dxa"/>
            <w:tcBorders>
              <w:top w:val="nil"/>
              <w:left w:val="single" w:sz="4" w:space="0" w:color="auto"/>
              <w:bottom w:val="single" w:sz="4" w:space="0" w:color="auto"/>
              <w:right w:val="single" w:sz="4" w:space="0" w:color="auto"/>
            </w:tcBorders>
            <w:vAlign w:val="center"/>
          </w:tcPr>
          <w:p w14:paraId="4AC4F9DA"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424 681</w:t>
            </w:r>
          </w:p>
        </w:tc>
        <w:tc>
          <w:tcPr>
            <w:tcW w:w="2268" w:type="dxa"/>
            <w:tcBorders>
              <w:top w:val="nil"/>
              <w:left w:val="nil"/>
              <w:bottom w:val="single" w:sz="4" w:space="0" w:color="auto"/>
              <w:right w:val="single" w:sz="4" w:space="0" w:color="auto"/>
            </w:tcBorders>
            <w:vAlign w:val="center"/>
          </w:tcPr>
          <w:p w14:paraId="4AC4F9DB"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68 294</w:t>
            </w:r>
          </w:p>
        </w:tc>
      </w:tr>
      <w:tr w:rsidR="00726216" w:rsidRPr="00A80E20" w14:paraId="4AC4F9E3" w14:textId="77777777" w:rsidTr="00921C8B">
        <w:trPr>
          <w:trHeight w:val="300"/>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4AC4F9DD" w14:textId="77777777" w:rsidR="00726216" w:rsidRPr="00A80E20" w:rsidRDefault="00726216" w:rsidP="00921C8B">
            <w:pPr>
              <w:spacing w:line="360" w:lineRule="auto"/>
              <w:rPr>
                <w:rFonts w:ascii="Tahoma" w:hAnsi="Tahoma" w:cs="Tahoma"/>
                <w:color w:val="000000"/>
                <w:sz w:val="22"/>
                <w:szCs w:val="22"/>
              </w:rPr>
            </w:pPr>
            <w:proofErr w:type="spellStart"/>
            <w:r w:rsidRPr="00A80E20">
              <w:rPr>
                <w:rFonts w:ascii="Tahoma" w:hAnsi="Tahoma" w:cs="Tahoma"/>
                <w:color w:val="000000"/>
                <w:sz w:val="22"/>
                <w:szCs w:val="22"/>
              </w:rPr>
              <w:t>Средняя</w:t>
            </w:r>
            <w:proofErr w:type="spellEnd"/>
            <w:r w:rsidRPr="00A80E20">
              <w:rPr>
                <w:rFonts w:ascii="Tahoma" w:hAnsi="Tahoma" w:cs="Tahoma"/>
                <w:color w:val="000000"/>
                <w:sz w:val="22"/>
                <w:szCs w:val="22"/>
              </w:rPr>
              <w:t xml:space="preserve"> </w:t>
            </w:r>
            <w:proofErr w:type="spellStart"/>
            <w:r w:rsidRPr="00A80E20">
              <w:rPr>
                <w:rFonts w:ascii="Tahoma" w:hAnsi="Tahoma" w:cs="Tahoma"/>
                <w:color w:val="000000"/>
                <w:sz w:val="22"/>
                <w:szCs w:val="22"/>
              </w:rPr>
              <w:t>величина</w:t>
            </w:r>
            <w:proofErr w:type="spellEnd"/>
            <w:r w:rsidRPr="00A80E20">
              <w:rPr>
                <w:rFonts w:ascii="Tahoma" w:hAnsi="Tahoma" w:cs="Tahoma"/>
                <w:color w:val="000000"/>
                <w:sz w:val="22"/>
                <w:szCs w:val="22"/>
              </w:rPr>
              <w:t xml:space="preserve"> </w:t>
            </w:r>
            <w:proofErr w:type="spellStart"/>
            <w:r w:rsidRPr="00A80E20">
              <w:rPr>
                <w:rFonts w:ascii="Tahoma" w:hAnsi="Tahoma" w:cs="Tahoma"/>
                <w:color w:val="000000"/>
                <w:sz w:val="22"/>
                <w:szCs w:val="22"/>
              </w:rPr>
              <w:t>сбытовой</w:t>
            </w:r>
            <w:proofErr w:type="spellEnd"/>
            <w:r w:rsidRPr="00A80E20">
              <w:rPr>
                <w:rFonts w:ascii="Tahoma" w:hAnsi="Tahoma" w:cs="Tahoma"/>
                <w:color w:val="000000"/>
                <w:sz w:val="22"/>
                <w:szCs w:val="22"/>
              </w:rPr>
              <w:t xml:space="preserve"> </w:t>
            </w:r>
            <w:proofErr w:type="spellStart"/>
            <w:r w:rsidRPr="00A80E20">
              <w:rPr>
                <w:rFonts w:ascii="Tahoma" w:hAnsi="Tahoma" w:cs="Tahoma"/>
                <w:color w:val="000000"/>
                <w:sz w:val="22"/>
                <w:szCs w:val="22"/>
              </w:rPr>
              <w:t>надбавки</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AC4F9DE" w14:textId="0E272F68" w:rsidR="00726216" w:rsidRPr="00A80E20" w:rsidRDefault="00726216" w:rsidP="00921C8B">
            <w:pPr>
              <w:spacing w:line="360" w:lineRule="auto"/>
              <w:rPr>
                <w:rFonts w:ascii="Tahoma" w:hAnsi="Tahoma" w:cs="Tahoma"/>
                <w:color w:val="000000"/>
                <w:sz w:val="22"/>
                <w:szCs w:val="22"/>
              </w:rPr>
            </w:pPr>
            <w:proofErr w:type="spellStart"/>
            <w:r w:rsidRPr="00A80E20">
              <w:rPr>
                <w:rFonts w:ascii="Tahoma" w:hAnsi="Tahoma" w:cs="Tahoma"/>
                <w:color w:val="000000"/>
                <w:sz w:val="22"/>
                <w:szCs w:val="22"/>
              </w:rPr>
              <w:t>руб</w:t>
            </w:r>
            <w:proofErr w:type="spellEnd"/>
            <w:r w:rsidRPr="00A80E20">
              <w:rPr>
                <w:rFonts w:ascii="Tahoma" w:hAnsi="Tahoma" w:cs="Tahoma"/>
                <w:color w:val="000000"/>
                <w:sz w:val="22"/>
                <w:szCs w:val="22"/>
              </w:rPr>
              <w:t>./</w:t>
            </w:r>
            <w:proofErr w:type="spellStart"/>
            <w:r w:rsidRPr="00A80E20">
              <w:rPr>
                <w:rFonts w:ascii="Tahoma" w:hAnsi="Tahoma" w:cs="Tahoma"/>
                <w:color w:val="000000"/>
                <w:sz w:val="22"/>
                <w:szCs w:val="22"/>
              </w:rPr>
              <w:t>тыс</w:t>
            </w:r>
            <w:proofErr w:type="spellEnd"/>
            <w:r w:rsidRPr="00A80E20">
              <w:rPr>
                <w:rFonts w:ascii="Tahoma" w:hAnsi="Tahoma" w:cs="Tahoma"/>
                <w:color w:val="000000"/>
                <w:sz w:val="22"/>
                <w:szCs w:val="22"/>
              </w:rPr>
              <w:t>.</w:t>
            </w:r>
            <w:r w:rsidR="00A95711">
              <w:rPr>
                <w:rFonts w:ascii="Tahoma" w:hAnsi="Tahoma" w:cs="Tahoma"/>
                <w:color w:val="000000"/>
                <w:sz w:val="22"/>
                <w:szCs w:val="22"/>
                <w:lang w:val="ru-RU"/>
              </w:rPr>
              <w:t>к</w:t>
            </w:r>
            <w:proofErr w:type="spellStart"/>
            <w:r w:rsidRPr="00A80E20">
              <w:rPr>
                <w:rFonts w:ascii="Tahoma" w:hAnsi="Tahoma" w:cs="Tahoma"/>
                <w:color w:val="000000"/>
                <w:sz w:val="22"/>
                <w:szCs w:val="22"/>
              </w:rPr>
              <w:t>Вт∙ч</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4AC4F9DF"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251,90</w:t>
            </w:r>
          </w:p>
        </w:tc>
        <w:tc>
          <w:tcPr>
            <w:tcW w:w="1984" w:type="dxa"/>
            <w:tcBorders>
              <w:top w:val="nil"/>
              <w:left w:val="nil"/>
              <w:bottom w:val="single" w:sz="4" w:space="0" w:color="auto"/>
              <w:right w:val="single" w:sz="4" w:space="0" w:color="auto"/>
            </w:tcBorders>
            <w:vAlign w:val="center"/>
          </w:tcPr>
          <w:p w14:paraId="4AC4F9E0"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305,45</w:t>
            </w:r>
          </w:p>
        </w:tc>
        <w:tc>
          <w:tcPr>
            <w:tcW w:w="2268" w:type="dxa"/>
            <w:tcBorders>
              <w:top w:val="nil"/>
              <w:left w:val="single" w:sz="4" w:space="0" w:color="auto"/>
              <w:bottom w:val="single" w:sz="4" w:space="0" w:color="auto"/>
              <w:right w:val="single" w:sz="4" w:space="0" w:color="auto"/>
            </w:tcBorders>
            <w:vAlign w:val="center"/>
          </w:tcPr>
          <w:p w14:paraId="4AC4F9E1"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512,88</w:t>
            </w:r>
          </w:p>
        </w:tc>
        <w:tc>
          <w:tcPr>
            <w:tcW w:w="2268" w:type="dxa"/>
            <w:tcBorders>
              <w:top w:val="nil"/>
              <w:left w:val="nil"/>
              <w:bottom w:val="single" w:sz="4" w:space="0" w:color="auto"/>
              <w:right w:val="single" w:sz="4" w:space="0" w:color="auto"/>
            </w:tcBorders>
            <w:vAlign w:val="center"/>
          </w:tcPr>
          <w:p w14:paraId="4AC4F9E2"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387,85</w:t>
            </w:r>
          </w:p>
        </w:tc>
      </w:tr>
      <w:tr w:rsidR="00726216" w:rsidRPr="00A80E20" w14:paraId="4AC4F9EA" w14:textId="77777777" w:rsidTr="00921C8B">
        <w:trPr>
          <w:trHeight w:val="450"/>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4AC4F9E4" w14:textId="77777777" w:rsidR="00726216" w:rsidRPr="00A80E20" w:rsidRDefault="00726216" w:rsidP="00921C8B">
            <w:pPr>
              <w:spacing w:line="360" w:lineRule="auto"/>
              <w:rPr>
                <w:rFonts w:ascii="Tahoma" w:hAnsi="Tahoma" w:cs="Tahoma"/>
                <w:color w:val="000000"/>
                <w:sz w:val="22"/>
                <w:szCs w:val="22"/>
                <w:lang w:val="ru-RU"/>
              </w:rPr>
            </w:pPr>
            <w:r w:rsidRPr="00A80E20">
              <w:rPr>
                <w:rFonts w:ascii="Tahoma" w:hAnsi="Tahoma" w:cs="Tahoma"/>
                <w:color w:val="000000"/>
                <w:sz w:val="22"/>
                <w:szCs w:val="22"/>
                <w:lang w:val="ru-RU"/>
              </w:rPr>
              <w:t xml:space="preserve">Количество точек учета по обслуживаемым договорам – всего </w:t>
            </w:r>
          </w:p>
        </w:tc>
        <w:tc>
          <w:tcPr>
            <w:tcW w:w="1843" w:type="dxa"/>
            <w:tcBorders>
              <w:top w:val="nil"/>
              <w:left w:val="nil"/>
              <w:bottom w:val="single" w:sz="4" w:space="0" w:color="auto"/>
              <w:right w:val="single" w:sz="4" w:space="0" w:color="auto"/>
            </w:tcBorders>
            <w:shd w:val="clear" w:color="auto" w:fill="auto"/>
            <w:vAlign w:val="center"/>
            <w:hideMark/>
          </w:tcPr>
          <w:p w14:paraId="4AC4F9E5" w14:textId="77777777" w:rsidR="00726216" w:rsidRPr="00A80E20" w:rsidRDefault="00726216" w:rsidP="00921C8B">
            <w:pPr>
              <w:spacing w:line="360" w:lineRule="auto"/>
              <w:rPr>
                <w:rFonts w:ascii="Tahoma" w:hAnsi="Tahoma" w:cs="Tahoma"/>
                <w:color w:val="000000"/>
                <w:sz w:val="22"/>
                <w:szCs w:val="22"/>
              </w:rPr>
            </w:pPr>
            <w:proofErr w:type="spellStart"/>
            <w:r w:rsidRPr="00A80E20">
              <w:rPr>
                <w:rFonts w:ascii="Tahoma" w:hAnsi="Tahoma" w:cs="Tahoma"/>
                <w:color w:val="000000"/>
                <w:sz w:val="22"/>
                <w:szCs w:val="22"/>
              </w:rPr>
              <w:t>штук</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4AC4F9E6"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156 542</w:t>
            </w:r>
          </w:p>
        </w:tc>
        <w:tc>
          <w:tcPr>
            <w:tcW w:w="1984" w:type="dxa"/>
            <w:tcBorders>
              <w:top w:val="nil"/>
              <w:left w:val="nil"/>
              <w:bottom w:val="single" w:sz="4" w:space="0" w:color="auto"/>
              <w:right w:val="single" w:sz="4" w:space="0" w:color="auto"/>
            </w:tcBorders>
            <w:vAlign w:val="center"/>
          </w:tcPr>
          <w:p w14:paraId="4AC4F9E7"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1 108 907</w:t>
            </w:r>
          </w:p>
        </w:tc>
        <w:tc>
          <w:tcPr>
            <w:tcW w:w="2268" w:type="dxa"/>
            <w:tcBorders>
              <w:top w:val="nil"/>
              <w:left w:val="single" w:sz="4" w:space="0" w:color="auto"/>
              <w:bottom w:val="single" w:sz="4" w:space="0" w:color="auto"/>
              <w:right w:val="single" w:sz="4" w:space="0" w:color="auto"/>
            </w:tcBorders>
            <w:vAlign w:val="center"/>
          </w:tcPr>
          <w:p w14:paraId="4AC4F9E8"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89 725</w:t>
            </w:r>
          </w:p>
        </w:tc>
        <w:tc>
          <w:tcPr>
            <w:tcW w:w="2268" w:type="dxa"/>
            <w:tcBorders>
              <w:top w:val="nil"/>
              <w:left w:val="nil"/>
              <w:bottom w:val="single" w:sz="4" w:space="0" w:color="auto"/>
              <w:right w:val="single" w:sz="4" w:space="0" w:color="auto"/>
            </w:tcBorders>
            <w:vAlign w:val="center"/>
          </w:tcPr>
          <w:p w14:paraId="4AC4F9E9"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5 005</w:t>
            </w:r>
          </w:p>
        </w:tc>
      </w:tr>
      <w:tr w:rsidR="00726216" w:rsidRPr="00A80E20" w14:paraId="4AC4F9F1" w14:textId="77777777" w:rsidTr="00921C8B">
        <w:trPr>
          <w:trHeight w:val="450"/>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4AC4F9EB" w14:textId="77777777" w:rsidR="00726216" w:rsidRPr="00A80E20" w:rsidRDefault="00726216" w:rsidP="00921C8B">
            <w:pPr>
              <w:pStyle w:val="ac"/>
              <w:numPr>
                <w:ilvl w:val="0"/>
                <w:numId w:val="70"/>
              </w:numPr>
              <w:spacing w:line="360" w:lineRule="auto"/>
              <w:ind w:left="0" w:firstLine="0"/>
              <w:rPr>
                <w:rFonts w:ascii="Tahoma" w:hAnsi="Tahoma" w:cs="Tahoma"/>
                <w:color w:val="000000"/>
                <w:sz w:val="22"/>
                <w:szCs w:val="22"/>
                <w:lang w:val="ru-RU"/>
              </w:rPr>
            </w:pPr>
            <w:r w:rsidRPr="00A80E20">
              <w:rPr>
                <w:rFonts w:ascii="Tahoma" w:hAnsi="Tahoma" w:cs="Tahoma"/>
                <w:color w:val="000000"/>
                <w:sz w:val="22"/>
                <w:szCs w:val="22"/>
                <w:lang w:val="ru-RU"/>
              </w:rPr>
              <w:t>по населению и приравненным к нему категориям потребителей</w:t>
            </w:r>
          </w:p>
        </w:tc>
        <w:tc>
          <w:tcPr>
            <w:tcW w:w="1843" w:type="dxa"/>
            <w:tcBorders>
              <w:top w:val="nil"/>
              <w:left w:val="nil"/>
              <w:bottom w:val="single" w:sz="4" w:space="0" w:color="auto"/>
              <w:right w:val="single" w:sz="4" w:space="0" w:color="auto"/>
            </w:tcBorders>
            <w:shd w:val="clear" w:color="auto" w:fill="auto"/>
            <w:vAlign w:val="center"/>
            <w:hideMark/>
          </w:tcPr>
          <w:p w14:paraId="4AC4F9EC" w14:textId="77777777" w:rsidR="00726216" w:rsidRPr="00A80E20" w:rsidRDefault="00726216" w:rsidP="00921C8B">
            <w:pPr>
              <w:spacing w:line="360" w:lineRule="auto"/>
              <w:rPr>
                <w:rFonts w:ascii="Tahoma" w:hAnsi="Tahoma" w:cs="Tahoma"/>
                <w:color w:val="000000"/>
                <w:sz w:val="22"/>
                <w:szCs w:val="22"/>
              </w:rPr>
            </w:pPr>
            <w:proofErr w:type="spellStart"/>
            <w:r w:rsidRPr="00A80E20">
              <w:rPr>
                <w:rFonts w:ascii="Tahoma" w:hAnsi="Tahoma" w:cs="Tahoma"/>
                <w:color w:val="000000"/>
                <w:sz w:val="22"/>
                <w:szCs w:val="22"/>
              </w:rPr>
              <w:t>штук</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4AC4F9ED"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110 501</w:t>
            </w:r>
          </w:p>
        </w:tc>
        <w:tc>
          <w:tcPr>
            <w:tcW w:w="1984" w:type="dxa"/>
            <w:tcBorders>
              <w:top w:val="nil"/>
              <w:left w:val="nil"/>
              <w:bottom w:val="single" w:sz="4" w:space="0" w:color="auto"/>
              <w:right w:val="single" w:sz="4" w:space="0" w:color="auto"/>
            </w:tcBorders>
            <w:vAlign w:val="center"/>
          </w:tcPr>
          <w:p w14:paraId="4AC4F9EE"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1 015 153</w:t>
            </w:r>
          </w:p>
        </w:tc>
        <w:tc>
          <w:tcPr>
            <w:tcW w:w="2268" w:type="dxa"/>
            <w:tcBorders>
              <w:top w:val="nil"/>
              <w:left w:val="single" w:sz="4" w:space="0" w:color="auto"/>
              <w:bottom w:val="single" w:sz="4" w:space="0" w:color="auto"/>
              <w:right w:val="single" w:sz="4" w:space="0" w:color="auto"/>
            </w:tcBorders>
            <w:vAlign w:val="center"/>
          </w:tcPr>
          <w:p w14:paraId="4AC4F9EF"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73 985</w:t>
            </w:r>
          </w:p>
        </w:tc>
        <w:tc>
          <w:tcPr>
            <w:tcW w:w="2268" w:type="dxa"/>
            <w:tcBorders>
              <w:top w:val="nil"/>
              <w:left w:val="nil"/>
              <w:bottom w:val="single" w:sz="4" w:space="0" w:color="auto"/>
              <w:right w:val="single" w:sz="4" w:space="0" w:color="auto"/>
            </w:tcBorders>
            <w:vAlign w:val="center"/>
          </w:tcPr>
          <w:p w14:paraId="4AC4F9F0"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1 668</w:t>
            </w:r>
          </w:p>
        </w:tc>
      </w:tr>
      <w:tr w:rsidR="00726216" w:rsidRPr="00A80E20" w14:paraId="4AC4F9F8" w14:textId="77777777" w:rsidTr="00921C8B">
        <w:trPr>
          <w:trHeight w:val="450"/>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4AC4F9F2" w14:textId="77777777" w:rsidR="00726216" w:rsidRPr="00A80E20" w:rsidRDefault="00726216" w:rsidP="00921C8B">
            <w:pPr>
              <w:pStyle w:val="ac"/>
              <w:numPr>
                <w:ilvl w:val="0"/>
                <w:numId w:val="70"/>
              </w:numPr>
              <w:spacing w:line="360" w:lineRule="auto"/>
              <w:ind w:left="0" w:firstLine="0"/>
              <w:rPr>
                <w:rFonts w:ascii="Tahoma" w:hAnsi="Tahoma" w:cs="Tahoma"/>
                <w:color w:val="000000"/>
                <w:sz w:val="22"/>
                <w:szCs w:val="22"/>
                <w:lang w:val="ru-RU"/>
              </w:rPr>
            </w:pPr>
            <w:r w:rsidRPr="00A80E20">
              <w:rPr>
                <w:rFonts w:ascii="Tahoma" w:hAnsi="Tahoma" w:cs="Tahoma"/>
                <w:color w:val="000000"/>
                <w:sz w:val="22"/>
                <w:szCs w:val="22"/>
                <w:lang w:val="ru-RU"/>
              </w:rPr>
              <w:t>по прочим потребителям и сетевым организациям</w:t>
            </w:r>
          </w:p>
        </w:tc>
        <w:tc>
          <w:tcPr>
            <w:tcW w:w="1843" w:type="dxa"/>
            <w:tcBorders>
              <w:top w:val="nil"/>
              <w:left w:val="nil"/>
              <w:bottom w:val="single" w:sz="4" w:space="0" w:color="auto"/>
              <w:right w:val="single" w:sz="4" w:space="0" w:color="auto"/>
            </w:tcBorders>
            <w:shd w:val="clear" w:color="auto" w:fill="auto"/>
            <w:vAlign w:val="center"/>
            <w:hideMark/>
          </w:tcPr>
          <w:p w14:paraId="4AC4F9F3" w14:textId="77777777" w:rsidR="00726216" w:rsidRPr="00A80E20" w:rsidRDefault="00726216" w:rsidP="00921C8B">
            <w:pPr>
              <w:spacing w:line="360" w:lineRule="auto"/>
              <w:rPr>
                <w:rFonts w:ascii="Tahoma" w:hAnsi="Tahoma" w:cs="Tahoma"/>
                <w:color w:val="000000"/>
                <w:sz w:val="22"/>
                <w:szCs w:val="22"/>
              </w:rPr>
            </w:pPr>
            <w:proofErr w:type="spellStart"/>
            <w:r w:rsidRPr="00A80E20">
              <w:rPr>
                <w:rFonts w:ascii="Tahoma" w:hAnsi="Tahoma" w:cs="Tahoma"/>
                <w:color w:val="000000"/>
                <w:sz w:val="22"/>
                <w:szCs w:val="22"/>
              </w:rPr>
              <w:t>штук</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4AC4F9F4"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46 041</w:t>
            </w:r>
          </w:p>
        </w:tc>
        <w:tc>
          <w:tcPr>
            <w:tcW w:w="1984" w:type="dxa"/>
            <w:tcBorders>
              <w:top w:val="nil"/>
              <w:left w:val="nil"/>
              <w:bottom w:val="single" w:sz="4" w:space="0" w:color="auto"/>
              <w:right w:val="single" w:sz="4" w:space="0" w:color="auto"/>
            </w:tcBorders>
            <w:vAlign w:val="center"/>
          </w:tcPr>
          <w:p w14:paraId="4AC4F9F5"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93 754</w:t>
            </w:r>
          </w:p>
        </w:tc>
        <w:tc>
          <w:tcPr>
            <w:tcW w:w="2268" w:type="dxa"/>
            <w:tcBorders>
              <w:top w:val="nil"/>
              <w:left w:val="single" w:sz="4" w:space="0" w:color="auto"/>
              <w:bottom w:val="single" w:sz="4" w:space="0" w:color="auto"/>
              <w:right w:val="single" w:sz="4" w:space="0" w:color="auto"/>
            </w:tcBorders>
            <w:vAlign w:val="center"/>
          </w:tcPr>
          <w:p w14:paraId="4AC4F9F6"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15 740</w:t>
            </w:r>
          </w:p>
        </w:tc>
        <w:tc>
          <w:tcPr>
            <w:tcW w:w="2268" w:type="dxa"/>
            <w:tcBorders>
              <w:top w:val="nil"/>
              <w:left w:val="nil"/>
              <w:bottom w:val="single" w:sz="4" w:space="0" w:color="auto"/>
              <w:right w:val="single" w:sz="4" w:space="0" w:color="auto"/>
            </w:tcBorders>
            <w:vAlign w:val="center"/>
          </w:tcPr>
          <w:p w14:paraId="4AC4F9F7" w14:textId="77777777" w:rsidR="00726216" w:rsidRPr="00A80E20" w:rsidRDefault="00726216" w:rsidP="00921C8B">
            <w:pPr>
              <w:spacing w:line="360" w:lineRule="auto"/>
              <w:rPr>
                <w:rFonts w:ascii="Tahoma" w:hAnsi="Tahoma" w:cs="Tahoma"/>
                <w:color w:val="000000"/>
                <w:sz w:val="22"/>
                <w:szCs w:val="22"/>
              </w:rPr>
            </w:pPr>
            <w:r w:rsidRPr="00A80E20">
              <w:rPr>
                <w:rFonts w:ascii="Tahoma" w:hAnsi="Tahoma" w:cs="Tahoma"/>
                <w:color w:val="000000"/>
                <w:sz w:val="22"/>
                <w:szCs w:val="22"/>
              </w:rPr>
              <w:t>3 337</w:t>
            </w:r>
          </w:p>
        </w:tc>
      </w:tr>
    </w:tbl>
    <w:p w14:paraId="4AC4F9FB" w14:textId="46F40DBC" w:rsidR="00414CBC" w:rsidRDefault="00414CBC">
      <w:pPr>
        <w:spacing w:after="200" w:line="276" w:lineRule="auto"/>
        <w:rPr>
          <w:lang w:val="ru-RU"/>
        </w:rPr>
      </w:pPr>
      <w:r>
        <w:rPr>
          <w:lang w:val="ru-RU"/>
        </w:rPr>
        <w:br w:type="page"/>
      </w:r>
    </w:p>
    <w:p w14:paraId="4AC4F9FC" w14:textId="77777777" w:rsidR="009E2ACE" w:rsidRPr="006D7721" w:rsidRDefault="009E2ACE" w:rsidP="006D7721">
      <w:pPr>
        <w:pStyle w:val="20"/>
        <w:rPr>
          <w:rFonts w:ascii="Tahoma" w:hAnsi="Tahoma" w:cs="Tahoma"/>
          <w:i w:val="0"/>
          <w:color w:val="006600"/>
          <w:sz w:val="24"/>
          <w:szCs w:val="24"/>
          <w:lang w:val="ru-RU"/>
        </w:rPr>
      </w:pPr>
      <w:bookmarkStart w:id="73" w:name="_Toc71875696"/>
      <w:r w:rsidRPr="006D7721">
        <w:rPr>
          <w:rFonts w:ascii="Tahoma" w:hAnsi="Tahoma" w:cs="Tahoma"/>
          <w:i w:val="0"/>
          <w:color w:val="006600"/>
          <w:sz w:val="24"/>
          <w:szCs w:val="24"/>
          <w:lang w:val="ru-RU"/>
        </w:rPr>
        <w:lastRenderedPageBreak/>
        <w:t>5.2. ФИНАНСОВО-ЭКОНОМИЧЕСКИЕ ПОКАЗАТЕЛИ</w:t>
      </w:r>
      <w:bookmarkEnd w:id="73"/>
    </w:p>
    <w:p w14:paraId="4AC4F9FD" w14:textId="77777777" w:rsidR="00BD1E4C" w:rsidRPr="00BD1E4C" w:rsidRDefault="00BD1E4C" w:rsidP="00BD1E4C">
      <w:pPr>
        <w:spacing w:line="360" w:lineRule="auto"/>
        <w:ind w:firstLine="567"/>
        <w:jc w:val="both"/>
        <w:rPr>
          <w:rFonts w:ascii="Tahoma" w:hAnsi="Tahoma" w:cs="Tahoma"/>
          <w:lang w:val="ru-RU" w:eastAsia="ru-RU" w:bidi="ar-SA"/>
        </w:rPr>
      </w:pPr>
      <w:r w:rsidRPr="00BD1E4C">
        <w:rPr>
          <w:rFonts w:ascii="Tahoma" w:hAnsi="Tahoma" w:cs="Tahoma"/>
          <w:lang w:val="ru-RU" w:eastAsia="ru-RU" w:bidi="ar-SA"/>
        </w:rPr>
        <w:t>По итогам деятельности в 2020 году АО «ЕЭнС» достигло следующих финансово-экономических показателей:</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3"/>
        <w:gridCol w:w="1971"/>
        <w:gridCol w:w="2213"/>
        <w:gridCol w:w="2333"/>
        <w:gridCol w:w="2333"/>
      </w:tblGrid>
      <w:tr w:rsidR="00BD1E4C" w:rsidRPr="00BD1E4C" w14:paraId="4AC4FA03" w14:textId="77777777" w:rsidTr="00F5327B">
        <w:trPr>
          <w:trHeight w:val="284"/>
          <w:jc w:val="center"/>
        </w:trPr>
        <w:tc>
          <w:tcPr>
            <w:tcW w:w="5943" w:type="dxa"/>
            <w:shd w:val="clear" w:color="auto" w:fill="339966"/>
            <w:vAlign w:val="center"/>
          </w:tcPr>
          <w:p w14:paraId="4AC4F9FE"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sz w:val="22"/>
                <w:szCs w:val="22"/>
                <w:lang w:val="ru-RU" w:eastAsia="ru-RU" w:bidi="ar-SA"/>
              </w:rPr>
              <w:t>Наименование показателя</w:t>
            </w:r>
          </w:p>
        </w:tc>
        <w:tc>
          <w:tcPr>
            <w:tcW w:w="1971" w:type="dxa"/>
            <w:shd w:val="clear" w:color="auto" w:fill="339966"/>
          </w:tcPr>
          <w:p w14:paraId="4AC4F9FF"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bCs/>
                <w:sz w:val="22"/>
                <w:szCs w:val="22"/>
                <w:lang w:val="ru-RU" w:eastAsia="ru-RU" w:bidi="ar-SA"/>
              </w:rPr>
              <w:t>Единица измерения</w:t>
            </w:r>
          </w:p>
        </w:tc>
        <w:tc>
          <w:tcPr>
            <w:tcW w:w="2213" w:type="dxa"/>
            <w:shd w:val="clear" w:color="auto" w:fill="339966"/>
            <w:vAlign w:val="center"/>
          </w:tcPr>
          <w:p w14:paraId="4AC4FA00"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2018 год</w:t>
            </w:r>
          </w:p>
        </w:tc>
        <w:tc>
          <w:tcPr>
            <w:tcW w:w="2333" w:type="dxa"/>
            <w:shd w:val="clear" w:color="auto" w:fill="339966"/>
            <w:vAlign w:val="center"/>
          </w:tcPr>
          <w:p w14:paraId="4AC4FA01"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2019 год</w:t>
            </w:r>
          </w:p>
        </w:tc>
        <w:tc>
          <w:tcPr>
            <w:tcW w:w="2333" w:type="dxa"/>
            <w:shd w:val="clear" w:color="auto" w:fill="339966"/>
            <w:vAlign w:val="center"/>
          </w:tcPr>
          <w:p w14:paraId="4AC4FA02"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2020 год</w:t>
            </w:r>
          </w:p>
        </w:tc>
      </w:tr>
      <w:tr w:rsidR="00BD1E4C" w:rsidRPr="00BD1E4C" w14:paraId="4AC4FA09" w14:textId="77777777" w:rsidTr="00F5327B">
        <w:trPr>
          <w:trHeight w:val="284"/>
          <w:jc w:val="center"/>
        </w:trPr>
        <w:tc>
          <w:tcPr>
            <w:tcW w:w="5943" w:type="dxa"/>
            <w:tcBorders>
              <w:top w:val="single" w:sz="4" w:space="0" w:color="auto"/>
              <w:left w:val="single" w:sz="4" w:space="0" w:color="auto"/>
              <w:bottom w:val="single" w:sz="4" w:space="0" w:color="auto"/>
              <w:right w:val="single" w:sz="4" w:space="0" w:color="auto"/>
            </w:tcBorders>
            <w:shd w:val="clear" w:color="auto" w:fill="FFCC00"/>
            <w:vAlign w:val="center"/>
          </w:tcPr>
          <w:p w14:paraId="4AC4FA04"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Полезный отпуск электроэнергии</w:t>
            </w:r>
          </w:p>
        </w:tc>
        <w:tc>
          <w:tcPr>
            <w:tcW w:w="1971" w:type="dxa"/>
            <w:tcBorders>
              <w:top w:val="single" w:sz="4" w:space="0" w:color="auto"/>
              <w:left w:val="single" w:sz="4" w:space="0" w:color="auto"/>
              <w:bottom w:val="single" w:sz="4" w:space="0" w:color="auto"/>
              <w:right w:val="single" w:sz="4" w:space="0" w:color="auto"/>
            </w:tcBorders>
            <w:vAlign w:val="center"/>
          </w:tcPr>
          <w:p w14:paraId="4AC4FA05"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кВт∙ч</w:t>
            </w:r>
          </w:p>
        </w:tc>
        <w:tc>
          <w:tcPr>
            <w:tcW w:w="2213" w:type="dxa"/>
            <w:tcBorders>
              <w:top w:val="single" w:sz="4" w:space="0" w:color="auto"/>
              <w:left w:val="single" w:sz="4" w:space="0" w:color="auto"/>
              <w:bottom w:val="single" w:sz="4" w:space="0" w:color="auto"/>
              <w:right w:val="single" w:sz="4" w:space="0" w:color="auto"/>
            </w:tcBorders>
            <w:vAlign w:val="center"/>
          </w:tcPr>
          <w:p w14:paraId="4AC4FA06"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5 887</w:t>
            </w:r>
          </w:p>
        </w:tc>
        <w:tc>
          <w:tcPr>
            <w:tcW w:w="2333" w:type="dxa"/>
            <w:tcBorders>
              <w:top w:val="single" w:sz="4" w:space="0" w:color="auto"/>
              <w:left w:val="single" w:sz="4" w:space="0" w:color="auto"/>
              <w:bottom w:val="single" w:sz="4" w:space="0" w:color="auto"/>
              <w:right w:val="single" w:sz="4" w:space="0" w:color="auto"/>
            </w:tcBorders>
            <w:vAlign w:val="center"/>
          </w:tcPr>
          <w:p w14:paraId="4AC4FA07"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5 798</w:t>
            </w:r>
          </w:p>
        </w:tc>
        <w:tc>
          <w:tcPr>
            <w:tcW w:w="2333" w:type="dxa"/>
            <w:tcBorders>
              <w:top w:val="single" w:sz="4" w:space="0" w:color="auto"/>
              <w:left w:val="single" w:sz="4" w:space="0" w:color="auto"/>
              <w:bottom w:val="single" w:sz="4" w:space="0" w:color="auto"/>
              <w:right w:val="single" w:sz="4" w:space="0" w:color="auto"/>
            </w:tcBorders>
            <w:vAlign w:val="center"/>
          </w:tcPr>
          <w:p w14:paraId="4AC4FA08"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5 565 </w:t>
            </w:r>
          </w:p>
        </w:tc>
      </w:tr>
      <w:tr w:rsidR="00BD1E4C" w:rsidRPr="00BD1E4C" w14:paraId="4AC4FA0F" w14:textId="77777777" w:rsidTr="00F5327B">
        <w:trPr>
          <w:trHeight w:val="180"/>
          <w:jc w:val="center"/>
        </w:trPr>
        <w:tc>
          <w:tcPr>
            <w:tcW w:w="5943" w:type="dxa"/>
            <w:shd w:val="clear" w:color="auto" w:fill="FFCC00"/>
            <w:vAlign w:val="center"/>
          </w:tcPr>
          <w:p w14:paraId="4AC4FA0A" w14:textId="0192A706" w:rsidR="00BD1E4C" w:rsidRPr="00BD1E4C" w:rsidRDefault="00BD1E4C" w:rsidP="00A61018">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Объем </w:t>
            </w:r>
            <w:r w:rsidR="00607E07">
              <w:rPr>
                <w:rFonts w:ascii="Tahoma" w:hAnsi="Tahoma" w:cs="Tahoma"/>
                <w:sz w:val="22"/>
                <w:szCs w:val="22"/>
                <w:lang w:val="ru-RU" w:eastAsia="ru-RU" w:bidi="ar-SA"/>
              </w:rPr>
              <w:t>выручки</w:t>
            </w:r>
            <w:r w:rsidR="00A61018" w:rsidRPr="00BD1E4C">
              <w:rPr>
                <w:rFonts w:ascii="Tahoma" w:hAnsi="Tahoma" w:cs="Tahoma"/>
                <w:sz w:val="22"/>
                <w:szCs w:val="22"/>
                <w:lang w:val="ru-RU" w:eastAsia="ru-RU" w:bidi="ar-SA"/>
              </w:rPr>
              <w:t>*</w:t>
            </w:r>
            <w:r w:rsidRPr="00BD1E4C">
              <w:rPr>
                <w:rFonts w:ascii="Tahoma" w:hAnsi="Tahoma" w:cs="Tahoma"/>
                <w:sz w:val="22"/>
                <w:szCs w:val="22"/>
                <w:lang w:val="ru-RU" w:eastAsia="ru-RU" w:bidi="ar-SA"/>
              </w:rPr>
              <w:t>, в том числе:</w:t>
            </w:r>
          </w:p>
        </w:tc>
        <w:tc>
          <w:tcPr>
            <w:tcW w:w="1971" w:type="dxa"/>
            <w:vAlign w:val="center"/>
          </w:tcPr>
          <w:p w14:paraId="4AC4FA0B"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0C"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18 822</w:t>
            </w:r>
          </w:p>
        </w:tc>
        <w:tc>
          <w:tcPr>
            <w:tcW w:w="2333" w:type="dxa"/>
            <w:vAlign w:val="center"/>
          </w:tcPr>
          <w:p w14:paraId="4AC4FA0D"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20 255</w:t>
            </w:r>
          </w:p>
        </w:tc>
        <w:tc>
          <w:tcPr>
            <w:tcW w:w="2333" w:type="dxa"/>
            <w:vAlign w:val="center"/>
          </w:tcPr>
          <w:p w14:paraId="4AC4FA0E"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20 299 </w:t>
            </w:r>
          </w:p>
        </w:tc>
      </w:tr>
      <w:tr w:rsidR="00BD1E4C" w:rsidRPr="00BD1E4C" w14:paraId="4AC4FA15" w14:textId="77777777" w:rsidTr="00F5327B">
        <w:trPr>
          <w:trHeight w:val="284"/>
          <w:jc w:val="center"/>
        </w:trPr>
        <w:tc>
          <w:tcPr>
            <w:tcW w:w="5943" w:type="dxa"/>
            <w:shd w:val="clear" w:color="auto" w:fill="FFCC00"/>
            <w:vAlign w:val="center"/>
          </w:tcPr>
          <w:p w14:paraId="4AC4FA10" w14:textId="77777777" w:rsidR="00BD1E4C" w:rsidRPr="00BD1E4C" w:rsidRDefault="00BD1E4C" w:rsidP="00F83BAD">
            <w:pPr>
              <w:numPr>
                <w:ilvl w:val="0"/>
                <w:numId w:val="39"/>
              </w:numPr>
              <w:tabs>
                <w:tab w:val="left" w:pos="255"/>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энергоснабжение</w:t>
            </w:r>
            <w:proofErr w:type="spellEnd"/>
            <w:r w:rsidRPr="00BD1E4C">
              <w:rPr>
                <w:rFonts w:ascii="Tahoma" w:hAnsi="Tahoma" w:cs="Tahoma"/>
                <w:color w:val="000000"/>
                <w:sz w:val="22"/>
                <w:szCs w:val="22"/>
              </w:rPr>
              <w:t xml:space="preserve"> </w:t>
            </w:r>
            <w:proofErr w:type="spellStart"/>
            <w:r w:rsidRPr="00BD1E4C">
              <w:rPr>
                <w:rFonts w:ascii="Tahoma" w:hAnsi="Tahoma" w:cs="Tahoma"/>
                <w:sz w:val="22"/>
                <w:szCs w:val="22"/>
              </w:rPr>
              <w:t>потребителей</w:t>
            </w:r>
            <w:proofErr w:type="spellEnd"/>
          </w:p>
        </w:tc>
        <w:tc>
          <w:tcPr>
            <w:tcW w:w="1971" w:type="dxa"/>
            <w:vAlign w:val="center"/>
          </w:tcPr>
          <w:p w14:paraId="4AC4FA11" w14:textId="77777777" w:rsidR="00BD1E4C" w:rsidRPr="00BD1E4C" w:rsidRDefault="00BD1E4C" w:rsidP="00BD1E4C">
            <w:pPr>
              <w:spacing w:line="360" w:lineRule="auto"/>
              <w:jc w:val="both"/>
              <w:rPr>
                <w:rFonts w:ascii="Tahoma" w:hAnsi="Tahoma" w:cs="Tahoma"/>
                <w:sz w:val="22"/>
                <w:szCs w:val="22"/>
                <w:lang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12"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17 564</w:t>
            </w:r>
          </w:p>
        </w:tc>
        <w:tc>
          <w:tcPr>
            <w:tcW w:w="2333" w:type="dxa"/>
            <w:vAlign w:val="center"/>
          </w:tcPr>
          <w:p w14:paraId="4AC4FA13"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18 917</w:t>
            </w:r>
          </w:p>
        </w:tc>
        <w:tc>
          <w:tcPr>
            <w:tcW w:w="2333" w:type="dxa"/>
            <w:vAlign w:val="center"/>
          </w:tcPr>
          <w:p w14:paraId="4AC4FA14"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18 826 </w:t>
            </w:r>
          </w:p>
        </w:tc>
      </w:tr>
      <w:tr w:rsidR="00BD1E4C" w:rsidRPr="00BD1E4C" w14:paraId="4AC4FA1B" w14:textId="77777777" w:rsidTr="00F5327B">
        <w:trPr>
          <w:trHeight w:val="284"/>
          <w:jc w:val="center"/>
        </w:trPr>
        <w:tc>
          <w:tcPr>
            <w:tcW w:w="5943" w:type="dxa"/>
            <w:shd w:val="clear" w:color="auto" w:fill="FFCC00"/>
            <w:vAlign w:val="center"/>
          </w:tcPr>
          <w:p w14:paraId="4AC4FA16" w14:textId="77777777" w:rsidR="00BD1E4C" w:rsidRPr="00BD1E4C" w:rsidRDefault="00BD1E4C" w:rsidP="00F83BAD">
            <w:pPr>
              <w:numPr>
                <w:ilvl w:val="0"/>
                <w:numId w:val="39"/>
              </w:numPr>
              <w:tabs>
                <w:tab w:val="left" w:pos="255"/>
              </w:tabs>
              <w:spacing w:line="360" w:lineRule="auto"/>
              <w:ind w:left="49" w:firstLine="0"/>
              <w:jc w:val="both"/>
              <w:rPr>
                <w:rFonts w:ascii="Tahoma" w:hAnsi="Tahoma" w:cs="Tahoma"/>
                <w:color w:val="000000"/>
                <w:sz w:val="22"/>
                <w:szCs w:val="22"/>
                <w:lang w:val="ru-RU"/>
              </w:rPr>
            </w:pPr>
            <w:r w:rsidRPr="00BD1E4C">
              <w:rPr>
                <w:rFonts w:ascii="Tahoma" w:hAnsi="Tahoma" w:cs="Tahoma"/>
                <w:color w:val="000000"/>
                <w:sz w:val="22"/>
                <w:szCs w:val="22"/>
                <w:lang w:val="ru-RU"/>
              </w:rPr>
              <w:t>продажа потерь в электрических сетях</w:t>
            </w:r>
          </w:p>
        </w:tc>
        <w:tc>
          <w:tcPr>
            <w:tcW w:w="1971" w:type="dxa"/>
            <w:vAlign w:val="center"/>
          </w:tcPr>
          <w:p w14:paraId="4AC4FA17"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18"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1 253</w:t>
            </w:r>
          </w:p>
        </w:tc>
        <w:tc>
          <w:tcPr>
            <w:tcW w:w="2333" w:type="dxa"/>
            <w:vAlign w:val="center"/>
          </w:tcPr>
          <w:p w14:paraId="4AC4FA19"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1 321</w:t>
            </w:r>
          </w:p>
        </w:tc>
        <w:tc>
          <w:tcPr>
            <w:tcW w:w="2333" w:type="dxa"/>
            <w:vAlign w:val="center"/>
          </w:tcPr>
          <w:p w14:paraId="4AC4FA1A"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1 436 </w:t>
            </w:r>
          </w:p>
        </w:tc>
      </w:tr>
      <w:tr w:rsidR="00BD1E4C" w:rsidRPr="00BD1E4C" w14:paraId="4AC4FA21" w14:textId="77777777" w:rsidTr="00F5327B">
        <w:trPr>
          <w:trHeight w:val="284"/>
          <w:jc w:val="center"/>
        </w:trPr>
        <w:tc>
          <w:tcPr>
            <w:tcW w:w="5943" w:type="dxa"/>
            <w:shd w:val="clear" w:color="auto" w:fill="FFCC00"/>
            <w:vAlign w:val="center"/>
          </w:tcPr>
          <w:p w14:paraId="4AC4FA1C" w14:textId="77777777" w:rsidR="00BD1E4C" w:rsidRPr="00BD1E4C" w:rsidRDefault="00BD1E4C" w:rsidP="00F83BAD">
            <w:pPr>
              <w:numPr>
                <w:ilvl w:val="0"/>
                <w:numId w:val="39"/>
              </w:numPr>
              <w:tabs>
                <w:tab w:val="left" w:pos="255"/>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вне</w:t>
            </w:r>
            <w:proofErr w:type="spellEnd"/>
            <w:r w:rsidRPr="00BD1E4C">
              <w:rPr>
                <w:rFonts w:ascii="Tahoma" w:hAnsi="Tahoma" w:cs="Tahoma"/>
                <w:color w:val="000000"/>
                <w:sz w:val="22"/>
                <w:szCs w:val="22"/>
              </w:rPr>
              <w:t xml:space="preserve"> </w:t>
            </w:r>
            <w:proofErr w:type="spellStart"/>
            <w:r w:rsidRPr="00BD1E4C">
              <w:rPr>
                <w:rFonts w:ascii="Tahoma" w:hAnsi="Tahoma" w:cs="Tahoma"/>
                <w:color w:val="000000"/>
                <w:sz w:val="22"/>
                <w:szCs w:val="22"/>
              </w:rPr>
              <w:t>статуса</w:t>
            </w:r>
            <w:proofErr w:type="spellEnd"/>
            <w:r w:rsidRPr="00BD1E4C">
              <w:rPr>
                <w:rFonts w:ascii="Tahoma" w:hAnsi="Tahoma" w:cs="Tahoma"/>
                <w:color w:val="000000"/>
                <w:sz w:val="22"/>
                <w:szCs w:val="22"/>
              </w:rPr>
              <w:t xml:space="preserve"> ГП</w:t>
            </w:r>
          </w:p>
        </w:tc>
        <w:tc>
          <w:tcPr>
            <w:tcW w:w="1971" w:type="dxa"/>
            <w:vAlign w:val="center"/>
          </w:tcPr>
          <w:p w14:paraId="4AC4FA1D"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1E"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0</w:t>
            </w:r>
          </w:p>
        </w:tc>
        <w:tc>
          <w:tcPr>
            <w:tcW w:w="2333" w:type="dxa"/>
            <w:vAlign w:val="center"/>
          </w:tcPr>
          <w:p w14:paraId="4AC4FA1F"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12</w:t>
            </w:r>
          </w:p>
        </w:tc>
        <w:tc>
          <w:tcPr>
            <w:tcW w:w="2333" w:type="dxa"/>
            <w:vAlign w:val="center"/>
          </w:tcPr>
          <w:p w14:paraId="4AC4FA20"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29 </w:t>
            </w:r>
          </w:p>
        </w:tc>
      </w:tr>
      <w:tr w:rsidR="00BD1E4C" w:rsidRPr="00BD1E4C" w14:paraId="4AC4FA27" w14:textId="77777777" w:rsidTr="00F5327B">
        <w:trPr>
          <w:trHeight w:val="284"/>
          <w:jc w:val="center"/>
        </w:trPr>
        <w:tc>
          <w:tcPr>
            <w:tcW w:w="5943" w:type="dxa"/>
            <w:shd w:val="clear" w:color="auto" w:fill="FFCC00"/>
            <w:vAlign w:val="center"/>
          </w:tcPr>
          <w:p w14:paraId="4AC4FA22" w14:textId="77777777" w:rsidR="00BD1E4C" w:rsidRPr="00BD1E4C" w:rsidRDefault="00BD1E4C" w:rsidP="00F83BAD">
            <w:pPr>
              <w:numPr>
                <w:ilvl w:val="0"/>
                <w:numId w:val="39"/>
              </w:numPr>
              <w:tabs>
                <w:tab w:val="left" w:pos="255"/>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непрофильная</w:t>
            </w:r>
            <w:proofErr w:type="spellEnd"/>
            <w:r w:rsidRPr="00BD1E4C">
              <w:rPr>
                <w:rFonts w:ascii="Tahoma" w:hAnsi="Tahoma" w:cs="Tahoma"/>
                <w:color w:val="000000"/>
                <w:sz w:val="22"/>
                <w:szCs w:val="22"/>
              </w:rPr>
              <w:t xml:space="preserve"> </w:t>
            </w:r>
            <w:proofErr w:type="spellStart"/>
            <w:r w:rsidRPr="00BD1E4C">
              <w:rPr>
                <w:rFonts w:ascii="Tahoma" w:hAnsi="Tahoma" w:cs="Tahoma"/>
                <w:color w:val="000000"/>
                <w:sz w:val="22"/>
                <w:szCs w:val="22"/>
              </w:rPr>
              <w:t>продукция</w:t>
            </w:r>
            <w:proofErr w:type="spellEnd"/>
            <w:r w:rsidRPr="00BD1E4C">
              <w:rPr>
                <w:rFonts w:ascii="Tahoma" w:hAnsi="Tahoma" w:cs="Tahoma"/>
                <w:color w:val="000000"/>
                <w:sz w:val="22"/>
                <w:szCs w:val="22"/>
              </w:rPr>
              <w:t xml:space="preserve"> (</w:t>
            </w:r>
            <w:proofErr w:type="spellStart"/>
            <w:r w:rsidRPr="00BD1E4C">
              <w:rPr>
                <w:rFonts w:ascii="Tahoma" w:hAnsi="Tahoma" w:cs="Tahoma"/>
                <w:color w:val="000000"/>
                <w:sz w:val="22"/>
                <w:szCs w:val="22"/>
              </w:rPr>
              <w:t>услуги</w:t>
            </w:r>
            <w:proofErr w:type="spellEnd"/>
            <w:r w:rsidRPr="00BD1E4C">
              <w:rPr>
                <w:rFonts w:ascii="Tahoma" w:hAnsi="Tahoma" w:cs="Tahoma"/>
                <w:color w:val="000000"/>
                <w:sz w:val="22"/>
                <w:szCs w:val="22"/>
              </w:rPr>
              <w:t>)</w:t>
            </w:r>
          </w:p>
        </w:tc>
        <w:tc>
          <w:tcPr>
            <w:tcW w:w="1971" w:type="dxa"/>
            <w:vAlign w:val="center"/>
          </w:tcPr>
          <w:p w14:paraId="4AC4FA23"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24"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5</w:t>
            </w:r>
          </w:p>
        </w:tc>
        <w:tc>
          <w:tcPr>
            <w:tcW w:w="2333" w:type="dxa"/>
            <w:vAlign w:val="center"/>
          </w:tcPr>
          <w:p w14:paraId="4AC4FA25"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5</w:t>
            </w:r>
          </w:p>
        </w:tc>
        <w:tc>
          <w:tcPr>
            <w:tcW w:w="2333" w:type="dxa"/>
            <w:vAlign w:val="center"/>
          </w:tcPr>
          <w:p w14:paraId="4AC4FA26"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8 </w:t>
            </w:r>
          </w:p>
        </w:tc>
      </w:tr>
      <w:tr w:rsidR="00BD1E4C" w:rsidRPr="00BD1E4C" w14:paraId="4AC4FA2D" w14:textId="77777777" w:rsidTr="00F5327B">
        <w:trPr>
          <w:trHeight w:val="284"/>
          <w:jc w:val="center"/>
        </w:trPr>
        <w:tc>
          <w:tcPr>
            <w:tcW w:w="5943" w:type="dxa"/>
            <w:shd w:val="clear" w:color="auto" w:fill="FFCC00"/>
            <w:vAlign w:val="center"/>
          </w:tcPr>
          <w:p w14:paraId="4AC4FA28" w14:textId="4BD09400" w:rsidR="00BD1E4C" w:rsidRPr="00BD1E4C" w:rsidRDefault="00BD1E4C" w:rsidP="00607E07">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Себестоимость*</w:t>
            </w:r>
          </w:p>
        </w:tc>
        <w:tc>
          <w:tcPr>
            <w:tcW w:w="1971" w:type="dxa"/>
            <w:vAlign w:val="center"/>
          </w:tcPr>
          <w:p w14:paraId="4AC4FA29"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2A"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18 623</w:t>
            </w:r>
          </w:p>
        </w:tc>
        <w:tc>
          <w:tcPr>
            <w:tcW w:w="2333" w:type="dxa"/>
            <w:vAlign w:val="center"/>
          </w:tcPr>
          <w:p w14:paraId="4AC4FA2B"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19 537</w:t>
            </w:r>
          </w:p>
        </w:tc>
        <w:tc>
          <w:tcPr>
            <w:tcW w:w="2333" w:type="dxa"/>
            <w:vAlign w:val="center"/>
          </w:tcPr>
          <w:p w14:paraId="4AC4FA2C"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19 2</w:t>
            </w:r>
            <w:r w:rsidRPr="00BD1E4C">
              <w:rPr>
                <w:rFonts w:ascii="Tahoma" w:hAnsi="Tahoma" w:cs="Tahoma"/>
                <w:sz w:val="22"/>
                <w:szCs w:val="22"/>
                <w:lang w:eastAsia="ru-RU" w:bidi="ar-SA"/>
              </w:rPr>
              <w:t>11</w:t>
            </w:r>
          </w:p>
        </w:tc>
      </w:tr>
      <w:tr w:rsidR="00BD1E4C" w:rsidRPr="00BD1E4C" w14:paraId="4AC4FA33" w14:textId="77777777" w:rsidTr="00F5327B">
        <w:trPr>
          <w:trHeight w:val="284"/>
          <w:jc w:val="center"/>
        </w:trPr>
        <w:tc>
          <w:tcPr>
            <w:tcW w:w="5943" w:type="dxa"/>
            <w:shd w:val="clear" w:color="auto" w:fill="FFCC00"/>
            <w:vAlign w:val="center"/>
          </w:tcPr>
          <w:p w14:paraId="4AC4FA2E"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Валовая прибыль</w:t>
            </w:r>
          </w:p>
        </w:tc>
        <w:tc>
          <w:tcPr>
            <w:tcW w:w="1971" w:type="dxa"/>
            <w:vAlign w:val="center"/>
          </w:tcPr>
          <w:p w14:paraId="4AC4FA2F"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30"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199</w:t>
            </w:r>
          </w:p>
        </w:tc>
        <w:tc>
          <w:tcPr>
            <w:tcW w:w="2333" w:type="dxa"/>
            <w:vAlign w:val="center"/>
          </w:tcPr>
          <w:p w14:paraId="4AC4FA31"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718</w:t>
            </w:r>
          </w:p>
        </w:tc>
        <w:tc>
          <w:tcPr>
            <w:tcW w:w="2333" w:type="dxa"/>
            <w:vAlign w:val="center"/>
          </w:tcPr>
          <w:p w14:paraId="4AC4FA32"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1 088 </w:t>
            </w:r>
          </w:p>
        </w:tc>
      </w:tr>
      <w:tr w:rsidR="00BD1E4C" w:rsidRPr="00BD1E4C" w14:paraId="4AC4FA39" w14:textId="77777777" w:rsidTr="00F5327B">
        <w:trPr>
          <w:trHeight w:val="284"/>
          <w:jc w:val="center"/>
        </w:trPr>
        <w:tc>
          <w:tcPr>
            <w:tcW w:w="5943" w:type="dxa"/>
            <w:shd w:val="clear" w:color="auto" w:fill="FFCC00"/>
            <w:vAlign w:val="center"/>
          </w:tcPr>
          <w:p w14:paraId="4AC4FA34"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Управленческие расходы</w:t>
            </w:r>
          </w:p>
        </w:tc>
        <w:tc>
          <w:tcPr>
            <w:tcW w:w="1971" w:type="dxa"/>
            <w:vAlign w:val="center"/>
          </w:tcPr>
          <w:p w14:paraId="4AC4FA35"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36"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114</w:t>
            </w:r>
          </w:p>
        </w:tc>
        <w:tc>
          <w:tcPr>
            <w:tcW w:w="2333" w:type="dxa"/>
            <w:vAlign w:val="center"/>
          </w:tcPr>
          <w:p w14:paraId="4AC4FA37"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127</w:t>
            </w:r>
          </w:p>
        </w:tc>
        <w:tc>
          <w:tcPr>
            <w:tcW w:w="2333" w:type="dxa"/>
            <w:vAlign w:val="center"/>
          </w:tcPr>
          <w:p w14:paraId="4AC4FA38"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132 </w:t>
            </w:r>
          </w:p>
        </w:tc>
      </w:tr>
      <w:tr w:rsidR="00BD1E4C" w:rsidRPr="00BD1E4C" w14:paraId="4AC4FA3F" w14:textId="77777777" w:rsidTr="00F5327B">
        <w:trPr>
          <w:trHeight w:val="284"/>
          <w:jc w:val="center"/>
        </w:trPr>
        <w:tc>
          <w:tcPr>
            <w:tcW w:w="5943" w:type="dxa"/>
            <w:shd w:val="clear" w:color="auto" w:fill="FFCC00"/>
            <w:vAlign w:val="center"/>
          </w:tcPr>
          <w:p w14:paraId="4AC4FA3A"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Коммерческие расходы</w:t>
            </w:r>
          </w:p>
        </w:tc>
        <w:tc>
          <w:tcPr>
            <w:tcW w:w="1971" w:type="dxa"/>
            <w:vAlign w:val="center"/>
          </w:tcPr>
          <w:p w14:paraId="4AC4FA3B"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3C"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4</w:t>
            </w:r>
          </w:p>
        </w:tc>
        <w:tc>
          <w:tcPr>
            <w:tcW w:w="2333" w:type="dxa"/>
            <w:vAlign w:val="center"/>
          </w:tcPr>
          <w:p w14:paraId="4AC4FA3D"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15</w:t>
            </w:r>
          </w:p>
        </w:tc>
        <w:tc>
          <w:tcPr>
            <w:tcW w:w="2333" w:type="dxa"/>
            <w:vAlign w:val="center"/>
          </w:tcPr>
          <w:p w14:paraId="4AC4FA3E"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31 </w:t>
            </w:r>
          </w:p>
        </w:tc>
      </w:tr>
      <w:tr w:rsidR="00BD1E4C" w:rsidRPr="00BD1E4C" w14:paraId="4AC4FA45" w14:textId="77777777" w:rsidTr="00F5327B">
        <w:trPr>
          <w:trHeight w:val="284"/>
          <w:jc w:val="center"/>
        </w:trPr>
        <w:tc>
          <w:tcPr>
            <w:tcW w:w="5943" w:type="dxa"/>
            <w:shd w:val="clear" w:color="auto" w:fill="FFCC00"/>
            <w:vAlign w:val="center"/>
          </w:tcPr>
          <w:p w14:paraId="4AC4FA40"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Прибыль (убыток) от продаж</w:t>
            </w:r>
          </w:p>
        </w:tc>
        <w:tc>
          <w:tcPr>
            <w:tcW w:w="1971" w:type="dxa"/>
            <w:vAlign w:val="center"/>
          </w:tcPr>
          <w:p w14:paraId="4AC4FA41"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42"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81</w:t>
            </w:r>
          </w:p>
        </w:tc>
        <w:tc>
          <w:tcPr>
            <w:tcW w:w="2333" w:type="dxa"/>
            <w:vAlign w:val="center"/>
          </w:tcPr>
          <w:p w14:paraId="4AC4FA43"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576</w:t>
            </w:r>
          </w:p>
        </w:tc>
        <w:tc>
          <w:tcPr>
            <w:tcW w:w="2333" w:type="dxa"/>
            <w:vAlign w:val="center"/>
          </w:tcPr>
          <w:p w14:paraId="4AC4FA44"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9</w:t>
            </w:r>
            <w:r w:rsidRPr="00BD1E4C">
              <w:rPr>
                <w:rFonts w:ascii="Tahoma" w:hAnsi="Tahoma" w:cs="Tahoma"/>
                <w:sz w:val="22"/>
                <w:szCs w:val="22"/>
                <w:lang w:eastAsia="ru-RU" w:bidi="ar-SA"/>
              </w:rPr>
              <w:t>25</w:t>
            </w:r>
          </w:p>
        </w:tc>
      </w:tr>
      <w:tr w:rsidR="00BD1E4C" w:rsidRPr="00BD1E4C" w14:paraId="4AC4FA4B" w14:textId="77777777" w:rsidTr="00F5327B">
        <w:trPr>
          <w:trHeight w:val="284"/>
          <w:jc w:val="center"/>
        </w:trPr>
        <w:tc>
          <w:tcPr>
            <w:tcW w:w="5943" w:type="dxa"/>
            <w:shd w:val="clear" w:color="auto" w:fill="FFCC00"/>
            <w:vAlign w:val="center"/>
          </w:tcPr>
          <w:p w14:paraId="4AC4FA46"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Проценты к получению</w:t>
            </w:r>
          </w:p>
        </w:tc>
        <w:tc>
          <w:tcPr>
            <w:tcW w:w="1971" w:type="dxa"/>
            <w:vAlign w:val="center"/>
          </w:tcPr>
          <w:p w14:paraId="4AC4FA47"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48"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7</w:t>
            </w:r>
          </w:p>
        </w:tc>
        <w:tc>
          <w:tcPr>
            <w:tcW w:w="2333" w:type="dxa"/>
            <w:vAlign w:val="center"/>
          </w:tcPr>
          <w:p w14:paraId="4AC4FA49"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22</w:t>
            </w:r>
          </w:p>
        </w:tc>
        <w:tc>
          <w:tcPr>
            <w:tcW w:w="2333" w:type="dxa"/>
            <w:vAlign w:val="center"/>
          </w:tcPr>
          <w:p w14:paraId="4AC4FA4A"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24 </w:t>
            </w:r>
          </w:p>
        </w:tc>
      </w:tr>
      <w:tr w:rsidR="00BD1E4C" w:rsidRPr="00BD1E4C" w14:paraId="4AC4FA51" w14:textId="77777777" w:rsidTr="00F5327B">
        <w:trPr>
          <w:trHeight w:val="284"/>
          <w:jc w:val="center"/>
        </w:trPr>
        <w:tc>
          <w:tcPr>
            <w:tcW w:w="5943" w:type="dxa"/>
            <w:shd w:val="clear" w:color="auto" w:fill="FFCC00"/>
            <w:vAlign w:val="center"/>
          </w:tcPr>
          <w:p w14:paraId="4AC4FA4C"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Проценты к уплате</w:t>
            </w:r>
          </w:p>
        </w:tc>
        <w:tc>
          <w:tcPr>
            <w:tcW w:w="1971" w:type="dxa"/>
            <w:vAlign w:val="center"/>
          </w:tcPr>
          <w:p w14:paraId="4AC4FA4D"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4E"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4</w:t>
            </w:r>
          </w:p>
        </w:tc>
        <w:tc>
          <w:tcPr>
            <w:tcW w:w="2333" w:type="dxa"/>
            <w:vAlign w:val="center"/>
          </w:tcPr>
          <w:p w14:paraId="4AC4FA4F"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0</w:t>
            </w:r>
          </w:p>
        </w:tc>
        <w:tc>
          <w:tcPr>
            <w:tcW w:w="2333" w:type="dxa"/>
            <w:vAlign w:val="center"/>
          </w:tcPr>
          <w:p w14:paraId="4AC4FA50"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0 </w:t>
            </w:r>
          </w:p>
        </w:tc>
      </w:tr>
      <w:tr w:rsidR="00BD1E4C" w:rsidRPr="00BD1E4C" w14:paraId="4AC4FA57" w14:textId="77777777" w:rsidTr="00F5327B">
        <w:trPr>
          <w:trHeight w:val="284"/>
          <w:jc w:val="center"/>
        </w:trPr>
        <w:tc>
          <w:tcPr>
            <w:tcW w:w="5943" w:type="dxa"/>
            <w:shd w:val="clear" w:color="auto" w:fill="FFCC00"/>
            <w:vAlign w:val="center"/>
          </w:tcPr>
          <w:p w14:paraId="4AC4FA52"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Прочие доходы</w:t>
            </w:r>
          </w:p>
        </w:tc>
        <w:tc>
          <w:tcPr>
            <w:tcW w:w="1971" w:type="dxa"/>
            <w:vAlign w:val="center"/>
          </w:tcPr>
          <w:p w14:paraId="4AC4FA53"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54"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386</w:t>
            </w:r>
          </w:p>
        </w:tc>
        <w:tc>
          <w:tcPr>
            <w:tcW w:w="2333" w:type="dxa"/>
            <w:vAlign w:val="center"/>
          </w:tcPr>
          <w:p w14:paraId="4AC4FA55"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280</w:t>
            </w:r>
          </w:p>
        </w:tc>
        <w:tc>
          <w:tcPr>
            <w:tcW w:w="2333" w:type="dxa"/>
            <w:vAlign w:val="center"/>
          </w:tcPr>
          <w:p w14:paraId="4AC4FA56"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445 </w:t>
            </w:r>
          </w:p>
        </w:tc>
      </w:tr>
      <w:tr w:rsidR="00BD1E4C" w:rsidRPr="00BD1E4C" w14:paraId="4AC4FA5D" w14:textId="77777777" w:rsidTr="00F5327B">
        <w:trPr>
          <w:trHeight w:val="284"/>
          <w:jc w:val="center"/>
        </w:trPr>
        <w:tc>
          <w:tcPr>
            <w:tcW w:w="5943" w:type="dxa"/>
            <w:shd w:val="clear" w:color="auto" w:fill="FFCC00"/>
            <w:vAlign w:val="center"/>
          </w:tcPr>
          <w:p w14:paraId="4AC4FA58"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Прочие расходы</w:t>
            </w:r>
          </w:p>
        </w:tc>
        <w:tc>
          <w:tcPr>
            <w:tcW w:w="1971" w:type="dxa"/>
            <w:vAlign w:val="center"/>
          </w:tcPr>
          <w:p w14:paraId="4AC4FA59"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5A"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411</w:t>
            </w:r>
          </w:p>
        </w:tc>
        <w:tc>
          <w:tcPr>
            <w:tcW w:w="2333" w:type="dxa"/>
            <w:vAlign w:val="center"/>
          </w:tcPr>
          <w:p w14:paraId="4AC4FA5B"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569</w:t>
            </w:r>
          </w:p>
        </w:tc>
        <w:tc>
          <w:tcPr>
            <w:tcW w:w="2333" w:type="dxa"/>
            <w:vAlign w:val="center"/>
          </w:tcPr>
          <w:p w14:paraId="4AC4FA5C"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590 </w:t>
            </w:r>
          </w:p>
        </w:tc>
      </w:tr>
      <w:tr w:rsidR="00BD1E4C" w:rsidRPr="00BD1E4C" w14:paraId="4AC4FA63" w14:textId="77777777" w:rsidTr="00F5327B">
        <w:trPr>
          <w:trHeight w:val="284"/>
          <w:jc w:val="center"/>
        </w:trPr>
        <w:tc>
          <w:tcPr>
            <w:tcW w:w="5943" w:type="dxa"/>
            <w:shd w:val="clear" w:color="auto" w:fill="FFCC00"/>
            <w:vAlign w:val="center"/>
          </w:tcPr>
          <w:p w14:paraId="4AC4FA5E"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Прибыль до налогообложения</w:t>
            </w:r>
          </w:p>
        </w:tc>
        <w:tc>
          <w:tcPr>
            <w:tcW w:w="1971" w:type="dxa"/>
            <w:vAlign w:val="center"/>
          </w:tcPr>
          <w:p w14:paraId="4AC4FA5F"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60"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59</w:t>
            </w:r>
          </w:p>
        </w:tc>
        <w:tc>
          <w:tcPr>
            <w:tcW w:w="2333" w:type="dxa"/>
            <w:vAlign w:val="center"/>
          </w:tcPr>
          <w:p w14:paraId="4AC4FA61"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309</w:t>
            </w:r>
          </w:p>
        </w:tc>
        <w:tc>
          <w:tcPr>
            <w:tcW w:w="2333" w:type="dxa"/>
            <w:vAlign w:val="center"/>
          </w:tcPr>
          <w:p w14:paraId="4AC4FA62"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eastAsia="ru-RU" w:bidi="ar-SA"/>
              </w:rPr>
              <w:t>804</w:t>
            </w:r>
            <w:r w:rsidRPr="00BD1E4C">
              <w:rPr>
                <w:rFonts w:ascii="Tahoma" w:hAnsi="Tahoma" w:cs="Tahoma"/>
                <w:sz w:val="22"/>
                <w:szCs w:val="22"/>
                <w:lang w:val="ru-RU" w:eastAsia="ru-RU" w:bidi="ar-SA"/>
              </w:rPr>
              <w:t xml:space="preserve"> </w:t>
            </w:r>
          </w:p>
        </w:tc>
      </w:tr>
      <w:tr w:rsidR="00BD1E4C" w:rsidRPr="00BD1E4C" w14:paraId="4AC4FA69" w14:textId="77777777" w:rsidTr="00F5327B">
        <w:trPr>
          <w:trHeight w:val="284"/>
          <w:jc w:val="center"/>
        </w:trPr>
        <w:tc>
          <w:tcPr>
            <w:tcW w:w="5943" w:type="dxa"/>
            <w:shd w:val="clear" w:color="auto" w:fill="FFCC00"/>
            <w:vAlign w:val="center"/>
          </w:tcPr>
          <w:p w14:paraId="4AC4FA64"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Налог на прибыль</w:t>
            </w:r>
          </w:p>
        </w:tc>
        <w:tc>
          <w:tcPr>
            <w:tcW w:w="1971" w:type="dxa"/>
            <w:vAlign w:val="center"/>
          </w:tcPr>
          <w:p w14:paraId="4AC4FA65"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66"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14</w:t>
            </w:r>
          </w:p>
        </w:tc>
        <w:tc>
          <w:tcPr>
            <w:tcW w:w="2333" w:type="dxa"/>
            <w:vAlign w:val="center"/>
          </w:tcPr>
          <w:p w14:paraId="4AC4FA67"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83</w:t>
            </w:r>
          </w:p>
        </w:tc>
        <w:tc>
          <w:tcPr>
            <w:tcW w:w="2333" w:type="dxa"/>
            <w:vAlign w:val="center"/>
          </w:tcPr>
          <w:p w14:paraId="4AC4FA68"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126 </w:t>
            </w:r>
          </w:p>
        </w:tc>
      </w:tr>
      <w:tr w:rsidR="00BD1E4C" w:rsidRPr="00BD1E4C" w14:paraId="4AC4FA6F" w14:textId="77777777" w:rsidTr="00F5327B">
        <w:trPr>
          <w:trHeight w:val="284"/>
          <w:jc w:val="center"/>
        </w:trPr>
        <w:tc>
          <w:tcPr>
            <w:tcW w:w="5943" w:type="dxa"/>
            <w:shd w:val="clear" w:color="auto" w:fill="FFCC00"/>
            <w:vAlign w:val="center"/>
          </w:tcPr>
          <w:p w14:paraId="4AC4FA6A" w14:textId="77777777" w:rsidR="00BD1E4C" w:rsidRPr="00BD1E4C" w:rsidRDefault="00BD1E4C" w:rsidP="00BD1E4C">
            <w:pPr>
              <w:spacing w:line="360" w:lineRule="auto"/>
              <w:ind w:hanging="21"/>
              <w:jc w:val="both"/>
              <w:rPr>
                <w:rFonts w:ascii="Tahoma" w:hAnsi="Tahoma" w:cs="Tahoma"/>
                <w:sz w:val="22"/>
                <w:szCs w:val="22"/>
                <w:lang w:val="ru-RU" w:eastAsia="ru-RU" w:bidi="ar-SA"/>
              </w:rPr>
            </w:pPr>
            <w:r w:rsidRPr="00BD1E4C">
              <w:rPr>
                <w:rFonts w:ascii="Tahoma" w:hAnsi="Tahoma" w:cs="Tahoma"/>
                <w:sz w:val="22"/>
                <w:szCs w:val="22"/>
                <w:lang w:val="ru-RU" w:eastAsia="ru-RU" w:bidi="ar-SA"/>
              </w:rPr>
              <w:t>Чистая прибыль</w:t>
            </w:r>
          </w:p>
        </w:tc>
        <w:tc>
          <w:tcPr>
            <w:tcW w:w="1971" w:type="dxa"/>
            <w:vAlign w:val="center"/>
          </w:tcPr>
          <w:p w14:paraId="4AC4FA6B"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2213" w:type="dxa"/>
            <w:vAlign w:val="center"/>
          </w:tcPr>
          <w:p w14:paraId="4AC4FA6C"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45</w:t>
            </w:r>
          </w:p>
        </w:tc>
        <w:tc>
          <w:tcPr>
            <w:tcW w:w="2333" w:type="dxa"/>
            <w:vAlign w:val="center"/>
          </w:tcPr>
          <w:p w14:paraId="4AC4FA6D"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226</w:t>
            </w:r>
          </w:p>
        </w:tc>
        <w:tc>
          <w:tcPr>
            <w:tcW w:w="2333" w:type="dxa"/>
            <w:vAlign w:val="center"/>
          </w:tcPr>
          <w:p w14:paraId="4AC4FA6E"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6</w:t>
            </w:r>
            <w:r w:rsidRPr="00BD1E4C">
              <w:rPr>
                <w:rFonts w:ascii="Tahoma" w:hAnsi="Tahoma" w:cs="Tahoma"/>
                <w:sz w:val="22"/>
                <w:szCs w:val="22"/>
                <w:lang w:eastAsia="ru-RU" w:bidi="ar-SA"/>
              </w:rPr>
              <w:t>78</w:t>
            </w:r>
          </w:p>
        </w:tc>
      </w:tr>
    </w:tbl>
    <w:p w14:paraId="4AC4FA70" w14:textId="77777777" w:rsidR="00BD1E4C" w:rsidRPr="00BD1E4C" w:rsidRDefault="00BD1E4C" w:rsidP="00BD1E4C">
      <w:pPr>
        <w:spacing w:line="360" w:lineRule="auto"/>
        <w:ind w:firstLine="567"/>
        <w:jc w:val="both"/>
        <w:rPr>
          <w:rFonts w:ascii="Tahoma" w:hAnsi="Tahoma" w:cs="Tahoma"/>
          <w:sz w:val="20"/>
          <w:szCs w:val="20"/>
          <w:lang w:val="ru-RU" w:eastAsia="ru-RU" w:bidi="ar-SA"/>
        </w:rPr>
      </w:pPr>
      <w:r w:rsidRPr="00BD1E4C">
        <w:rPr>
          <w:rFonts w:ascii="Tahoma" w:hAnsi="Tahoma" w:cs="Tahoma"/>
          <w:sz w:val="20"/>
          <w:szCs w:val="20"/>
          <w:lang w:val="ru-RU" w:eastAsia="ru-RU" w:bidi="ar-SA"/>
        </w:rPr>
        <w:t>*Без оборота по договорам комиссии на продажу электроэнергии на РСВ</w:t>
      </w:r>
    </w:p>
    <w:p w14:paraId="4AC4FA71" w14:textId="77777777" w:rsidR="00BD1E4C" w:rsidRPr="00BD1E4C" w:rsidRDefault="00BD1E4C" w:rsidP="00BD1E4C">
      <w:pPr>
        <w:spacing w:line="360" w:lineRule="auto"/>
        <w:ind w:firstLine="567"/>
        <w:contextualSpacing/>
        <w:jc w:val="both"/>
        <w:rPr>
          <w:rFonts w:ascii="Tahoma" w:hAnsi="Tahoma" w:cs="Tahoma"/>
          <w:lang w:val="ru-RU" w:eastAsia="ru-RU" w:bidi="ar-SA"/>
        </w:rPr>
      </w:pPr>
      <w:r w:rsidRPr="00BD1E4C">
        <w:rPr>
          <w:rFonts w:ascii="Tahoma" w:hAnsi="Tahoma" w:cs="Tahoma"/>
          <w:lang w:val="ru-RU" w:eastAsia="ru-RU" w:bidi="ar-SA"/>
        </w:rPr>
        <w:lastRenderedPageBreak/>
        <w:t xml:space="preserve">В 2020 году выручка от продажи товаров, работ, услуг (без оборота по договорам комиссии на продажу электроэнергии на РСВ) увеличилась по сравнению с показателем 2019 года на 44,6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(+0,2%) и составила 20 299,2 млн рублей, в том числе:</w:t>
      </w:r>
    </w:p>
    <w:p w14:paraId="4AC4FA72" w14:textId="77777777" w:rsidR="00BD1E4C" w:rsidRPr="00BD1E4C" w:rsidRDefault="00BD1E4C" w:rsidP="00F83BAD">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BD1E4C">
        <w:rPr>
          <w:rFonts w:ascii="Tahoma" w:hAnsi="Tahoma" w:cs="Tahoma"/>
          <w:lang w:val="ru-RU" w:eastAsia="ru-RU" w:bidi="ar-SA"/>
        </w:rPr>
        <w:t xml:space="preserve">выручка от продажи электроэнергии увеличилась на 41,6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(+0,2%) и составила 20 291,3 млн рублей. Данное увеличение по сравнению с 2019 годом обусловлено ростом средней отпускной цены;</w:t>
      </w:r>
    </w:p>
    <w:p w14:paraId="4AC4FA73" w14:textId="77777777" w:rsidR="00BD1E4C" w:rsidRPr="00BD1E4C" w:rsidRDefault="00BD1E4C" w:rsidP="00F83BAD">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BD1E4C">
        <w:rPr>
          <w:rFonts w:ascii="Tahoma" w:hAnsi="Tahoma" w:cs="Tahoma"/>
          <w:lang w:val="ru-RU" w:eastAsia="ru-RU" w:bidi="ar-SA"/>
        </w:rPr>
        <w:t xml:space="preserve">выручка от продажи прочих товаров, работ, услуг увеличилась на 3,0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(+61,2%) и составила 7,9 млн рублей.</w:t>
      </w:r>
    </w:p>
    <w:p w14:paraId="4AC4FA74" w14:textId="77777777" w:rsidR="00BD1E4C" w:rsidRPr="00BD1E4C" w:rsidRDefault="00BD1E4C" w:rsidP="00BD1E4C">
      <w:pPr>
        <w:spacing w:line="360" w:lineRule="auto"/>
        <w:ind w:firstLine="567"/>
        <w:contextualSpacing/>
        <w:jc w:val="both"/>
        <w:rPr>
          <w:rFonts w:ascii="Tahoma" w:hAnsi="Tahoma" w:cs="Tahoma"/>
          <w:lang w:val="ru-RU" w:eastAsia="ru-RU" w:bidi="ar-SA"/>
        </w:rPr>
      </w:pPr>
      <w:r w:rsidRPr="00BD1E4C">
        <w:rPr>
          <w:rFonts w:ascii="Tahoma" w:hAnsi="Tahoma" w:cs="Tahoma"/>
          <w:lang w:val="ru-RU" w:eastAsia="ru-RU" w:bidi="ar-SA"/>
        </w:rPr>
        <w:t xml:space="preserve">Расходы из себестоимости с учетом управленческих и коммерческих расходов составили 19 374,4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что ниже уровня 2019 года на 304,6 млн рублей (-1,5%), в том числе:</w:t>
      </w:r>
    </w:p>
    <w:p w14:paraId="4AC4FA75" w14:textId="77777777" w:rsidR="00BD1E4C" w:rsidRPr="00BD1E4C" w:rsidRDefault="00BD1E4C" w:rsidP="00F83BAD">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BD1E4C">
        <w:rPr>
          <w:rFonts w:ascii="Tahoma" w:hAnsi="Tahoma" w:cs="Tahoma"/>
          <w:lang w:val="ru-RU" w:eastAsia="ru-RU" w:bidi="ar-SA"/>
        </w:rPr>
        <w:t xml:space="preserve">затраты на покупную электроэнергию составили 11 960,5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что на 16,1 млн рублей (-0,1%) ниже аналогичного показателя в 2019 году. Отклонение обусловлено как снижением объемов покупки на ОРЭМ, так и снижением цены покупки электроэнергии на секторе РСВ;</w:t>
      </w:r>
    </w:p>
    <w:p w14:paraId="4AC4FA76" w14:textId="77777777" w:rsidR="00BD1E4C" w:rsidRPr="00BD1E4C" w:rsidRDefault="00BD1E4C" w:rsidP="00F83BAD">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BD1E4C">
        <w:rPr>
          <w:rFonts w:ascii="Tahoma" w:hAnsi="Tahoma" w:cs="Tahoma"/>
          <w:lang w:val="ru-RU" w:eastAsia="ru-RU" w:bidi="ar-SA"/>
        </w:rPr>
        <w:t xml:space="preserve">затраты на услуги по передаче электроэнергии снизились на 359,3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(-4,9%) от аналогичного показателя в 2019 году и составили 6 934,2 млн рублей. Отклонение обусловлено снижением фактического объема оказанных услуг по передаче электрической энергии;</w:t>
      </w:r>
    </w:p>
    <w:p w14:paraId="4AC4FA77" w14:textId="77777777" w:rsidR="00BD1E4C" w:rsidRPr="00BD1E4C" w:rsidRDefault="00BD1E4C" w:rsidP="00F83BAD">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BD1E4C">
        <w:rPr>
          <w:rFonts w:ascii="Tahoma" w:hAnsi="Tahoma" w:cs="Tahoma"/>
          <w:lang w:val="ru-RU" w:eastAsia="ru-RU" w:bidi="ar-SA"/>
        </w:rPr>
        <w:t xml:space="preserve">затраты на услуги инфраструктурных организаций составили 25,5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что на 9,4 млн рублей (+58,4%) выше аналогичного показателя в 2019 году. Данное отклонение обусловлено увеличением тарифов на услуги АО «СО ЕЭС»;</w:t>
      </w:r>
    </w:p>
    <w:p w14:paraId="4AC4FA78" w14:textId="77777777" w:rsidR="00BD1E4C" w:rsidRPr="00BD1E4C" w:rsidRDefault="00BD1E4C" w:rsidP="00F51929">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BD1E4C">
        <w:rPr>
          <w:rFonts w:ascii="Tahoma" w:hAnsi="Tahoma" w:cs="Tahoma"/>
          <w:lang w:val="ru-RU" w:eastAsia="ru-RU" w:bidi="ar-SA"/>
        </w:rPr>
        <w:t xml:space="preserve">подконтрольные расходы составили 446,7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что выше уровня 2019 года на 57,8 млн рублей или 14,9%. </w:t>
      </w:r>
    </w:p>
    <w:p w14:paraId="4AC4FA79" w14:textId="0639F46C" w:rsidR="00BD1E4C" w:rsidRPr="00BD1E4C" w:rsidRDefault="00BD1E4C" w:rsidP="00BD1E4C">
      <w:pPr>
        <w:tabs>
          <w:tab w:val="left" w:pos="1648"/>
          <w:tab w:val="center" w:pos="7993"/>
        </w:tabs>
        <w:spacing w:line="360" w:lineRule="auto"/>
        <w:ind w:firstLine="567"/>
        <w:contextualSpacing/>
        <w:jc w:val="center"/>
        <w:rPr>
          <w:rFonts w:ascii="Tahoma" w:hAnsi="Tahoma" w:cs="Tahoma"/>
          <w:b/>
          <w:lang w:val="ru-RU" w:eastAsia="ru-RU" w:bidi="ar-SA"/>
        </w:rPr>
      </w:pPr>
      <w:r w:rsidRPr="00BD1E4C">
        <w:rPr>
          <w:rFonts w:ascii="Tahoma" w:hAnsi="Tahoma" w:cs="Tahoma"/>
          <w:b/>
          <w:lang w:val="ru-RU" w:eastAsia="ru-RU" w:bidi="ar-SA"/>
        </w:rPr>
        <w:br w:type="page"/>
      </w:r>
      <w:r w:rsidRPr="00BD1E4C">
        <w:rPr>
          <w:rFonts w:ascii="Tahoma" w:hAnsi="Tahoma" w:cs="Tahoma"/>
          <w:b/>
          <w:lang w:val="ru-RU" w:eastAsia="ru-RU" w:bidi="ar-SA"/>
        </w:rPr>
        <w:lastRenderedPageBreak/>
        <w:t>Структура</w:t>
      </w:r>
      <w:r w:rsidRPr="00BD1E4C">
        <w:rPr>
          <w:rFonts w:ascii="Tahoma" w:hAnsi="Tahoma" w:cs="Tahoma"/>
          <w:i/>
          <w:color w:val="006600"/>
          <w:lang w:val="ru-RU" w:eastAsia="ru-RU" w:bidi="ar-SA"/>
        </w:rPr>
        <w:t xml:space="preserve">  </w:t>
      </w:r>
      <w:r w:rsidRPr="00BD1E4C">
        <w:rPr>
          <w:rFonts w:ascii="Tahoma" w:hAnsi="Tahoma" w:cs="Tahoma"/>
          <w:b/>
          <w:lang w:val="ru-RU" w:eastAsia="ru-RU" w:bidi="ar-SA"/>
        </w:rPr>
        <w:t>подконтрольных расходов АО</w:t>
      </w:r>
      <w:r w:rsidR="00642470">
        <w:rPr>
          <w:rFonts w:ascii="Tahoma" w:hAnsi="Tahoma" w:cs="Tahoma"/>
          <w:b/>
          <w:lang w:val="ru-RU" w:eastAsia="ru-RU" w:bidi="ar-SA"/>
        </w:rPr>
        <w:t xml:space="preserve"> «</w:t>
      </w:r>
      <w:r w:rsidRPr="00BD1E4C">
        <w:rPr>
          <w:rFonts w:ascii="Tahoma" w:hAnsi="Tahoma" w:cs="Tahoma"/>
          <w:b/>
          <w:lang w:val="ru-RU" w:eastAsia="ru-RU" w:bidi="ar-SA"/>
        </w:rPr>
        <w:t>ЕЭнС</w:t>
      </w:r>
      <w:r w:rsidR="00642470">
        <w:rPr>
          <w:rFonts w:ascii="Tahoma" w:hAnsi="Tahoma" w:cs="Tahoma"/>
          <w:b/>
          <w:lang w:val="ru-RU" w:eastAsia="ru-RU" w:bidi="ar-SA"/>
        </w:rPr>
        <w:t>»</w:t>
      </w:r>
      <w:r w:rsidR="00642470" w:rsidRPr="00BD1E4C">
        <w:rPr>
          <w:rFonts w:ascii="Tahoma" w:hAnsi="Tahoma" w:cs="Tahoma"/>
          <w:b/>
          <w:lang w:val="ru-RU" w:eastAsia="ru-RU" w:bidi="ar-SA"/>
        </w:rPr>
        <w:t xml:space="preserve"> </w:t>
      </w:r>
      <w:r w:rsidRPr="00BD1E4C">
        <w:rPr>
          <w:rFonts w:ascii="Tahoma" w:hAnsi="Tahoma" w:cs="Tahoma"/>
          <w:b/>
          <w:lang w:val="ru-RU" w:eastAsia="ru-RU" w:bidi="ar-SA"/>
        </w:rPr>
        <w:t>в динамике за 2018-2020 годы</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4"/>
        <w:gridCol w:w="1586"/>
        <w:gridCol w:w="1587"/>
        <w:gridCol w:w="1611"/>
        <w:gridCol w:w="1566"/>
        <w:gridCol w:w="1600"/>
        <w:gridCol w:w="1589"/>
      </w:tblGrid>
      <w:tr w:rsidR="00BD1E4C" w:rsidRPr="00BD1E4C" w14:paraId="4AC4FA7E" w14:textId="77777777" w:rsidTr="00F5327B">
        <w:trPr>
          <w:trHeight w:val="174"/>
          <w:tblHeader/>
          <w:jc w:val="center"/>
        </w:trPr>
        <w:tc>
          <w:tcPr>
            <w:tcW w:w="5254" w:type="dxa"/>
            <w:vMerge w:val="restart"/>
            <w:shd w:val="clear" w:color="auto" w:fill="339966"/>
            <w:vAlign w:val="center"/>
          </w:tcPr>
          <w:p w14:paraId="4AC4FA7A" w14:textId="77777777" w:rsidR="00BD1E4C" w:rsidRPr="00BD1E4C" w:rsidRDefault="00BD1E4C" w:rsidP="00BD1E4C">
            <w:pPr>
              <w:spacing w:line="360" w:lineRule="auto"/>
              <w:contextualSpacing/>
              <w:jc w:val="both"/>
              <w:rPr>
                <w:rFonts w:ascii="Tahoma" w:hAnsi="Tahoma" w:cs="Tahoma"/>
                <w:b/>
                <w:sz w:val="22"/>
                <w:szCs w:val="22"/>
                <w:lang w:val="ru-RU" w:eastAsia="ru-RU" w:bidi="ar-SA"/>
              </w:rPr>
            </w:pPr>
            <w:r w:rsidRPr="00BD1E4C">
              <w:rPr>
                <w:rFonts w:ascii="Tahoma" w:hAnsi="Tahoma" w:cs="Tahoma"/>
                <w:b/>
                <w:sz w:val="22"/>
                <w:szCs w:val="22"/>
                <w:lang w:val="ru-RU" w:eastAsia="ru-RU" w:bidi="ar-SA"/>
              </w:rPr>
              <w:t>Наименование статей</w:t>
            </w:r>
          </w:p>
        </w:tc>
        <w:tc>
          <w:tcPr>
            <w:tcW w:w="3173" w:type="dxa"/>
            <w:gridSpan w:val="2"/>
            <w:shd w:val="clear" w:color="auto" w:fill="339966"/>
          </w:tcPr>
          <w:p w14:paraId="4AC4FA7B"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sz w:val="22"/>
                <w:szCs w:val="22"/>
                <w:lang w:val="ru-RU" w:eastAsia="ru-RU" w:bidi="ar-SA"/>
              </w:rPr>
              <w:t>2018 год</w:t>
            </w:r>
          </w:p>
        </w:tc>
        <w:tc>
          <w:tcPr>
            <w:tcW w:w="3177" w:type="dxa"/>
            <w:gridSpan w:val="2"/>
            <w:shd w:val="clear" w:color="auto" w:fill="339966"/>
            <w:vAlign w:val="center"/>
          </w:tcPr>
          <w:p w14:paraId="4AC4FA7C"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sz w:val="22"/>
                <w:szCs w:val="22"/>
                <w:lang w:val="ru-RU" w:eastAsia="ru-RU" w:bidi="ar-SA"/>
              </w:rPr>
              <w:t>2019 год</w:t>
            </w:r>
          </w:p>
        </w:tc>
        <w:tc>
          <w:tcPr>
            <w:tcW w:w="3189" w:type="dxa"/>
            <w:gridSpan w:val="2"/>
            <w:shd w:val="clear" w:color="auto" w:fill="339966"/>
            <w:vAlign w:val="center"/>
          </w:tcPr>
          <w:p w14:paraId="4AC4FA7D"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sz w:val="22"/>
                <w:szCs w:val="22"/>
                <w:lang w:val="ru-RU" w:eastAsia="ru-RU" w:bidi="ar-SA"/>
              </w:rPr>
              <w:t>2020 год</w:t>
            </w:r>
          </w:p>
        </w:tc>
      </w:tr>
      <w:tr w:rsidR="00BD1E4C" w:rsidRPr="00BD1E4C" w14:paraId="4AC4FA86" w14:textId="77777777" w:rsidTr="00F5327B">
        <w:trPr>
          <w:trHeight w:val="95"/>
          <w:tblHeader/>
          <w:jc w:val="center"/>
        </w:trPr>
        <w:tc>
          <w:tcPr>
            <w:tcW w:w="5254" w:type="dxa"/>
            <w:vMerge/>
            <w:shd w:val="clear" w:color="auto" w:fill="339966"/>
            <w:vAlign w:val="center"/>
          </w:tcPr>
          <w:p w14:paraId="4AC4FA7F" w14:textId="77777777" w:rsidR="00BD1E4C" w:rsidRPr="00BD1E4C" w:rsidRDefault="00BD1E4C" w:rsidP="00BD1E4C">
            <w:pPr>
              <w:spacing w:line="360" w:lineRule="auto"/>
              <w:ind w:firstLine="567"/>
              <w:contextualSpacing/>
              <w:jc w:val="both"/>
              <w:rPr>
                <w:rFonts w:ascii="Tahoma" w:hAnsi="Tahoma" w:cs="Tahoma"/>
                <w:b/>
                <w:sz w:val="22"/>
                <w:szCs w:val="22"/>
                <w:lang w:val="ru-RU" w:eastAsia="ru-RU" w:bidi="ar-SA"/>
              </w:rPr>
            </w:pPr>
          </w:p>
        </w:tc>
        <w:tc>
          <w:tcPr>
            <w:tcW w:w="1586" w:type="dxa"/>
            <w:shd w:val="clear" w:color="auto" w:fill="339966"/>
            <w:vAlign w:val="center"/>
          </w:tcPr>
          <w:p w14:paraId="4AC4FA80" w14:textId="77777777" w:rsidR="00BD1E4C" w:rsidRPr="00BD1E4C" w:rsidRDefault="00BD1E4C" w:rsidP="00BD1E4C">
            <w:pPr>
              <w:spacing w:line="360" w:lineRule="auto"/>
              <w:contextualSpacing/>
              <w:jc w:val="both"/>
              <w:rPr>
                <w:rFonts w:ascii="Tahoma" w:hAnsi="Tahoma" w:cs="Tahoma"/>
                <w:b/>
                <w:sz w:val="22"/>
                <w:szCs w:val="22"/>
                <w:lang w:val="ru-RU" w:eastAsia="ru-RU" w:bidi="ar-SA"/>
              </w:rPr>
            </w:pPr>
            <w:proofErr w:type="gramStart"/>
            <w:r w:rsidRPr="00BD1E4C">
              <w:rPr>
                <w:rFonts w:ascii="Tahoma" w:hAnsi="Tahoma" w:cs="Tahoma"/>
                <w:b/>
                <w:sz w:val="22"/>
                <w:szCs w:val="22"/>
                <w:lang w:val="ru-RU" w:eastAsia="ru-RU" w:bidi="ar-SA"/>
              </w:rPr>
              <w:t>млн</w:t>
            </w:r>
            <w:proofErr w:type="gramEnd"/>
            <w:r w:rsidRPr="00BD1E4C">
              <w:rPr>
                <w:rFonts w:ascii="Tahoma" w:hAnsi="Tahoma" w:cs="Tahoma"/>
                <w:b/>
                <w:sz w:val="22"/>
                <w:szCs w:val="22"/>
                <w:lang w:val="ru-RU" w:eastAsia="ru-RU" w:bidi="ar-SA"/>
              </w:rPr>
              <w:t xml:space="preserve"> рублей</w:t>
            </w:r>
          </w:p>
        </w:tc>
        <w:tc>
          <w:tcPr>
            <w:tcW w:w="1587" w:type="dxa"/>
            <w:shd w:val="clear" w:color="auto" w:fill="339966"/>
            <w:vAlign w:val="center"/>
          </w:tcPr>
          <w:p w14:paraId="4AC4FA81" w14:textId="77777777" w:rsidR="00BD1E4C" w:rsidRPr="00BD1E4C" w:rsidRDefault="00BD1E4C" w:rsidP="00BD1E4C">
            <w:pPr>
              <w:spacing w:line="360" w:lineRule="auto"/>
              <w:contextualSpacing/>
              <w:jc w:val="both"/>
              <w:rPr>
                <w:rFonts w:ascii="Tahoma" w:hAnsi="Tahoma" w:cs="Tahoma"/>
                <w:b/>
                <w:sz w:val="22"/>
                <w:szCs w:val="22"/>
                <w:lang w:val="ru-RU" w:eastAsia="ru-RU" w:bidi="ar-SA"/>
              </w:rPr>
            </w:pPr>
            <w:r w:rsidRPr="00BD1E4C">
              <w:rPr>
                <w:rFonts w:ascii="Tahoma" w:hAnsi="Tahoma" w:cs="Tahoma"/>
                <w:b/>
                <w:sz w:val="22"/>
                <w:szCs w:val="22"/>
                <w:lang w:val="ru-RU" w:eastAsia="ru-RU" w:bidi="ar-SA"/>
              </w:rPr>
              <w:t>доля, %</w:t>
            </w:r>
          </w:p>
        </w:tc>
        <w:tc>
          <w:tcPr>
            <w:tcW w:w="1611" w:type="dxa"/>
            <w:shd w:val="clear" w:color="auto" w:fill="339966"/>
            <w:vAlign w:val="center"/>
          </w:tcPr>
          <w:p w14:paraId="4AC4FA82" w14:textId="77777777" w:rsidR="00BD1E4C" w:rsidRPr="00BD1E4C" w:rsidRDefault="00BD1E4C" w:rsidP="00BD1E4C">
            <w:pPr>
              <w:spacing w:line="360" w:lineRule="auto"/>
              <w:contextualSpacing/>
              <w:jc w:val="both"/>
              <w:rPr>
                <w:rFonts w:ascii="Tahoma" w:hAnsi="Tahoma" w:cs="Tahoma"/>
                <w:b/>
                <w:sz w:val="22"/>
                <w:szCs w:val="22"/>
                <w:lang w:val="ru-RU" w:eastAsia="ru-RU" w:bidi="ar-SA"/>
              </w:rPr>
            </w:pPr>
            <w:proofErr w:type="gramStart"/>
            <w:r w:rsidRPr="00BD1E4C">
              <w:rPr>
                <w:rFonts w:ascii="Tahoma" w:hAnsi="Tahoma" w:cs="Tahoma"/>
                <w:b/>
                <w:sz w:val="22"/>
                <w:szCs w:val="22"/>
                <w:lang w:val="ru-RU" w:eastAsia="ru-RU" w:bidi="ar-SA"/>
              </w:rPr>
              <w:t>млн</w:t>
            </w:r>
            <w:proofErr w:type="gramEnd"/>
            <w:r w:rsidRPr="00BD1E4C">
              <w:rPr>
                <w:rFonts w:ascii="Tahoma" w:hAnsi="Tahoma" w:cs="Tahoma"/>
                <w:b/>
                <w:sz w:val="22"/>
                <w:szCs w:val="22"/>
                <w:lang w:val="ru-RU" w:eastAsia="ru-RU" w:bidi="ar-SA"/>
              </w:rPr>
              <w:t xml:space="preserve"> рублей</w:t>
            </w:r>
          </w:p>
        </w:tc>
        <w:tc>
          <w:tcPr>
            <w:tcW w:w="1566" w:type="dxa"/>
            <w:shd w:val="clear" w:color="auto" w:fill="339966"/>
            <w:vAlign w:val="center"/>
          </w:tcPr>
          <w:p w14:paraId="4AC4FA83" w14:textId="77777777" w:rsidR="00BD1E4C" w:rsidRPr="00BD1E4C" w:rsidRDefault="00BD1E4C" w:rsidP="00BD1E4C">
            <w:pPr>
              <w:spacing w:line="360" w:lineRule="auto"/>
              <w:contextualSpacing/>
              <w:jc w:val="both"/>
              <w:rPr>
                <w:rFonts w:ascii="Tahoma" w:hAnsi="Tahoma" w:cs="Tahoma"/>
                <w:b/>
                <w:sz w:val="22"/>
                <w:szCs w:val="22"/>
                <w:lang w:val="ru-RU" w:eastAsia="ru-RU" w:bidi="ar-SA"/>
              </w:rPr>
            </w:pPr>
            <w:r w:rsidRPr="00BD1E4C">
              <w:rPr>
                <w:rFonts w:ascii="Tahoma" w:hAnsi="Tahoma" w:cs="Tahoma"/>
                <w:b/>
                <w:sz w:val="22"/>
                <w:szCs w:val="22"/>
                <w:lang w:val="ru-RU" w:eastAsia="ru-RU" w:bidi="ar-SA"/>
              </w:rPr>
              <w:t>доля, %</w:t>
            </w:r>
          </w:p>
        </w:tc>
        <w:tc>
          <w:tcPr>
            <w:tcW w:w="1600" w:type="dxa"/>
            <w:shd w:val="clear" w:color="auto" w:fill="339966"/>
            <w:vAlign w:val="center"/>
          </w:tcPr>
          <w:p w14:paraId="4AC4FA84" w14:textId="77777777" w:rsidR="00BD1E4C" w:rsidRPr="00BD1E4C" w:rsidRDefault="00BD1E4C" w:rsidP="00BD1E4C">
            <w:pPr>
              <w:spacing w:line="360" w:lineRule="auto"/>
              <w:contextualSpacing/>
              <w:jc w:val="both"/>
              <w:rPr>
                <w:rFonts w:ascii="Tahoma" w:hAnsi="Tahoma" w:cs="Tahoma"/>
                <w:b/>
                <w:sz w:val="22"/>
                <w:szCs w:val="22"/>
                <w:lang w:val="ru-RU" w:eastAsia="ru-RU" w:bidi="ar-SA"/>
              </w:rPr>
            </w:pPr>
            <w:proofErr w:type="gramStart"/>
            <w:r w:rsidRPr="00BD1E4C">
              <w:rPr>
                <w:rFonts w:ascii="Tahoma" w:hAnsi="Tahoma" w:cs="Tahoma"/>
                <w:b/>
                <w:sz w:val="22"/>
                <w:szCs w:val="22"/>
                <w:lang w:val="ru-RU" w:eastAsia="ru-RU" w:bidi="ar-SA"/>
              </w:rPr>
              <w:t>млн</w:t>
            </w:r>
            <w:proofErr w:type="gramEnd"/>
            <w:r w:rsidRPr="00BD1E4C">
              <w:rPr>
                <w:rFonts w:ascii="Tahoma" w:hAnsi="Tahoma" w:cs="Tahoma"/>
                <w:b/>
                <w:sz w:val="22"/>
                <w:szCs w:val="22"/>
                <w:lang w:val="ru-RU" w:eastAsia="ru-RU" w:bidi="ar-SA"/>
              </w:rPr>
              <w:t xml:space="preserve"> рублей</w:t>
            </w:r>
          </w:p>
        </w:tc>
        <w:tc>
          <w:tcPr>
            <w:tcW w:w="1589" w:type="dxa"/>
            <w:shd w:val="clear" w:color="auto" w:fill="339966"/>
            <w:vAlign w:val="center"/>
          </w:tcPr>
          <w:p w14:paraId="4AC4FA85" w14:textId="77777777" w:rsidR="00BD1E4C" w:rsidRPr="00BD1E4C" w:rsidRDefault="00BD1E4C" w:rsidP="00BD1E4C">
            <w:pPr>
              <w:spacing w:line="360" w:lineRule="auto"/>
              <w:contextualSpacing/>
              <w:jc w:val="both"/>
              <w:rPr>
                <w:rFonts w:ascii="Tahoma" w:hAnsi="Tahoma" w:cs="Tahoma"/>
                <w:b/>
                <w:sz w:val="22"/>
                <w:szCs w:val="22"/>
                <w:lang w:val="ru-RU" w:eastAsia="ru-RU" w:bidi="ar-SA"/>
              </w:rPr>
            </w:pPr>
            <w:r w:rsidRPr="00BD1E4C">
              <w:rPr>
                <w:rFonts w:ascii="Tahoma" w:hAnsi="Tahoma" w:cs="Tahoma"/>
                <w:b/>
                <w:sz w:val="22"/>
                <w:szCs w:val="22"/>
                <w:lang w:val="ru-RU" w:eastAsia="ru-RU" w:bidi="ar-SA"/>
              </w:rPr>
              <w:t>доля, %</w:t>
            </w:r>
          </w:p>
        </w:tc>
      </w:tr>
      <w:tr w:rsidR="00BD1E4C" w:rsidRPr="00BD1E4C" w14:paraId="4AC4FA8E" w14:textId="77777777" w:rsidTr="00F5327B">
        <w:trPr>
          <w:trHeight w:val="300"/>
          <w:jc w:val="center"/>
        </w:trPr>
        <w:tc>
          <w:tcPr>
            <w:tcW w:w="5254" w:type="dxa"/>
            <w:shd w:val="clear" w:color="auto" w:fill="FFCC00"/>
            <w:vAlign w:val="bottom"/>
          </w:tcPr>
          <w:p w14:paraId="4AC4FA87"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Материальные затраты </w:t>
            </w:r>
          </w:p>
        </w:tc>
        <w:tc>
          <w:tcPr>
            <w:tcW w:w="1586" w:type="dxa"/>
            <w:vAlign w:val="center"/>
          </w:tcPr>
          <w:p w14:paraId="4AC4FA88"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8</w:t>
            </w:r>
          </w:p>
        </w:tc>
        <w:tc>
          <w:tcPr>
            <w:tcW w:w="1587" w:type="dxa"/>
            <w:vAlign w:val="center"/>
          </w:tcPr>
          <w:p w14:paraId="4AC4FA89"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2</w:t>
            </w:r>
          </w:p>
        </w:tc>
        <w:tc>
          <w:tcPr>
            <w:tcW w:w="1611" w:type="dxa"/>
            <w:shd w:val="clear" w:color="auto" w:fill="auto"/>
          </w:tcPr>
          <w:p w14:paraId="4AC4FA8A"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8</w:t>
            </w:r>
          </w:p>
        </w:tc>
        <w:tc>
          <w:tcPr>
            <w:tcW w:w="1566" w:type="dxa"/>
            <w:shd w:val="clear" w:color="auto" w:fill="auto"/>
          </w:tcPr>
          <w:p w14:paraId="4AC4FA8B"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2</w:t>
            </w:r>
          </w:p>
        </w:tc>
        <w:tc>
          <w:tcPr>
            <w:tcW w:w="1600" w:type="dxa"/>
          </w:tcPr>
          <w:p w14:paraId="4AC4FA8C" w14:textId="77777777" w:rsidR="00BD1E4C" w:rsidRPr="00BD1E4C" w:rsidRDefault="00BD1E4C" w:rsidP="00BD1E4C">
            <w:pPr>
              <w:spacing w:line="360" w:lineRule="auto"/>
              <w:ind w:firstLine="34"/>
              <w:contextualSpacing/>
              <w:jc w:val="both"/>
              <w:rPr>
                <w:rFonts w:ascii="Tahoma" w:hAnsi="Tahoma" w:cs="Tahoma"/>
                <w:sz w:val="22"/>
                <w:szCs w:val="22"/>
                <w:lang w:val="ru-RU" w:eastAsia="ru-RU" w:bidi="ar-SA"/>
              </w:rPr>
            </w:pPr>
            <w:r w:rsidRPr="00BD1E4C">
              <w:rPr>
                <w:rFonts w:ascii="Tahoma" w:hAnsi="Tahoma" w:cs="Tahoma"/>
                <w:sz w:val="22"/>
                <w:szCs w:val="22"/>
                <w:lang w:val="ru-RU"/>
              </w:rPr>
              <w:t>12</w:t>
            </w:r>
          </w:p>
        </w:tc>
        <w:tc>
          <w:tcPr>
            <w:tcW w:w="1589" w:type="dxa"/>
          </w:tcPr>
          <w:p w14:paraId="4AC4FA8D"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rPr>
              <w:t>3</w:t>
            </w:r>
          </w:p>
        </w:tc>
      </w:tr>
      <w:tr w:rsidR="00BD1E4C" w:rsidRPr="00BD1E4C" w14:paraId="4AC4FA96" w14:textId="77777777" w:rsidTr="00F5327B">
        <w:trPr>
          <w:trHeight w:val="329"/>
          <w:jc w:val="center"/>
        </w:trPr>
        <w:tc>
          <w:tcPr>
            <w:tcW w:w="5254" w:type="dxa"/>
            <w:shd w:val="clear" w:color="auto" w:fill="FFCC00"/>
            <w:vAlign w:val="bottom"/>
          </w:tcPr>
          <w:p w14:paraId="4AC4FA8F"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Работы и услуги производственного характера</w:t>
            </w:r>
          </w:p>
        </w:tc>
        <w:tc>
          <w:tcPr>
            <w:tcW w:w="1586" w:type="dxa"/>
            <w:vAlign w:val="center"/>
          </w:tcPr>
          <w:p w14:paraId="4AC4FA90"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8</w:t>
            </w:r>
          </w:p>
        </w:tc>
        <w:tc>
          <w:tcPr>
            <w:tcW w:w="1587" w:type="dxa"/>
            <w:vAlign w:val="center"/>
          </w:tcPr>
          <w:p w14:paraId="4AC4FA91"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2</w:t>
            </w:r>
          </w:p>
        </w:tc>
        <w:tc>
          <w:tcPr>
            <w:tcW w:w="1611" w:type="dxa"/>
            <w:shd w:val="clear" w:color="auto" w:fill="auto"/>
          </w:tcPr>
          <w:p w14:paraId="4AC4FA92"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4</w:t>
            </w:r>
          </w:p>
        </w:tc>
        <w:tc>
          <w:tcPr>
            <w:tcW w:w="1566" w:type="dxa"/>
            <w:shd w:val="clear" w:color="auto" w:fill="auto"/>
          </w:tcPr>
          <w:p w14:paraId="4AC4FA93"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1</w:t>
            </w:r>
          </w:p>
        </w:tc>
        <w:tc>
          <w:tcPr>
            <w:tcW w:w="1600" w:type="dxa"/>
          </w:tcPr>
          <w:p w14:paraId="4AC4FA94" w14:textId="77777777" w:rsidR="00BD1E4C" w:rsidRPr="00BD1E4C" w:rsidRDefault="00BD1E4C" w:rsidP="00BD1E4C">
            <w:pPr>
              <w:spacing w:line="360" w:lineRule="auto"/>
              <w:ind w:firstLine="34"/>
              <w:contextualSpacing/>
              <w:jc w:val="both"/>
              <w:rPr>
                <w:rFonts w:ascii="Tahoma" w:hAnsi="Tahoma" w:cs="Tahoma"/>
                <w:sz w:val="22"/>
                <w:szCs w:val="22"/>
                <w:lang w:val="ru-RU" w:eastAsia="ru-RU" w:bidi="ar-SA"/>
              </w:rPr>
            </w:pPr>
            <w:r w:rsidRPr="00BD1E4C">
              <w:rPr>
                <w:rFonts w:ascii="Tahoma" w:hAnsi="Tahoma" w:cs="Tahoma"/>
                <w:sz w:val="22"/>
                <w:szCs w:val="22"/>
              </w:rPr>
              <w:t>4</w:t>
            </w:r>
          </w:p>
        </w:tc>
        <w:tc>
          <w:tcPr>
            <w:tcW w:w="1589" w:type="dxa"/>
          </w:tcPr>
          <w:p w14:paraId="4AC4FA95"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1</w:t>
            </w:r>
          </w:p>
        </w:tc>
      </w:tr>
      <w:tr w:rsidR="00BD1E4C" w:rsidRPr="00BD1E4C" w14:paraId="4AC4FA9E" w14:textId="77777777" w:rsidTr="00F5327B">
        <w:trPr>
          <w:trHeight w:val="300"/>
          <w:jc w:val="center"/>
        </w:trPr>
        <w:tc>
          <w:tcPr>
            <w:tcW w:w="5254" w:type="dxa"/>
            <w:shd w:val="clear" w:color="auto" w:fill="FFCC00"/>
            <w:vAlign w:val="bottom"/>
          </w:tcPr>
          <w:p w14:paraId="4AC4FA97"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Затраты на оплату труда</w:t>
            </w:r>
          </w:p>
        </w:tc>
        <w:tc>
          <w:tcPr>
            <w:tcW w:w="1586" w:type="dxa"/>
            <w:vAlign w:val="center"/>
          </w:tcPr>
          <w:p w14:paraId="4AC4FA98"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182</w:t>
            </w:r>
          </w:p>
        </w:tc>
        <w:tc>
          <w:tcPr>
            <w:tcW w:w="1587" w:type="dxa"/>
            <w:vAlign w:val="center"/>
          </w:tcPr>
          <w:p w14:paraId="4AC4FA99"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52</w:t>
            </w:r>
          </w:p>
        </w:tc>
        <w:tc>
          <w:tcPr>
            <w:tcW w:w="1611" w:type="dxa"/>
            <w:shd w:val="clear" w:color="auto" w:fill="auto"/>
          </w:tcPr>
          <w:p w14:paraId="4AC4FA9A"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209</w:t>
            </w:r>
          </w:p>
        </w:tc>
        <w:tc>
          <w:tcPr>
            <w:tcW w:w="1566" w:type="dxa"/>
            <w:shd w:val="clear" w:color="auto" w:fill="auto"/>
          </w:tcPr>
          <w:p w14:paraId="4AC4FA9B"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54</w:t>
            </w:r>
          </w:p>
        </w:tc>
        <w:tc>
          <w:tcPr>
            <w:tcW w:w="1600" w:type="dxa"/>
          </w:tcPr>
          <w:p w14:paraId="4AC4FA9C" w14:textId="77777777" w:rsidR="00BD1E4C" w:rsidRPr="00BD1E4C" w:rsidRDefault="00BD1E4C" w:rsidP="00BD1E4C">
            <w:pPr>
              <w:spacing w:line="360" w:lineRule="auto"/>
              <w:ind w:firstLine="34"/>
              <w:contextualSpacing/>
              <w:jc w:val="both"/>
              <w:rPr>
                <w:rFonts w:ascii="Tahoma" w:hAnsi="Tahoma" w:cs="Tahoma"/>
                <w:sz w:val="22"/>
                <w:szCs w:val="22"/>
                <w:lang w:val="ru-RU" w:eastAsia="ru-RU" w:bidi="ar-SA"/>
              </w:rPr>
            </w:pPr>
            <w:r w:rsidRPr="00BD1E4C">
              <w:rPr>
                <w:rFonts w:ascii="Tahoma" w:hAnsi="Tahoma" w:cs="Tahoma"/>
                <w:sz w:val="22"/>
                <w:szCs w:val="22"/>
              </w:rPr>
              <w:t>2</w:t>
            </w:r>
            <w:r w:rsidRPr="00BD1E4C">
              <w:rPr>
                <w:rFonts w:ascii="Tahoma" w:hAnsi="Tahoma" w:cs="Tahoma"/>
                <w:sz w:val="22"/>
                <w:szCs w:val="22"/>
                <w:lang w:val="ru-RU"/>
              </w:rPr>
              <w:t>37</w:t>
            </w:r>
          </w:p>
        </w:tc>
        <w:tc>
          <w:tcPr>
            <w:tcW w:w="1589" w:type="dxa"/>
          </w:tcPr>
          <w:p w14:paraId="4AC4FA9D"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5</w:t>
            </w:r>
            <w:r w:rsidRPr="00BD1E4C">
              <w:rPr>
                <w:rFonts w:ascii="Tahoma" w:hAnsi="Tahoma" w:cs="Tahoma"/>
                <w:sz w:val="22"/>
                <w:szCs w:val="22"/>
                <w:lang w:val="ru-RU"/>
              </w:rPr>
              <w:t>3</w:t>
            </w:r>
          </w:p>
        </w:tc>
      </w:tr>
      <w:tr w:rsidR="00BD1E4C" w:rsidRPr="00BD1E4C" w14:paraId="4AC4FAA6" w14:textId="77777777" w:rsidTr="00F5327B">
        <w:trPr>
          <w:trHeight w:val="300"/>
          <w:jc w:val="center"/>
        </w:trPr>
        <w:tc>
          <w:tcPr>
            <w:tcW w:w="5254" w:type="dxa"/>
            <w:shd w:val="clear" w:color="auto" w:fill="FFCC00"/>
            <w:vAlign w:val="bottom"/>
          </w:tcPr>
          <w:p w14:paraId="4AC4FA9F"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ЕСН</w:t>
            </w:r>
          </w:p>
        </w:tc>
        <w:tc>
          <w:tcPr>
            <w:tcW w:w="1586" w:type="dxa"/>
            <w:vAlign w:val="center"/>
          </w:tcPr>
          <w:p w14:paraId="4AC4FAA0"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53</w:t>
            </w:r>
          </w:p>
        </w:tc>
        <w:tc>
          <w:tcPr>
            <w:tcW w:w="1587" w:type="dxa"/>
            <w:vAlign w:val="center"/>
          </w:tcPr>
          <w:p w14:paraId="4AC4FAA1"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15</w:t>
            </w:r>
          </w:p>
        </w:tc>
        <w:tc>
          <w:tcPr>
            <w:tcW w:w="1611" w:type="dxa"/>
            <w:shd w:val="clear" w:color="auto" w:fill="auto"/>
          </w:tcPr>
          <w:p w14:paraId="4AC4FAA2"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60</w:t>
            </w:r>
          </w:p>
        </w:tc>
        <w:tc>
          <w:tcPr>
            <w:tcW w:w="1566" w:type="dxa"/>
            <w:shd w:val="clear" w:color="auto" w:fill="auto"/>
          </w:tcPr>
          <w:p w14:paraId="4AC4FAA3"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15</w:t>
            </w:r>
          </w:p>
        </w:tc>
        <w:tc>
          <w:tcPr>
            <w:tcW w:w="1600" w:type="dxa"/>
          </w:tcPr>
          <w:p w14:paraId="4AC4FAA4" w14:textId="77777777" w:rsidR="00BD1E4C" w:rsidRPr="00BD1E4C" w:rsidRDefault="00BD1E4C" w:rsidP="00BD1E4C">
            <w:pPr>
              <w:spacing w:line="360" w:lineRule="auto"/>
              <w:ind w:firstLine="34"/>
              <w:contextualSpacing/>
              <w:jc w:val="both"/>
              <w:rPr>
                <w:rFonts w:ascii="Tahoma" w:hAnsi="Tahoma" w:cs="Tahoma"/>
                <w:sz w:val="22"/>
                <w:szCs w:val="22"/>
                <w:lang w:val="ru-RU" w:eastAsia="ru-RU" w:bidi="ar-SA"/>
              </w:rPr>
            </w:pPr>
            <w:r w:rsidRPr="00BD1E4C">
              <w:rPr>
                <w:rFonts w:ascii="Tahoma" w:hAnsi="Tahoma" w:cs="Tahoma"/>
                <w:sz w:val="22"/>
                <w:szCs w:val="22"/>
              </w:rPr>
              <w:t>6</w:t>
            </w:r>
            <w:r w:rsidRPr="00BD1E4C">
              <w:rPr>
                <w:rFonts w:ascii="Tahoma" w:hAnsi="Tahoma" w:cs="Tahoma"/>
                <w:sz w:val="22"/>
                <w:szCs w:val="22"/>
                <w:lang w:val="ru-RU"/>
              </w:rPr>
              <w:t>8</w:t>
            </w:r>
          </w:p>
        </w:tc>
        <w:tc>
          <w:tcPr>
            <w:tcW w:w="1589" w:type="dxa"/>
          </w:tcPr>
          <w:p w14:paraId="4AC4FAA5"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15</w:t>
            </w:r>
          </w:p>
        </w:tc>
      </w:tr>
      <w:tr w:rsidR="00BD1E4C" w:rsidRPr="00BD1E4C" w14:paraId="4AC4FAAE" w14:textId="77777777" w:rsidTr="00F5327B">
        <w:trPr>
          <w:trHeight w:val="300"/>
          <w:jc w:val="center"/>
        </w:trPr>
        <w:tc>
          <w:tcPr>
            <w:tcW w:w="5254" w:type="dxa"/>
            <w:shd w:val="clear" w:color="auto" w:fill="FFCC00"/>
            <w:vAlign w:val="bottom"/>
          </w:tcPr>
          <w:p w14:paraId="4AC4FAA7"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Отчисления в НПФ</w:t>
            </w:r>
          </w:p>
        </w:tc>
        <w:tc>
          <w:tcPr>
            <w:tcW w:w="1586" w:type="dxa"/>
            <w:vAlign w:val="center"/>
          </w:tcPr>
          <w:p w14:paraId="4AC4FAA8"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1</w:t>
            </w:r>
          </w:p>
        </w:tc>
        <w:tc>
          <w:tcPr>
            <w:tcW w:w="1587" w:type="dxa"/>
            <w:vAlign w:val="center"/>
          </w:tcPr>
          <w:p w14:paraId="4AC4FAA9"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1</w:t>
            </w:r>
          </w:p>
        </w:tc>
        <w:tc>
          <w:tcPr>
            <w:tcW w:w="1611" w:type="dxa"/>
            <w:shd w:val="clear" w:color="auto" w:fill="auto"/>
          </w:tcPr>
          <w:p w14:paraId="4AC4FAAA"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3</w:t>
            </w:r>
          </w:p>
        </w:tc>
        <w:tc>
          <w:tcPr>
            <w:tcW w:w="1566" w:type="dxa"/>
            <w:shd w:val="clear" w:color="auto" w:fill="auto"/>
          </w:tcPr>
          <w:p w14:paraId="4AC4FAAB"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1</w:t>
            </w:r>
          </w:p>
        </w:tc>
        <w:tc>
          <w:tcPr>
            <w:tcW w:w="1600" w:type="dxa"/>
          </w:tcPr>
          <w:p w14:paraId="4AC4FAAC" w14:textId="77777777" w:rsidR="00BD1E4C" w:rsidRPr="00BD1E4C" w:rsidRDefault="00BD1E4C" w:rsidP="00BD1E4C">
            <w:pPr>
              <w:spacing w:line="360" w:lineRule="auto"/>
              <w:ind w:firstLine="34"/>
              <w:contextualSpacing/>
              <w:jc w:val="both"/>
              <w:rPr>
                <w:rFonts w:ascii="Tahoma" w:hAnsi="Tahoma" w:cs="Tahoma"/>
                <w:sz w:val="22"/>
                <w:szCs w:val="22"/>
                <w:lang w:val="ru-RU" w:eastAsia="ru-RU" w:bidi="ar-SA"/>
              </w:rPr>
            </w:pPr>
            <w:r w:rsidRPr="00BD1E4C">
              <w:rPr>
                <w:rFonts w:ascii="Tahoma" w:hAnsi="Tahoma" w:cs="Tahoma"/>
                <w:sz w:val="22"/>
                <w:szCs w:val="22"/>
              </w:rPr>
              <w:t>3</w:t>
            </w:r>
          </w:p>
        </w:tc>
        <w:tc>
          <w:tcPr>
            <w:tcW w:w="1589" w:type="dxa"/>
          </w:tcPr>
          <w:p w14:paraId="4AC4FAAD"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1</w:t>
            </w:r>
          </w:p>
        </w:tc>
      </w:tr>
      <w:tr w:rsidR="00BD1E4C" w:rsidRPr="00BD1E4C" w14:paraId="4AC4FAB6" w14:textId="77777777" w:rsidTr="00F5327B">
        <w:trPr>
          <w:trHeight w:val="300"/>
          <w:jc w:val="center"/>
        </w:trPr>
        <w:tc>
          <w:tcPr>
            <w:tcW w:w="5254" w:type="dxa"/>
            <w:shd w:val="clear" w:color="auto" w:fill="FFCC00"/>
            <w:vAlign w:val="bottom"/>
          </w:tcPr>
          <w:p w14:paraId="4AC4FAAF"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Прочие затраты</w:t>
            </w:r>
          </w:p>
        </w:tc>
        <w:tc>
          <w:tcPr>
            <w:tcW w:w="1586" w:type="dxa"/>
            <w:vAlign w:val="center"/>
          </w:tcPr>
          <w:p w14:paraId="4AC4FAB0"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96</w:t>
            </w:r>
          </w:p>
        </w:tc>
        <w:tc>
          <w:tcPr>
            <w:tcW w:w="1587" w:type="dxa"/>
            <w:vAlign w:val="center"/>
          </w:tcPr>
          <w:p w14:paraId="4AC4FAB1"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28</w:t>
            </w:r>
          </w:p>
        </w:tc>
        <w:tc>
          <w:tcPr>
            <w:tcW w:w="1611" w:type="dxa"/>
            <w:shd w:val="clear" w:color="auto" w:fill="auto"/>
          </w:tcPr>
          <w:p w14:paraId="4AC4FAB2"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105</w:t>
            </w:r>
          </w:p>
        </w:tc>
        <w:tc>
          <w:tcPr>
            <w:tcW w:w="1566" w:type="dxa"/>
            <w:shd w:val="clear" w:color="auto" w:fill="auto"/>
          </w:tcPr>
          <w:p w14:paraId="4AC4FAB3"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27</w:t>
            </w:r>
          </w:p>
        </w:tc>
        <w:tc>
          <w:tcPr>
            <w:tcW w:w="1600" w:type="dxa"/>
          </w:tcPr>
          <w:p w14:paraId="4AC4FAB4" w14:textId="77777777" w:rsidR="00BD1E4C" w:rsidRPr="00BD1E4C" w:rsidRDefault="00BD1E4C" w:rsidP="00BD1E4C">
            <w:pPr>
              <w:spacing w:line="360" w:lineRule="auto"/>
              <w:ind w:firstLine="34"/>
              <w:contextualSpacing/>
              <w:jc w:val="both"/>
              <w:rPr>
                <w:rFonts w:ascii="Tahoma" w:hAnsi="Tahoma" w:cs="Tahoma"/>
                <w:sz w:val="22"/>
                <w:szCs w:val="22"/>
                <w:lang w:val="ru-RU" w:eastAsia="ru-RU" w:bidi="ar-SA"/>
              </w:rPr>
            </w:pPr>
            <w:r w:rsidRPr="00BD1E4C">
              <w:rPr>
                <w:rFonts w:ascii="Tahoma" w:hAnsi="Tahoma" w:cs="Tahoma"/>
                <w:sz w:val="22"/>
                <w:szCs w:val="22"/>
              </w:rPr>
              <w:t>1</w:t>
            </w:r>
            <w:r w:rsidRPr="00BD1E4C">
              <w:rPr>
                <w:rFonts w:ascii="Tahoma" w:hAnsi="Tahoma" w:cs="Tahoma"/>
                <w:sz w:val="22"/>
                <w:szCs w:val="22"/>
                <w:lang w:val="ru-RU"/>
              </w:rPr>
              <w:t>23</w:t>
            </w:r>
          </w:p>
        </w:tc>
        <w:tc>
          <w:tcPr>
            <w:tcW w:w="1589" w:type="dxa"/>
          </w:tcPr>
          <w:p w14:paraId="4AC4FAB5"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27</w:t>
            </w:r>
          </w:p>
        </w:tc>
      </w:tr>
      <w:tr w:rsidR="00BD1E4C" w:rsidRPr="00BD1E4C" w14:paraId="4AC4FABE" w14:textId="77777777" w:rsidTr="00F5327B">
        <w:trPr>
          <w:trHeight w:val="315"/>
          <w:jc w:val="center"/>
        </w:trPr>
        <w:tc>
          <w:tcPr>
            <w:tcW w:w="5254" w:type="dxa"/>
            <w:shd w:val="clear" w:color="auto" w:fill="FFCC00"/>
            <w:vAlign w:val="bottom"/>
          </w:tcPr>
          <w:p w14:paraId="4AC4FAB7" w14:textId="77777777" w:rsidR="00BD1E4C" w:rsidRPr="00BD1E4C" w:rsidRDefault="00BD1E4C" w:rsidP="00BD1E4C">
            <w:pPr>
              <w:spacing w:line="360" w:lineRule="auto"/>
              <w:contextualSpacing/>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Итого</w:t>
            </w:r>
          </w:p>
        </w:tc>
        <w:tc>
          <w:tcPr>
            <w:tcW w:w="1586" w:type="dxa"/>
            <w:vAlign w:val="center"/>
          </w:tcPr>
          <w:p w14:paraId="4AC4FAB8"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348</w:t>
            </w:r>
          </w:p>
        </w:tc>
        <w:tc>
          <w:tcPr>
            <w:tcW w:w="1587" w:type="dxa"/>
            <w:vAlign w:val="center"/>
          </w:tcPr>
          <w:p w14:paraId="4AC4FAB9"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lang w:val="ru-RU" w:eastAsia="ru-RU" w:bidi="ar-SA"/>
              </w:rPr>
              <w:t>100</w:t>
            </w:r>
          </w:p>
        </w:tc>
        <w:tc>
          <w:tcPr>
            <w:tcW w:w="1611" w:type="dxa"/>
            <w:shd w:val="clear" w:color="auto" w:fill="auto"/>
          </w:tcPr>
          <w:p w14:paraId="4AC4FABA"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389</w:t>
            </w:r>
          </w:p>
        </w:tc>
        <w:tc>
          <w:tcPr>
            <w:tcW w:w="1566" w:type="dxa"/>
            <w:shd w:val="clear" w:color="auto" w:fill="auto"/>
          </w:tcPr>
          <w:p w14:paraId="4AC4FABB"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100</w:t>
            </w:r>
          </w:p>
        </w:tc>
        <w:tc>
          <w:tcPr>
            <w:tcW w:w="1600" w:type="dxa"/>
          </w:tcPr>
          <w:p w14:paraId="4AC4FABC" w14:textId="77777777" w:rsidR="00BD1E4C" w:rsidRPr="00BD1E4C" w:rsidRDefault="00BD1E4C" w:rsidP="00BD1E4C">
            <w:pPr>
              <w:spacing w:line="360" w:lineRule="auto"/>
              <w:ind w:firstLine="34"/>
              <w:contextualSpacing/>
              <w:jc w:val="both"/>
              <w:rPr>
                <w:rFonts w:ascii="Tahoma" w:hAnsi="Tahoma" w:cs="Tahoma"/>
                <w:sz w:val="22"/>
                <w:szCs w:val="22"/>
                <w:lang w:val="ru-RU" w:eastAsia="ru-RU" w:bidi="ar-SA"/>
              </w:rPr>
            </w:pPr>
            <w:r w:rsidRPr="00BD1E4C">
              <w:rPr>
                <w:rFonts w:ascii="Tahoma" w:hAnsi="Tahoma" w:cs="Tahoma"/>
                <w:sz w:val="22"/>
                <w:szCs w:val="22"/>
                <w:lang w:val="ru-RU"/>
              </w:rPr>
              <w:t>447</w:t>
            </w:r>
          </w:p>
        </w:tc>
        <w:tc>
          <w:tcPr>
            <w:tcW w:w="1589" w:type="dxa"/>
          </w:tcPr>
          <w:p w14:paraId="4AC4FABD" w14:textId="77777777" w:rsidR="00BD1E4C" w:rsidRPr="00BD1E4C" w:rsidRDefault="00BD1E4C" w:rsidP="00BD1E4C">
            <w:pPr>
              <w:spacing w:line="360" w:lineRule="auto"/>
              <w:contextualSpacing/>
              <w:jc w:val="both"/>
              <w:rPr>
                <w:rFonts w:ascii="Tahoma" w:hAnsi="Tahoma" w:cs="Tahoma"/>
                <w:sz w:val="22"/>
                <w:szCs w:val="22"/>
                <w:lang w:val="ru-RU" w:eastAsia="ru-RU" w:bidi="ar-SA"/>
              </w:rPr>
            </w:pPr>
            <w:r w:rsidRPr="00BD1E4C">
              <w:rPr>
                <w:rFonts w:ascii="Tahoma" w:hAnsi="Tahoma" w:cs="Tahoma"/>
                <w:sz w:val="22"/>
                <w:szCs w:val="22"/>
              </w:rPr>
              <w:t>100</w:t>
            </w:r>
          </w:p>
        </w:tc>
      </w:tr>
    </w:tbl>
    <w:p w14:paraId="4AC4FABF" w14:textId="77777777" w:rsidR="00BD1E4C" w:rsidRPr="00BD1E4C" w:rsidRDefault="00BD1E4C" w:rsidP="00BD1E4C">
      <w:pPr>
        <w:spacing w:line="360" w:lineRule="auto"/>
        <w:jc w:val="both"/>
        <w:rPr>
          <w:rFonts w:ascii="Tahoma" w:hAnsi="Tahoma" w:cs="Tahoma"/>
          <w:b/>
          <w:color w:val="006600"/>
          <w:lang w:val="ru-RU" w:eastAsia="ru-RU" w:bidi="ar-SA"/>
        </w:rPr>
      </w:pPr>
    </w:p>
    <w:p w14:paraId="4AC4FAC0" w14:textId="2D9E7FD1" w:rsidR="00BD1E4C" w:rsidRPr="00BD1E4C" w:rsidRDefault="00BD1E4C" w:rsidP="00BD1E4C">
      <w:pPr>
        <w:spacing w:line="360" w:lineRule="auto"/>
        <w:ind w:firstLine="567"/>
        <w:contextualSpacing/>
        <w:jc w:val="both"/>
        <w:rPr>
          <w:rFonts w:ascii="Tahoma" w:hAnsi="Tahoma" w:cs="Tahoma"/>
          <w:lang w:val="ru-RU" w:eastAsia="ru-RU" w:bidi="ar-SA"/>
        </w:rPr>
      </w:pPr>
      <w:r w:rsidRPr="00BD1E4C">
        <w:rPr>
          <w:rFonts w:ascii="Tahoma" w:hAnsi="Tahoma" w:cs="Tahoma"/>
          <w:lang w:val="ru-RU" w:eastAsia="ru-RU" w:bidi="ar-SA"/>
        </w:rPr>
        <w:t xml:space="preserve">Чистая прибыль за 2020 год составила 678,4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что на 452,7</w:t>
      </w:r>
      <w:r w:rsidR="00007094">
        <w:rPr>
          <w:rFonts w:ascii="Tahoma" w:hAnsi="Tahoma" w:cs="Tahoma"/>
          <w:lang w:val="ru-RU" w:eastAsia="ru-RU" w:bidi="ar-SA"/>
        </w:rPr>
        <w:t xml:space="preserve"> </w:t>
      </w:r>
      <w:r w:rsidRPr="00BD1E4C">
        <w:rPr>
          <w:rFonts w:ascii="Tahoma" w:hAnsi="Tahoma" w:cs="Tahoma"/>
          <w:lang w:val="ru-RU" w:eastAsia="ru-RU" w:bidi="ar-SA"/>
        </w:rPr>
        <w:t>млн рублей выше уровня прошлого года.</w:t>
      </w:r>
    </w:p>
    <w:p w14:paraId="4AC4FAC1" w14:textId="77777777" w:rsidR="00BD1E4C" w:rsidRPr="00BD1E4C" w:rsidRDefault="00BD1E4C" w:rsidP="00BD1E4C">
      <w:pPr>
        <w:spacing w:line="360" w:lineRule="auto"/>
        <w:ind w:firstLine="567"/>
        <w:contextualSpacing/>
        <w:jc w:val="both"/>
        <w:rPr>
          <w:rFonts w:ascii="Tahoma" w:hAnsi="Tahoma" w:cs="Tahoma"/>
          <w:lang w:val="ru-RU" w:eastAsia="ru-RU" w:bidi="ar-SA"/>
        </w:rPr>
      </w:pPr>
    </w:p>
    <w:p w14:paraId="4AC4FAC2" w14:textId="77777777" w:rsidR="00BD1E4C" w:rsidRPr="00BD1E4C" w:rsidRDefault="00BD1E4C" w:rsidP="00BD1E4C">
      <w:pPr>
        <w:spacing w:line="360" w:lineRule="auto"/>
        <w:ind w:firstLine="567"/>
        <w:contextualSpacing/>
        <w:jc w:val="both"/>
        <w:rPr>
          <w:rFonts w:ascii="Tahoma" w:hAnsi="Tahoma" w:cs="Tahoma"/>
          <w:b/>
          <w:color w:val="006600"/>
          <w:lang w:val="ru-RU" w:eastAsia="ru-RU" w:bidi="ar-SA"/>
        </w:rPr>
      </w:pPr>
      <w:r w:rsidRPr="00BD1E4C">
        <w:rPr>
          <w:rFonts w:ascii="Tahoma" w:hAnsi="Tahoma" w:cs="Tahoma"/>
          <w:b/>
          <w:color w:val="006600"/>
          <w:lang w:val="ru-RU" w:eastAsia="ru-RU" w:bidi="ar-SA"/>
        </w:rPr>
        <w:t>Показатели оценки финансового состояния Общества</w:t>
      </w:r>
    </w:p>
    <w:p w14:paraId="4AC4FAC3" w14:textId="77777777" w:rsidR="00BD1E4C" w:rsidRPr="00BD1E4C" w:rsidRDefault="00BD1E4C" w:rsidP="00BD1E4C">
      <w:pPr>
        <w:spacing w:line="360" w:lineRule="auto"/>
        <w:ind w:firstLine="567"/>
        <w:contextualSpacing/>
        <w:jc w:val="both"/>
        <w:rPr>
          <w:rFonts w:ascii="Tahoma" w:hAnsi="Tahoma" w:cs="Tahoma"/>
          <w:lang w:val="ru-RU" w:eastAsia="ru-RU" w:bidi="ar-SA"/>
        </w:rPr>
      </w:pPr>
      <w:r w:rsidRPr="00BD1E4C">
        <w:rPr>
          <w:rFonts w:ascii="Tahoma" w:hAnsi="Tahoma" w:cs="Tahoma"/>
          <w:lang w:val="ru-RU" w:eastAsia="ru-RU" w:bidi="ar-SA"/>
        </w:rPr>
        <w:t>Политика Общества в сфере управления финансами направлена на поддержание достаточного уровня ликвидности и финансовой устойчивости.</w:t>
      </w:r>
    </w:p>
    <w:p w14:paraId="4AC4FAC4" w14:textId="77777777" w:rsidR="00BD1E4C" w:rsidRPr="00BD1E4C" w:rsidRDefault="00BD1E4C" w:rsidP="00BD1E4C">
      <w:pPr>
        <w:spacing w:line="360" w:lineRule="auto"/>
        <w:jc w:val="center"/>
        <w:rPr>
          <w:rFonts w:ascii="Tahoma" w:hAnsi="Tahoma" w:cs="Tahoma"/>
          <w:b/>
          <w:lang w:val="ru-RU" w:eastAsia="ru-RU" w:bidi="ar-SA"/>
        </w:rPr>
      </w:pPr>
      <w:r w:rsidRPr="00BD1E4C">
        <w:rPr>
          <w:rFonts w:ascii="Tahoma" w:hAnsi="Tahoma" w:cs="Tahoma"/>
          <w:lang w:val="ru-RU" w:eastAsia="ru-RU" w:bidi="ar-SA"/>
        </w:rPr>
        <w:br w:type="page"/>
      </w:r>
      <w:r w:rsidRPr="00BD1E4C">
        <w:rPr>
          <w:rFonts w:ascii="Tahoma" w:hAnsi="Tahoma" w:cs="Tahoma"/>
          <w:b/>
          <w:lang w:val="ru-RU" w:eastAsia="ru-RU" w:bidi="ar-SA"/>
        </w:rPr>
        <w:lastRenderedPageBreak/>
        <w:t>Показатели финансового состояния и результатов деятельности Общества в динамике за 2018-2020 годы</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6"/>
        <w:gridCol w:w="1786"/>
        <w:gridCol w:w="1851"/>
        <w:gridCol w:w="1910"/>
      </w:tblGrid>
      <w:tr w:rsidR="00BD1E4C" w:rsidRPr="00BD1E4C" w14:paraId="4AC4FAC9" w14:textId="77777777" w:rsidTr="00F5327B">
        <w:trPr>
          <w:trHeight w:val="454"/>
          <w:jc w:val="center"/>
        </w:trPr>
        <w:tc>
          <w:tcPr>
            <w:tcW w:w="9246" w:type="dxa"/>
            <w:shd w:val="clear" w:color="auto" w:fill="339966"/>
            <w:vAlign w:val="center"/>
          </w:tcPr>
          <w:p w14:paraId="4AC4FAC5"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Наименование показателя</w:t>
            </w:r>
          </w:p>
        </w:tc>
        <w:tc>
          <w:tcPr>
            <w:tcW w:w="1786" w:type="dxa"/>
            <w:shd w:val="clear" w:color="auto" w:fill="339966"/>
            <w:vAlign w:val="center"/>
          </w:tcPr>
          <w:p w14:paraId="4AC4FAC6"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2018 год</w:t>
            </w:r>
          </w:p>
        </w:tc>
        <w:tc>
          <w:tcPr>
            <w:tcW w:w="1851" w:type="dxa"/>
            <w:shd w:val="clear" w:color="auto" w:fill="339966"/>
            <w:vAlign w:val="center"/>
          </w:tcPr>
          <w:p w14:paraId="4AC4FAC7" w14:textId="77777777" w:rsidR="00BD1E4C" w:rsidRPr="00BD1E4C" w:rsidRDefault="00BD1E4C" w:rsidP="00BD1E4C">
            <w:pPr>
              <w:spacing w:line="360" w:lineRule="auto"/>
              <w:ind w:firstLine="92"/>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2019 год</w:t>
            </w:r>
          </w:p>
        </w:tc>
        <w:tc>
          <w:tcPr>
            <w:tcW w:w="1910" w:type="dxa"/>
            <w:shd w:val="clear" w:color="auto" w:fill="339966"/>
            <w:vAlign w:val="center"/>
          </w:tcPr>
          <w:p w14:paraId="4AC4FAC8"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2020 год</w:t>
            </w:r>
          </w:p>
        </w:tc>
      </w:tr>
      <w:tr w:rsidR="00BD1E4C" w:rsidRPr="00BD1E4C" w14:paraId="4AC4FACB" w14:textId="77777777" w:rsidTr="00F5327B">
        <w:trPr>
          <w:trHeight w:val="454"/>
          <w:jc w:val="center"/>
        </w:trPr>
        <w:tc>
          <w:tcPr>
            <w:tcW w:w="14793" w:type="dxa"/>
            <w:gridSpan w:val="4"/>
            <w:vAlign w:val="center"/>
          </w:tcPr>
          <w:p w14:paraId="4AC4FACA" w14:textId="77777777" w:rsidR="00BD1E4C" w:rsidRPr="00BD1E4C" w:rsidRDefault="00BD1E4C" w:rsidP="00BD1E4C">
            <w:pPr>
              <w:spacing w:line="360" w:lineRule="auto"/>
              <w:rPr>
                <w:rFonts w:ascii="Tahoma" w:hAnsi="Tahoma" w:cs="Tahoma"/>
                <w:iCs/>
                <w:sz w:val="22"/>
                <w:szCs w:val="22"/>
                <w:lang w:val="ru-RU" w:eastAsia="ru-RU" w:bidi="ar-SA"/>
              </w:rPr>
            </w:pPr>
            <w:r w:rsidRPr="00BD1E4C">
              <w:rPr>
                <w:rFonts w:ascii="Tahoma" w:hAnsi="Tahoma" w:cs="Tahoma"/>
                <w:iCs/>
                <w:sz w:val="22"/>
                <w:szCs w:val="22"/>
                <w:lang w:val="ru-RU" w:eastAsia="ru-RU" w:bidi="ar-SA"/>
              </w:rPr>
              <w:t>Показатели ликвидности</w:t>
            </w:r>
          </w:p>
        </w:tc>
      </w:tr>
      <w:tr w:rsidR="00BD1E4C" w:rsidRPr="00BD1E4C" w14:paraId="4AC4FAD0" w14:textId="77777777" w:rsidTr="00F5327B">
        <w:trPr>
          <w:trHeight w:val="454"/>
          <w:jc w:val="center"/>
        </w:trPr>
        <w:tc>
          <w:tcPr>
            <w:tcW w:w="9246" w:type="dxa"/>
            <w:shd w:val="clear" w:color="auto" w:fill="FFCC00"/>
            <w:vAlign w:val="center"/>
          </w:tcPr>
          <w:p w14:paraId="4AC4FACC"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Коэффициент абсолютной ликвидности</w:t>
            </w:r>
          </w:p>
        </w:tc>
        <w:tc>
          <w:tcPr>
            <w:tcW w:w="1786" w:type="dxa"/>
            <w:vAlign w:val="center"/>
          </w:tcPr>
          <w:p w14:paraId="4AC4FACD"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0,10</w:t>
            </w:r>
          </w:p>
        </w:tc>
        <w:tc>
          <w:tcPr>
            <w:tcW w:w="1851" w:type="dxa"/>
            <w:noWrap/>
            <w:vAlign w:val="center"/>
          </w:tcPr>
          <w:p w14:paraId="4AC4FACE"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0,29</w:t>
            </w:r>
          </w:p>
        </w:tc>
        <w:tc>
          <w:tcPr>
            <w:tcW w:w="1910" w:type="dxa"/>
            <w:noWrap/>
            <w:vAlign w:val="center"/>
          </w:tcPr>
          <w:p w14:paraId="4AC4FACF"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0,56</w:t>
            </w:r>
          </w:p>
        </w:tc>
      </w:tr>
      <w:tr w:rsidR="00BD1E4C" w:rsidRPr="00BD1E4C" w14:paraId="4AC4FAD5" w14:textId="77777777" w:rsidTr="00F5327B">
        <w:trPr>
          <w:trHeight w:val="454"/>
          <w:jc w:val="center"/>
        </w:trPr>
        <w:tc>
          <w:tcPr>
            <w:tcW w:w="9246" w:type="dxa"/>
            <w:shd w:val="clear" w:color="auto" w:fill="FFCC00"/>
            <w:vAlign w:val="center"/>
          </w:tcPr>
          <w:p w14:paraId="4AC4FAD1"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Коэффициент текущей ликвидности</w:t>
            </w:r>
          </w:p>
        </w:tc>
        <w:tc>
          <w:tcPr>
            <w:tcW w:w="1786" w:type="dxa"/>
            <w:vAlign w:val="center"/>
          </w:tcPr>
          <w:p w14:paraId="4AC4FAD2"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1,29</w:t>
            </w:r>
          </w:p>
        </w:tc>
        <w:tc>
          <w:tcPr>
            <w:tcW w:w="1851" w:type="dxa"/>
            <w:noWrap/>
            <w:vAlign w:val="center"/>
          </w:tcPr>
          <w:p w14:paraId="4AC4FAD3"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1,37</w:t>
            </w:r>
          </w:p>
        </w:tc>
        <w:tc>
          <w:tcPr>
            <w:tcW w:w="1910" w:type="dxa"/>
            <w:noWrap/>
            <w:vAlign w:val="center"/>
          </w:tcPr>
          <w:p w14:paraId="4AC4FAD4"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1,59</w:t>
            </w:r>
          </w:p>
        </w:tc>
      </w:tr>
      <w:tr w:rsidR="00BD1E4C" w:rsidRPr="00BD1E4C" w14:paraId="4AC4FADA" w14:textId="77777777" w:rsidTr="00F5327B">
        <w:trPr>
          <w:trHeight w:val="454"/>
          <w:jc w:val="center"/>
        </w:trPr>
        <w:tc>
          <w:tcPr>
            <w:tcW w:w="9246" w:type="dxa"/>
            <w:shd w:val="clear" w:color="auto" w:fill="FFCC00"/>
            <w:vAlign w:val="center"/>
          </w:tcPr>
          <w:p w14:paraId="4AC4FAD6"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Коэффициент обеспеченности собственными оборотными средствами</w:t>
            </w:r>
          </w:p>
        </w:tc>
        <w:tc>
          <w:tcPr>
            <w:tcW w:w="1786" w:type="dxa"/>
            <w:vAlign w:val="center"/>
          </w:tcPr>
          <w:p w14:paraId="4AC4FAD7"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0,23</w:t>
            </w:r>
          </w:p>
        </w:tc>
        <w:tc>
          <w:tcPr>
            <w:tcW w:w="1851" w:type="dxa"/>
            <w:noWrap/>
            <w:vAlign w:val="center"/>
          </w:tcPr>
          <w:p w14:paraId="4AC4FAD8"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0,27</w:t>
            </w:r>
          </w:p>
        </w:tc>
        <w:tc>
          <w:tcPr>
            <w:tcW w:w="1910" w:type="dxa"/>
            <w:noWrap/>
            <w:vAlign w:val="center"/>
          </w:tcPr>
          <w:p w14:paraId="4AC4FAD9"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0,37</w:t>
            </w:r>
          </w:p>
        </w:tc>
      </w:tr>
      <w:tr w:rsidR="00BD1E4C" w:rsidRPr="00BD1E4C" w14:paraId="4AC4FADC" w14:textId="77777777" w:rsidTr="00F5327B">
        <w:trPr>
          <w:trHeight w:val="454"/>
          <w:jc w:val="center"/>
        </w:trPr>
        <w:tc>
          <w:tcPr>
            <w:tcW w:w="14793" w:type="dxa"/>
            <w:gridSpan w:val="4"/>
            <w:vAlign w:val="center"/>
          </w:tcPr>
          <w:p w14:paraId="4AC4FADB" w14:textId="77777777" w:rsidR="00BD1E4C" w:rsidRPr="00BD1E4C" w:rsidRDefault="00BD1E4C" w:rsidP="00BD1E4C">
            <w:pPr>
              <w:spacing w:line="360" w:lineRule="auto"/>
              <w:rPr>
                <w:rFonts w:ascii="Tahoma" w:hAnsi="Tahoma" w:cs="Tahoma"/>
                <w:iCs/>
                <w:sz w:val="22"/>
                <w:szCs w:val="22"/>
                <w:lang w:val="ru-RU" w:eastAsia="ru-RU" w:bidi="ar-SA"/>
              </w:rPr>
            </w:pPr>
            <w:r w:rsidRPr="00BD1E4C">
              <w:rPr>
                <w:rFonts w:ascii="Tahoma" w:hAnsi="Tahoma" w:cs="Tahoma"/>
                <w:iCs/>
                <w:sz w:val="22"/>
                <w:szCs w:val="22"/>
                <w:lang w:val="ru-RU" w:eastAsia="ru-RU" w:bidi="ar-SA"/>
              </w:rPr>
              <w:t>Показатели финансовой устойчивости</w:t>
            </w:r>
          </w:p>
        </w:tc>
      </w:tr>
      <w:tr w:rsidR="00BD1E4C" w:rsidRPr="00BD1E4C" w14:paraId="4AC4FAE1" w14:textId="77777777" w:rsidTr="00F5327B">
        <w:trPr>
          <w:trHeight w:val="454"/>
          <w:jc w:val="center"/>
        </w:trPr>
        <w:tc>
          <w:tcPr>
            <w:tcW w:w="9246" w:type="dxa"/>
            <w:shd w:val="clear" w:color="auto" w:fill="FFCC00"/>
            <w:vAlign w:val="center"/>
          </w:tcPr>
          <w:p w14:paraId="4AC4FADD"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Коэффициент финансовой независимости</w:t>
            </w:r>
          </w:p>
        </w:tc>
        <w:tc>
          <w:tcPr>
            <w:tcW w:w="1786" w:type="dxa"/>
            <w:vAlign w:val="center"/>
          </w:tcPr>
          <w:p w14:paraId="4AC4FADE"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0,19</w:t>
            </w:r>
          </w:p>
        </w:tc>
        <w:tc>
          <w:tcPr>
            <w:tcW w:w="1851" w:type="dxa"/>
            <w:noWrap/>
            <w:vAlign w:val="center"/>
          </w:tcPr>
          <w:p w14:paraId="4AC4FADF"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0,25</w:t>
            </w:r>
          </w:p>
        </w:tc>
        <w:tc>
          <w:tcPr>
            <w:tcW w:w="1910" w:type="dxa"/>
            <w:noWrap/>
            <w:vAlign w:val="center"/>
          </w:tcPr>
          <w:p w14:paraId="4AC4FAE0"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0,39</w:t>
            </w:r>
          </w:p>
        </w:tc>
      </w:tr>
      <w:tr w:rsidR="00BD1E4C" w:rsidRPr="00BD1E4C" w14:paraId="4AC4FAE6" w14:textId="77777777" w:rsidTr="00F5327B">
        <w:trPr>
          <w:trHeight w:val="454"/>
          <w:jc w:val="center"/>
        </w:trPr>
        <w:tc>
          <w:tcPr>
            <w:tcW w:w="9246" w:type="dxa"/>
            <w:shd w:val="clear" w:color="auto" w:fill="FFCC00"/>
            <w:vAlign w:val="center"/>
          </w:tcPr>
          <w:p w14:paraId="4AC4FAE2"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Отношение совокупного долга к EBITDA</w:t>
            </w:r>
          </w:p>
        </w:tc>
        <w:tc>
          <w:tcPr>
            <w:tcW w:w="1786" w:type="dxa"/>
            <w:vAlign w:val="center"/>
          </w:tcPr>
          <w:p w14:paraId="4AC4FAE3"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0,00</w:t>
            </w:r>
          </w:p>
        </w:tc>
        <w:tc>
          <w:tcPr>
            <w:tcW w:w="1851" w:type="dxa"/>
            <w:noWrap/>
            <w:vAlign w:val="center"/>
          </w:tcPr>
          <w:p w14:paraId="4AC4FAE4"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0,00</w:t>
            </w:r>
          </w:p>
        </w:tc>
        <w:tc>
          <w:tcPr>
            <w:tcW w:w="1910" w:type="dxa"/>
            <w:noWrap/>
            <w:vAlign w:val="center"/>
          </w:tcPr>
          <w:p w14:paraId="4AC4FAE5"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0,00</w:t>
            </w:r>
          </w:p>
        </w:tc>
      </w:tr>
      <w:tr w:rsidR="00BD1E4C" w:rsidRPr="00BD1E4C" w14:paraId="4AC4FAED" w14:textId="77777777" w:rsidTr="00F5327B">
        <w:trPr>
          <w:trHeight w:val="454"/>
          <w:jc w:val="center"/>
        </w:trPr>
        <w:tc>
          <w:tcPr>
            <w:tcW w:w="14793" w:type="dxa"/>
            <w:gridSpan w:val="4"/>
            <w:vAlign w:val="center"/>
          </w:tcPr>
          <w:p w14:paraId="4AC4FAEC" w14:textId="77777777" w:rsidR="00BD1E4C" w:rsidRPr="00BD1E4C" w:rsidRDefault="00BD1E4C" w:rsidP="00BD1E4C">
            <w:pPr>
              <w:spacing w:line="360" w:lineRule="auto"/>
              <w:rPr>
                <w:rFonts w:ascii="Tahoma" w:hAnsi="Tahoma" w:cs="Tahoma"/>
                <w:iCs/>
                <w:sz w:val="22"/>
                <w:szCs w:val="22"/>
                <w:lang w:val="ru-RU" w:eastAsia="ru-RU" w:bidi="ar-SA"/>
              </w:rPr>
            </w:pPr>
            <w:r w:rsidRPr="00BD1E4C">
              <w:rPr>
                <w:rFonts w:ascii="Tahoma" w:hAnsi="Tahoma" w:cs="Tahoma"/>
                <w:iCs/>
                <w:sz w:val="22"/>
                <w:szCs w:val="22"/>
                <w:lang w:val="ru-RU" w:eastAsia="ru-RU" w:bidi="ar-SA"/>
              </w:rPr>
              <w:t>Показатели деловой активности</w:t>
            </w:r>
          </w:p>
        </w:tc>
      </w:tr>
      <w:tr w:rsidR="00BD1E4C" w:rsidRPr="00BD1E4C" w14:paraId="4AC4FAF2" w14:textId="77777777" w:rsidTr="00F5327B">
        <w:trPr>
          <w:trHeight w:val="454"/>
          <w:jc w:val="center"/>
        </w:trPr>
        <w:tc>
          <w:tcPr>
            <w:tcW w:w="9246" w:type="dxa"/>
            <w:shd w:val="clear" w:color="000000" w:fill="FFCC00"/>
            <w:vAlign w:val="center"/>
          </w:tcPr>
          <w:p w14:paraId="4AC4FAEE"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 xml:space="preserve">Соотношение темпов роста </w:t>
            </w:r>
            <w:proofErr w:type="gramStart"/>
            <w:r w:rsidRPr="00BD1E4C">
              <w:rPr>
                <w:rFonts w:ascii="Tahoma" w:hAnsi="Tahoma" w:cs="Tahoma"/>
                <w:sz w:val="22"/>
                <w:szCs w:val="22"/>
                <w:lang w:val="ru-RU" w:eastAsia="ru-RU" w:bidi="ar-SA"/>
              </w:rPr>
              <w:t>дебиторской</w:t>
            </w:r>
            <w:proofErr w:type="gramEnd"/>
            <w:r w:rsidRPr="00BD1E4C">
              <w:rPr>
                <w:rFonts w:ascii="Tahoma" w:hAnsi="Tahoma" w:cs="Tahoma"/>
                <w:sz w:val="22"/>
                <w:szCs w:val="22"/>
                <w:lang w:val="ru-RU" w:eastAsia="ru-RU" w:bidi="ar-SA"/>
              </w:rPr>
              <w:t xml:space="preserve"> и кредиторской задолженности</w:t>
            </w:r>
          </w:p>
        </w:tc>
        <w:tc>
          <w:tcPr>
            <w:tcW w:w="1786" w:type="dxa"/>
            <w:shd w:val="clear" w:color="000000" w:fill="FFFFFF"/>
            <w:vAlign w:val="center"/>
          </w:tcPr>
          <w:p w14:paraId="4AC4FAEF"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0,93</w:t>
            </w:r>
          </w:p>
        </w:tc>
        <w:tc>
          <w:tcPr>
            <w:tcW w:w="1851" w:type="dxa"/>
            <w:shd w:val="clear" w:color="000000" w:fill="FFFFFF"/>
            <w:noWrap/>
            <w:vAlign w:val="center"/>
          </w:tcPr>
          <w:p w14:paraId="4AC4FAF0"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0,89</w:t>
            </w:r>
          </w:p>
        </w:tc>
        <w:tc>
          <w:tcPr>
            <w:tcW w:w="1910" w:type="dxa"/>
            <w:shd w:val="clear" w:color="000000" w:fill="FFFFFF"/>
            <w:noWrap/>
            <w:vAlign w:val="center"/>
          </w:tcPr>
          <w:p w14:paraId="4AC4FAF1"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0,95</w:t>
            </w:r>
          </w:p>
        </w:tc>
      </w:tr>
      <w:tr w:rsidR="00BD1E4C" w:rsidRPr="00BD1E4C" w14:paraId="4AC4FAF7" w14:textId="77777777" w:rsidTr="00F5327B">
        <w:trPr>
          <w:trHeight w:val="454"/>
          <w:jc w:val="center"/>
        </w:trPr>
        <w:tc>
          <w:tcPr>
            <w:tcW w:w="9246" w:type="dxa"/>
            <w:shd w:val="clear" w:color="000000" w:fill="FFCC00"/>
            <w:vAlign w:val="center"/>
          </w:tcPr>
          <w:p w14:paraId="4AC4FAF3"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 xml:space="preserve">Соотношение </w:t>
            </w:r>
            <w:proofErr w:type="gramStart"/>
            <w:r w:rsidRPr="00BD1E4C">
              <w:rPr>
                <w:rFonts w:ascii="Tahoma" w:hAnsi="Tahoma" w:cs="Tahoma"/>
                <w:sz w:val="22"/>
                <w:szCs w:val="22"/>
                <w:lang w:val="ru-RU" w:eastAsia="ru-RU" w:bidi="ar-SA"/>
              </w:rPr>
              <w:t>совокупной</w:t>
            </w:r>
            <w:proofErr w:type="gramEnd"/>
            <w:r w:rsidRPr="00BD1E4C">
              <w:rPr>
                <w:rFonts w:ascii="Tahoma" w:hAnsi="Tahoma" w:cs="Tahoma"/>
                <w:sz w:val="22"/>
                <w:szCs w:val="22"/>
                <w:lang w:val="ru-RU" w:eastAsia="ru-RU" w:bidi="ar-SA"/>
              </w:rPr>
              <w:t xml:space="preserve"> дебиторской и кредиторской задолженности</w:t>
            </w:r>
          </w:p>
        </w:tc>
        <w:tc>
          <w:tcPr>
            <w:tcW w:w="1786" w:type="dxa"/>
            <w:shd w:val="clear" w:color="000000" w:fill="FFFFFF"/>
            <w:vAlign w:val="center"/>
          </w:tcPr>
          <w:p w14:paraId="4AC4FAF4"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1,20</w:t>
            </w:r>
          </w:p>
        </w:tc>
        <w:tc>
          <w:tcPr>
            <w:tcW w:w="1851" w:type="dxa"/>
            <w:shd w:val="clear" w:color="000000" w:fill="FFFFFF"/>
            <w:noWrap/>
            <w:vAlign w:val="center"/>
          </w:tcPr>
          <w:p w14:paraId="4AC4FAF5"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1,07</w:t>
            </w:r>
          </w:p>
        </w:tc>
        <w:tc>
          <w:tcPr>
            <w:tcW w:w="1910" w:type="dxa"/>
            <w:shd w:val="clear" w:color="000000" w:fill="FFFFFF"/>
            <w:noWrap/>
            <w:vAlign w:val="center"/>
          </w:tcPr>
          <w:p w14:paraId="4AC4FAF6"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1,02</w:t>
            </w:r>
          </w:p>
        </w:tc>
      </w:tr>
      <w:tr w:rsidR="00BD1E4C" w:rsidRPr="00BD1E4C" w14:paraId="4AC4FAFC" w14:textId="77777777" w:rsidTr="00F5327B">
        <w:trPr>
          <w:trHeight w:val="454"/>
          <w:jc w:val="center"/>
        </w:trPr>
        <w:tc>
          <w:tcPr>
            <w:tcW w:w="9246" w:type="dxa"/>
            <w:shd w:val="clear" w:color="000000" w:fill="FFCC00"/>
            <w:vAlign w:val="center"/>
          </w:tcPr>
          <w:p w14:paraId="4AC4FAF8" w14:textId="77777777" w:rsidR="00BD1E4C" w:rsidRPr="00BD1E4C" w:rsidRDefault="00BD1E4C" w:rsidP="00BD1E4C">
            <w:pPr>
              <w:spacing w:line="360" w:lineRule="auto"/>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Доля дебиторской задолженности в выручке</w:t>
            </w:r>
            <w:proofErr w:type="gramEnd"/>
          </w:p>
        </w:tc>
        <w:tc>
          <w:tcPr>
            <w:tcW w:w="1786" w:type="dxa"/>
            <w:shd w:val="clear" w:color="000000" w:fill="FFFFFF"/>
            <w:vAlign w:val="center"/>
          </w:tcPr>
          <w:p w14:paraId="4AC4FAF9"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0,08</w:t>
            </w:r>
          </w:p>
        </w:tc>
        <w:tc>
          <w:tcPr>
            <w:tcW w:w="1851" w:type="dxa"/>
            <w:shd w:val="clear" w:color="000000" w:fill="FFFFFF"/>
            <w:noWrap/>
            <w:vAlign w:val="center"/>
          </w:tcPr>
          <w:p w14:paraId="4AC4FAFA"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0,08</w:t>
            </w:r>
          </w:p>
        </w:tc>
        <w:tc>
          <w:tcPr>
            <w:tcW w:w="1910" w:type="dxa"/>
            <w:shd w:val="clear" w:color="000000" w:fill="FFFFFF"/>
            <w:noWrap/>
            <w:vAlign w:val="center"/>
          </w:tcPr>
          <w:p w14:paraId="4AC4FAFB" w14:textId="74C2F8B0" w:rsidR="00BD1E4C" w:rsidRPr="00BD1E4C" w:rsidRDefault="00BD1E4C" w:rsidP="0032408D">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0,0</w:t>
            </w:r>
            <w:r w:rsidR="0032408D">
              <w:rPr>
                <w:rFonts w:ascii="Tahoma" w:hAnsi="Tahoma" w:cs="Tahoma"/>
                <w:sz w:val="22"/>
                <w:szCs w:val="22"/>
                <w:lang w:val="ru-RU" w:eastAsia="ru-RU" w:bidi="ar-SA"/>
              </w:rPr>
              <w:t>7</w:t>
            </w:r>
          </w:p>
        </w:tc>
      </w:tr>
      <w:tr w:rsidR="00BD1E4C" w:rsidRPr="00BD1E4C" w14:paraId="4AC4FAFE" w14:textId="77777777" w:rsidTr="00F5327B">
        <w:trPr>
          <w:trHeight w:val="454"/>
          <w:jc w:val="center"/>
        </w:trPr>
        <w:tc>
          <w:tcPr>
            <w:tcW w:w="14793" w:type="dxa"/>
            <w:gridSpan w:val="4"/>
            <w:vAlign w:val="center"/>
          </w:tcPr>
          <w:p w14:paraId="4AC4FAFD" w14:textId="77777777" w:rsidR="00BD1E4C" w:rsidRPr="00BD1E4C" w:rsidRDefault="00BD1E4C" w:rsidP="00BD1E4C">
            <w:pPr>
              <w:spacing w:line="360" w:lineRule="auto"/>
              <w:rPr>
                <w:rFonts w:ascii="Tahoma" w:hAnsi="Tahoma" w:cs="Tahoma"/>
                <w:iCs/>
                <w:sz w:val="22"/>
                <w:szCs w:val="22"/>
                <w:lang w:val="ru-RU" w:eastAsia="ru-RU" w:bidi="ar-SA"/>
              </w:rPr>
            </w:pPr>
            <w:r w:rsidRPr="00BD1E4C">
              <w:rPr>
                <w:rFonts w:ascii="Tahoma" w:hAnsi="Tahoma" w:cs="Tahoma"/>
                <w:iCs/>
                <w:sz w:val="22"/>
                <w:szCs w:val="22"/>
                <w:lang w:val="ru-RU" w:eastAsia="ru-RU" w:bidi="ar-SA"/>
              </w:rPr>
              <w:t>Показатели рентабельности</w:t>
            </w:r>
          </w:p>
        </w:tc>
      </w:tr>
      <w:tr w:rsidR="00BD1E4C" w:rsidRPr="00BD1E4C" w14:paraId="4AC4FB03" w14:textId="77777777" w:rsidTr="00F5327B">
        <w:trPr>
          <w:trHeight w:val="454"/>
          <w:jc w:val="center"/>
        </w:trPr>
        <w:tc>
          <w:tcPr>
            <w:tcW w:w="9246" w:type="dxa"/>
            <w:shd w:val="clear" w:color="auto" w:fill="FFCC00"/>
            <w:vAlign w:val="center"/>
          </w:tcPr>
          <w:p w14:paraId="4AC4FAFF"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Рентабельность собственного капитала (ROE), %</w:t>
            </w:r>
          </w:p>
        </w:tc>
        <w:tc>
          <w:tcPr>
            <w:tcW w:w="1786" w:type="dxa"/>
            <w:vAlign w:val="center"/>
          </w:tcPr>
          <w:p w14:paraId="4AC4FB00"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11,68</w:t>
            </w:r>
          </w:p>
        </w:tc>
        <w:tc>
          <w:tcPr>
            <w:tcW w:w="1851" w:type="dxa"/>
            <w:noWrap/>
            <w:vAlign w:val="center"/>
          </w:tcPr>
          <w:p w14:paraId="4AC4FB01"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44,46</w:t>
            </w:r>
          </w:p>
        </w:tc>
        <w:tc>
          <w:tcPr>
            <w:tcW w:w="1910" w:type="dxa"/>
            <w:noWrap/>
            <w:vAlign w:val="center"/>
          </w:tcPr>
          <w:p w14:paraId="4AC4FB02"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76,06</w:t>
            </w:r>
          </w:p>
        </w:tc>
      </w:tr>
      <w:tr w:rsidR="00BD1E4C" w:rsidRPr="00BD1E4C" w14:paraId="4AC4FB08" w14:textId="77777777" w:rsidTr="00F5327B">
        <w:trPr>
          <w:trHeight w:val="454"/>
          <w:jc w:val="center"/>
        </w:trPr>
        <w:tc>
          <w:tcPr>
            <w:tcW w:w="9246" w:type="dxa"/>
            <w:shd w:val="clear" w:color="auto" w:fill="FFCC00"/>
            <w:vAlign w:val="center"/>
          </w:tcPr>
          <w:p w14:paraId="4AC4FB04"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Рентабельность совокупных активов (ROTA) по прибыли до налогообложения, %</w:t>
            </w:r>
          </w:p>
        </w:tc>
        <w:tc>
          <w:tcPr>
            <w:tcW w:w="1786" w:type="dxa"/>
            <w:vAlign w:val="center"/>
          </w:tcPr>
          <w:p w14:paraId="4AC4FB05"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2,92</w:t>
            </w:r>
          </w:p>
        </w:tc>
        <w:tc>
          <w:tcPr>
            <w:tcW w:w="1851" w:type="dxa"/>
            <w:noWrap/>
            <w:vAlign w:val="center"/>
          </w:tcPr>
          <w:p w14:paraId="4AC4FB06"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13,72</w:t>
            </w:r>
          </w:p>
        </w:tc>
        <w:tc>
          <w:tcPr>
            <w:tcW w:w="1910" w:type="dxa"/>
            <w:noWrap/>
            <w:vAlign w:val="center"/>
          </w:tcPr>
          <w:p w14:paraId="4AC4FB07"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29,80</w:t>
            </w:r>
          </w:p>
        </w:tc>
      </w:tr>
      <w:tr w:rsidR="00BD1E4C" w:rsidRPr="00BD1E4C" w14:paraId="4AC4FB0D" w14:textId="77777777" w:rsidTr="00F5327B">
        <w:trPr>
          <w:trHeight w:val="454"/>
          <w:jc w:val="center"/>
        </w:trPr>
        <w:tc>
          <w:tcPr>
            <w:tcW w:w="9246" w:type="dxa"/>
            <w:shd w:val="clear" w:color="auto" w:fill="FFCC00"/>
            <w:vAlign w:val="center"/>
          </w:tcPr>
          <w:p w14:paraId="4AC4FB09"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Рентабельность EBITDA, %</w:t>
            </w:r>
          </w:p>
        </w:tc>
        <w:tc>
          <w:tcPr>
            <w:tcW w:w="1786" w:type="dxa"/>
            <w:vAlign w:val="center"/>
          </w:tcPr>
          <w:p w14:paraId="4AC4FB0A"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0,36</w:t>
            </w:r>
          </w:p>
        </w:tc>
        <w:tc>
          <w:tcPr>
            <w:tcW w:w="1851" w:type="dxa"/>
            <w:noWrap/>
            <w:vAlign w:val="center"/>
          </w:tcPr>
          <w:p w14:paraId="4AC4FB0B"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1,54</w:t>
            </w:r>
          </w:p>
        </w:tc>
        <w:tc>
          <w:tcPr>
            <w:tcW w:w="1910" w:type="dxa"/>
            <w:noWrap/>
            <w:vAlign w:val="center"/>
          </w:tcPr>
          <w:p w14:paraId="4AC4FB0C" w14:textId="77777777" w:rsidR="00BD1E4C" w:rsidRPr="00BD1E4C" w:rsidRDefault="00BD1E4C" w:rsidP="00BD1E4C">
            <w:pPr>
              <w:spacing w:line="360" w:lineRule="auto"/>
              <w:rPr>
                <w:rFonts w:ascii="Tahoma" w:hAnsi="Tahoma" w:cs="Tahoma"/>
                <w:sz w:val="22"/>
                <w:szCs w:val="22"/>
                <w:lang w:val="ru-RU" w:eastAsia="ru-RU" w:bidi="ar-SA"/>
              </w:rPr>
            </w:pPr>
            <w:r w:rsidRPr="00BD1E4C">
              <w:rPr>
                <w:rFonts w:ascii="Tahoma" w:hAnsi="Tahoma" w:cs="Tahoma"/>
                <w:sz w:val="22"/>
                <w:szCs w:val="22"/>
                <w:lang w:val="ru-RU" w:eastAsia="ru-RU" w:bidi="ar-SA"/>
              </w:rPr>
              <w:t>3,99</w:t>
            </w:r>
          </w:p>
        </w:tc>
      </w:tr>
    </w:tbl>
    <w:p w14:paraId="4AC4FB0E" w14:textId="62B7733B" w:rsidR="00BD1E4C" w:rsidRPr="00BD1E4C" w:rsidRDefault="00BD1E4C" w:rsidP="00BD1E4C">
      <w:pPr>
        <w:spacing w:line="360" w:lineRule="auto"/>
        <w:ind w:firstLine="567"/>
        <w:jc w:val="both"/>
        <w:rPr>
          <w:rFonts w:ascii="Tahoma" w:hAnsi="Tahoma" w:cs="Tahoma"/>
          <w:bCs/>
          <w:lang w:val="ru-RU" w:eastAsia="ru-RU" w:bidi="ar-SA"/>
        </w:rPr>
      </w:pPr>
      <w:r w:rsidRPr="00BD1E4C">
        <w:rPr>
          <w:rFonts w:ascii="Tahoma" w:hAnsi="Tahoma" w:cs="Tahoma"/>
          <w:lang w:val="ru-RU" w:eastAsia="ru-RU" w:bidi="ar-SA"/>
        </w:rPr>
        <w:t>Значения показателей свидетельствуют о сравнительно высокой степени финансовой устойчивости и независимости</w:t>
      </w:r>
      <w:r w:rsidRPr="00BD1E4C">
        <w:rPr>
          <w:rFonts w:ascii="Tahoma" w:hAnsi="Tahoma" w:cs="Tahoma"/>
          <w:lang w:val="ru-RU"/>
        </w:rPr>
        <w:t xml:space="preserve"> </w:t>
      </w:r>
      <w:r w:rsidRPr="00BD1E4C">
        <w:rPr>
          <w:rFonts w:ascii="Tahoma" w:hAnsi="Tahoma" w:cs="Tahoma"/>
          <w:lang w:val="ru-RU" w:eastAsia="ru-RU" w:bidi="ar-SA"/>
        </w:rPr>
        <w:t>Общества.</w:t>
      </w:r>
    </w:p>
    <w:p w14:paraId="4AC4FB0F" w14:textId="6E868112" w:rsidR="009E1D8D" w:rsidRDefault="009E1D8D">
      <w:pPr>
        <w:spacing w:after="200" w:line="276" w:lineRule="auto"/>
        <w:rPr>
          <w:rFonts w:ascii="Tahoma" w:hAnsi="Tahoma" w:cs="Tahoma"/>
          <w:b/>
          <w:color w:val="000000"/>
          <w:lang w:val="ru-RU" w:eastAsia="ru-RU" w:bidi="ar-SA"/>
        </w:rPr>
      </w:pPr>
      <w:r>
        <w:rPr>
          <w:rFonts w:ascii="Tahoma" w:hAnsi="Tahoma" w:cs="Tahoma"/>
          <w:b/>
          <w:color w:val="000000"/>
          <w:lang w:val="ru-RU" w:eastAsia="ru-RU" w:bidi="ar-SA"/>
        </w:rPr>
        <w:br w:type="page"/>
      </w:r>
    </w:p>
    <w:p w14:paraId="4AC4FB10" w14:textId="77777777" w:rsidR="00BD1E4C" w:rsidRPr="00BD1E4C" w:rsidRDefault="00BD1E4C" w:rsidP="00BD1E4C">
      <w:pPr>
        <w:spacing w:line="360" w:lineRule="auto"/>
        <w:jc w:val="center"/>
        <w:rPr>
          <w:rFonts w:ascii="Tahoma" w:hAnsi="Tahoma" w:cs="Tahoma"/>
          <w:b/>
          <w:color w:val="000000"/>
          <w:lang w:val="ru-RU" w:eastAsia="ru-RU" w:bidi="ar-SA"/>
        </w:rPr>
      </w:pPr>
      <w:r w:rsidRPr="00BD1E4C">
        <w:rPr>
          <w:rFonts w:ascii="Tahoma" w:hAnsi="Tahoma" w:cs="Tahoma"/>
          <w:b/>
          <w:color w:val="000000"/>
          <w:lang w:val="ru-RU" w:eastAsia="ru-RU" w:bidi="ar-SA"/>
        </w:rPr>
        <w:lastRenderedPageBreak/>
        <w:t>Дебиторская задолженность покупателей и кредиторская задолженность</w:t>
      </w:r>
    </w:p>
    <w:p w14:paraId="4AC4FB11" w14:textId="77777777" w:rsidR="00BD1E4C" w:rsidRPr="00BD1E4C" w:rsidRDefault="00BD1E4C" w:rsidP="00BD1E4C">
      <w:pPr>
        <w:spacing w:line="360" w:lineRule="auto"/>
        <w:jc w:val="center"/>
        <w:rPr>
          <w:rFonts w:ascii="Tahoma" w:hAnsi="Tahoma" w:cs="Tahoma"/>
          <w:b/>
          <w:color w:val="000000"/>
          <w:lang w:val="ru-RU" w:eastAsia="ru-RU" w:bidi="ar-SA"/>
        </w:rPr>
      </w:pPr>
      <w:r w:rsidRPr="00BD1E4C">
        <w:rPr>
          <w:rFonts w:ascii="Tahoma" w:hAnsi="Tahoma" w:cs="Tahoma"/>
          <w:b/>
          <w:color w:val="000000"/>
          <w:lang w:val="ru-RU" w:eastAsia="ru-RU" w:bidi="ar-SA"/>
        </w:rPr>
        <w:t xml:space="preserve">поставщиков в динамике за 2018-2020 годы, </w:t>
      </w:r>
      <w:proofErr w:type="gramStart"/>
      <w:r w:rsidRPr="00BD1E4C">
        <w:rPr>
          <w:rFonts w:ascii="Tahoma" w:hAnsi="Tahoma" w:cs="Tahoma"/>
          <w:b/>
          <w:color w:val="000000"/>
          <w:lang w:val="ru-RU" w:eastAsia="ru-RU" w:bidi="ar-SA"/>
        </w:rPr>
        <w:t>млн</w:t>
      </w:r>
      <w:proofErr w:type="gramEnd"/>
      <w:r w:rsidRPr="00BD1E4C">
        <w:rPr>
          <w:rFonts w:ascii="Tahoma" w:hAnsi="Tahoma" w:cs="Tahoma"/>
          <w:b/>
          <w:color w:val="000000"/>
          <w:lang w:val="ru-RU" w:eastAsia="ru-RU" w:bidi="ar-SA"/>
        </w:rPr>
        <w:t xml:space="preserve"> рублей</w:t>
      </w:r>
    </w:p>
    <w:p w14:paraId="4AC4FB12" w14:textId="77777777" w:rsidR="00BD1E4C" w:rsidRPr="00BD1E4C" w:rsidRDefault="00BD1E4C" w:rsidP="00BD1E4C">
      <w:pPr>
        <w:spacing w:line="360" w:lineRule="auto"/>
        <w:jc w:val="center"/>
        <w:rPr>
          <w:rFonts w:ascii="Tahoma" w:hAnsi="Tahoma" w:cs="Tahoma"/>
          <w:color w:val="000000"/>
          <w:lang w:eastAsia="ru-RU" w:bidi="ar-SA"/>
        </w:rPr>
      </w:pPr>
      <w:r w:rsidRPr="00BD1E4C">
        <w:rPr>
          <w:rFonts w:ascii="Tahoma" w:hAnsi="Tahoma" w:cs="Tahoma"/>
          <w:noProof/>
          <w:lang w:val="ru-RU" w:eastAsia="ru-RU" w:bidi="ar-SA"/>
        </w:rPr>
        <w:drawing>
          <wp:inline distT="0" distB="0" distL="0" distR="0" wp14:anchorId="4AC50242" wp14:editId="4AC50243">
            <wp:extent cx="8016949" cy="2934586"/>
            <wp:effectExtent l="0" t="0" r="3175" b="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AC4FB13" w14:textId="77777777" w:rsidR="00BD1E4C" w:rsidRPr="00BD1E4C" w:rsidRDefault="00BD1E4C" w:rsidP="00BD1E4C">
      <w:pPr>
        <w:spacing w:line="360" w:lineRule="auto"/>
        <w:ind w:firstLine="567"/>
        <w:jc w:val="center"/>
        <w:rPr>
          <w:rFonts w:ascii="Tahoma" w:hAnsi="Tahoma" w:cs="Tahoma"/>
          <w:b/>
          <w:lang w:val="ru-RU" w:eastAsia="ru-RU" w:bidi="ar-SA"/>
        </w:rPr>
      </w:pPr>
      <w:r w:rsidRPr="00BD1E4C">
        <w:rPr>
          <w:rFonts w:ascii="Tahoma" w:hAnsi="Tahoma" w:cs="Tahoma"/>
          <w:color w:val="000000"/>
          <w:lang w:val="ru-RU" w:eastAsia="ru-RU" w:bidi="ar-SA"/>
        </w:rPr>
        <w:br w:type="page"/>
      </w:r>
      <w:r w:rsidRPr="00BD1E4C">
        <w:rPr>
          <w:rFonts w:ascii="Tahoma" w:hAnsi="Tahoma" w:cs="Tahoma"/>
          <w:b/>
          <w:lang w:val="ru-RU" w:eastAsia="ru-RU" w:bidi="ar-SA"/>
        </w:rPr>
        <w:lastRenderedPageBreak/>
        <w:t>Рентабельность капитала в динамике за 2018-2020 годы, %</w:t>
      </w:r>
    </w:p>
    <w:p w14:paraId="4AC4FB14" w14:textId="77777777" w:rsidR="00BD1E4C" w:rsidRPr="00BD1E4C" w:rsidRDefault="00BD1E4C" w:rsidP="00BD1E4C">
      <w:pPr>
        <w:spacing w:line="360" w:lineRule="auto"/>
        <w:jc w:val="center"/>
        <w:rPr>
          <w:rFonts w:ascii="Tahoma" w:hAnsi="Tahoma" w:cs="Tahoma"/>
          <w:i/>
          <w:caps/>
          <w:color w:val="006600"/>
          <w:lang w:val="ru-RU"/>
        </w:rPr>
      </w:pPr>
      <w:r w:rsidRPr="00BD1E4C">
        <w:rPr>
          <w:noProof/>
          <w:lang w:val="ru-RU" w:eastAsia="ru-RU" w:bidi="ar-SA"/>
        </w:rPr>
        <w:drawing>
          <wp:inline distT="0" distB="0" distL="0" distR="0" wp14:anchorId="4AC50244" wp14:editId="4AC50245">
            <wp:extent cx="7777778" cy="4658062"/>
            <wp:effectExtent l="0" t="0" r="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C4FB15" w14:textId="77777777" w:rsidR="00E10528" w:rsidRDefault="00E10528">
      <w:pPr>
        <w:spacing w:after="200" w:line="276" w:lineRule="auto"/>
        <w:rPr>
          <w:rFonts w:ascii="Tahoma" w:hAnsi="Tahoma" w:cs="Tahoma"/>
          <w:b/>
          <w:bCs/>
          <w:iCs/>
          <w:caps/>
          <w:color w:val="006600"/>
          <w:lang w:val="ru-RU"/>
        </w:rPr>
      </w:pPr>
      <w:r>
        <w:rPr>
          <w:rFonts w:ascii="Tahoma" w:hAnsi="Tahoma" w:cs="Tahoma"/>
          <w:b/>
          <w:bCs/>
          <w:iCs/>
          <w:caps/>
          <w:color w:val="006600"/>
          <w:lang w:val="ru-RU"/>
        </w:rPr>
        <w:br w:type="page"/>
      </w:r>
    </w:p>
    <w:p w14:paraId="4AC4FB16" w14:textId="38096049" w:rsidR="00BD1E4C" w:rsidRPr="006D7721" w:rsidRDefault="006D7721" w:rsidP="006D7721">
      <w:pPr>
        <w:pStyle w:val="20"/>
        <w:rPr>
          <w:rFonts w:ascii="Tahoma" w:hAnsi="Tahoma" w:cs="Tahoma"/>
          <w:i w:val="0"/>
          <w:color w:val="006600"/>
          <w:sz w:val="24"/>
          <w:szCs w:val="24"/>
          <w:lang w:val="ru-RU"/>
        </w:rPr>
      </w:pPr>
      <w:bookmarkStart w:id="74" w:name="_Toc71875697"/>
      <w:r w:rsidRPr="006D7721">
        <w:rPr>
          <w:rFonts w:ascii="Tahoma" w:hAnsi="Tahoma" w:cs="Tahoma"/>
          <w:i w:val="0"/>
          <w:color w:val="006600"/>
          <w:sz w:val="24"/>
          <w:szCs w:val="24"/>
          <w:lang w:val="ru-RU"/>
        </w:rPr>
        <w:lastRenderedPageBreak/>
        <w:t>5.3. ПОКАЗАТЕЛИ ПО ИНВЕСТИЦИОННОЙ ДЕЯТЕЛЬНОСТИ</w:t>
      </w:r>
      <w:bookmarkEnd w:id="74"/>
    </w:p>
    <w:p w14:paraId="4AC4FB17" w14:textId="5D94D620" w:rsidR="00BD1E4C" w:rsidRPr="00BD1E4C" w:rsidRDefault="00BD1E4C" w:rsidP="00BD1E4C">
      <w:pPr>
        <w:spacing w:line="360" w:lineRule="auto"/>
        <w:ind w:firstLine="567"/>
        <w:jc w:val="both"/>
        <w:rPr>
          <w:rFonts w:ascii="Tahoma" w:hAnsi="Tahoma" w:cs="Tahoma"/>
          <w:lang w:val="ru-RU" w:eastAsia="ru-RU" w:bidi="ar-SA"/>
        </w:rPr>
      </w:pPr>
      <w:r w:rsidRPr="00BD1E4C">
        <w:rPr>
          <w:rFonts w:ascii="Tahoma" w:hAnsi="Tahoma" w:cs="Tahoma"/>
          <w:lang w:val="ru-RU" w:eastAsia="ru-RU" w:bidi="ar-SA"/>
        </w:rPr>
        <w:t xml:space="preserve">В 2020 году объем капиталовложений составил 77,0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что на </w:t>
      </w:r>
      <w:r w:rsidR="00813D11">
        <w:rPr>
          <w:rFonts w:ascii="Tahoma" w:hAnsi="Tahoma" w:cs="Tahoma"/>
          <w:lang w:val="ru-RU" w:eastAsia="ru-RU" w:bidi="ar-SA"/>
        </w:rPr>
        <w:t>69</w:t>
      </w:r>
      <w:r w:rsidRPr="00BD1E4C">
        <w:rPr>
          <w:rFonts w:ascii="Tahoma" w:hAnsi="Tahoma" w:cs="Tahoma"/>
          <w:lang w:val="ru-RU" w:eastAsia="ru-RU" w:bidi="ar-SA"/>
        </w:rPr>
        <w:t>,</w:t>
      </w:r>
      <w:r w:rsidR="00813D11">
        <w:rPr>
          <w:rFonts w:ascii="Tahoma" w:hAnsi="Tahoma" w:cs="Tahoma"/>
          <w:lang w:val="ru-RU" w:eastAsia="ru-RU" w:bidi="ar-SA"/>
        </w:rPr>
        <w:t>8</w:t>
      </w:r>
      <w:r w:rsidRPr="00BD1E4C">
        <w:rPr>
          <w:rFonts w:ascii="Tahoma" w:hAnsi="Tahoma" w:cs="Tahoma"/>
          <w:lang w:val="ru-RU" w:eastAsia="ru-RU" w:bidi="ar-SA"/>
        </w:rPr>
        <w:t xml:space="preserve"> млн рублей (1</w:t>
      </w:r>
      <w:r w:rsidR="00813D11">
        <w:rPr>
          <w:rFonts w:ascii="Tahoma" w:hAnsi="Tahoma" w:cs="Tahoma"/>
          <w:lang w:val="ru-RU" w:eastAsia="ru-RU" w:bidi="ar-SA"/>
        </w:rPr>
        <w:t>0</w:t>
      </w:r>
      <w:r w:rsidRPr="00BD1E4C">
        <w:rPr>
          <w:rFonts w:ascii="Tahoma" w:hAnsi="Tahoma" w:cs="Tahoma"/>
          <w:lang w:val="ru-RU" w:eastAsia="ru-RU" w:bidi="ar-SA"/>
        </w:rPr>
        <w:t xml:space="preserve"> раз) больше, чем в 2019 году</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1559"/>
        <w:gridCol w:w="1701"/>
        <w:gridCol w:w="1701"/>
        <w:gridCol w:w="1701"/>
        <w:gridCol w:w="1843"/>
      </w:tblGrid>
      <w:tr w:rsidR="00BD1E4C" w:rsidRPr="00BD1E4C" w14:paraId="4AC4FB1B" w14:textId="77777777" w:rsidTr="00F51929">
        <w:trPr>
          <w:cantSplit/>
          <w:trHeight w:val="442"/>
        </w:trPr>
        <w:tc>
          <w:tcPr>
            <w:tcW w:w="6487" w:type="dxa"/>
            <w:vMerge w:val="restart"/>
            <w:shd w:val="clear" w:color="auto" w:fill="339966"/>
            <w:vAlign w:val="center"/>
          </w:tcPr>
          <w:p w14:paraId="4AC4FB18" w14:textId="77777777" w:rsidR="00BD1E4C" w:rsidRPr="00BD1E4C" w:rsidRDefault="00BD1E4C" w:rsidP="00383909">
            <w:pPr>
              <w:widowControl w:val="0"/>
              <w:spacing w:after="5" w:line="252" w:lineRule="auto"/>
              <w:ind w:left="426" w:right="-143" w:hanging="426"/>
              <w:rPr>
                <w:rFonts w:ascii="Tahoma" w:hAnsi="Tahoma" w:cs="Tahoma"/>
                <w:b/>
                <w:bCs/>
                <w:sz w:val="22"/>
                <w:szCs w:val="22"/>
                <w:lang w:val="ru-RU" w:eastAsia="ru-RU" w:bidi="ar-SA"/>
              </w:rPr>
            </w:pPr>
            <w:r w:rsidRPr="00BD1E4C">
              <w:rPr>
                <w:rFonts w:ascii="Tahoma" w:hAnsi="Tahoma" w:cs="Tahoma"/>
                <w:b/>
                <w:bCs/>
                <w:sz w:val="22"/>
                <w:szCs w:val="22"/>
                <w:lang w:val="ru-RU" w:eastAsia="ru-RU" w:bidi="ar-SA"/>
              </w:rPr>
              <w:t>Показатели</w:t>
            </w:r>
          </w:p>
        </w:tc>
        <w:tc>
          <w:tcPr>
            <w:tcW w:w="1559" w:type="dxa"/>
            <w:vMerge w:val="restart"/>
            <w:shd w:val="clear" w:color="auto" w:fill="339966"/>
            <w:vAlign w:val="center"/>
          </w:tcPr>
          <w:p w14:paraId="4AC4FB19" w14:textId="6363C187" w:rsidR="00BD1E4C" w:rsidRPr="00BD1E4C" w:rsidRDefault="00BD1E4C" w:rsidP="009E1D8D">
            <w:pPr>
              <w:widowControl w:val="0"/>
              <w:tabs>
                <w:tab w:val="left" w:pos="40"/>
              </w:tabs>
              <w:spacing w:after="5" w:line="252" w:lineRule="auto"/>
              <w:ind w:left="34" w:right="-143"/>
              <w:rPr>
                <w:rFonts w:ascii="Tahoma" w:hAnsi="Tahoma" w:cs="Tahoma"/>
                <w:b/>
                <w:bCs/>
                <w:sz w:val="22"/>
                <w:szCs w:val="22"/>
                <w:lang w:val="ru-RU" w:eastAsia="ru-RU" w:bidi="ar-SA"/>
              </w:rPr>
            </w:pPr>
            <w:r w:rsidRPr="00BD1E4C">
              <w:rPr>
                <w:rFonts w:ascii="Tahoma" w:hAnsi="Tahoma" w:cs="Tahoma"/>
                <w:b/>
                <w:bCs/>
                <w:sz w:val="22"/>
                <w:szCs w:val="22"/>
                <w:lang w:val="ru-RU" w:eastAsia="ru-RU" w:bidi="ar-SA"/>
              </w:rPr>
              <w:t>Ед</w:t>
            </w:r>
            <w:r w:rsidR="00A95C06">
              <w:rPr>
                <w:rFonts w:ascii="Tahoma" w:hAnsi="Tahoma" w:cs="Tahoma"/>
                <w:b/>
                <w:bCs/>
                <w:sz w:val="22"/>
                <w:szCs w:val="22"/>
                <w:lang w:val="ru-RU" w:eastAsia="ru-RU" w:bidi="ar-SA"/>
              </w:rPr>
              <w:t xml:space="preserve">иница </w:t>
            </w:r>
            <w:r w:rsidRPr="00BD1E4C">
              <w:rPr>
                <w:rFonts w:ascii="Tahoma" w:hAnsi="Tahoma" w:cs="Tahoma"/>
                <w:b/>
                <w:bCs/>
                <w:sz w:val="22"/>
                <w:szCs w:val="22"/>
                <w:lang w:val="ru-RU" w:eastAsia="ru-RU" w:bidi="ar-SA"/>
              </w:rPr>
              <w:t>изм</w:t>
            </w:r>
            <w:r w:rsidR="00A95C06">
              <w:rPr>
                <w:rFonts w:ascii="Tahoma" w:hAnsi="Tahoma" w:cs="Tahoma"/>
                <w:b/>
                <w:bCs/>
                <w:sz w:val="22"/>
                <w:szCs w:val="22"/>
                <w:lang w:val="ru-RU" w:eastAsia="ru-RU" w:bidi="ar-SA"/>
              </w:rPr>
              <w:t>ерения</w:t>
            </w:r>
          </w:p>
        </w:tc>
        <w:tc>
          <w:tcPr>
            <w:tcW w:w="6946" w:type="dxa"/>
            <w:gridSpan w:val="4"/>
            <w:shd w:val="clear" w:color="auto" w:fill="339966"/>
            <w:vAlign w:val="center"/>
          </w:tcPr>
          <w:p w14:paraId="4AC4FB1A" w14:textId="77777777" w:rsidR="00BD1E4C" w:rsidRPr="00BD1E4C" w:rsidRDefault="00BD1E4C" w:rsidP="00383909">
            <w:pPr>
              <w:widowControl w:val="0"/>
              <w:spacing w:after="5" w:line="252" w:lineRule="auto"/>
              <w:ind w:left="426" w:right="-143" w:hanging="426"/>
              <w:jc w:val="center"/>
              <w:rPr>
                <w:rFonts w:ascii="Tahoma" w:hAnsi="Tahoma" w:cs="Tahoma"/>
                <w:b/>
                <w:bCs/>
                <w:sz w:val="22"/>
                <w:szCs w:val="22"/>
                <w:lang w:val="ru-RU" w:eastAsia="ru-RU" w:bidi="ar-SA"/>
              </w:rPr>
            </w:pPr>
            <w:r w:rsidRPr="00BD1E4C">
              <w:rPr>
                <w:rFonts w:ascii="Tahoma" w:hAnsi="Tahoma" w:cs="Tahoma"/>
                <w:b/>
                <w:bCs/>
                <w:sz w:val="22"/>
                <w:szCs w:val="22"/>
                <w:lang w:val="ru-RU" w:eastAsia="ru-RU" w:bidi="ar-SA"/>
              </w:rPr>
              <w:t>Период</w:t>
            </w:r>
          </w:p>
        </w:tc>
      </w:tr>
      <w:tr w:rsidR="00BD1E4C" w:rsidRPr="00BD1E4C" w14:paraId="4AC4FB24" w14:textId="77777777" w:rsidTr="00F5327B">
        <w:trPr>
          <w:cantSplit/>
          <w:trHeight w:val="1097"/>
        </w:trPr>
        <w:tc>
          <w:tcPr>
            <w:tcW w:w="6487" w:type="dxa"/>
            <w:vMerge/>
            <w:shd w:val="clear" w:color="auto" w:fill="339966"/>
          </w:tcPr>
          <w:p w14:paraId="4AC4FB1C" w14:textId="77777777" w:rsidR="00BD1E4C" w:rsidRPr="00BD1E4C" w:rsidRDefault="00BD1E4C" w:rsidP="00AD0F53">
            <w:pPr>
              <w:widowControl w:val="0"/>
              <w:spacing w:after="5" w:line="252" w:lineRule="auto"/>
              <w:ind w:left="426" w:right="-143" w:hanging="426"/>
              <w:rPr>
                <w:rFonts w:ascii="Tahoma" w:hAnsi="Tahoma" w:cs="Tahoma"/>
                <w:b/>
                <w:bCs/>
                <w:sz w:val="22"/>
                <w:szCs w:val="22"/>
                <w:lang w:val="ru-RU" w:eastAsia="ru-RU" w:bidi="ar-SA"/>
              </w:rPr>
            </w:pPr>
          </w:p>
        </w:tc>
        <w:tc>
          <w:tcPr>
            <w:tcW w:w="1559" w:type="dxa"/>
            <w:vMerge/>
            <w:shd w:val="clear" w:color="auto" w:fill="339966"/>
          </w:tcPr>
          <w:p w14:paraId="4AC4FB1D" w14:textId="77777777" w:rsidR="00BD1E4C" w:rsidRPr="00BD1E4C" w:rsidRDefault="00BD1E4C" w:rsidP="00AD0F53">
            <w:pPr>
              <w:widowControl w:val="0"/>
              <w:tabs>
                <w:tab w:val="left" w:pos="40"/>
              </w:tabs>
              <w:spacing w:after="5" w:line="252" w:lineRule="auto"/>
              <w:ind w:left="426" w:right="-143" w:hanging="426"/>
              <w:rPr>
                <w:rFonts w:ascii="Tahoma" w:hAnsi="Tahoma" w:cs="Tahoma"/>
                <w:b/>
                <w:bCs/>
                <w:sz w:val="22"/>
                <w:szCs w:val="22"/>
                <w:lang w:val="ru-RU" w:eastAsia="ru-RU" w:bidi="ar-SA"/>
              </w:rPr>
            </w:pPr>
          </w:p>
        </w:tc>
        <w:tc>
          <w:tcPr>
            <w:tcW w:w="1701" w:type="dxa"/>
            <w:shd w:val="clear" w:color="auto" w:fill="339966"/>
            <w:vAlign w:val="center"/>
          </w:tcPr>
          <w:p w14:paraId="4AC4FB1E" w14:textId="77777777" w:rsidR="00BD1E4C" w:rsidRPr="00BD1E4C" w:rsidDel="001A6DB5" w:rsidRDefault="00BD1E4C" w:rsidP="00AD0F53">
            <w:pPr>
              <w:widowControl w:val="0"/>
              <w:spacing w:after="5" w:line="252" w:lineRule="auto"/>
              <w:ind w:left="9" w:right="-143" w:hanging="9"/>
              <w:rPr>
                <w:rFonts w:ascii="Tahoma" w:hAnsi="Tahoma" w:cs="Tahoma"/>
                <w:b/>
                <w:bCs/>
                <w:sz w:val="22"/>
                <w:szCs w:val="22"/>
                <w:lang w:val="ru-RU" w:eastAsia="ru-RU" w:bidi="ar-SA"/>
              </w:rPr>
            </w:pPr>
            <w:r w:rsidRPr="00BD1E4C">
              <w:rPr>
                <w:rFonts w:ascii="Tahoma" w:hAnsi="Tahoma" w:cs="Tahoma"/>
                <w:b/>
                <w:bCs/>
                <w:sz w:val="22"/>
                <w:szCs w:val="22"/>
                <w:lang w:val="ru-RU" w:eastAsia="ru-RU" w:bidi="ar-SA"/>
              </w:rPr>
              <w:t>2018 год</w:t>
            </w:r>
          </w:p>
        </w:tc>
        <w:tc>
          <w:tcPr>
            <w:tcW w:w="1701" w:type="dxa"/>
            <w:shd w:val="clear" w:color="auto" w:fill="339966"/>
            <w:vAlign w:val="center"/>
          </w:tcPr>
          <w:p w14:paraId="4AC4FB1F" w14:textId="77777777" w:rsidR="00BD1E4C" w:rsidRPr="00BD1E4C" w:rsidDel="001A6DB5" w:rsidRDefault="00BD1E4C" w:rsidP="00AD0F53">
            <w:pPr>
              <w:widowControl w:val="0"/>
              <w:tabs>
                <w:tab w:val="left" w:pos="24"/>
              </w:tabs>
              <w:spacing w:after="5" w:line="252" w:lineRule="auto"/>
              <w:ind w:left="15" w:right="-143" w:hanging="15"/>
              <w:rPr>
                <w:rFonts w:ascii="Tahoma" w:hAnsi="Tahoma" w:cs="Tahoma"/>
                <w:b/>
                <w:bCs/>
                <w:sz w:val="22"/>
                <w:szCs w:val="22"/>
                <w:lang w:val="ru-RU" w:eastAsia="ru-RU" w:bidi="ar-SA"/>
              </w:rPr>
            </w:pPr>
            <w:r w:rsidRPr="00BD1E4C">
              <w:rPr>
                <w:rFonts w:ascii="Tahoma" w:hAnsi="Tahoma" w:cs="Tahoma"/>
                <w:b/>
                <w:bCs/>
                <w:sz w:val="22"/>
                <w:szCs w:val="22"/>
                <w:lang w:val="ru-RU" w:eastAsia="ru-RU" w:bidi="ar-SA"/>
              </w:rPr>
              <w:t>2019 год</w:t>
            </w:r>
          </w:p>
        </w:tc>
        <w:tc>
          <w:tcPr>
            <w:tcW w:w="1701" w:type="dxa"/>
            <w:shd w:val="clear" w:color="auto" w:fill="339966"/>
            <w:vAlign w:val="center"/>
          </w:tcPr>
          <w:p w14:paraId="4AC4FB20" w14:textId="77777777" w:rsidR="00BD1E4C" w:rsidRPr="00BD1E4C" w:rsidRDefault="00BD1E4C" w:rsidP="00AD0F53">
            <w:pPr>
              <w:widowControl w:val="0"/>
              <w:spacing w:after="5" w:line="252" w:lineRule="auto"/>
              <w:ind w:left="16" w:right="-143" w:hanging="16"/>
              <w:rPr>
                <w:rFonts w:ascii="Tahoma" w:hAnsi="Tahoma" w:cs="Tahoma"/>
                <w:b/>
                <w:bCs/>
                <w:sz w:val="22"/>
                <w:szCs w:val="22"/>
                <w:lang w:val="ru-RU" w:eastAsia="ru-RU" w:bidi="ar-SA"/>
              </w:rPr>
            </w:pPr>
            <w:r w:rsidRPr="00BD1E4C">
              <w:rPr>
                <w:rFonts w:ascii="Tahoma" w:hAnsi="Tahoma" w:cs="Tahoma"/>
                <w:b/>
                <w:bCs/>
                <w:sz w:val="22"/>
                <w:szCs w:val="22"/>
                <w:lang w:val="ru-RU" w:eastAsia="ru-RU" w:bidi="ar-SA"/>
              </w:rPr>
              <w:t>2020 год</w:t>
            </w:r>
          </w:p>
        </w:tc>
        <w:tc>
          <w:tcPr>
            <w:tcW w:w="1843" w:type="dxa"/>
            <w:shd w:val="clear" w:color="auto" w:fill="339966"/>
            <w:vAlign w:val="center"/>
          </w:tcPr>
          <w:p w14:paraId="4AC4FB21" w14:textId="77777777" w:rsidR="00BD1E4C" w:rsidRPr="00BD1E4C" w:rsidRDefault="00BD1E4C" w:rsidP="00AD0F53">
            <w:pPr>
              <w:widowControl w:val="0"/>
              <w:tabs>
                <w:tab w:val="left" w:pos="751"/>
              </w:tabs>
              <w:spacing w:after="5" w:line="252" w:lineRule="auto"/>
              <w:ind w:left="18" w:right="-143" w:hanging="18"/>
              <w:rPr>
                <w:rFonts w:ascii="Tahoma" w:hAnsi="Tahoma" w:cs="Tahoma"/>
                <w:b/>
                <w:bCs/>
                <w:sz w:val="22"/>
                <w:szCs w:val="22"/>
                <w:lang w:val="ru-RU" w:eastAsia="ru-RU" w:bidi="ar-SA"/>
              </w:rPr>
            </w:pPr>
            <w:r w:rsidRPr="00BD1E4C">
              <w:rPr>
                <w:rFonts w:ascii="Tahoma" w:hAnsi="Tahoma" w:cs="Tahoma"/>
                <w:b/>
                <w:bCs/>
                <w:sz w:val="22"/>
                <w:szCs w:val="22"/>
                <w:lang w:val="ru-RU" w:eastAsia="ru-RU" w:bidi="ar-SA"/>
              </w:rPr>
              <w:t>изменение</w:t>
            </w:r>
          </w:p>
          <w:p w14:paraId="4AC4FB22" w14:textId="77777777" w:rsidR="00BD1E4C" w:rsidRPr="00BD1E4C" w:rsidRDefault="00BD1E4C" w:rsidP="00AD0F53">
            <w:pPr>
              <w:widowControl w:val="0"/>
              <w:spacing w:after="5" w:line="252" w:lineRule="auto"/>
              <w:ind w:left="18" w:right="-143" w:hanging="18"/>
              <w:rPr>
                <w:rFonts w:ascii="Tahoma" w:hAnsi="Tahoma" w:cs="Tahoma"/>
                <w:b/>
                <w:bCs/>
                <w:sz w:val="22"/>
                <w:szCs w:val="22"/>
                <w:lang w:val="ru-RU" w:eastAsia="ru-RU" w:bidi="ar-SA"/>
              </w:rPr>
            </w:pPr>
            <w:r w:rsidRPr="00BD1E4C">
              <w:rPr>
                <w:rFonts w:ascii="Tahoma" w:hAnsi="Tahoma" w:cs="Tahoma"/>
                <w:b/>
                <w:bCs/>
                <w:sz w:val="22"/>
                <w:szCs w:val="22"/>
                <w:lang w:val="ru-RU" w:eastAsia="ru-RU" w:bidi="ar-SA"/>
              </w:rPr>
              <w:t xml:space="preserve">2020/2019, </w:t>
            </w:r>
          </w:p>
          <w:p w14:paraId="4AC4FB23" w14:textId="18EDB059" w:rsidR="00BD1E4C" w:rsidRPr="00BD1E4C" w:rsidRDefault="00BD1E4C" w:rsidP="00A05D43">
            <w:pPr>
              <w:widowControl w:val="0"/>
              <w:spacing w:after="5" w:line="252" w:lineRule="auto"/>
              <w:ind w:left="18" w:right="-143" w:hanging="18"/>
              <w:rPr>
                <w:rFonts w:ascii="Tahoma" w:hAnsi="Tahoma" w:cs="Tahoma"/>
                <w:b/>
                <w:bCs/>
                <w:sz w:val="22"/>
                <w:szCs w:val="22"/>
                <w:lang w:val="ru-RU" w:eastAsia="ru-RU" w:bidi="ar-SA"/>
              </w:rPr>
            </w:pPr>
            <w:r w:rsidRPr="00BD1E4C">
              <w:rPr>
                <w:rFonts w:ascii="Tahoma" w:hAnsi="Tahoma" w:cs="Tahoma"/>
                <w:b/>
                <w:bCs/>
                <w:sz w:val="22"/>
                <w:szCs w:val="22"/>
                <w:lang w:val="ru-RU" w:eastAsia="ru-RU" w:bidi="ar-SA"/>
              </w:rPr>
              <w:t>раз</w:t>
            </w:r>
          </w:p>
        </w:tc>
      </w:tr>
      <w:tr w:rsidR="00A95C06" w:rsidRPr="00BD1E4C" w14:paraId="4AC4FB2B" w14:textId="77777777" w:rsidTr="00A95C06">
        <w:trPr>
          <w:cantSplit/>
          <w:trHeight w:val="471"/>
        </w:trPr>
        <w:tc>
          <w:tcPr>
            <w:tcW w:w="6487" w:type="dxa"/>
            <w:shd w:val="clear" w:color="auto" w:fill="FFCC00"/>
            <w:vAlign w:val="center"/>
          </w:tcPr>
          <w:p w14:paraId="4AC4FB25" w14:textId="77777777" w:rsidR="00A95C06" w:rsidRPr="00BD1E4C" w:rsidRDefault="00A95C06" w:rsidP="00BD1E4C">
            <w:pPr>
              <w:tabs>
                <w:tab w:val="left" w:pos="9356"/>
              </w:tabs>
              <w:spacing w:after="5" w:line="252" w:lineRule="auto"/>
              <w:ind w:left="426" w:right="-143" w:hanging="426"/>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Объем финансирования </w:t>
            </w:r>
          </w:p>
        </w:tc>
        <w:tc>
          <w:tcPr>
            <w:tcW w:w="1559" w:type="dxa"/>
            <w:vAlign w:val="center"/>
          </w:tcPr>
          <w:p w14:paraId="4AC4FB26" w14:textId="77777777" w:rsidR="00A95C06" w:rsidRDefault="00A95C06" w:rsidP="00A95C06">
            <w:proofErr w:type="gramStart"/>
            <w:r w:rsidRPr="002D5980">
              <w:rPr>
                <w:rFonts w:ascii="Tahoma" w:hAnsi="Tahoma" w:cs="Tahoma"/>
                <w:sz w:val="22"/>
                <w:szCs w:val="22"/>
                <w:lang w:val="ru-RU" w:eastAsia="ru-RU" w:bidi="ar-SA"/>
              </w:rPr>
              <w:t>млн</w:t>
            </w:r>
            <w:proofErr w:type="gramEnd"/>
            <w:r w:rsidRPr="002D5980">
              <w:rPr>
                <w:rFonts w:ascii="Tahoma" w:hAnsi="Tahoma" w:cs="Tahoma"/>
                <w:sz w:val="22"/>
                <w:szCs w:val="22"/>
                <w:lang w:val="ru-RU" w:eastAsia="ru-RU" w:bidi="ar-SA"/>
              </w:rPr>
              <w:t xml:space="preserve"> рублей</w:t>
            </w:r>
          </w:p>
        </w:tc>
        <w:tc>
          <w:tcPr>
            <w:tcW w:w="1701" w:type="dxa"/>
            <w:vAlign w:val="center"/>
          </w:tcPr>
          <w:p w14:paraId="4AC4FB27" w14:textId="77777777" w:rsidR="00A95C06" w:rsidRPr="00BD1E4C" w:rsidRDefault="00A95C06" w:rsidP="00383909">
            <w:pPr>
              <w:widowControl w:val="0"/>
              <w:spacing w:after="5" w:line="252" w:lineRule="auto"/>
              <w:ind w:left="426" w:right="-143" w:hanging="426"/>
              <w:rPr>
                <w:rFonts w:ascii="Tahoma" w:hAnsi="Tahoma" w:cs="Tahoma"/>
                <w:sz w:val="22"/>
                <w:szCs w:val="22"/>
                <w:lang w:val="ru-RU" w:eastAsia="ru-RU" w:bidi="ar-SA"/>
              </w:rPr>
            </w:pPr>
            <w:r w:rsidRPr="00BD1E4C">
              <w:rPr>
                <w:rFonts w:ascii="Tahoma" w:hAnsi="Tahoma" w:cs="Tahoma"/>
                <w:sz w:val="22"/>
                <w:szCs w:val="22"/>
                <w:lang w:val="ru-RU" w:eastAsia="ru-RU" w:bidi="ar-SA"/>
              </w:rPr>
              <w:t>5,7</w:t>
            </w:r>
          </w:p>
        </w:tc>
        <w:tc>
          <w:tcPr>
            <w:tcW w:w="1701" w:type="dxa"/>
            <w:shd w:val="clear" w:color="auto" w:fill="auto"/>
            <w:vAlign w:val="center"/>
          </w:tcPr>
          <w:p w14:paraId="4AC4FB28" w14:textId="15135B94" w:rsidR="00A95C06" w:rsidRPr="00BD1E4C" w:rsidRDefault="00813D11" w:rsidP="00383909">
            <w:pPr>
              <w:widowControl w:val="0"/>
              <w:spacing w:after="5" w:line="252" w:lineRule="auto"/>
              <w:ind w:left="426" w:right="-143" w:hanging="426"/>
              <w:rPr>
                <w:rFonts w:ascii="Tahoma" w:hAnsi="Tahoma" w:cs="Tahoma"/>
                <w:sz w:val="22"/>
                <w:szCs w:val="22"/>
                <w:lang w:val="ru-RU" w:eastAsia="ru-RU" w:bidi="ar-SA"/>
              </w:rPr>
            </w:pPr>
            <w:r>
              <w:rPr>
                <w:rFonts w:ascii="Tahoma" w:hAnsi="Tahoma" w:cs="Tahoma"/>
                <w:sz w:val="22"/>
                <w:szCs w:val="22"/>
                <w:lang w:val="ru-RU" w:eastAsia="ru-RU" w:bidi="ar-SA"/>
              </w:rPr>
              <w:t>4</w:t>
            </w:r>
            <w:r w:rsidR="00A95C06" w:rsidRPr="00BD1E4C">
              <w:rPr>
                <w:rFonts w:ascii="Tahoma" w:hAnsi="Tahoma" w:cs="Tahoma"/>
                <w:sz w:val="22"/>
                <w:szCs w:val="22"/>
                <w:lang w:val="ru-RU" w:eastAsia="ru-RU" w:bidi="ar-SA"/>
              </w:rPr>
              <w:t>,1</w:t>
            </w:r>
          </w:p>
        </w:tc>
        <w:tc>
          <w:tcPr>
            <w:tcW w:w="1701" w:type="dxa"/>
            <w:vAlign w:val="center"/>
          </w:tcPr>
          <w:p w14:paraId="4AC4FB29" w14:textId="77777777" w:rsidR="00A95C06" w:rsidRPr="00BD1E4C" w:rsidRDefault="00A95C06" w:rsidP="00383909">
            <w:pPr>
              <w:widowControl w:val="0"/>
              <w:spacing w:after="5" w:line="252" w:lineRule="auto"/>
              <w:ind w:left="426" w:right="-143" w:hanging="426"/>
              <w:rPr>
                <w:rFonts w:ascii="Tahoma" w:hAnsi="Tahoma" w:cs="Tahoma"/>
                <w:sz w:val="22"/>
                <w:szCs w:val="22"/>
                <w:lang w:val="ru-RU" w:eastAsia="ru-RU" w:bidi="ar-SA"/>
              </w:rPr>
            </w:pPr>
            <w:r w:rsidRPr="00BD1E4C">
              <w:rPr>
                <w:rFonts w:ascii="Tahoma" w:hAnsi="Tahoma" w:cs="Tahoma"/>
                <w:sz w:val="22"/>
                <w:szCs w:val="22"/>
                <w:lang w:val="ru-RU" w:eastAsia="ru-RU" w:bidi="ar-SA"/>
              </w:rPr>
              <w:t>38,3</w:t>
            </w:r>
          </w:p>
        </w:tc>
        <w:tc>
          <w:tcPr>
            <w:tcW w:w="1843" w:type="dxa"/>
            <w:vAlign w:val="center"/>
          </w:tcPr>
          <w:p w14:paraId="4AC4FB2A" w14:textId="5771AE24" w:rsidR="00A95C06" w:rsidRPr="00BD1E4C" w:rsidRDefault="00A05D43" w:rsidP="00A05D43">
            <w:pPr>
              <w:widowControl w:val="0"/>
              <w:spacing w:after="5" w:line="252" w:lineRule="auto"/>
              <w:ind w:left="18" w:right="-143" w:hanging="18"/>
              <w:rPr>
                <w:rFonts w:ascii="Tahoma" w:hAnsi="Tahoma" w:cs="Tahoma"/>
                <w:sz w:val="22"/>
                <w:szCs w:val="22"/>
                <w:lang w:val="ru-RU" w:eastAsia="ru-RU" w:bidi="ar-SA"/>
              </w:rPr>
            </w:pPr>
            <w:r>
              <w:rPr>
                <w:rFonts w:ascii="Tahoma" w:hAnsi="Tahoma" w:cs="Tahoma"/>
                <w:sz w:val="22"/>
                <w:szCs w:val="22"/>
                <w:lang w:val="ru-RU" w:eastAsia="ru-RU" w:bidi="ar-SA"/>
              </w:rPr>
              <w:t>9</w:t>
            </w:r>
            <w:r w:rsidR="00A95C06" w:rsidRPr="00BD1E4C">
              <w:rPr>
                <w:rFonts w:ascii="Tahoma" w:hAnsi="Tahoma" w:cs="Tahoma"/>
                <w:sz w:val="22"/>
                <w:szCs w:val="22"/>
                <w:lang w:val="ru-RU" w:eastAsia="ru-RU" w:bidi="ar-SA"/>
              </w:rPr>
              <w:t xml:space="preserve"> раз</w:t>
            </w:r>
          </w:p>
        </w:tc>
      </w:tr>
      <w:tr w:rsidR="00A95C06" w:rsidRPr="00BD1E4C" w14:paraId="4AC4FB32" w14:textId="77777777" w:rsidTr="00A95C06">
        <w:trPr>
          <w:cantSplit/>
          <w:trHeight w:val="535"/>
        </w:trPr>
        <w:tc>
          <w:tcPr>
            <w:tcW w:w="6487" w:type="dxa"/>
            <w:shd w:val="clear" w:color="auto" w:fill="FFCC00"/>
            <w:vAlign w:val="center"/>
          </w:tcPr>
          <w:p w14:paraId="4AC4FB2C" w14:textId="77777777" w:rsidR="00A95C06" w:rsidRPr="00BD1E4C" w:rsidRDefault="00A95C06" w:rsidP="00BD1E4C">
            <w:pPr>
              <w:tabs>
                <w:tab w:val="left" w:pos="9356"/>
              </w:tabs>
              <w:spacing w:after="5" w:line="252"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Объем освоения капитальных вложений </w:t>
            </w:r>
          </w:p>
        </w:tc>
        <w:tc>
          <w:tcPr>
            <w:tcW w:w="1559" w:type="dxa"/>
            <w:vAlign w:val="center"/>
          </w:tcPr>
          <w:p w14:paraId="4AC4FB2D" w14:textId="77777777" w:rsidR="00A95C06" w:rsidRDefault="00A95C06" w:rsidP="00A95C06">
            <w:proofErr w:type="gramStart"/>
            <w:r w:rsidRPr="002D5980">
              <w:rPr>
                <w:rFonts w:ascii="Tahoma" w:hAnsi="Tahoma" w:cs="Tahoma"/>
                <w:sz w:val="22"/>
                <w:szCs w:val="22"/>
                <w:lang w:val="ru-RU" w:eastAsia="ru-RU" w:bidi="ar-SA"/>
              </w:rPr>
              <w:t>млн</w:t>
            </w:r>
            <w:proofErr w:type="gramEnd"/>
            <w:r w:rsidRPr="002D5980">
              <w:rPr>
                <w:rFonts w:ascii="Tahoma" w:hAnsi="Tahoma" w:cs="Tahoma"/>
                <w:sz w:val="22"/>
                <w:szCs w:val="22"/>
                <w:lang w:val="ru-RU" w:eastAsia="ru-RU" w:bidi="ar-SA"/>
              </w:rPr>
              <w:t xml:space="preserve"> рублей</w:t>
            </w:r>
          </w:p>
        </w:tc>
        <w:tc>
          <w:tcPr>
            <w:tcW w:w="1701" w:type="dxa"/>
            <w:vAlign w:val="center"/>
          </w:tcPr>
          <w:p w14:paraId="4AC4FB2E" w14:textId="77777777" w:rsidR="00A95C06" w:rsidRPr="00BD1E4C" w:rsidRDefault="00A95C06" w:rsidP="00383909">
            <w:pPr>
              <w:widowControl w:val="0"/>
              <w:spacing w:after="5" w:line="252" w:lineRule="auto"/>
              <w:ind w:left="426" w:right="-143" w:hanging="426"/>
              <w:rPr>
                <w:rFonts w:ascii="Tahoma" w:hAnsi="Tahoma" w:cs="Tahoma"/>
                <w:sz w:val="22"/>
                <w:szCs w:val="22"/>
                <w:lang w:val="ru-RU" w:eastAsia="ru-RU" w:bidi="ar-SA"/>
              </w:rPr>
            </w:pPr>
            <w:r w:rsidRPr="00BD1E4C">
              <w:rPr>
                <w:rFonts w:ascii="Tahoma" w:hAnsi="Tahoma" w:cs="Tahoma"/>
                <w:sz w:val="22"/>
                <w:szCs w:val="22"/>
                <w:lang w:val="ru-RU" w:eastAsia="ru-RU" w:bidi="ar-SA"/>
              </w:rPr>
              <w:t>5,6</w:t>
            </w:r>
          </w:p>
        </w:tc>
        <w:tc>
          <w:tcPr>
            <w:tcW w:w="1701" w:type="dxa"/>
            <w:shd w:val="clear" w:color="auto" w:fill="auto"/>
            <w:vAlign w:val="center"/>
          </w:tcPr>
          <w:p w14:paraId="4AC4FB2F" w14:textId="6B3737C8" w:rsidR="00A95C06" w:rsidRPr="00BD1E4C" w:rsidRDefault="00A95C06" w:rsidP="00813D11">
            <w:pPr>
              <w:widowControl w:val="0"/>
              <w:spacing w:after="5" w:line="252" w:lineRule="auto"/>
              <w:ind w:left="426" w:right="-143" w:hanging="426"/>
              <w:rPr>
                <w:rFonts w:ascii="Tahoma" w:hAnsi="Tahoma" w:cs="Tahoma"/>
                <w:sz w:val="22"/>
                <w:szCs w:val="22"/>
                <w:lang w:val="ru-RU" w:eastAsia="ru-RU" w:bidi="ar-SA"/>
              </w:rPr>
            </w:pPr>
            <w:r w:rsidRPr="00BD1E4C">
              <w:rPr>
                <w:rFonts w:ascii="Tahoma" w:hAnsi="Tahoma" w:cs="Tahoma"/>
                <w:sz w:val="22"/>
                <w:szCs w:val="22"/>
                <w:lang w:val="ru-RU" w:eastAsia="ru-RU" w:bidi="ar-SA"/>
              </w:rPr>
              <w:t>7,</w:t>
            </w:r>
            <w:r w:rsidR="00813D11">
              <w:rPr>
                <w:rFonts w:ascii="Tahoma" w:hAnsi="Tahoma" w:cs="Tahoma"/>
                <w:sz w:val="22"/>
                <w:szCs w:val="22"/>
                <w:lang w:val="ru-RU" w:eastAsia="ru-RU" w:bidi="ar-SA"/>
              </w:rPr>
              <w:t>2</w:t>
            </w:r>
          </w:p>
        </w:tc>
        <w:tc>
          <w:tcPr>
            <w:tcW w:w="1701" w:type="dxa"/>
            <w:vAlign w:val="center"/>
          </w:tcPr>
          <w:p w14:paraId="4AC4FB30" w14:textId="77777777" w:rsidR="00A95C06" w:rsidRPr="00BD1E4C" w:rsidRDefault="00A95C06" w:rsidP="00383909">
            <w:pPr>
              <w:widowControl w:val="0"/>
              <w:spacing w:after="5" w:line="252" w:lineRule="auto"/>
              <w:ind w:left="426" w:right="-143" w:hanging="426"/>
              <w:rPr>
                <w:rFonts w:ascii="Tahoma" w:hAnsi="Tahoma" w:cs="Tahoma"/>
                <w:sz w:val="22"/>
                <w:szCs w:val="22"/>
                <w:lang w:val="ru-RU" w:eastAsia="ru-RU" w:bidi="ar-SA"/>
              </w:rPr>
            </w:pPr>
            <w:r w:rsidRPr="00BD1E4C">
              <w:rPr>
                <w:rFonts w:ascii="Tahoma" w:hAnsi="Tahoma" w:cs="Tahoma"/>
                <w:sz w:val="22"/>
                <w:szCs w:val="22"/>
                <w:lang w:val="ru-RU" w:eastAsia="ru-RU" w:bidi="ar-SA"/>
              </w:rPr>
              <w:t>77,0</w:t>
            </w:r>
          </w:p>
        </w:tc>
        <w:tc>
          <w:tcPr>
            <w:tcW w:w="1843" w:type="dxa"/>
            <w:vAlign w:val="center"/>
          </w:tcPr>
          <w:p w14:paraId="4AC4FB31" w14:textId="7BEA3A48" w:rsidR="00A95C06" w:rsidRPr="00BD1E4C" w:rsidRDefault="00A05D43" w:rsidP="00383909">
            <w:pPr>
              <w:widowControl w:val="0"/>
              <w:spacing w:after="5" w:line="252" w:lineRule="auto"/>
              <w:ind w:left="18" w:right="-143" w:hanging="18"/>
              <w:rPr>
                <w:rFonts w:ascii="Tahoma" w:hAnsi="Tahoma" w:cs="Tahoma"/>
                <w:sz w:val="22"/>
                <w:szCs w:val="22"/>
                <w:lang w:val="ru-RU" w:eastAsia="ru-RU" w:bidi="ar-SA"/>
              </w:rPr>
            </w:pPr>
            <w:r>
              <w:rPr>
                <w:rFonts w:ascii="Tahoma" w:hAnsi="Tahoma" w:cs="Tahoma"/>
                <w:sz w:val="22"/>
                <w:szCs w:val="22"/>
                <w:lang w:val="ru-RU" w:eastAsia="ru-RU" w:bidi="ar-SA"/>
              </w:rPr>
              <w:t>10</w:t>
            </w:r>
            <w:r w:rsidR="00A95C06" w:rsidRPr="00BD1E4C">
              <w:rPr>
                <w:rFonts w:ascii="Tahoma" w:hAnsi="Tahoma" w:cs="Tahoma"/>
                <w:sz w:val="22"/>
                <w:szCs w:val="22"/>
                <w:lang w:val="ru-RU" w:eastAsia="ru-RU" w:bidi="ar-SA"/>
              </w:rPr>
              <w:t xml:space="preserve"> раз</w:t>
            </w:r>
          </w:p>
        </w:tc>
      </w:tr>
      <w:tr w:rsidR="00A95C06" w:rsidRPr="00BD1E4C" w14:paraId="4AC4FB39" w14:textId="77777777" w:rsidTr="00A95C06">
        <w:trPr>
          <w:cantSplit/>
          <w:trHeight w:val="571"/>
        </w:trPr>
        <w:tc>
          <w:tcPr>
            <w:tcW w:w="6487" w:type="dxa"/>
            <w:shd w:val="clear" w:color="auto" w:fill="FFCC00"/>
            <w:vAlign w:val="center"/>
          </w:tcPr>
          <w:p w14:paraId="4AC4FB33" w14:textId="77777777" w:rsidR="00A95C06" w:rsidRPr="00BD1E4C" w:rsidRDefault="00A95C06" w:rsidP="00BD1E4C">
            <w:pPr>
              <w:tabs>
                <w:tab w:val="left" w:pos="9356"/>
              </w:tabs>
              <w:spacing w:after="5" w:line="252"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 xml:space="preserve">Ввод в состав основных средств </w:t>
            </w:r>
          </w:p>
        </w:tc>
        <w:tc>
          <w:tcPr>
            <w:tcW w:w="1559" w:type="dxa"/>
            <w:vAlign w:val="center"/>
          </w:tcPr>
          <w:p w14:paraId="4AC4FB34" w14:textId="77777777" w:rsidR="00A95C06" w:rsidRDefault="00A95C06" w:rsidP="00A95C06">
            <w:proofErr w:type="gramStart"/>
            <w:r w:rsidRPr="002D5980">
              <w:rPr>
                <w:rFonts w:ascii="Tahoma" w:hAnsi="Tahoma" w:cs="Tahoma"/>
                <w:sz w:val="22"/>
                <w:szCs w:val="22"/>
                <w:lang w:val="ru-RU" w:eastAsia="ru-RU" w:bidi="ar-SA"/>
              </w:rPr>
              <w:t>млн</w:t>
            </w:r>
            <w:proofErr w:type="gramEnd"/>
            <w:r w:rsidRPr="002D5980">
              <w:rPr>
                <w:rFonts w:ascii="Tahoma" w:hAnsi="Tahoma" w:cs="Tahoma"/>
                <w:sz w:val="22"/>
                <w:szCs w:val="22"/>
                <w:lang w:val="ru-RU" w:eastAsia="ru-RU" w:bidi="ar-SA"/>
              </w:rPr>
              <w:t xml:space="preserve"> рублей</w:t>
            </w:r>
          </w:p>
        </w:tc>
        <w:tc>
          <w:tcPr>
            <w:tcW w:w="1701" w:type="dxa"/>
            <w:vAlign w:val="center"/>
          </w:tcPr>
          <w:p w14:paraId="4AC4FB35" w14:textId="77777777" w:rsidR="00A95C06" w:rsidRPr="00BD1E4C" w:rsidRDefault="00A95C06" w:rsidP="00383909">
            <w:pPr>
              <w:widowControl w:val="0"/>
              <w:spacing w:after="5" w:line="252" w:lineRule="auto"/>
              <w:ind w:left="426" w:right="-143" w:hanging="426"/>
              <w:rPr>
                <w:rFonts w:ascii="Tahoma" w:hAnsi="Tahoma" w:cs="Tahoma"/>
                <w:sz w:val="22"/>
                <w:szCs w:val="22"/>
                <w:lang w:val="ru-RU" w:eastAsia="ru-RU" w:bidi="ar-SA"/>
              </w:rPr>
            </w:pPr>
            <w:r w:rsidRPr="00BD1E4C">
              <w:rPr>
                <w:rFonts w:ascii="Tahoma" w:hAnsi="Tahoma" w:cs="Tahoma"/>
                <w:sz w:val="22"/>
                <w:szCs w:val="22"/>
                <w:lang w:val="ru-RU" w:eastAsia="ru-RU" w:bidi="ar-SA"/>
              </w:rPr>
              <w:t>5,6</w:t>
            </w:r>
          </w:p>
        </w:tc>
        <w:tc>
          <w:tcPr>
            <w:tcW w:w="1701" w:type="dxa"/>
            <w:shd w:val="clear" w:color="auto" w:fill="auto"/>
            <w:vAlign w:val="center"/>
          </w:tcPr>
          <w:p w14:paraId="4AC4FB36" w14:textId="0A69EAB8" w:rsidR="00A95C06" w:rsidRPr="00BD1E4C" w:rsidRDefault="00A95C06" w:rsidP="00813D11">
            <w:pPr>
              <w:widowControl w:val="0"/>
              <w:spacing w:after="5" w:line="252" w:lineRule="auto"/>
              <w:ind w:left="426" w:right="-143" w:hanging="426"/>
              <w:rPr>
                <w:rFonts w:ascii="Tahoma" w:hAnsi="Tahoma" w:cs="Tahoma"/>
                <w:sz w:val="22"/>
                <w:szCs w:val="22"/>
                <w:lang w:val="ru-RU" w:eastAsia="ru-RU" w:bidi="ar-SA"/>
              </w:rPr>
            </w:pPr>
            <w:r w:rsidRPr="00BD1E4C">
              <w:rPr>
                <w:rFonts w:ascii="Tahoma" w:hAnsi="Tahoma" w:cs="Tahoma"/>
                <w:sz w:val="22"/>
                <w:szCs w:val="22"/>
                <w:lang w:val="ru-RU" w:eastAsia="ru-RU" w:bidi="ar-SA"/>
              </w:rPr>
              <w:t>7,</w:t>
            </w:r>
            <w:r w:rsidR="00813D11">
              <w:rPr>
                <w:rFonts w:ascii="Tahoma" w:hAnsi="Tahoma" w:cs="Tahoma"/>
                <w:sz w:val="22"/>
                <w:szCs w:val="22"/>
                <w:lang w:val="ru-RU" w:eastAsia="ru-RU" w:bidi="ar-SA"/>
              </w:rPr>
              <w:t>2</w:t>
            </w:r>
          </w:p>
        </w:tc>
        <w:tc>
          <w:tcPr>
            <w:tcW w:w="1701" w:type="dxa"/>
            <w:vAlign w:val="center"/>
          </w:tcPr>
          <w:p w14:paraId="4AC4FB37" w14:textId="77777777" w:rsidR="00A95C06" w:rsidRPr="00BD1E4C" w:rsidRDefault="00A95C06" w:rsidP="00383909">
            <w:pPr>
              <w:widowControl w:val="0"/>
              <w:spacing w:after="5" w:line="252" w:lineRule="auto"/>
              <w:ind w:left="426" w:right="-143" w:hanging="426"/>
              <w:rPr>
                <w:rFonts w:ascii="Tahoma" w:hAnsi="Tahoma" w:cs="Tahoma"/>
                <w:sz w:val="22"/>
                <w:szCs w:val="22"/>
                <w:lang w:val="ru-RU" w:eastAsia="ru-RU" w:bidi="ar-SA"/>
              </w:rPr>
            </w:pPr>
            <w:r w:rsidRPr="00BD1E4C">
              <w:rPr>
                <w:rFonts w:ascii="Tahoma" w:hAnsi="Tahoma" w:cs="Tahoma"/>
                <w:sz w:val="22"/>
                <w:szCs w:val="22"/>
                <w:lang w:val="ru-RU" w:eastAsia="ru-RU" w:bidi="ar-SA"/>
              </w:rPr>
              <w:t>77,0</w:t>
            </w:r>
          </w:p>
        </w:tc>
        <w:tc>
          <w:tcPr>
            <w:tcW w:w="1843" w:type="dxa"/>
            <w:vAlign w:val="center"/>
          </w:tcPr>
          <w:p w14:paraId="4AC4FB38" w14:textId="702071F7" w:rsidR="00A95C06" w:rsidRPr="00BD1E4C" w:rsidRDefault="00A05D43" w:rsidP="00383909">
            <w:pPr>
              <w:widowControl w:val="0"/>
              <w:spacing w:after="5" w:line="252" w:lineRule="auto"/>
              <w:ind w:left="18" w:right="-143" w:hanging="18"/>
              <w:rPr>
                <w:rFonts w:ascii="Tahoma" w:hAnsi="Tahoma" w:cs="Tahoma"/>
                <w:sz w:val="22"/>
                <w:szCs w:val="22"/>
                <w:lang w:val="ru-RU" w:eastAsia="ru-RU" w:bidi="ar-SA"/>
              </w:rPr>
            </w:pPr>
            <w:r>
              <w:rPr>
                <w:rFonts w:ascii="Tahoma" w:hAnsi="Tahoma" w:cs="Tahoma"/>
                <w:sz w:val="22"/>
                <w:szCs w:val="22"/>
                <w:lang w:val="ru-RU" w:eastAsia="ru-RU" w:bidi="ar-SA"/>
              </w:rPr>
              <w:t>10</w:t>
            </w:r>
            <w:r w:rsidR="00A95C06" w:rsidRPr="00BD1E4C">
              <w:rPr>
                <w:rFonts w:ascii="Tahoma" w:hAnsi="Tahoma" w:cs="Tahoma"/>
                <w:sz w:val="22"/>
                <w:szCs w:val="22"/>
                <w:lang w:val="ru-RU" w:eastAsia="ru-RU" w:bidi="ar-SA"/>
              </w:rPr>
              <w:t xml:space="preserve"> раз</w:t>
            </w:r>
          </w:p>
        </w:tc>
      </w:tr>
    </w:tbl>
    <w:p w14:paraId="4AC4FB3A" w14:textId="77777777" w:rsidR="00BD1E4C" w:rsidRPr="00BD1E4C" w:rsidRDefault="00BD1E4C" w:rsidP="00BD1E4C">
      <w:pPr>
        <w:spacing w:line="360" w:lineRule="auto"/>
        <w:ind w:firstLine="567"/>
        <w:jc w:val="both"/>
        <w:rPr>
          <w:rFonts w:ascii="Tahoma" w:hAnsi="Tahoma" w:cs="Tahoma"/>
          <w:lang w:val="ru-RU" w:eastAsia="ru-RU" w:bidi="ar-SA"/>
        </w:rPr>
      </w:pPr>
    </w:p>
    <w:p w14:paraId="4AC4FB3B" w14:textId="36C035A5" w:rsidR="00BD1E4C" w:rsidRDefault="00BD1E4C" w:rsidP="00BD1E4C">
      <w:pPr>
        <w:spacing w:line="360" w:lineRule="auto"/>
        <w:ind w:firstLine="567"/>
        <w:contextualSpacing/>
        <w:jc w:val="both"/>
        <w:rPr>
          <w:rFonts w:ascii="Tahoma" w:hAnsi="Tahoma" w:cs="Tahoma"/>
          <w:lang w:val="ru-RU" w:eastAsia="ru-RU" w:bidi="ar-SA"/>
        </w:rPr>
      </w:pPr>
      <w:r w:rsidRPr="00BD1E4C">
        <w:rPr>
          <w:rFonts w:ascii="Tahoma" w:hAnsi="Tahoma" w:cs="Tahoma"/>
          <w:lang w:val="ru-RU" w:eastAsia="ru-RU" w:bidi="ar-SA"/>
        </w:rPr>
        <w:t xml:space="preserve">В 2020 году по сравнению с 2019 годом произошло увеличение капиталовложений в основном в связи с  исполнением обязательств по построению интеллектуальной системы учета электроэнергии, в соответствии с Федеральным законом от 27.12.2018 </w:t>
      </w:r>
      <w:r w:rsidR="0038696B">
        <w:rPr>
          <w:rFonts w:ascii="Tahoma" w:hAnsi="Tahoma" w:cs="Tahoma"/>
          <w:lang w:val="ru-RU" w:eastAsia="ru-RU" w:bidi="ar-SA"/>
        </w:rPr>
        <w:t>№522</w:t>
      </w:r>
      <w:r w:rsidR="00E30DB7">
        <w:rPr>
          <w:rFonts w:ascii="Tahoma" w:hAnsi="Tahoma" w:cs="Tahoma"/>
          <w:lang w:val="ru-RU" w:eastAsia="ru-RU" w:bidi="ar-SA"/>
        </w:rPr>
        <w:t>-ФЗ</w:t>
      </w:r>
      <w:r w:rsidRPr="00BD1E4C">
        <w:rPr>
          <w:rFonts w:ascii="Tahoma" w:hAnsi="Tahoma" w:cs="Tahoma"/>
          <w:lang w:val="ru-RU" w:eastAsia="ru-RU" w:bidi="ar-SA"/>
        </w:rPr>
        <w:t>.</w:t>
      </w:r>
    </w:p>
    <w:p w14:paraId="4AC4FB3C" w14:textId="77777777" w:rsidR="00D61923" w:rsidRPr="00BD1E4C" w:rsidRDefault="00D61923" w:rsidP="00BD1E4C">
      <w:pPr>
        <w:spacing w:line="360" w:lineRule="auto"/>
        <w:ind w:firstLine="567"/>
        <w:contextualSpacing/>
        <w:jc w:val="both"/>
        <w:rPr>
          <w:rFonts w:ascii="Tahoma" w:hAnsi="Tahoma" w:cs="Tahoma"/>
          <w:lang w:val="ru-RU" w:eastAsia="ru-RU" w:bidi="ar-SA"/>
        </w:rPr>
      </w:pPr>
    </w:p>
    <w:p w14:paraId="4AC4FB3D" w14:textId="77777777" w:rsidR="00BD1E4C" w:rsidRPr="006D7721" w:rsidRDefault="00BD1E4C" w:rsidP="006D7721">
      <w:pPr>
        <w:pStyle w:val="20"/>
        <w:rPr>
          <w:rFonts w:ascii="Tahoma" w:hAnsi="Tahoma" w:cs="Tahoma"/>
          <w:i w:val="0"/>
          <w:color w:val="006600"/>
          <w:sz w:val="24"/>
          <w:szCs w:val="24"/>
          <w:lang w:val="ru-RU"/>
        </w:rPr>
      </w:pPr>
      <w:bookmarkStart w:id="75" w:name="_Toc71875698"/>
      <w:r w:rsidRPr="006D7721">
        <w:rPr>
          <w:rFonts w:ascii="Tahoma" w:hAnsi="Tahoma" w:cs="Tahoma"/>
          <w:i w:val="0"/>
          <w:color w:val="006600"/>
          <w:sz w:val="24"/>
          <w:szCs w:val="24"/>
          <w:lang w:val="ru-RU"/>
        </w:rPr>
        <w:t>5.4. СОВОКУПНЫЕ И ЧИСТЫЕ АКТИВЫ</w:t>
      </w:r>
      <w:bookmarkEnd w:id="75"/>
    </w:p>
    <w:p w14:paraId="4AC4FB3E" w14:textId="77777777" w:rsidR="00BD1E4C" w:rsidRPr="00BD1E4C" w:rsidRDefault="00BD1E4C" w:rsidP="00BD1E4C">
      <w:pPr>
        <w:spacing w:line="360" w:lineRule="auto"/>
        <w:ind w:firstLine="567"/>
        <w:contextualSpacing/>
        <w:jc w:val="both"/>
        <w:rPr>
          <w:rFonts w:ascii="Tahoma" w:hAnsi="Tahoma" w:cs="Tahoma"/>
          <w:lang w:val="ru-RU" w:eastAsia="ru-RU" w:bidi="ar-SA"/>
        </w:rPr>
      </w:pPr>
      <w:r w:rsidRPr="00BD1E4C">
        <w:rPr>
          <w:rFonts w:ascii="Tahoma" w:hAnsi="Tahoma" w:cs="Tahoma"/>
          <w:lang w:val="ru-RU" w:eastAsia="ru-RU" w:bidi="ar-SA"/>
        </w:rPr>
        <w:t>Наибольший удельный вес в структуре совокупных активов приходится на дебиторскую задолженность (59,1%), что характерно для сбытовых компаний.</w:t>
      </w:r>
    </w:p>
    <w:p w14:paraId="4AC4FB3F" w14:textId="77777777" w:rsidR="00072273" w:rsidRDefault="00072273">
      <w:pPr>
        <w:spacing w:after="200" w:line="276" w:lineRule="auto"/>
        <w:rPr>
          <w:rFonts w:ascii="Tahoma" w:hAnsi="Tahoma" w:cs="Tahoma"/>
          <w:b/>
          <w:lang w:val="ru-RU" w:eastAsia="ru-RU" w:bidi="ar-SA"/>
        </w:rPr>
      </w:pPr>
      <w:r>
        <w:rPr>
          <w:rFonts w:ascii="Tahoma" w:hAnsi="Tahoma" w:cs="Tahoma"/>
          <w:b/>
          <w:lang w:val="ru-RU" w:eastAsia="ru-RU" w:bidi="ar-SA"/>
        </w:rPr>
        <w:br w:type="page"/>
      </w:r>
    </w:p>
    <w:p w14:paraId="4AC4FB40" w14:textId="77777777" w:rsidR="00BD1E4C" w:rsidRPr="00BD1E4C" w:rsidRDefault="00BD1E4C" w:rsidP="00BD1E4C">
      <w:pPr>
        <w:spacing w:line="360" w:lineRule="auto"/>
        <w:jc w:val="center"/>
        <w:rPr>
          <w:rFonts w:ascii="Tahoma" w:hAnsi="Tahoma" w:cs="Tahoma"/>
          <w:b/>
          <w:lang w:val="ru-RU" w:eastAsia="ru-RU" w:bidi="ar-SA"/>
        </w:rPr>
      </w:pPr>
      <w:r w:rsidRPr="00BD1E4C">
        <w:rPr>
          <w:rFonts w:ascii="Tahoma" w:hAnsi="Tahoma" w:cs="Tahoma"/>
          <w:b/>
          <w:lang w:val="ru-RU" w:eastAsia="ru-RU" w:bidi="ar-SA"/>
        </w:rPr>
        <w:lastRenderedPageBreak/>
        <w:t>Структура совокупных активов на 31.12.2020, %</w:t>
      </w:r>
    </w:p>
    <w:p w14:paraId="4AC4FB41" w14:textId="77777777" w:rsidR="00BD1E4C" w:rsidRPr="00BD1E4C" w:rsidRDefault="00BD1E4C" w:rsidP="00BD1E4C">
      <w:pPr>
        <w:spacing w:line="360" w:lineRule="auto"/>
        <w:jc w:val="center"/>
        <w:rPr>
          <w:rFonts w:ascii="Tahoma" w:hAnsi="Tahoma" w:cs="Tahoma"/>
          <w:b/>
          <w:lang w:val="ru-RU" w:eastAsia="ru-RU" w:bidi="ar-SA"/>
        </w:rPr>
      </w:pPr>
      <w:r w:rsidRPr="00BD1E4C">
        <w:rPr>
          <w:noProof/>
          <w:lang w:val="ru-RU" w:eastAsia="ru-RU" w:bidi="ar-SA"/>
        </w:rPr>
        <w:drawing>
          <wp:inline distT="0" distB="0" distL="0" distR="0" wp14:anchorId="4AC50246" wp14:editId="4AC50247">
            <wp:extent cx="7474688" cy="3125972"/>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BD1E4C">
        <w:rPr>
          <w:rFonts w:ascii="Tahoma" w:hAnsi="Tahoma" w:cs="Tahoma"/>
          <w:lang w:val="ru-RU" w:eastAsia="ru-RU" w:bidi="ar-SA"/>
        </w:rPr>
        <w:br w:type="page"/>
      </w:r>
      <w:r w:rsidRPr="00BD1E4C">
        <w:rPr>
          <w:rFonts w:ascii="Tahoma" w:hAnsi="Tahoma" w:cs="Tahoma"/>
          <w:b/>
          <w:lang w:val="ru-RU" w:eastAsia="ru-RU" w:bidi="ar-SA"/>
        </w:rPr>
        <w:lastRenderedPageBreak/>
        <w:t xml:space="preserve">Расчет стоимости чистых активов, </w:t>
      </w:r>
      <w:proofErr w:type="gramStart"/>
      <w:r w:rsidRPr="00BD1E4C">
        <w:rPr>
          <w:rFonts w:ascii="Tahoma" w:hAnsi="Tahoma" w:cs="Tahoma"/>
          <w:b/>
          <w:lang w:val="ru-RU" w:eastAsia="ru-RU" w:bidi="ar-SA"/>
        </w:rPr>
        <w:t>млн</w:t>
      </w:r>
      <w:proofErr w:type="gramEnd"/>
      <w:r w:rsidRPr="00BD1E4C">
        <w:rPr>
          <w:rFonts w:ascii="Tahoma" w:hAnsi="Tahoma" w:cs="Tahoma"/>
          <w:b/>
          <w:lang w:val="ru-RU" w:eastAsia="ru-RU" w:bidi="ar-SA"/>
        </w:rPr>
        <w:t xml:space="preserve"> рублей</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2"/>
        <w:gridCol w:w="2000"/>
        <w:gridCol w:w="2036"/>
        <w:gridCol w:w="2035"/>
      </w:tblGrid>
      <w:tr w:rsidR="00BD1E4C" w:rsidRPr="00BD1E4C" w14:paraId="4AC4FB46" w14:textId="77777777" w:rsidTr="00F5327B">
        <w:trPr>
          <w:trHeight w:val="454"/>
          <w:tblHeader/>
          <w:jc w:val="center"/>
        </w:trPr>
        <w:tc>
          <w:tcPr>
            <w:tcW w:w="8722" w:type="dxa"/>
            <w:tcBorders>
              <w:bottom w:val="single" w:sz="4" w:space="0" w:color="auto"/>
            </w:tcBorders>
            <w:shd w:val="clear" w:color="auto" w:fill="339966"/>
            <w:noWrap/>
            <w:vAlign w:val="center"/>
          </w:tcPr>
          <w:p w14:paraId="4AC4FB42" w14:textId="77777777" w:rsidR="00BD1E4C" w:rsidRPr="00BD1E4C" w:rsidRDefault="00BD1E4C" w:rsidP="00BD1E4C">
            <w:pPr>
              <w:spacing w:line="360" w:lineRule="auto"/>
              <w:jc w:val="both"/>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Наименование</w:t>
            </w:r>
          </w:p>
        </w:tc>
        <w:tc>
          <w:tcPr>
            <w:tcW w:w="2000" w:type="dxa"/>
            <w:shd w:val="clear" w:color="auto" w:fill="339966"/>
            <w:vAlign w:val="center"/>
          </w:tcPr>
          <w:p w14:paraId="4AC4FB43" w14:textId="77777777" w:rsidR="00BD1E4C" w:rsidRPr="00BD1E4C" w:rsidRDefault="00BD1E4C" w:rsidP="00BD1E4C">
            <w:pPr>
              <w:spacing w:line="360" w:lineRule="auto"/>
              <w:jc w:val="both"/>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 31.12.2018</w:t>
            </w:r>
          </w:p>
        </w:tc>
        <w:tc>
          <w:tcPr>
            <w:tcW w:w="2036" w:type="dxa"/>
            <w:shd w:val="clear" w:color="auto" w:fill="339966"/>
            <w:vAlign w:val="center"/>
          </w:tcPr>
          <w:p w14:paraId="4AC4FB44" w14:textId="77777777" w:rsidR="00BD1E4C" w:rsidRPr="00BD1E4C" w:rsidRDefault="00BD1E4C" w:rsidP="00BD1E4C">
            <w:pPr>
              <w:spacing w:line="360" w:lineRule="auto"/>
              <w:jc w:val="both"/>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 31.12.2019</w:t>
            </w:r>
          </w:p>
        </w:tc>
        <w:tc>
          <w:tcPr>
            <w:tcW w:w="2035" w:type="dxa"/>
            <w:shd w:val="clear" w:color="auto" w:fill="339966"/>
            <w:vAlign w:val="center"/>
          </w:tcPr>
          <w:p w14:paraId="4AC4FB45" w14:textId="77777777" w:rsidR="00BD1E4C" w:rsidRPr="00BD1E4C" w:rsidRDefault="00BD1E4C" w:rsidP="00BD1E4C">
            <w:pPr>
              <w:spacing w:line="360" w:lineRule="auto"/>
              <w:jc w:val="both"/>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 31.12.2020</w:t>
            </w:r>
          </w:p>
        </w:tc>
      </w:tr>
      <w:tr w:rsidR="00BD1E4C" w:rsidRPr="00BD1E4C" w14:paraId="4AC4FB4B" w14:textId="77777777" w:rsidTr="00F5327B">
        <w:trPr>
          <w:trHeight w:val="454"/>
          <w:jc w:val="center"/>
        </w:trPr>
        <w:tc>
          <w:tcPr>
            <w:tcW w:w="8722" w:type="dxa"/>
            <w:shd w:val="clear" w:color="auto" w:fill="FFCC00"/>
            <w:vAlign w:val="center"/>
          </w:tcPr>
          <w:p w14:paraId="4AC4FB47" w14:textId="77777777" w:rsidR="00BD1E4C" w:rsidRPr="00BD1E4C" w:rsidRDefault="00BD1E4C" w:rsidP="00BD1E4C">
            <w:pPr>
              <w:spacing w:line="360" w:lineRule="auto"/>
              <w:jc w:val="both"/>
              <w:rPr>
                <w:rFonts w:ascii="Tahoma" w:hAnsi="Tahoma" w:cs="Tahoma"/>
                <w:sz w:val="22"/>
                <w:szCs w:val="22"/>
                <w:lang w:val="ru-RU" w:eastAsia="ru-RU" w:bidi="ar-SA"/>
              </w:rPr>
            </w:pPr>
            <w:proofErr w:type="spellStart"/>
            <w:r w:rsidRPr="00BD1E4C">
              <w:rPr>
                <w:rFonts w:ascii="Tahoma" w:hAnsi="Tahoma" w:cs="Tahoma"/>
                <w:sz w:val="22"/>
                <w:szCs w:val="22"/>
                <w:lang w:val="ru-RU" w:eastAsia="ru-RU" w:bidi="ar-SA"/>
              </w:rPr>
              <w:t>Внеоборотные</w:t>
            </w:r>
            <w:proofErr w:type="spellEnd"/>
            <w:r w:rsidRPr="00BD1E4C">
              <w:rPr>
                <w:rFonts w:ascii="Tahoma" w:hAnsi="Tahoma" w:cs="Tahoma"/>
                <w:sz w:val="22"/>
                <w:szCs w:val="22"/>
                <w:lang w:val="ru-RU" w:eastAsia="ru-RU" w:bidi="ar-SA"/>
              </w:rPr>
              <w:t xml:space="preserve"> активы</w:t>
            </w:r>
          </w:p>
        </w:tc>
        <w:tc>
          <w:tcPr>
            <w:tcW w:w="2000" w:type="dxa"/>
            <w:vAlign w:val="center"/>
          </w:tcPr>
          <w:p w14:paraId="4AC4FB48"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42</w:t>
            </w:r>
          </w:p>
        </w:tc>
        <w:tc>
          <w:tcPr>
            <w:tcW w:w="2036" w:type="dxa"/>
          </w:tcPr>
          <w:p w14:paraId="4AC4FB49"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19</w:t>
            </w:r>
          </w:p>
        </w:tc>
        <w:tc>
          <w:tcPr>
            <w:tcW w:w="2035" w:type="dxa"/>
            <w:vAlign w:val="center"/>
          </w:tcPr>
          <w:p w14:paraId="4AC4FB4A"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185</w:t>
            </w:r>
          </w:p>
        </w:tc>
      </w:tr>
      <w:tr w:rsidR="00BD1E4C" w:rsidRPr="00BD1E4C" w14:paraId="4AC4FB50" w14:textId="77777777" w:rsidTr="00F5327B">
        <w:trPr>
          <w:trHeight w:val="454"/>
          <w:jc w:val="center"/>
        </w:trPr>
        <w:tc>
          <w:tcPr>
            <w:tcW w:w="8722" w:type="dxa"/>
            <w:shd w:val="clear" w:color="auto" w:fill="FFCC00"/>
            <w:vAlign w:val="center"/>
          </w:tcPr>
          <w:p w14:paraId="4AC4FB4C"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Оборотные активы</w:t>
            </w:r>
          </w:p>
        </w:tc>
        <w:tc>
          <w:tcPr>
            <w:tcW w:w="2000" w:type="dxa"/>
            <w:vAlign w:val="center"/>
          </w:tcPr>
          <w:p w14:paraId="4AC4FB4D"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2 056</w:t>
            </w:r>
          </w:p>
        </w:tc>
        <w:tc>
          <w:tcPr>
            <w:tcW w:w="2036" w:type="dxa"/>
          </w:tcPr>
          <w:p w14:paraId="4AC4FB4E"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2 383</w:t>
            </w:r>
          </w:p>
        </w:tc>
        <w:tc>
          <w:tcPr>
            <w:tcW w:w="2035" w:type="dxa"/>
            <w:vAlign w:val="center"/>
          </w:tcPr>
          <w:p w14:paraId="4AC4FB4F"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2 813</w:t>
            </w:r>
          </w:p>
        </w:tc>
      </w:tr>
      <w:tr w:rsidR="00BD1E4C" w:rsidRPr="00BD1E4C" w14:paraId="4AC4FB55" w14:textId="77777777" w:rsidTr="00F5327B">
        <w:trPr>
          <w:trHeight w:val="454"/>
          <w:jc w:val="center"/>
        </w:trPr>
        <w:tc>
          <w:tcPr>
            <w:tcW w:w="8722" w:type="dxa"/>
            <w:shd w:val="clear" w:color="auto" w:fill="FFCC00"/>
            <w:vAlign w:val="center"/>
          </w:tcPr>
          <w:p w14:paraId="4AC4FB51"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Задолженность по взносам в уставный капитал</w:t>
            </w:r>
          </w:p>
        </w:tc>
        <w:tc>
          <w:tcPr>
            <w:tcW w:w="2000" w:type="dxa"/>
            <w:vAlign w:val="center"/>
          </w:tcPr>
          <w:p w14:paraId="4AC4FB52"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0</w:t>
            </w:r>
          </w:p>
        </w:tc>
        <w:tc>
          <w:tcPr>
            <w:tcW w:w="2036" w:type="dxa"/>
          </w:tcPr>
          <w:p w14:paraId="4AC4FB53"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0</w:t>
            </w:r>
          </w:p>
        </w:tc>
        <w:tc>
          <w:tcPr>
            <w:tcW w:w="2035" w:type="dxa"/>
            <w:vAlign w:val="center"/>
          </w:tcPr>
          <w:p w14:paraId="4AC4FB54"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0</w:t>
            </w:r>
          </w:p>
        </w:tc>
      </w:tr>
      <w:tr w:rsidR="00BD1E4C" w:rsidRPr="00BD1E4C" w14:paraId="4AC4FB5A" w14:textId="77777777" w:rsidTr="00F5327B">
        <w:trPr>
          <w:trHeight w:val="454"/>
          <w:jc w:val="center"/>
        </w:trPr>
        <w:tc>
          <w:tcPr>
            <w:tcW w:w="8722" w:type="dxa"/>
            <w:shd w:val="clear" w:color="auto" w:fill="FFCC00"/>
            <w:vAlign w:val="center"/>
          </w:tcPr>
          <w:p w14:paraId="4AC4FB56"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Долгосрочные обязательства</w:t>
            </w:r>
          </w:p>
        </w:tc>
        <w:tc>
          <w:tcPr>
            <w:tcW w:w="2000" w:type="dxa"/>
            <w:vAlign w:val="center"/>
          </w:tcPr>
          <w:p w14:paraId="4AC4FB57"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102</w:t>
            </w:r>
          </w:p>
        </w:tc>
        <w:tc>
          <w:tcPr>
            <w:tcW w:w="2036" w:type="dxa"/>
          </w:tcPr>
          <w:p w14:paraId="4AC4FB58"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47</w:t>
            </w:r>
          </w:p>
        </w:tc>
        <w:tc>
          <w:tcPr>
            <w:tcW w:w="2035" w:type="dxa"/>
            <w:vAlign w:val="center"/>
          </w:tcPr>
          <w:p w14:paraId="4AC4FB59"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49</w:t>
            </w:r>
          </w:p>
        </w:tc>
      </w:tr>
      <w:tr w:rsidR="00BD1E4C" w:rsidRPr="00BD1E4C" w14:paraId="4AC4FB5F" w14:textId="77777777" w:rsidTr="00F5327B">
        <w:trPr>
          <w:trHeight w:val="454"/>
          <w:jc w:val="center"/>
        </w:trPr>
        <w:tc>
          <w:tcPr>
            <w:tcW w:w="8722" w:type="dxa"/>
            <w:shd w:val="clear" w:color="auto" w:fill="FFCC00"/>
            <w:vAlign w:val="center"/>
          </w:tcPr>
          <w:p w14:paraId="4AC4FB5B"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Краткосрочные обязательства</w:t>
            </w:r>
          </w:p>
        </w:tc>
        <w:tc>
          <w:tcPr>
            <w:tcW w:w="2000" w:type="dxa"/>
            <w:vAlign w:val="center"/>
          </w:tcPr>
          <w:p w14:paraId="4AC4FB5C"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1 590</w:t>
            </w:r>
          </w:p>
        </w:tc>
        <w:tc>
          <w:tcPr>
            <w:tcW w:w="2036" w:type="dxa"/>
          </w:tcPr>
          <w:p w14:paraId="4AC4FB5D"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1 746</w:t>
            </w:r>
          </w:p>
        </w:tc>
        <w:tc>
          <w:tcPr>
            <w:tcW w:w="2035" w:type="dxa"/>
            <w:vAlign w:val="center"/>
          </w:tcPr>
          <w:p w14:paraId="4AC4FB5E"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1 774</w:t>
            </w:r>
          </w:p>
        </w:tc>
      </w:tr>
      <w:tr w:rsidR="00BD1E4C" w:rsidRPr="00BD1E4C" w14:paraId="4AC4FB64" w14:textId="77777777" w:rsidTr="00F5327B">
        <w:trPr>
          <w:trHeight w:val="454"/>
          <w:jc w:val="center"/>
        </w:trPr>
        <w:tc>
          <w:tcPr>
            <w:tcW w:w="8722" w:type="dxa"/>
            <w:shd w:val="clear" w:color="auto" w:fill="FFCC00"/>
            <w:vAlign w:val="center"/>
          </w:tcPr>
          <w:p w14:paraId="4AC4FB60"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Доходы будущих периодов</w:t>
            </w:r>
          </w:p>
        </w:tc>
        <w:tc>
          <w:tcPr>
            <w:tcW w:w="2000" w:type="dxa"/>
            <w:vAlign w:val="center"/>
          </w:tcPr>
          <w:p w14:paraId="4AC4FB61"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0</w:t>
            </w:r>
          </w:p>
        </w:tc>
        <w:tc>
          <w:tcPr>
            <w:tcW w:w="2036" w:type="dxa"/>
          </w:tcPr>
          <w:p w14:paraId="4AC4FB62"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0</w:t>
            </w:r>
          </w:p>
        </w:tc>
        <w:tc>
          <w:tcPr>
            <w:tcW w:w="2035" w:type="dxa"/>
            <w:vAlign w:val="center"/>
          </w:tcPr>
          <w:p w14:paraId="4AC4FB63"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0</w:t>
            </w:r>
          </w:p>
        </w:tc>
      </w:tr>
      <w:tr w:rsidR="00BD1E4C" w:rsidRPr="00BD1E4C" w14:paraId="4AC4FB69" w14:textId="77777777" w:rsidTr="00F5327B">
        <w:trPr>
          <w:trHeight w:val="454"/>
          <w:jc w:val="center"/>
        </w:trPr>
        <w:tc>
          <w:tcPr>
            <w:tcW w:w="8722" w:type="dxa"/>
            <w:shd w:val="clear" w:color="auto" w:fill="FFCC00"/>
            <w:vAlign w:val="center"/>
          </w:tcPr>
          <w:p w14:paraId="4AC4FB65"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Чистые активы</w:t>
            </w:r>
          </w:p>
        </w:tc>
        <w:tc>
          <w:tcPr>
            <w:tcW w:w="2000" w:type="dxa"/>
            <w:vAlign w:val="center"/>
          </w:tcPr>
          <w:p w14:paraId="4AC4FB66"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406</w:t>
            </w:r>
          </w:p>
        </w:tc>
        <w:tc>
          <w:tcPr>
            <w:tcW w:w="2036" w:type="dxa"/>
          </w:tcPr>
          <w:p w14:paraId="4AC4FB67"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609</w:t>
            </w:r>
          </w:p>
        </w:tc>
        <w:tc>
          <w:tcPr>
            <w:tcW w:w="2035" w:type="dxa"/>
            <w:vAlign w:val="center"/>
          </w:tcPr>
          <w:p w14:paraId="4AC4FB68" w14:textId="77777777" w:rsidR="00BD1E4C" w:rsidRPr="00BD1E4C" w:rsidRDefault="00BD1E4C" w:rsidP="00BD1E4C">
            <w:pPr>
              <w:spacing w:line="360" w:lineRule="auto"/>
              <w:ind w:firstLine="11"/>
              <w:jc w:val="both"/>
              <w:rPr>
                <w:rFonts w:ascii="Tahoma" w:hAnsi="Tahoma" w:cs="Tahoma"/>
                <w:sz w:val="22"/>
                <w:szCs w:val="22"/>
                <w:lang w:val="ru-RU" w:eastAsia="ru-RU" w:bidi="ar-SA"/>
              </w:rPr>
            </w:pPr>
            <w:r w:rsidRPr="00BD1E4C">
              <w:rPr>
                <w:rFonts w:ascii="Tahoma" w:hAnsi="Tahoma" w:cs="Tahoma"/>
                <w:sz w:val="22"/>
                <w:szCs w:val="22"/>
                <w:lang w:val="ru-RU" w:eastAsia="ru-RU" w:bidi="ar-SA"/>
              </w:rPr>
              <w:t>1 175</w:t>
            </w:r>
          </w:p>
        </w:tc>
      </w:tr>
    </w:tbl>
    <w:p w14:paraId="4AC4FB6A" w14:textId="77777777" w:rsidR="00BD1E4C" w:rsidRPr="00BD1E4C" w:rsidRDefault="00BD1E4C" w:rsidP="00BD1E4C">
      <w:pPr>
        <w:spacing w:line="360" w:lineRule="auto"/>
        <w:ind w:firstLine="567"/>
        <w:jc w:val="both"/>
        <w:rPr>
          <w:rFonts w:ascii="Tahoma" w:hAnsi="Tahoma" w:cs="Tahoma"/>
          <w:lang w:val="ru-RU" w:eastAsia="ru-RU" w:bidi="ar-SA"/>
        </w:rPr>
      </w:pPr>
    </w:p>
    <w:p w14:paraId="4AC4FB6B" w14:textId="77777777" w:rsidR="00BD1E4C" w:rsidRPr="00BD1E4C" w:rsidRDefault="00BD1E4C" w:rsidP="00BD1E4C">
      <w:pPr>
        <w:spacing w:line="360" w:lineRule="auto"/>
        <w:ind w:firstLine="567"/>
        <w:jc w:val="both"/>
        <w:rPr>
          <w:rFonts w:ascii="Tahoma" w:hAnsi="Tahoma" w:cs="Tahoma"/>
          <w:lang w:val="ru-RU" w:eastAsia="ru-RU" w:bidi="ar-SA"/>
        </w:rPr>
      </w:pPr>
      <w:r w:rsidRPr="00BD1E4C">
        <w:rPr>
          <w:rFonts w:ascii="Tahoma" w:hAnsi="Tahoma" w:cs="Tahoma"/>
          <w:lang w:val="ru-RU" w:eastAsia="ru-RU" w:bidi="ar-SA"/>
        </w:rPr>
        <w:t xml:space="preserve">Чистые активы Общества - активы, свободные от обязательств перед третьими лицами, составили на конец отчетного периода 1 174,6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w:t>
      </w:r>
    </w:p>
    <w:p w14:paraId="4AC4FB6C" w14:textId="77777777" w:rsidR="00BD1E4C" w:rsidRPr="00BD1E4C" w:rsidRDefault="00BD1E4C" w:rsidP="00BD1E4C">
      <w:pPr>
        <w:tabs>
          <w:tab w:val="left" w:pos="567"/>
        </w:tabs>
        <w:spacing w:line="360" w:lineRule="auto"/>
        <w:jc w:val="both"/>
        <w:rPr>
          <w:rFonts w:ascii="Tahoma" w:hAnsi="Tahoma" w:cs="Tahoma"/>
          <w:b/>
          <w:bCs/>
          <w:iCs/>
          <w:color w:val="006600"/>
          <w:lang w:val="ru-RU" w:eastAsia="ru-RU" w:bidi="ar-SA"/>
        </w:rPr>
      </w:pPr>
      <w:r w:rsidRPr="00BD1E4C">
        <w:rPr>
          <w:noProof/>
          <w:lang w:val="ru-RU" w:eastAsia="ru-RU" w:bidi="ar-SA"/>
        </w:rPr>
        <w:drawing>
          <wp:inline distT="0" distB="0" distL="0" distR="0" wp14:anchorId="4AC50248" wp14:editId="4AC50249">
            <wp:extent cx="9420446" cy="2328530"/>
            <wp:effectExtent l="0" t="0" r="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BD1E4C">
        <w:rPr>
          <w:rFonts w:ascii="Tahoma" w:hAnsi="Tahoma" w:cs="Tahoma"/>
          <w:b/>
          <w:bCs/>
          <w:iCs/>
          <w:color w:val="006600"/>
          <w:lang w:val="ru-RU" w:eastAsia="ru-RU" w:bidi="ar-SA"/>
        </w:rPr>
        <w:br w:type="page"/>
      </w:r>
    </w:p>
    <w:p w14:paraId="4AC4FB6D" w14:textId="77777777" w:rsidR="00BD1E4C" w:rsidRDefault="00BD1E4C" w:rsidP="006D7721">
      <w:pPr>
        <w:pStyle w:val="20"/>
        <w:rPr>
          <w:rFonts w:ascii="Tahoma" w:hAnsi="Tahoma" w:cs="Tahoma"/>
          <w:i w:val="0"/>
          <w:color w:val="006600"/>
          <w:sz w:val="24"/>
          <w:szCs w:val="24"/>
          <w:lang w:val="ru-RU"/>
        </w:rPr>
      </w:pPr>
      <w:bookmarkStart w:id="76" w:name="_Toc71875699"/>
      <w:r w:rsidRPr="006D7721">
        <w:rPr>
          <w:rFonts w:ascii="Tahoma" w:hAnsi="Tahoma" w:cs="Tahoma"/>
          <w:i w:val="0"/>
          <w:color w:val="006600"/>
          <w:sz w:val="24"/>
          <w:szCs w:val="24"/>
          <w:lang w:val="ru-RU"/>
        </w:rPr>
        <w:lastRenderedPageBreak/>
        <w:t>5.5. ПРОГНОЗ ЭКОНОМИЧЕСКИХ РЕЗУЛЬТАТОВ НА 2021 ГОД</w:t>
      </w:r>
      <w:bookmarkEnd w:id="76"/>
    </w:p>
    <w:p w14:paraId="7423DB4D" w14:textId="77777777" w:rsidR="00CA56A3" w:rsidRPr="00CA56A3" w:rsidRDefault="00CA56A3" w:rsidP="00CA56A3">
      <w:pPr>
        <w:rPr>
          <w:lang w:val="ru-RU"/>
        </w:rPr>
      </w:pPr>
    </w:p>
    <w:tbl>
      <w:tblPr>
        <w:tblW w:w="14704"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5"/>
        <w:gridCol w:w="1832"/>
        <w:gridCol w:w="1579"/>
        <w:gridCol w:w="2002"/>
        <w:gridCol w:w="1836"/>
      </w:tblGrid>
      <w:tr w:rsidR="00BD1E4C" w:rsidRPr="00BD1E4C" w14:paraId="4AC4FB74" w14:textId="77777777" w:rsidTr="00CA56A3">
        <w:trPr>
          <w:trHeight w:val="340"/>
          <w:tblHeader/>
          <w:jc w:val="center"/>
        </w:trPr>
        <w:tc>
          <w:tcPr>
            <w:tcW w:w="7455" w:type="dxa"/>
            <w:shd w:val="clear" w:color="000000" w:fill="339966"/>
            <w:vAlign w:val="center"/>
            <w:hideMark/>
          </w:tcPr>
          <w:p w14:paraId="4AC4FB6E"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sz w:val="22"/>
                <w:szCs w:val="22"/>
                <w:lang w:val="ru-RU" w:eastAsia="ru-RU" w:bidi="ar-SA"/>
              </w:rPr>
              <w:t>Наименование показателя</w:t>
            </w:r>
          </w:p>
        </w:tc>
        <w:tc>
          <w:tcPr>
            <w:tcW w:w="1832" w:type="dxa"/>
            <w:shd w:val="clear" w:color="000000" w:fill="339966"/>
            <w:vAlign w:val="center"/>
            <w:hideMark/>
          </w:tcPr>
          <w:p w14:paraId="4AC4FB6F"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sz w:val="22"/>
                <w:szCs w:val="22"/>
                <w:lang w:val="ru-RU" w:eastAsia="ru-RU" w:bidi="ar-SA"/>
              </w:rPr>
              <w:t>Единица измерения</w:t>
            </w:r>
          </w:p>
        </w:tc>
        <w:tc>
          <w:tcPr>
            <w:tcW w:w="1579" w:type="dxa"/>
            <w:shd w:val="clear" w:color="000000" w:fill="339966"/>
            <w:vAlign w:val="center"/>
            <w:hideMark/>
          </w:tcPr>
          <w:p w14:paraId="4AC4FB70"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sz w:val="22"/>
                <w:szCs w:val="22"/>
                <w:lang w:val="ru-RU" w:eastAsia="ru-RU" w:bidi="ar-SA"/>
              </w:rPr>
              <w:t>2020 год</w:t>
            </w:r>
          </w:p>
        </w:tc>
        <w:tc>
          <w:tcPr>
            <w:tcW w:w="2002" w:type="dxa"/>
            <w:shd w:val="clear" w:color="000000" w:fill="339966"/>
            <w:vAlign w:val="center"/>
            <w:hideMark/>
          </w:tcPr>
          <w:p w14:paraId="4AC4FB71"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sz w:val="22"/>
                <w:szCs w:val="22"/>
                <w:lang w:val="ru-RU" w:eastAsia="ru-RU" w:bidi="ar-SA"/>
              </w:rPr>
              <w:t>2021 год</w:t>
            </w:r>
          </w:p>
        </w:tc>
        <w:tc>
          <w:tcPr>
            <w:tcW w:w="1836" w:type="dxa"/>
            <w:shd w:val="clear" w:color="000000" w:fill="339966"/>
            <w:vAlign w:val="center"/>
            <w:hideMark/>
          </w:tcPr>
          <w:p w14:paraId="4AC4FB72" w14:textId="77777777" w:rsidR="00BD1E4C" w:rsidRPr="00BD1E4C" w:rsidRDefault="00BD1E4C" w:rsidP="00BD1E4C">
            <w:pPr>
              <w:spacing w:line="360" w:lineRule="auto"/>
              <w:rPr>
                <w:rFonts w:ascii="Tahoma" w:hAnsi="Tahoma" w:cs="Tahoma"/>
                <w:b/>
                <w:bCs/>
                <w:sz w:val="22"/>
                <w:szCs w:val="22"/>
                <w:lang w:val="ru-RU" w:bidi="ar-SA"/>
              </w:rPr>
            </w:pPr>
            <w:r w:rsidRPr="00BD1E4C">
              <w:rPr>
                <w:rFonts w:ascii="Tahoma" w:hAnsi="Tahoma" w:cs="Tahoma"/>
                <w:b/>
                <w:bCs/>
                <w:sz w:val="22"/>
                <w:szCs w:val="22"/>
                <w:lang w:val="ru-RU" w:bidi="ar-SA"/>
              </w:rPr>
              <w:t>Изменения относительно</w:t>
            </w:r>
          </w:p>
          <w:p w14:paraId="4AC4FB73"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bCs/>
                <w:sz w:val="22"/>
                <w:szCs w:val="22"/>
                <w:lang w:val="ru-RU" w:bidi="ar-SA"/>
              </w:rPr>
              <w:t>2020 года</w:t>
            </w:r>
          </w:p>
        </w:tc>
      </w:tr>
      <w:tr w:rsidR="00BD1E4C" w:rsidRPr="00BD1E4C" w14:paraId="4AC4FB7A" w14:textId="77777777" w:rsidTr="00CA56A3">
        <w:trPr>
          <w:trHeight w:val="340"/>
          <w:jc w:val="center"/>
        </w:trPr>
        <w:tc>
          <w:tcPr>
            <w:tcW w:w="7455" w:type="dxa"/>
            <w:shd w:val="clear" w:color="000000" w:fill="FFC000"/>
            <w:vAlign w:val="center"/>
            <w:hideMark/>
          </w:tcPr>
          <w:p w14:paraId="4AC4FB75"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Полезный отпуск электроэнергии</w:t>
            </w:r>
          </w:p>
        </w:tc>
        <w:tc>
          <w:tcPr>
            <w:tcW w:w="1832" w:type="dxa"/>
            <w:shd w:val="clear" w:color="auto" w:fill="auto"/>
            <w:vAlign w:val="center"/>
            <w:hideMark/>
          </w:tcPr>
          <w:p w14:paraId="4AC4FB76"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кВт∙ч</w:t>
            </w:r>
          </w:p>
        </w:tc>
        <w:tc>
          <w:tcPr>
            <w:tcW w:w="1579" w:type="dxa"/>
            <w:shd w:val="clear" w:color="auto" w:fill="auto"/>
            <w:vAlign w:val="center"/>
          </w:tcPr>
          <w:p w14:paraId="4AC4FB77"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5 564</w:t>
            </w:r>
            <w:r w:rsidRPr="00BD1E4C">
              <w:rPr>
                <w:rFonts w:ascii="Tahoma" w:hAnsi="Tahoma" w:cs="Tahoma"/>
                <w:sz w:val="22"/>
                <w:szCs w:val="22"/>
                <w:lang w:val="ru-RU"/>
              </w:rPr>
              <w:t>,</w:t>
            </w:r>
            <w:r w:rsidRPr="00BD1E4C">
              <w:rPr>
                <w:rFonts w:ascii="Tahoma" w:hAnsi="Tahoma" w:cs="Tahoma"/>
                <w:sz w:val="22"/>
                <w:szCs w:val="22"/>
              </w:rPr>
              <w:t>9</w:t>
            </w:r>
          </w:p>
        </w:tc>
        <w:tc>
          <w:tcPr>
            <w:tcW w:w="2002" w:type="dxa"/>
            <w:shd w:val="clear" w:color="auto" w:fill="auto"/>
            <w:vAlign w:val="center"/>
          </w:tcPr>
          <w:p w14:paraId="4AC4FB78"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5 601</w:t>
            </w:r>
            <w:r w:rsidRPr="00BD1E4C">
              <w:rPr>
                <w:rFonts w:ascii="Tahoma" w:hAnsi="Tahoma" w:cs="Tahoma"/>
                <w:sz w:val="22"/>
                <w:szCs w:val="22"/>
                <w:lang w:val="ru-RU"/>
              </w:rPr>
              <w:t>,</w:t>
            </w:r>
            <w:r w:rsidRPr="00BD1E4C">
              <w:rPr>
                <w:rFonts w:ascii="Tahoma" w:hAnsi="Tahoma" w:cs="Tahoma"/>
                <w:sz w:val="22"/>
                <w:szCs w:val="22"/>
              </w:rPr>
              <w:t>9</w:t>
            </w:r>
          </w:p>
        </w:tc>
        <w:tc>
          <w:tcPr>
            <w:tcW w:w="1836" w:type="dxa"/>
            <w:shd w:val="clear" w:color="auto" w:fill="auto"/>
            <w:vAlign w:val="center"/>
          </w:tcPr>
          <w:p w14:paraId="4AC4FB79"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lang w:val="ru-RU"/>
              </w:rPr>
              <w:t>37,0</w:t>
            </w:r>
          </w:p>
        </w:tc>
      </w:tr>
      <w:tr w:rsidR="00BD1E4C" w:rsidRPr="00BD1E4C" w14:paraId="4AC4FB80" w14:textId="77777777" w:rsidTr="00CA56A3">
        <w:trPr>
          <w:trHeight w:val="340"/>
          <w:jc w:val="center"/>
        </w:trPr>
        <w:tc>
          <w:tcPr>
            <w:tcW w:w="7455" w:type="dxa"/>
            <w:shd w:val="clear" w:color="000000" w:fill="FFC000"/>
            <w:vAlign w:val="center"/>
            <w:hideMark/>
          </w:tcPr>
          <w:p w14:paraId="4AC4FB7B"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Выручка от реализации, в том числе*:</w:t>
            </w:r>
          </w:p>
        </w:tc>
        <w:tc>
          <w:tcPr>
            <w:tcW w:w="1832" w:type="dxa"/>
            <w:shd w:val="clear" w:color="auto" w:fill="auto"/>
            <w:vAlign w:val="center"/>
            <w:hideMark/>
          </w:tcPr>
          <w:p w14:paraId="4AC4FB7C"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7D"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20 299</w:t>
            </w:r>
            <w:r w:rsidRPr="00BD1E4C">
              <w:rPr>
                <w:rFonts w:ascii="Tahoma" w:hAnsi="Tahoma" w:cs="Tahoma"/>
                <w:sz w:val="22"/>
                <w:szCs w:val="22"/>
                <w:lang w:val="ru-RU"/>
              </w:rPr>
              <w:t>,</w:t>
            </w:r>
            <w:r w:rsidRPr="00BD1E4C">
              <w:rPr>
                <w:rFonts w:ascii="Tahoma" w:hAnsi="Tahoma" w:cs="Tahoma"/>
                <w:sz w:val="22"/>
                <w:szCs w:val="22"/>
              </w:rPr>
              <w:t>2</w:t>
            </w:r>
          </w:p>
        </w:tc>
        <w:tc>
          <w:tcPr>
            <w:tcW w:w="2002" w:type="dxa"/>
            <w:shd w:val="clear" w:color="auto" w:fill="auto"/>
            <w:vAlign w:val="center"/>
          </w:tcPr>
          <w:p w14:paraId="4AC4FB7E"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21 659</w:t>
            </w:r>
            <w:r w:rsidRPr="00BD1E4C">
              <w:rPr>
                <w:rFonts w:ascii="Tahoma" w:hAnsi="Tahoma" w:cs="Tahoma"/>
                <w:sz w:val="22"/>
                <w:szCs w:val="22"/>
                <w:lang w:val="ru-RU"/>
              </w:rPr>
              <w:t>,</w:t>
            </w:r>
            <w:r w:rsidRPr="00BD1E4C">
              <w:rPr>
                <w:rFonts w:ascii="Tahoma" w:hAnsi="Tahoma" w:cs="Tahoma"/>
                <w:sz w:val="22"/>
                <w:szCs w:val="22"/>
              </w:rPr>
              <w:t>8</w:t>
            </w:r>
          </w:p>
        </w:tc>
        <w:tc>
          <w:tcPr>
            <w:tcW w:w="1836" w:type="dxa"/>
            <w:shd w:val="clear" w:color="auto" w:fill="auto"/>
            <w:vAlign w:val="center"/>
          </w:tcPr>
          <w:p w14:paraId="4AC4FB7F"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1 360</w:t>
            </w:r>
            <w:r w:rsidRPr="00BD1E4C">
              <w:rPr>
                <w:rFonts w:ascii="Tahoma" w:hAnsi="Tahoma" w:cs="Tahoma"/>
                <w:sz w:val="22"/>
                <w:szCs w:val="22"/>
                <w:lang w:val="ru-RU"/>
              </w:rPr>
              <w:t>,6</w:t>
            </w:r>
          </w:p>
        </w:tc>
      </w:tr>
      <w:tr w:rsidR="00BD1E4C" w:rsidRPr="00BD1E4C" w14:paraId="4AC4FB86" w14:textId="77777777" w:rsidTr="00CA56A3">
        <w:trPr>
          <w:trHeight w:val="340"/>
          <w:jc w:val="center"/>
        </w:trPr>
        <w:tc>
          <w:tcPr>
            <w:tcW w:w="7455" w:type="dxa"/>
            <w:shd w:val="clear" w:color="000000" w:fill="FFC000"/>
            <w:vAlign w:val="center"/>
            <w:hideMark/>
          </w:tcPr>
          <w:p w14:paraId="4AC4FB81" w14:textId="77777777" w:rsidR="00BD1E4C" w:rsidRPr="00BD1E4C" w:rsidRDefault="00BD1E4C" w:rsidP="00F83BAD">
            <w:pPr>
              <w:numPr>
                <w:ilvl w:val="0"/>
                <w:numId w:val="39"/>
              </w:numPr>
              <w:tabs>
                <w:tab w:val="left" w:pos="264"/>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энергоснабжение</w:t>
            </w:r>
            <w:proofErr w:type="spellEnd"/>
            <w:r w:rsidRPr="00BD1E4C">
              <w:rPr>
                <w:rFonts w:ascii="Tahoma" w:hAnsi="Tahoma" w:cs="Tahoma"/>
                <w:color w:val="000000"/>
                <w:sz w:val="22"/>
                <w:szCs w:val="22"/>
              </w:rPr>
              <w:t xml:space="preserve"> </w:t>
            </w:r>
            <w:proofErr w:type="spellStart"/>
            <w:r w:rsidRPr="00BD1E4C">
              <w:rPr>
                <w:rFonts w:ascii="Tahoma" w:hAnsi="Tahoma" w:cs="Tahoma"/>
                <w:sz w:val="22"/>
                <w:szCs w:val="22"/>
              </w:rPr>
              <w:t>потребителей</w:t>
            </w:r>
            <w:proofErr w:type="spellEnd"/>
          </w:p>
        </w:tc>
        <w:tc>
          <w:tcPr>
            <w:tcW w:w="1832" w:type="dxa"/>
            <w:shd w:val="clear" w:color="auto" w:fill="auto"/>
            <w:vAlign w:val="center"/>
            <w:hideMark/>
          </w:tcPr>
          <w:p w14:paraId="4AC4FB82"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83"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18 826</w:t>
            </w:r>
            <w:r w:rsidRPr="00BD1E4C">
              <w:rPr>
                <w:rFonts w:ascii="Tahoma" w:hAnsi="Tahoma" w:cs="Tahoma"/>
                <w:sz w:val="22"/>
                <w:szCs w:val="22"/>
                <w:lang w:val="ru-RU"/>
              </w:rPr>
              <w:t>,</w:t>
            </w:r>
            <w:r w:rsidRPr="00BD1E4C">
              <w:rPr>
                <w:rFonts w:ascii="Tahoma" w:hAnsi="Tahoma" w:cs="Tahoma"/>
                <w:sz w:val="22"/>
                <w:szCs w:val="22"/>
              </w:rPr>
              <w:t>9</w:t>
            </w:r>
          </w:p>
        </w:tc>
        <w:tc>
          <w:tcPr>
            <w:tcW w:w="2002" w:type="dxa"/>
            <w:shd w:val="clear" w:color="auto" w:fill="auto"/>
            <w:vAlign w:val="center"/>
          </w:tcPr>
          <w:p w14:paraId="4AC4FB84"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20 202</w:t>
            </w:r>
            <w:r w:rsidRPr="00BD1E4C">
              <w:rPr>
                <w:rFonts w:ascii="Tahoma" w:hAnsi="Tahoma" w:cs="Tahoma"/>
                <w:sz w:val="22"/>
                <w:szCs w:val="22"/>
                <w:lang w:val="ru-RU"/>
              </w:rPr>
              <w:t>,</w:t>
            </w:r>
            <w:r w:rsidRPr="00BD1E4C">
              <w:rPr>
                <w:rFonts w:ascii="Tahoma" w:hAnsi="Tahoma" w:cs="Tahoma"/>
                <w:sz w:val="22"/>
                <w:szCs w:val="22"/>
              </w:rPr>
              <w:t>8</w:t>
            </w:r>
          </w:p>
        </w:tc>
        <w:tc>
          <w:tcPr>
            <w:tcW w:w="1836" w:type="dxa"/>
            <w:shd w:val="clear" w:color="auto" w:fill="auto"/>
            <w:vAlign w:val="center"/>
          </w:tcPr>
          <w:p w14:paraId="4AC4FB85"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1 37</w:t>
            </w:r>
            <w:r w:rsidRPr="00BD1E4C">
              <w:rPr>
                <w:rFonts w:ascii="Tahoma" w:hAnsi="Tahoma" w:cs="Tahoma"/>
                <w:sz w:val="22"/>
                <w:szCs w:val="22"/>
                <w:lang w:val="ru-RU"/>
              </w:rPr>
              <w:t>5,9</w:t>
            </w:r>
          </w:p>
        </w:tc>
      </w:tr>
      <w:tr w:rsidR="00BD1E4C" w:rsidRPr="00BD1E4C" w14:paraId="4AC4FB8C" w14:textId="77777777" w:rsidTr="00CA56A3">
        <w:trPr>
          <w:trHeight w:val="340"/>
          <w:jc w:val="center"/>
        </w:trPr>
        <w:tc>
          <w:tcPr>
            <w:tcW w:w="7455" w:type="dxa"/>
            <w:shd w:val="clear" w:color="000000" w:fill="FFC000"/>
            <w:vAlign w:val="center"/>
            <w:hideMark/>
          </w:tcPr>
          <w:p w14:paraId="4AC4FB87" w14:textId="77777777" w:rsidR="00BD1E4C" w:rsidRPr="00BD1E4C" w:rsidRDefault="00BD1E4C" w:rsidP="00F83BAD">
            <w:pPr>
              <w:numPr>
                <w:ilvl w:val="0"/>
                <w:numId w:val="39"/>
              </w:numPr>
              <w:tabs>
                <w:tab w:val="left" w:pos="255"/>
              </w:tabs>
              <w:spacing w:line="360" w:lineRule="auto"/>
              <w:ind w:left="49" w:firstLine="0"/>
              <w:jc w:val="both"/>
              <w:rPr>
                <w:rFonts w:ascii="Tahoma" w:hAnsi="Tahoma" w:cs="Tahoma"/>
                <w:color w:val="000000"/>
                <w:sz w:val="22"/>
                <w:szCs w:val="22"/>
                <w:lang w:val="ru-RU"/>
              </w:rPr>
            </w:pPr>
            <w:r w:rsidRPr="00BD1E4C">
              <w:rPr>
                <w:rFonts w:ascii="Tahoma" w:hAnsi="Tahoma" w:cs="Tahoma"/>
                <w:color w:val="000000"/>
                <w:sz w:val="22"/>
                <w:szCs w:val="22"/>
                <w:lang w:val="ru-RU"/>
              </w:rPr>
              <w:t>продажа потерь в электрических сетях</w:t>
            </w:r>
          </w:p>
        </w:tc>
        <w:tc>
          <w:tcPr>
            <w:tcW w:w="1832" w:type="dxa"/>
            <w:shd w:val="clear" w:color="auto" w:fill="auto"/>
            <w:vAlign w:val="center"/>
            <w:hideMark/>
          </w:tcPr>
          <w:p w14:paraId="4AC4FB88"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89"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1 435</w:t>
            </w:r>
            <w:r w:rsidRPr="00BD1E4C">
              <w:rPr>
                <w:rFonts w:ascii="Tahoma" w:hAnsi="Tahoma" w:cs="Tahoma"/>
                <w:sz w:val="22"/>
                <w:szCs w:val="22"/>
                <w:lang w:val="ru-RU"/>
              </w:rPr>
              <w:t>,</w:t>
            </w:r>
            <w:r w:rsidRPr="00BD1E4C">
              <w:rPr>
                <w:rFonts w:ascii="Tahoma" w:hAnsi="Tahoma" w:cs="Tahoma"/>
                <w:sz w:val="22"/>
                <w:szCs w:val="22"/>
              </w:rPr>
              <w:t>6</w:t>
            </w:r>
          </w:p>
        </w:tc>
        <w:tc>
          <w:tcPr>
            <w:tcW w:w="2002" w:type="dxa"/>
            <w:shd w:val="clear" w:color="auto" w:fill="auto"/>
            <w:vAlign w:val="center"/>
          </w:tcPr>
          <w:p w14:paraId="4AC4FB8A"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1 441</w:t>
            </w:r>
            <w:r w:rsidRPr="00BD1E4C">
              <w:rPr>
                <w:rFonts w:ascii="Tahoma" w:hAnsi="Tahoma" w:cs="Tahoma"/>
                <w:sz w:val="22"/>
                <w:szCs w:val="22"/>
                <w:lang w:val="ru-RU"/>
              </w:rPr>
              <w:t>,</w:t>
            </w:r>
            <w:r w:rsidRPr="00BD1E4C">
              <w:rPr>
                <w:rFonts w:ascii="Tahoma" w:hAnsi="Tahoma" w:cs="Tahoma"/>
                <w:sz w:val="22"/>
                <w:szCs w:val="22"/>
              </w:rPr>
              <w:t>6</w:t>
            </w:r>
          </w:p>
        </w:tc>
        <w:tc>
          <w:tcPr>
            <w:tcW w:w="1836" w:type="dxa"/>
            <w:shd w:val="clear" w:color="auto" w:fill="auto"/>
            <w:vAlign w:val="center"/>
          </w:tcPr>
          <w:p w14:paraId="4AC4FB8B"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6</w:t>
            </w:r>
            <w:r w:rsidRPr="00BD1E4C">
              <w:rPr>
                <w:rFonts w:ascii="Tahoma" w:hAnsi="Tahoma" w:cs="Tahoma"/>
                <w:sz w:val="22"/>
                <w:szCs w:val="22"/>
                <w:lang w:val="ru-RU"/>
              </w:rPr>
              <w:t>,</w:t>
            </w:r>
            <w:r w:rsidRPr="00BD1E4C">
              <w:rPr>
                <w:rFonts w:ascii="Tahoma" w:hAnsi="Tahoma" w:cs="Tahoma"/>
                <w:sz w:val="22"/>
                <w:szCs w:val="22"/>
              </w:rPr>
              <w:t>0</w:t>
            </w:r>
          </w:p>
        </w:tc>
      </w:tr>
      <w:tr w:rsidR="00BD1E4C" w:rsidRPr="00BD1E4C" w14:paraId="4AC4FB92" w14:textId="77777777" w:rsidTr="00CA56A3">
        <w:trPr>
          <w:trHeight w:val="340"/>
          <w:jc w:val="center"/>
        </w:trPr>
        <w:tc>
          <w:tcPr>
            <w:tcW w:w="7455" w:type="dxa"/>
            <w:shd w:val="clear" w:color="000000" w:fill="FFC000"/>
            <w:vAlign w:val="center"/>
          </w:tcPr>
          <w:p w14:paraId="4AC4FB8D" w14:textId="77777777" w:rsidR="00BD1E4C" w:rsidRPr="00BD1E4C" w:rsidRDefault="00BD1E4C" w:rsidP="00F83BAD">
            <w:pPr>
              <w:numPr>
                <w:ilvl w:val="0"/>
                <w:numId w:val="39"/>
              </w:numPr>
              <w:tabs>
                <w:tab w:val="left" w:pos="255"/>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вне</w:t>
            </w:r>
            <w:proofErr w:type="spellEnd"/>
            <w:r w:rsidRPr="00BD1E4C">
              <w:rPr>
                <w:rFonts w:ascii="Tahoma" w:hAnsi="Tahoma" w:cs="Tahoma"/>
                <w:color w:val="000000"/>
                <w:sz w:val="22"/>
                <w:szCs w:val="22"/>
              </w:rPr>
              <w:t xml:space="preserve"> </w:t>
            </w:r>
            <w:proofErr w:type="spellStart"/>
            <w:r w:rsidRPr="00BD1E4C">
              <w:rPr>
                <w:rFonts w:ascii="Tahoma" w:hAnsi="Tahoma" w:cs="Tahoma"/>
                <w:color w:val="000000"/>
                <w:sz w:val="22"/>
                <w:szCs w:val="22"/>
              </w:rPr>
              <w:t>статуса</w:t>
            </w:r>
            <w:proofErr w:type="spellEnd"/>
            <w:r w:rsidRPr="00BD1E4C">
              <w:rPr>
                <w:rFonts w:ascii="Tahoma" w:hAnsi="Tahoma" w:cs="Tahoma"/>
                <w:color w:val="000000"/>
                <w:sz w:val="22"/>
                <w:szCs w:val="22"/>
              </w:rPr>
              <w:t xml:space="preserve"> ГП</w:t>
            </w:r>
          </w:p>
        </w:tc>
        <w:tc>
          <w:tcPr>
            <w:tcW w:w="1832" w:type="dxa"/>
            <w:shd w:val="clear" w:color="auto" w:fill="auto"/>
            <w:vAlign w:val="center"/>
          </w:tcPr>
          <w:p w14:paraId="4AC4FB8E"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8F"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28</w:t>
            </w:r>
            <w:r w:rsidRPr="00BD1E4C">
              <w:rPr>
                <w:rFonts w:ascii="Tahoma" w:hAnsi="Tahoma" w:cs="Tahoma"/>
                <w:sz w:val="22"/>
                <w:szCs w:val="22"/>
                <w:lang w:val="ru-RU"/>
              </w:rPr>
              <w:t>,</w:t>
            </w:r>
            <w:r w:rsidRPr="00BD1E4C">
              <w:rPr>
                <w:rFonts w:ascii="Tahoma" w:hAnsi="Tahoma" w:cs="Tahoma"/>
                <w:sz w:val="22"/>
                <w:szCs w:val="22"/>
              </w:rPr>
              <w:t>8</w:t>
            </w:r>
          </w:p>
        </w:tc>
        <w:tc>
          <w:tcPr>
            <w:tcW w:w="2002" w:type="dxa"/>
            <w:shd w:val="clear" w:color="auto" w:fill="auto"/>
            <w:vAlign w:val="center"/>
          </w:tcPr>
          <w:p w14:paraId="4AC4FB90"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1</w:t>
            </w:r>
          </w:p>
        </w:tc>
        <w:tc>
          <w:tcPr>
            <w:tcW w:w="1836" w:type="dxa"/>
            <w:shd w:val="clear" w:color="auto" w:fill="auto"/>
            <w:vAlign w:val="center"/>
          </w:tcPr>
          <w:p w14:paraId="4AC4FB91"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-28</w:t>
            </w:r>
            <w:r w:rsidRPr="00BD1E4C">
              <w:rPr>
                <w:rFonts w:ascii="Tahoma" w:hAnsi="Tahoma" w:cs="Tahoma"/>
                <w:sz w:val="22"/>
                <w:szCs w:val="22"/>
                <w:lang w:val="ru-RU"/>
              </w:rPr>
              <w:t>,</w:t>
            </w:r>
            <w:r w:rsidRPr="00BD1E4C">
              <w:rPr>
                <w:rFonts w:ascii="Tahoma" w:hAnsi="Tahoma" w:cs="Tahoma"/>
                <w:sz w:val="22"/>
                <w:szCs w:val="22"/>
              </w:rPr>
              <w:t>7</w:t>
            </w:r>
          </w:p>
        </w:tc>
      </w:tr>
      <w:tr w:rsidR="00BD1E4C" w:rsidRPr="00BD1E4C" w14:paraId="4AC4FB98" w14:textId="77777777" w:rsidTr="00CA56A3">
        <w:trPr>
          <w:trHeight w:val="340"/>
          <w:jc w:val="center"/>
        </w:trPr>
        <w:tc>
          <w:tcPr>
            <w:tcW w:w="7455" w:type="dxa"/>
            <w:shd w:val="clear" w:color="000000" w:fill="FFC000"/>
            <w:vAlign w:val="center"/>
            <w:hideMark/>
          </w:tcPr>
          <w:p w14:paraId="4AC4FB93" w14:textId="77777777" w:rsidR="00BD1E4C" w:rsidRPr="00BD1E4C" w:rsidRDefault="00BD1E4C" w:rsidP="00F83BAD">
            <w:pPr>
              <w:numPr>
                <w:ilvl w:val="0"/>
                <w:numId w:val="39"/>
              </w:numPr>
              <w:tabs>
                <w:tab w:val="left" w:pos="255"/>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непрофильная</w:t>
            </w:r>
            <w:proofErr w:type="spellEnd"/>
            <w:r w:rsidRPr="00BD1E4C">
              <w:rPr>
                <w:rFonts w:ascii="Tahoma" w:hAnsi="Tahoma" w:cs="Tahoma"/>
                <w:color w:val="000000"/>
                <w:sz w:val="22"/>
                <w:szCs w:val="22"/>
              </w:rPr>
              <w:t xml:space="preserve"> </w:t>
            </w:r>
            <w:proofErr w:type="spellStart"/>
            <w:r w:rsidRPr="00BD1E4C">
              <w:rPr>
                <w:rFonts w:ascii="Tahoma" w:hAnsi="Tahoma" w:cs="Tahoma"/>
                <w:color w:val="000000"/>
                <w:sz w:val="22"/>
                <w:szCs w:val="22"/>
              </w:rPr>
              <w:t>продукция</w:t>
            </w:r>
            <w:proofErr w:type="spellEnd"/>
            <w:r w:rsidRPr="00BD1E4C">
              <w:rPr>
                <w:rFonts w:ascii="Tahoma" w:hAnsi="Tahoma" w:cs="Tahoma"/>
                <w:color w:val="000000"/>
                <w:sz w:val="22"/>
                <w:szCs w:val="22"/>
              </w:rPr>
              <w:t xml:space="preserve"> </w:t>
            </w:r>
            <w:r w:rsidRPr="00F314B1">
              <w:rPr>
                <w:rFonts w:ascii="Tahoma" w:hAnsi="Tahoma" w:cs="Tahoma"/>
                <w:color w:val="000000"/>
                <w:sz w:val="22"/>
                <w:szCs w:val="22"/>
                <w:lang w:val="ru-RU"/>
              </w:rPr>
              <w:t>(услуги</w:t>
            </w:r>
            <w:r w:rsidRPr="00BD1E4C">
              <w:rPr>
                <w:rFonts w:ascii="Tahoma" w:hAnsi="Tahoma" w:cs="Tahoma"/>
                <w:color w:val="000000"/>
                <w:sz w:val="22"/>
                <w:szCs w:val="22"/>
              </w:rPr>
              <w:t>)</w:t>
            </w:r>
          </w:p>
        </w:tc>
        <w:tc>
          <w:tcPr>
            <w:tcW w:w="1832" w:type="dxa"/>
            <w:shd w:val="clear" w:color="auto" w:fill="auto"/>
            <w:vAlign w:val="center"/>
            <w:hideMark/>
          </w:tcPr>
          <w:p w14:paraId="4AC4FB94"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95"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7</w:t>
            </w:r>
            <w:r w:rsidRPr="00BD1E4C">
              <w:rPr>
                <w:rFonts w:ascii="Tahoma" w:hAnsi="Tahoma" w:cs="Tahoma"/>
                <w:sz w:val="22"/>
                <w:szCs w:val="22"/>
                <w:lang w:val="ru-RU"/>
              </w:rPr>
              <w:t>,</w:t>
            </w:r>
            <w:r w:rsidRPr="00BD1E4C">
              <w:rPr>
                <w:rFonts w:ascii="Tahoma" w:hAnsi="Tahoma" w:cs="Tahoma"/>
                <w:sz w:val="22"/>
                <w:szCs w:val="22"/>
              </w:rPr>
              <w:t>9</w:t>
            </w:r>
          </w:p>
        </w:tc>
        <w:tc>
          <w:tcPr>
            <w:tcW w:w="2002" w:type="dxa"/>
            <w:shd w:val="clear" w:color="auto" w:fill="auto"/>
            <w:vAlign w:val="center"/>
          </w:tcPr>
          <w:p w14:paraId="4AC4FB96"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15</w:t>
            </w:r>
            <w:r w:rsidRPr="00BD1E4C">
              <w:rPr>
                <w:rFonts w:ascii="Tahoma" w:hAnsi="Tahoma" w:cs="Tahoma"/>
                <w:sz w:val="22"/>
                <w:szCs w:val="22"/>
                <w:lang w:val="ru-RU"/>
              </w:rPr>
              <w:t>,</w:t>
            </w:r>
            <w:r w:rsidRPr="00BD1E4C">
              <w:rPr>
                <w:rFonts w:ascii="Tahoma" w:hAnsi="Tahoma" w:cs="Tahoma"/>
                <w:sz w:val="22"/>
                <w:szCs w:val="22"/>
              </w:rPr>
              <w:t>3</w:t>
            </w:r>
          </w:p>
        </w:tc>
        <w:tc>
          <w:tcPr>
            <w:tcW w:w="1836" w:type="dxa"/>
            <w:shd w:val="clear" w:color="auto" w:fill="auto"/>
            <w:vAlign w:val="center"/>
          </w:tcPr>
          <w:p w14:paraId="4AC4FB97"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7</w:t>
            </w:r>
            <w:r w:rsidRPr="00BD1E4C">
              <w:rPr>
                <w:rFonts w:ascii="Tahoma" w:hAnsi="Tahoma" w:cs="Tahoma"/>
                <w:sz w:val="22"/>
                <w:szCs w:val="22"/>
                <w:lang w:val="ru-RU"/>
              </w:rPr>
              <w:t>,</w:t>
            </w:r>
            <w:r w:rsidRPr="00BD1E4C">
              <w:rPr>
                <w:rFonts w:ascii="Tahoma" w:hAnsi="Tahoma" w:cs="Tahoma"/>
                <w:sz w:val="22"/>
                <w:szCs w:val="22"/>
              </w:rPr>
              <w:t>4</w:t>
            </w:r>
          </w:p>
        </w:tc>
      </w:tr>
      <w:tr w:rsidR="00BD1E4C" w:rsidRPr="00BD1E4C" w14:paraId="4AC4FB9E" w14:textId="77777777" w:rsidTr="00CA56A3">
        <w:trPr>
          <w:trHeight w:val="340"/>
          <w:jc w:val="center"/>
        </w:trPr>
        <w:tc>
          <w:tcPr>
            <w:tcW w:w="7455" w:type="dxa"/>
            <w:shd w:val="clear" w:color="000000" w:fill="FFC000"/>
            <w:vAlign w:val="center"/>
            <w:hideMark/>
          </w:tcPr>
          <w:p w14:paraId="4AC4FB99"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Себестоимость, управленческие и коммерческие расходы</w:t>
            </w:r>
          </w:p>
        </w:tc>
        <w:tc>
          <w:tcPr>
            <w:tcW w:w="1832" w:type="dxa"/>
            <w:shd w:val="clear" w:color="auto" w:fill="auto"/>
            <w:vAlign w:val="center"/>
            <w:hideMark/>
          </w:tcPr>
          <w:p w14:paraId="4AC4FB9A"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9B"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19 </w:t>
            </w:r>
            <w:r w:rsidRPr="00BD1E4C">
              <w:rPr>
                <w:rFonts w:ascii="Tahoma" w:hAnsi="Tahoma" w:cs="Tahoma"/>
                <w:sz w:val="22"/>
                <w:szCs w:val="22"/>
                <w:lang w:val="ru-RU"/>
              </w:rPr>
              <w:t>374,4</w:t>
            </w:r>
          </w:p>
        </w:tc>
        <w:tc>
          <w:tcPr>
            <w:tcW w:w="2002" w:type="dxa"/>
            <w:shd w:val="clear" w:color="auto" w:fill="auto"/>
            <w:vAlign w:val="center"/>
          </w:tcPr>
          <w:p w14:paraId="4AC4FB9C"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20 761</w:t>
            </w:r>
            <w:r w:rsidRPr="00BD1E4C">
              <w:rPr>
                <w:rFonts w:ascii="Tahoma" w:hAnsi="Tahoma" w:cs="Tahoma"/>
                <w:sz w:val="22"/>
                <w:szCs w:val="22"/>
                <w:lang w:val="ru-RU"/>
              </w:rPr>
              <w:t>,</w:t>
            </w:r>
            <w:r w:rsidRPr="00BD1E4C">
              <w:rPr>
                <w:rFonts w:ascii="Tahoma" w:hAnsi="Tahoma" w:cs="Tahoma"/>
                <w:sz w:val="22"/>
                <w:szCs w:val="22"/>
              </w:rPr>
              <w:t>5</w:t>
            </w:r>
          </w:p>
        </w:tc>
        <w:tc>
          <w:tcPr>
            <w:tcW w:w="1836" w:type="dxa"/>
            <w:shd w:val="clear" w:color="auto" w:fill="auto"/>
            <w:vAlign w:val="center"/>
          </w:tcPr>
          <w:p w14:paraId="4AC4FB9D"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lang w:val="ru-RU"/>
              </w:rPr>
              <w:t>1 387,1</w:t>
            </w:r>
          </w:p>
        </w:tc>
      </w:tr>
      <w:tr w:rsidR="00BD1E4C" w:rsidRPr="00BD1E4C" w14:paraId="4AC4FBA4" w14:textId="77777777" w:rsidTr="00CA56A3">
        <w:trPr>
          <w:trHeight w:val="340"/>
          <w:jc w:val="center"/>
        </w:trPr>
        <w:tc>
          <w:tcPr>
            <w:tcW w:w="7455" w:type="dxa"/>
            <w:shd w:val="clear" w:color="000000" w:fill="FFC000"/>
            <w:vAlign w:val="center"/>
            <w:hideMark/>
          </w:tcPr>
          <w:p w14:paraId="4AC4FB9F"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Прибыль от продаж</w:t>
            </w:r>
          </w:p>
        </w:tc>
        <w:tc>
          <w:tcPr>
            <w:tcW w:w="1832" w:type="dxa"/>
            <w:shd w:val="clear" w:color="auto" w:fill="auto"/>
            <w:vAlign w:val="center"/>
            <w:hideMark/>
          </w:tcPr>
          <w:p w14:paraId="4AC4FBA0"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A1"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lang w:val="ru-RU"/>
              </w:rPr>
              <w:t>924,8</w:t>
            </w:r>
          </w:p>
        </w:tc>
        <w:tc>
          <w:tcPr>
            <w:tcW w:w="2002" w:type="dxa"/>
            <w:shd w:val="clear" w:color="auto" w:fill="auto"/>
            <w:vAlign w:val="center"/>
          </w:tcPr>
          <w:p w14:paraId="4AC4FBA2"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898</w:t>
            </w:r>
            <w:r w:rsidRPr="00BD1E4C">
              <w:rPr>
                <w:rFonts w:ascii="Tahoma" w:hAnsi="Tahoma" w:cs="Tahoma"/>
                <w:sz w:val="22"/>
                <w:szCs w:val="22"/>
                <w:lang w:val="ru-RU"/>
              </w:rPr>
              <w:t>,</w:t>
            </w:r>
            <w:r w:rsidRPr="00BD1E4C">
              <w:rPr>
                <w:rFonts w:ascii="Tahoma" w:hAnsi="Tahoma" w:cs="Tahoma"/>
                <w:sz w:val="22"/>
                <w:szCs w:val="22"/>
              </w:rPr>
              <w:t>3</w:t>
            </w:r>
          </w:p>
        </w:tc>
        <w:tc>
          <w:tcPr>
            <w:tcW w:w="1836" w:type="dxa"/>
            <w:shd w:val="clear" w:color="auto" w:fill="auto"/>
            <w:vAlign w:val="center"/>
          </w:tcPr>
          <w:p w14:paraId="4AC4FBA3"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lang w:val="ru-RU"/>
              </w:rPr>
              <w:t>-26,5</w:t>
            </w:r>
          </w:p>
        </w:tc>
      </w:tr>
      <w:tr w:rsidR="00BD1E4C" w:rsidRPr="00BD1E4C" w14:paraId="4AC4FBAA" w14:textId="77777777" w:rsidTr="00CA56A3">
        <w:trPr>
          <w:trHeight w:val="340"/>
          <w:jc w:val="center"/>
        </w:trPr>
        <w:tc>
          <w:tcPr>
            <w:tcW w:w="7455" w:type="dxa"/>
            <w:shd w:val="clear" w:color="000000" w:fill="FFC000"/>
            <w:vAlign w:val="center"/>
            <w:hideMark/>
          </w:tcPr>
          <w:p w14:paraId="4AC4FBA5"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Рентабельность по прибыли от продаж</w:t>
            </w:r>
          </w:p>
        </w:tc>
        <w:tc>
          <w:tcPr>
            <w:tcW w:w="1832" w:type="dxa"/>
            <w:shd w:val="clear" w:color="auto" w:fill="auto"/>
            <w:vAlign w:val="center"/>
            <w:hideMark/>
          </w:tcPr>
          <w:p w14:paraId="4AC4FBA6"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w:t>
            </w:r>
          </w:p>
        </w:tc>
        <w:tc>
          <w:tcPr>
            <w:tcW w:w="1579" w:type="dxa"/>
            <w:shd w:val="clear" w:color="auto" w:fill="auto"/>
            <w:vAlign w:val="center"/>
          </w:tcPr>
          <w:p w14:paraId="4AC4FBA7"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lang w:val="ru-RU"/>
              </w:rPr>
              <w:t>4,55</w:t>
            </w:r>
          </w:p>
        </w:tc>
        <w:tc>
          <w:tcPr>
            <w:tcW w:w="2002" w:type="dxa"/>
            <w:shd w:val="clear" w:color="auto" w:fill="auto"/>
            <w:vAlign w:val="center"/>
          </w:tcPr>
          <w:p w14:paraId="4AC4FBA8"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4</w:t>
            </w:r>
            <w:r w:rsidRPr="00BD1E4C">
              <w:rPr>
                <w:rFonts w:ascii="Tahoma" w:hAnsi="Tahoma" w:cs="Tahoma"/>
                <w:sz w:val="22"/>
                <w:szCs w:val="22"/>
                <w:lang w:val="ru-RU"/>
              </w:rPr>
              <w:t>,</w:t>
            </w:r>
            <w:r w:rsidRPr="00BD1E4C">
              <w:rPr>
                <w:rFonts w:ascii="Tahoma" w:hAnsi="Tahoma" w:cs="Tahoma"/>
                <w:sz w:val="22"/>
                <w:szCs w:val="22"/>
              </w:rPr>
              <w:t>1</w:t>
            </w:r>
            <w:r w:rsidRPr="00BD1E4C">
              <w:rPr>
                <w:rFonts w:ascii="Tahoma" w:hAnsi="Tahoma" w:cs="Tahoma"/>
                <w:sz w:val="22"/>
                <w:szCs w:val="22"/>
                <w:lang w:val="ru-RU"/>
              </w:rPr>
              <w:t>5</w:t>
            </w:r>
          </w:p>
        </w:tc>
        <w:tc>
          <w:tcPr>
            <w:tcW w:w="1836" w:type="dxa"/>
            <w:shd w:val="clear" w:color="auto" w:fill="auto"/>
            <w:vAlign w:val="center"/>
          </w:tcPr>
          <w:p w14:paraId="4AC4FBA9"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lang w:val="ru-RU"/>
              </w:rPr>
              <w:t>-0,4</w:t>
            </w:r>
          </w:p>
        </w:tc>
      </w:tr>
      <w:tr w:rsidR="00BD1E4C" w:rsidRPr="00BD1E4C" w14:paraId="4AC4FBB0" w14:textId="77777777" w:rsidTr="00CA56A3">
        <w:trPr>
          <w:trHeight w:val="340"/>
          <w:jc w:val="center"/>
        </w:trPr>
        <w:tc>
          <w:tcPr>
            <w:tcW w:w="7455" w:type="dxa"/>
            <w:shd w:val="clear" w:color="000000" w:fill="FFC000"/>
            <w:vAlign w:val="center"/>
            <w:hideMark/>
          </w:tcPr>
          <w:p w14:paraId="4AC4FBAB"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EBITDA</w:t>
            </w:r>
          </w:p>
        </w:tc>
        <w:tc>
          <w:tcPr>
            <w:tcW w:w="1832" w:type="dxa"/>
            <w:shd w:val="clear" w:color="auto" w:fill="auto"/>
            <w:vAlign w:val="center"/>
            <w:hideMark/>
          </w:tcPr>
          <w:p w14:paraId="4AC4FBAC"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AD"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811</w:t>
            </w:r>
            <w:r w:rsidRPr="00BD1E4C">
              <w:rPr>
                <w:rFonts w:ascii="Tahoma" w:hAnsi="Tahoma" w:cs="Tahoma"/>
                <w:sz w:val="22"/>
                <w:szCs w:val="22"/>
                <w:lang w:val="ru-RU"/>
              </w:rPr>
              <w:t>,</w:t>
            </w:r>
            <w:r w:rsidRPr="00BD1E4C">
              <w:rPr>
                <w:rFonts w:ascii="Tahoma" w:hAnsi="Tahoma" w:cs="Tahoma"/>
                <w:sz w:val="22"/>
                <w:szCs w:val="22"/>
              </w:rPr>
              <w:t>9</w:t>
            </w:r>
          </w:p>
        </w:tc>
        <w:tc>
          <w:tcPr>
            <w:tcW w:w="2002" w:type="dxa"/>
            <w:shd w:val="clear" w:color="auto" w:fill="auto"/>
            <w:vAlign w:val="center"/>
          </w:tcPr>
          <w:p w14:paraId="4AC4FBAE"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633</w:t>
            </w:r>
            <w:r w:rsidRPr="00BD1E4C">
              <w:rPr>
                <w:rFonts w:ascii="Tahoma" w:hAnsi="Tahoma" w:cs="Tahoma"/>
                <w:sz w:val="22"/>
                <w:szCs w:val="22"/>
                <w:lang w:val="ru-RU"/>
              </w:rPr>
              <w:t>,</w:t>
            </w:r>
            <w:r w:rsidRPr="00BD1E4C">
              <w:rPr>
                <w:rFonts w:ascii="Tahoma" w:hAnsi="Tahoma" w:cs="Tahoma"/>
                <w:sz w:val="22"/>
                <w:szCs w:val="22"/>
              </w:rPr>
              <w:t>2</w:t>
            </w:r>
          </w:p>
        </w:tc>
        <w:tc>
          <w:tcPr>
            <w:tcW w:w="1836" w:type="dxa"/>
            <w:shd w:val="clear" w:color="auto" w:fill="auto"/>
            <w:vAlign w:val="center"/>
          </w:tcPr>
          <w:p w14:paraId="4AC4FBAF"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-178</w:t>
            </w:r>
            <w:r w:rsidRPr="00BD1E4C">
              <w:rPr>
                <w:rFonts w:ascii="Tahoma" w:hAnsi="Tahoma" w:cs="Tahoma"/>
                <w:sz w:val="22"/>
                <w:szCs w:val="22"/>
                <w:lang w:val="ru-RU"/>
              </w:rPr>
              <w:t>,7</w:t>
            </w:r>
          </w:p>
        </w:tc>
      </w:tr>
      <w:tr w:rsidR="00BD1E4C" w:rsidRPr="00BD1E4C" w14:paraId="4AC4FBB6" w14:textId="77777777" w:rsidTr="00CA56A3">
        <w:trPr>
          <w:trHeight w:val="487"/>
          <w:jc w:val="center"/>
        </w:trPr>
        <w:tc>
          <w:tcPr>
            <w:tcW w:w="7455" w:type="dxa"/>
            <w:shd w:val="clear" w:color="000000" w:fill="FFC000"/>
            <w:vAlign w:val="center"/>
            <w:hideMark/>
          </w:tcPr>
          <w:p w14:paraId="4AC4FBB1"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Рентабельность EBITDA</w:t>
            </w:r>
          </w:p>
        </w:tc>
        <w:tc>
          <w:tcPr>
            <w:tcW w:w="1832" w:type="dxa"/>
            <w:shd w:val="clear" w:color="auto" w:fill="auto"/>
            <w:vAlign w:val="center"/>
            <w:hideMark/>
          </w:tcPr>
          <w:p w14:paraId="4AC4FBB2"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w:t>
            </w:r>
          </w:p>
        </w:tc>
        <w:tc>
          <w:tcPr>
            <w:tcW w:w="1579" w:type="dxa"/>
            <w:shd w:val="clear" w:color="auto" w:fill="auto"/>
            <w:vAlign w:val="center"/>
          </w:tcPr>
          <w:p w14:paraId="4AC4FBB3"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lang w:val="ru-RU"/>
              </w:rPr>
              <w:t>3,99</w:t>
            </w:r>
          </w:p>
        </w:tc>
        <w:tc>
          <w:tcPr>
            <w:tcW w:w="2002" w:type="dxa"/>
            <w:shd w:val="clear" w:color="auto" w:fill="auto"/>
            <w:vAlign w:val="center"/>
          </w:tcPr>
          <w:p w14:paraId="4AC4FBB4"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2</w:t>
            </w:r>
            <w:r w:rsidRPr="00BD1E4C">
              <w:rPr>
                <w:rFonts w:ascii="Tahoma" w:hAnsi="Tahoma" w:cs="Tahoma"/>
                <w:sz w:val="22"/>
                <w:szCs w:val="22"/>
                <w:lang w:val="ru-RU"/>
              </w:rPr>
              <w:t>,</w:t>
            </w:r>
            <w:r w:rsidRPr="00BD1E4C">
              <w:rPr>
                <w:rFonts w:ascii="Tahoma" w:hAnsi="Tahoma" w:cs="Tahoma"/>
                <w:sz w:val="22"/>
                <w:szCs w:val="22"/>
              </w:rPr>
              <w:t>9</w:t>
            </w:r>
            <w:r w:rsidRPr="00BD1E4C">
              <w:rPr>
                <w:rFonts w:ascii="Tahoma" w:hAnsi="Tahoma" w:cs="Tahoma"/>
                <w:sz w:val="22"/>
                <w:szCs w:val="22"/>
                <w:lang w:val="ru-RU"/>
              </w:rPr>
              <w:t>2</w:t>
            </w:r>
          </w:p>
        </w:tc>
        <w:tc>
          <w:tcPr>
            <w:tcW w:w="1836" w:type="dxa"/>
            <w:shd w:val="clear" w:color="auto" w:fill="auto"/>
            <w:vAlign w:val="center"/>
          </w:tcPr>
          <w:p w14:paraId="4AC4FBB5"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-1</w:t>
            </w:r>
            <w:r w:rsidRPr="00BD1E4C">
              <w:rPr>
                <w:rFonts w:ascii="Tahoma" w:hAnsi="Tahoma" w:cs="Tahoma"/>
                <w:sz w:val="22"/>
                <w:szCs w:val="22"/>
                <w:lang w:val="ru-RU"/>
              </w:rPr>
              <w:t>,07</w:t>
            </w:r>
          </w:p>
        </w:tc>
      </w:tr>
      <w:tr w:rsidR="00BD1E4C" w:rsidRPr="00BD1E4C" w14:paraId="4AC4FBBC" w14:textId="77777777" w:rsidTr="00CA56A3">
        <w:trPr>
          <w:trHeight w:val="423"/>
          <w:jc w:val="center"/>
        </w:trPr>
        <w:tc>
          <w:tcPr>
            <w:tcW w:w="7455" w:type="dxa"/>
            <w:shd w:val="clear" w:color="000000" w:fill="FFC000"/>
            <w:vAlign w:val="center"/>
            <w:hideMark/>
          </w:tcPr>
          <w:p w14:paraId="4AC4FBB7"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Прибыль до налогообложения</w:t>
            </w:r>
          </w:p>
        </w:tc>
        <w:tc>
          <w:tcPr>
            <w:tcW w:w="1832" w:type="dxa"/>
            <w:shd w:val="clear" w:color="auto" w:fill="auto"/>
            <w:vAlign w:val="center"/>
            <w:hideMark/>
          </w:tcPr>
          <w:p w14:paraId="4AC4FBB8"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B9"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804</w:t>
            </w:r>
            <w:r w:rsidRPr="00BD1E4C">
              <w:rPr>
                <w:rFonts w:ascii="Tahoma" w:hAnsi="Tahoma" w:cs="Tahoma"/>
                <w:sz w:val="22"/>
                <w:szCs w:val="22"/>
                <w:lang w:val="ru-RU"/>
              </w:rPr>
              <w:t>,</w:t>
            </w:r>
            <w:r w:rsidRPr="00BD1E4C">
              <w:rPr>
                <w:rFonts w:ascii="Tahoma" w:hAnsi="Tahoma" w:cs="Tahoma"/>
                <w:sz w:val="22"/>
                <w:szCs w:val="22"/>
              </w:rPr>
              <w:t>4</w:t>
            </w:r>
          </w:p>
        </w:tc>
        <w:tc>
          <w:tcPr>
            <w:tcW w:w="2002" w:type="dxa"/>
            <w:shd w:val="clear" w:color="auto" w:fill="auto"/>
            <w:vAlign w:val="center"/>
          </w:tcPr>
          <w:p w14:paraId="4AC4FBBA"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608</w:t>
            </w:r>
            <w:r w:rsidRPr="00BD1E4C">
              <w:rPr>
                <w:rFonts w:ascii="Tahoma" w:hAnsi="Tahoma" w:cs="Tahoma"/>
                <w:sz w:val="22"/>
                <w:szCs w:val="22"/>
                <w:lang w:val="ru-RU"/>
              </w:rPr>
              <w:t>,</w:t>
            </w:r>
            <w:r w:rsidRPr="00BD1E4C">
              <w:rPr>
                <w:rFonts w:ascii="Tahoma" w:hAnsi="Tahoma" w:cs="Tahoma"/>
                <w:sz w:val="22"/>
                <w:szCs w:val="22"/>
              </w:rPr>
              <w:t>5</w:t>
            </w:r>
          </w:p>
        </w:tc>
        <w:tc>
          <w:tcPr>
            <w:tcW w:w="1836" w:type="dxa"/>
            <w:shd w:val="clear" w:color="auto" w:fill="auto"/>
            <w:vAlign w:val="center"/>
          </w:tcPr>
          <w:p w14:paraId="4AC4FBBB"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-19</w:t>
            </w:r>
            <w:r w:rsidRPr="00BD1E4C">
              <w:rPr>
                <w:rFonts w:ascii="Tahoma" w:hAnsi="Tahoma" w:cs="Tahoma"/>
                <w:sz w:val="22"/>
                <w:szCs w:val="22"/>
                <w:lang w:val="ru-RU"/>
              </w:rPr>
              <w:t>5,9</w:t>
            </w:r>
          </w:p>
        </w:tc>
      </w:tr>
      <w:tr w:rsidR="00BD1E4C" w:rsidRPr="00BD1E4C" w14:paraId="4AC4FBC2" w14:textId="77777777" w:rsidTr="00CA56A3">
        <w:trPr>
          <w:trHeight w:val="340"/>
          <w:jc w:val="center"/>
        </w:trPr>
        <w:tc>
          <w:tcPr>
            <w:tcW w:w="7455" w:type="dxa"/>
            <w:shd w:val="clear" w:color="000000" w:fill="FFC000"/>
            <w:vAlign w:val="center"/>
            <w:hideMark/>
          </w:tcPr>
          <w:p w14:paraId="4AC4FBBD"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Чистая прибыль</w:t>
            </w:r>
          </w:p>
        </w:tc>
        <w:tc>
          <w:tcPr>
            <w:tcW w:w="1832" w:type="dxa"/>
            <w:shd w:val="clear" w:color="auto" w:fill="auto"/>
            <w:vAlign w:val="center"/>
            <w:hideMark/>
          </w:tcPr>
          <w:p w14:paraId="4AC4FBBE"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BF"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678</w:t>
            </w:r>
            <w:r w:rsidRPr="00BD1E4C">
              <w:rPr>
                <w:rFonts w:ascii="Tahoma" w:hAnsi="Tahoma" w:cs="Tahoma"/>
                <w:sz w:val="22"/>
                <w:szCs w:val="22"/>
                <w:lang w:val="ru-RU"/>
              </w:rPr>
              <w:t>,</w:t>
            </w:r>
            <w:r w:rsidRPr="00BD1E4C">
              <w:rPr>
                <w:rFonts w:ascii="Tahoma" w:hAnsi="Tahoma" w:cs="Tahoma"/>
                <w:sz w:val="22"/>
                <w:szCs w:val="22"/>
              </w:rPr>
              <w:t>4</w:t>
            </w:r>
          </w:p>
        </w:tc>
        <w:tc>
          <w:tcPr>
            <w:tcW w:w="2002" w:type="dxa"/>
            <w:shd w:val="clear" w:color="auto" w:fill="auto"/>
            <w:vAlign w:val="center"/>
          </w:tcPr>
          <w:p w14:paraId="4AC4FBC0"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490</w:t>
            </w:r>
            <w:r w:rsidRPr="00BD1E4C">
              <w:rPr>
                <w:rFonts w:ascii="Tahoma" w:hAnsi="Tahoma" w:cs="Tahoma"/>
                <w:sz w:val="22"/>
                <w:szCs w:val="22"/>
                <w:lang w:val="ru-RU"/>
              </w:rPr>
              <w:t>,</w:t>
            </w:r>
            <w:r w:rsidRPr="00BD1E4C">
              <w:rPr>
                <w:rFonts w:ascii="Tahoma" w:hAnsi="Tahoma" w:cs="Tahoma"/>
                <w:sz w:val="22"/>
                <w:szCs w:val="22"/>
              </w:rPr>
              <w:t>7</w:t>
            </w:r>
          </w:p>
        </w:tc>
        <w:tc>
          <w:tcPr>
            <w:tcW w:w="1836" w:type="dxa"/>
            <w:shd w:val="clear" w:color="auto" w:fill="auto"/>
            <w:vAlign w:val="center"/>
          </w:tcPr>
          <w:p w14:paraId="4AC4FBC1"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-187</w:t>
            </w:r>
            <w:r w:rsidRPr="00BD1E4C">
              <w:rPr>
                <w:rFonts w:ascii="Tahoma" w:hAnsi="Tahoma" w:cs="Tahoma"/>
                <w:sz w:val="22"/>
                <w:szCs w:val="22"/>
                <w:lang w:val="ru-RU"/>
              </w:rPr>
              <w:t>,7</w:t>
            </w:r>
          </w:p>
        </w:tc>
      </w:tr>
      <w:tr w:rsidR="00BD1E4C" w:rsidRPr="00BD1E4C" w14:paraId="4AC4FBC8" w14:textId="77777777" w:rsidTr="00CA56A3">
        <w:trPr>
          <w:trHeight w:val="340"/>
          <w:jc w:val="center"/>
        </w:trPr>
        <w:tc>
          <w:tcPr>
            <w:tcW w:w="7455" w:type="dxa"/>
            <w:shd w:val="clear" w:color="000000" w:fill="FFC000"/>
            <w:vAlign w:val="center"/>
            <w:hideMark/>
          </w:tcPr>
          <w:p w14:paraId="4AC4FBC3"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Рентабельность по чистой прибыли</w:t>
            </w:r>
          </w:p>
        </w:tc>
        <w:tc>
          <w:tcPr>
            <w:tcW w:w="1832" w:type="dxa"/>
            <w:shd w:val="clear" w:color="auto" w:fill="auto"/>
            <w:vAlign w:val="center"/>
            <w:hideMark/>
          </w:tcPr>
          <w:p w14:paraId="4AC4FBC4"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w:t>
            </w:r>
          </w:p>
        </w:tc>
        <w:tc>
          <w:tcPr>
            <w:tcW w:w="1579" w:type="dxa"/>
            <w:shd w:val="clear" w:color="auto" w:fill="auto"/>
            <w:vAlign w:val="center"/>
          </w:tcPr>
          <w:p w14:paraId="4AC4FBC5"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3</w:t>
            </w:r>
            <w:r w:rsidRPr="00BD1E4C">
              <w:rPr>
                <w:rFonts w:ascii="Tahoma" w:hAnsi="Tahoma" w:cs="Tahoma"/>
                <w:sz w:val="22"/>
                <w:szCs w:val="22"/>
                <w:lang w:val="ru-RU"/>
              </w:rPr>
              <w:t>,</w:t>
            </w:r>
            <w:r w:rsidRPr="00BD1E4C">
              <w:rPr>
                <w:rFonts w:ascii="Tahoma" w:hAnsi="Tahoma" w:cs="Tahoma"/>
                <w:sz w:val="22"/>
                <w:szCs w:val="22"/>
              </w:rPr>
              <w:t>34</w:t>
            </w:r>
          </w:p>
        </w:tc>
        <w:tc>
          <w:tcPr>
            <w:tcW w:w="2002" w:type="dxa"/>
            <w:shd w:val="clear" w:color="auto" w:fill="auto"/>
            <w:vAlign w:val="center"/>
          </w:tcPr>
          <w:p w14:paraId="4AC4FBC6"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2</w:t>
            </w:r>
            <w:r w:rsidRPr="00BD1E4C">
              <w:rPr>
                <w:rFonts w:ascii="Tahoma" w:hAnsi="Tahoma" w:cs="Tahoma"/>
                <w:sz w:val="22"/>
                <w:szCs w:val="22"/>
                <w:lang w:val="ru-RU"/>
              </w:rPr>
              <w:t>,</w:t>
            </w:r>
            <w:r w:rsidRPr="00BD1E4C">
              <w:rPr>
                <w:rFonts w:ascii="Tahoma" w:hAnsi="Tahoma" w:cs="Tahoma"/>
                <w:sz w:val="22"/>
                <w:szCs w:val="22"/>
              </w:rPr>
              <w:t>27</w:t>
            </w:r>
          </w:p>
        </w:tc>
        <w:tc>
          <w:tcPr>
            <w:tcW w:w="1836" w:type="dxa"/>
            <w:shd w:val="clear" w:color="auto" w:fill="auto"/>
            <w:vAlign w:val="center"/>
          </w:tcPr>
          <w:p w14:paraId="4AC4FBC7"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-1</w:t>
            </w:r>
            <w:r w:rsidRPr="00BD1E4C">
              <w:rPr>
                <w:rFonts w:ascii="Tahoma" w:hAnsi="Tahoma" w:cs="Tahoma"/>
                <w:sz w:val="22"/>
                <w:szCs w:val="22"/>
                <w:lang w:val="ru-RU"/>
              </w:rPr>
              <w:t>,</w:t>
            </w:r>
            <w:r w:rsidRPr="00BD1E4C">
              <w:rPr>
                <w:rFonts w:ascii="Tahoma" w:hAnsi="Tahoma" w:cs="Tahoma"/>
                <w:sz w:val="22"/>
                <w:szCs w:val="22"/>
              </w:rPr>
              <w:t>0</w:t>
            </w:r>
            <w:r w:rsidRPr="00BD1E4C">
              <w:rPr>
                <w:rFonts w:ascii="Tahoma" w:hAnsi="Tahoma" w:cs="Tahoma"/>
                <w:sz w:val="22"/>
                <w:szCs w:val="22"/>
                <w:lang w:val="ru-RU"/>
              </w:rPr>
              <w:t>7</w:t>
            </w:r>
          </w:p>
        </w:tc>
      </w:tr>
      <w:tr w:rsidR="00BD1E4C" w:rsidRPr="00BD1E4C" w14:paraId="4AC4FBCE" w14:textId="77777777" w:rsidTr="00CA56A3">
        <w:trPr>
          <w:trHeight w:val="340"/>
          <w:jc w:val="center"/>
        </w:trPr>
        <w:tc>
          <w:tcPr>
            <w:tcW w:w="7455" w:type="dxa"/>
            <w:shd w:val="clear" w:color="000000" w:fill="FFC000"/>
            <w:vAlign w:val="center"/>
            <w:hideMark/>
          </w:tcPr>
          <w:p w14:paraId="4AC4FBC9"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Чистые активы</w:t>
            </w:r>
          </w:p>
        </w:tc>
        <w:tc>
          <w:tcPr>
            <w:tcW w:w="1832" w:type="dxa"/>
            <w:shd w:val="clear" w:color="auto" w:fill="auto"/>
            <w:vAlign w:val="center"/>
            <w:hideMark/>
          </w:tcPr>
          <w:p w14:paraId="4AC4FBCA"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CB"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1 174</w:t>
            </w:r>
            <w:r w:rsidRPr="00BD1E4C">
              <w:rPr>
                <w:rFonts w:ascii="Tahoma" w:hAnsi="Tahoma" w:cs="Tahoma"/>
                <w:sz w:val="22"/>
                <w:szCs w:val="22"/>
                <w:lang w:val="ru-RU"/>
              </w:rPr>
              <w:t>,</w:t>
            </w:r>
            <w:r w:rsidRPr="00BD1E4C">
              <w:rPr>
                <w:rFonts w:ascii="Tahoma" w:hAnsi="Tahoma" w:cs="Tahoma"/>
                <w:sz w:val="22"/>
                <w:szCs w:val="22"/>
              </w:rPr>
              <w:t>6</w:t>
            </w:r>
          </w:p>
        </w:tc>
        <w:tc>
          <w:tcPr>
            <w:tcW w:w="2002" w:type="dxa"/>
            <w:shd w:val="clear" w:color="auto" w:fill="auto"/>
            <w:vAlign w:val="center"/>
          </w:tcPr>
          <w:p w14:paraId="4AC4FBCC"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w:t>
            </w:r>
            <w:r w:rsidRPr="00BD1E4C">
              <w:rPr>
                <w:rFonts w:ascii="Tahoma" w:hAnsi="Tahoma" w:cs="Tahoma"/>
                <w:sz w:val="22"/>
                <w:szCs w:val="22"/>
                <w:lang w:val="ru-RU"/>
              </w:rPr>
              <w:t> </w:t>
            </w:r>
            <w:r w:rsidRPr="00BD1E4C">
              <w:rPr>
                <w:rFonts w:ascii="Tahoma" w:hAnsi="Tahoma" w:cs="Tahoma"/>
                <w:sz w:val="22"/>
                <w:szCs w:val="22"/>
              </w:rPr>
              <w:t>197</w:t>
            </w:r>
            <w:r w:rsidRPr="00BD1E4C">
              <w:rPr>
                <w:rFonts w:ascii="Tahoma" w:hAnsi="Tahoma" w:cs="Tahoma"/>
                <w:sz w:val="22"/>
                <w:szCs w:val="22"/>
                <w:lang w:val="ru-RU"/>
              </w:rPr>
              <w:t>,</w:t>
            </w:r>
            <w:r w:rsidRPr="00BD1E4C">
              <w:rPr>
                <w:rFonts w:ascii="Tahoma" w:hAnsi="Tahoma" w:cs="Tahoma"/>
                <w:sz w:val="22"/>
                <w:szCs w:val="22"/>
              </w:rPr>
              <w:t>9</w:t>
            </w:r>
          </w:p>
        </w:tc>
        <w:tc>
          <w:tcPr>
            <w:tcW w:w="1836" w:type="dxa"/>
            <w:shd w:val="clear" w:color="auto" w:fill="auto"/>
            <w:vAlign w:val="center"/>
          </w:tcPr>
          <w:p w14:paraId="4AC4FBCD"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23</w:t>
            </w:r>
            <w:r w:rsidRPr="00BD1E4C">
              <w:rPr>
                <w:rFonts w:ascii="Tahoma" w:hAnsi="Tahoma" w:cs="Tahoma"/>
                <w:sz w:val="22"/>
                <w:szCs w:val="22"/>
                <w:lang w:val="ru-RU"/>
              </w:rPr>
              <w:t>,</w:t>
            </w:r>
            <w:r w:rsidRPr="00BD1E4C">
              <w:rPr>
                <w:rFonts w:ascii="Tahoma" w:hAnsi="Tahoma" w:cs="Tahoma"/>
                <w:sz w:val="22"/>
                <w:szCs w:val="22"/>
              </w:rPr>
              <w:t>3</w:t>
            </w:r>
          </w:p>
        </w:tc>
      </w:tr>
      <w:tr w:rsidR="00BD1E4C" w:rsidRPr="00BD1E4C" w14:paraId="4AC4FBD4" w14:textId="77777777" w:rsidTr="00CA56A3">
        <w:trPr>
          <w:trHeight w:val="340"/>
          <w:jc w:val="center"/>
        </w:trPr>
        <w:tc>
          <w:tcPr>
            <w:tcW w:w="7455" w:type="dxa"/>
            <w:shd w:val="clear" w:color="000000" w:fill="FFC000"/>
            <w:vAlign w:val="center"/>
            <w:hideMark/>
          </w:tcPr>
          <w:p w14:paraId="4AC4FBCF"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Прибыль на акцию</w:t>
            </w:r>
          </w:p>
        </w:tc>
        <w:tc>
          <w:tcPr>
            <w:tcW w:w="1832" w:type="dxa"/>
            <w:shd w:val="clear" w:color="auto" w:fill="auto"/>
            <w:vAlign w:val="center"/>
            <w:hideMark/>
          </w:tcPr>
          <w:p w14:paraId="4AC4FBD0"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рублей</w:t>
            </w:r>
          </w:p>
        </w:tc>
        <w:tc>
          <w:tcPr>
            <w:tcW w:w="1579" w:type="dxa"/>
            <w:shd w:val="clear" w:color="auto" w:fill="auto"/>
            <w:vAlign w:val="center"/>
          </w:tcPr>
          <w:p w14:paraId="4AC4FBD1"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63</w:t>
            </w:r>
          </w:p>
        </w:tc>
        <w:tc>
          <w:tcPr>
            <w:tcW w:w="2002" w:type="dxa"/>
            <w:shd w:val="clear" w:color="auto" w:fill="auto"/>
            <w:vAlign w:val="center"/>
          </w:tcPr>
          <w:p w14:paraId="4AC4FBD2"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45</w:t>
            </w:r>
          </w:p>
        </w:tc>
        <w:tc>
          <w:tcPr>
            <w:tcW w:w="1836" w:type="dxa"/>
            <w:shd w:val="clear" w:color="auto" w:fill="auto"/>
            <w:vAlign w:val="center"/>
          </w:tcPr>
          <w:p w14:paraId="4AC4FBD3"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1</w:t>
            </w:r>
            <w:r w:rsidRPr="00BD1E4C">
              <w:rPr>
                <w:rFonts w:ascii="Tahoma" w:hAnsi="Tahoma" w:cs="Tahoma"/>
                <w:sz w:val="22"/>
                <w:szCs w:val="22"/>
                <w:lang w:val="ru-RU"/>
              </w:rPr>
              <w:t>8</w:t>
            </w:r>
          </w:p>
        </w:tc>
      </w:tr>
      <w:tr w:rsidR="00BD1E4C" w:rsidRPr="00BD1E4C" w14:paraId="4AC4FBDA" w14:textId="77777777" w:rsidTr="00CA56A3">
        <w:trPr>
          <w:trHeight w:val="340"/>
          <w:jc w:val="center"/>
        </w:trPr>
        <w:tc>
          <w:tcPr>
            <w:tcW w:w="7455" w:type="dxa"/>
            <w:shd w:val="clear" w:color="000000" w:fill="FFC000"/>
            <w:vAlign w:val="center"/>
            <w:hideMark/>
          </w:tcPr>
          <w:p w14:paraId="4AC4FBD5"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Долгосрочные кредиты и займы</w:t>
            </w:r>
          </w:p>
        </w:tc>
        <w:tc>
          <w:tcPr>
            <w:tcW w:w="1832" w:type="dxa"/>
            <w:shd w:val="clear" w:color="auto" w:fill="auto"/>
            <w:vAlign w:val="center"/>
            <w:hideMark/>
          </w:tcPr>
          <w:p w14:paraId="4AC4FBD6"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D7"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0</w:t>
            </w:r>
          </w:p>
        </w:tc>
        <w:tc>
          <w:tcPr>
            <w:tcW w:w="2002" w:type="dxa"/>
            <w:shd w:val="clear" w:color="auto" w:fill="auto"/>
            <w:vAlign w:val="center"/>
          </w:tcPr>
          <w:p w14:paraId="4AC4FBD8"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0</w:t>
            </w:r>
          </w:p>
        </w:tc>
        <w:tc>
          <w:tcPr>
            <w:tcW w:w="1836" w:type="dxa"/>
            <w:shd w:val="clear" w:color="auto" w:fill="auto"/>
            <w:vAlign w:val="center"/>
          </w:tcPr>
          <w:p w14:paraId="4AC4FBD9"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0</w:t>
            </w:r>
          </w:p>
        </w:tc>
      </w:tr>
      <w:tr w:rsidR="00BD1E4C" w:rsidRPr="00BD1E4C" w14:paraId="4AC4FBE0" w14:textId="77777777" w:rsidTr="00CA56A3">
        <w:trPr>
          <w:trHeight w:val="340"/>
          <w:jc w:val="center"/>
        </w:trPr>
        <w:tc>
          <w:tcPr>
            <w:tcW w:w="7455" w:type="dxa"/>
            <w:shd w:val="clear" w:color="000000" w:fill="FFC000"/>
            <w:vAlign w:val="center"/>
            <w:hideMark/>
          </w:tcPr>
          <w:p w14:paraId="4AC4FBDB"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Краткосрочные кредиты и займы</w:t>
            </w:r>
          </w:p>
        </w:tc>
        <w:tc>
          <w:tcPr>
            <w:tcW w:w="1832" w:type="dxa"/>
            <w:shd w:val="clear" w:color="auto" w:fill="auto"/>
            <w:vAlign w:val="center"/>
            <w:hideMark/>
          </w:tcPr>
          <w:p w14:paraId="4AC4FBDC" w14:textId="77777777" w:rsidR="00BD1E4C" w:rsidRPr="00BD1E4C" w:rsidRDefault="00BD1E4C" w:rsidP="00BD1E4C">
            <w:pPr>
              <w:spacing w:line="360" w:lineRule="auto"/>
              <w:jc w:val="both"/>
              <w:rPr>
                <w:rFonts w:ascii="Tahoma" w:hAnsi="Tahoma" w:cs="Tahoma"/>
                <w:sz w:val="22"/>
                <w:szCs w:val="22"/>
                <w:lang w:val="ru-RU" w:eastAsia="ru-RU" w:bidi="ar-SA"/>
              </w:rPr>
            </w:pPr>
            <w:proofErr w:type="gramStart"/>
            <w:r w:rsidRPr="00BD1E4C">
              <w:rPr>
                <w:rFonts w:ascii="Tahoma" w:hAnsi="Tahoma" w:cs="Tahoma"/>
                <w:sz w:val="22"/>
                <w:szCs w:val="22"/>
                <w:lang w:val="ru-RU" w:eastAsia="ru-RU" w:bidi="ar-SA"/>
              </w:rPr>
              <w:t>млн</w:t>
            </w:r>
            <w:proofErr w:type="gramEnd"/>
            <w:r w:rsidRPr="00BD1E4C">
              <w:rPr>
                <w:rFonts w:ascii="Tahoma" w:hAnsi="Tahoma" w:cs="Tahoma"/>
                <w:sz w:val="22"/>
                <w:szCs w:val="22"/>
                <w:lang w:val="ru-RU" w:eastAsia="ru-RU" w:bidi="ar-SA"/>
              </w:rPr>
              <w:t xml:space="preserve"> рублей</w:t>
            </w:r>
          </w:p>
        </w:tc>
        <w:tc>
          <w:tcPr>
            <w:tcW w:w="1579" w:type="dxa"/>
            <w:shd w:val="clear" w:color="auto" w:fill="auto"/>
            <w:vAlign w:val="center"/>
          </w:tcPr>
          <w:p w14:paraId="4AC4FBDD"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0</w:t>
            </w:r>
          </w:p>
        </w:tc>
        <w:tc>
          <w:tcPr>
            <w:tcW w:w="2002" w:type="dxa"/>
            <w:shd w:val="clear" w:color="auto" w:fill="auto"/>
            <w:vAlign w:val="center"/>
          </w:tcPr>
          <w:p w14:paraId="4AC4FBDE"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0</w:t>
            </w:r>
          </w:p>
        </w:tc>
        <w:tc>
          <w:tcPr>
            <w:tcW w:w="1836" w:type="dxa"/>
            <w:shd w:val="clear" w:color="auto" w:fill="auto"/>
            <w:vAlign w:val="center"/>
          </w:tcPr>
          <w:p w14:paraId="4AC4FBDF"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0</w:t>
            </w:r>
          </w:p>
        </w:tc>
      </w:tr>
      <w:tr w:rsidR="00BD1E4C" w:rsidRPr="00BD1E4C" w14:paraId="4AC4FBE6" w14:textId="77777777" w:rsidTr="00CA56A3">
        <w:trPr>
          <w:trHeight w:val="340"/>
          <w:jc w:val="center"/>
        </w:trPr>
        <w:tc>
          <w:tcPr>
            <w:tcW w:w="7455" w:type="dxa"/>
            <w:shd w:val="clear" w:color="000000" w:fill="FFC000"/>
            <w:vAlign w:val="center"/>
            <w:hideMark/>
          </w:tcPr>
          <w:p w14:paraId="4AC4FBE1"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lastRenderedPageBreak/>
              <w:t>Текущая ликвидность</w:t>
            </w:r>
          </w:p>
        </w:tc>
        <w:tc>
          <w:tcPr>
            <w:tcW w:w="1832" w:type="dxa"/>
            <w:shd w:val="clear" w:color="auto" w:fill="auto"/>
            <w:vAlign w:val="center"/>
            <w:hideMark/>
          </w:tcPr>
          <w:p w14:paraId="4AC4FBE2"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w:t>
            </w:r>
          </w:p>
        </w:tc>
        <w:tc>
          <w:tcPr>
            <w:tcW w:w="1579" w:type="dxa"/>
            <w:shd w:val="clear" w:color="auto" w:fill="auto"/>
            <w:vAlign w:val="center"/>
          </w:tcPr>
          <w:p w14:paraId="4AC4FBE3"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1</w:t>
            </w:r>
            <w:r w:rsidRPr="00BD1E4C">
              <w:rPr>
                <w:rFonts w:ascii="Tahoma" w:hAnsi="Tahoma" w:cs="Tahoma"/>
                <w:sz w:val="22"/>
                <w:szCs w:val="22"/>
                <w:lang w:val="ru-RU"/>
              </w:rPr>
              <w:t>,</w:t>
            </w:r>
            <w:r w:rsidRPr="00BD1E4C">
              <w:rPr>
                <w:rFonts w:ascii="Tahoma" w:hAnsi="Tahoma" w:cs="Tahoma"/>
                <w:sz w:val="22"/>
                <w:szCs w:val="22"/>
              </w:rPr>
              <w:t>59</w:t>
            </w:r>
          </w:p>
        </w:tc>
        <w:tc>
          <w:tcPr>
            <w:tcW w:w="2002" w:type="dxa"/>
            <w:shd w:val="clear" w:color="auto" w:fill="auto"/>
            <w:vAlign w:val="center"/>
          </w:tcPr>
          <w:p w14:paraId="4AC4FBE4"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1</w:t>
            </w:r>
            <w:r w:rsidRPr="00BD1E4C">
              <w:rPr>
                <w:rFonts w:ascii="Tahoma" w:hAnsi="Tahoma" w:cs="Tahoma"/>
                <w:sz w:val="22"/>
                <w:szCs w:val="22"/>
                <w:lang w:val="ru-RU"/>
              </w:rPr>
              <w:t>,</w:t>
            </w:r>
            <w:r w:rsidRPr="00BD1E4C">
              <w:rPr>
                <w:rFonts w:ascii="Tahoma" w:hAnsi="Tahoma" w:cs="Tahoma"/>
                <w:sz w:val="22"/>
                <w:szCs w:val="22"/>
              </w:rPr>
              <w:t>43</w:t>
            </w:r>
          </w:p>
        </w:tc>
        <w:tc>
          <w:tcPr>
            <w:tcW w:w="1836" w:type="dxa"/>
            <w:shd w:val="clear" w:color="auto" w:fill="auto"/>
            <w:vAlign w:val="center"/>
          </w:tcPr>
          <w:p w14:paraId="4AC4FBE5"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1</w:t>
            </w:r>
            <w:r w:rsidRPr="00BD1E4C">
              <w:rPr>
                <w:rFonts w:ascii="Tahoma" w:hAnsi="Tahoma" w:cs="Tahoma"/>
                <w:sz w:val="22"/>
                <w:szCs w:val="22"/>
                <w:lang w:val="ru-RU"/>
              </w:rPr>
              <w:t>6</w:t>
            </w:r>
          </w:p>
        </w:tc>
      </w:tr>
      <w:tr w:rsidR="00BD1E4C" w:rsidRPr="00BD1E4C" w14:paraId="4AC4FBEC" w14:textId="77777777" w:rsidTr="00CA56A3">
        <w:trPr>
          <w:trHeight w:val="340"/>
          <w:jc w:val="center"/>
        </w:trPr>
        <w:tc>
          <w:tcPr>
            <w:tcW w:w="7455" w:type="dxa"/>
            <w:shd w:val="clear" w:color="000000" w:fill="FFC000"/>
            <w:vAlign w:val="center"/>
            <w:hideMark/>
          </w:tcPr>
          <w:p w14:paraId="4AC4FBE7"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Финансовая независимость</w:t>
            </w:r>
          </w:p>
        </w:tc>
        <w:tc>
          <w:tcPr>
            <w:tcW w:w="1832" w:type="dxa"/>
            <w:shd w:val="clear" w:color="auto" w:fill="auto"/>
            <w:vAlign w:val="center"/>
            <w:hideMark/>
          </w:tcPr>
          <w:p w14:paraId="4AC4FBE8"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w:t>
            </w:r>
          </w:p>
        </w:tc>
        <w:tc>
          <w:tcPr>
            <w:tcW w:w="1579" w:type="dxa"/>
            <w:shd w:val="clear" w:color="auto" w:fill="auto"/>
            <w:vAlign w:val="center"/>
          </w:tcPr>
          <w:p w14:paraId="4AC4FBE9"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39</w:t>
            </w:r>
          </w:p>
        </w:tc>
        <w:tc>
          <w:tcPr>
            <w:tcW w:w="2002" w:type="dxa"/>
            <w:shd w:val="clear" w:color="auto" w:fill="auto"/>
            <w:vAlign w:val="center"/>
          </w:tcPr>
          <w:p w14:paraId="4AC4FBEA" w14:textId="77777777" w:rsidR="00BD1E4C" w:rsidRPr="00BD1E4C" w:rsidRDefault="00BD1E4C" w:rsidP="00BD1E4C">
            <w:pPr>
              <w:spacing w:line="360" w:lineRule="auto"/>
              <w:jc w:val="both"/>
              <w:rPr>
                <w:rFonts w:ascii="Tahoma" w:hAnsi="Tahoma" w:cs="Tahoma"/>
                <w:sz w:val="22"/>
                <w:szCs w:val="22"/>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39</w:t>
            </w:r>
          </w:p>
        </w:tc>
        <w:tc>
          <w:tcPr>
            <w:tcW w:w="1836" w:type="dxa"/>
            <w:shd w:val="clear" w:color="auto" w:fill="auto"/>
            <w:vAlign w:val="center"/>
          </w:tcPr>
          <w:p w14:paraId="4AC4FBEB" w14:textId="77777777" w:rsidR="00BD1E4C" w:rsidRPr="00BD1E4C" w:rsidRDefault="00BD1E4C" w:rsidP="00BD1E4C">
            <w:pPr>
              <w:spacing w:line="360" w:lineRule="auto"/>
              <w:jc w:val="both"/>
              <w:rPr>
                <w:rFonts w:ascii="Tahoma" w:hAnsi="Tahoma" w:cs="Tahoma"/>
                <w:sz w:val="22"/>
                <w:szCs w:val="22"/>
                <w:lang w:val="ru-RU"/>
              </w:rPr>
            </w:pPr>
            <w:r w:rsidRPr="00BD1E4C">
              <w:rPr>
                <w:rFonts w:ascii="Tahoma" w:hAnsi="Tahoma" w:cs="Tahoma"/>
                <w:sz w:val="22"/>
                <w:szCs w:val="22"/>
              </w:rPr>
              <w:t>0</w:t>
            </w:r>
            <w:r w:rsidRPr="00BD1E4C">
              <w:rPr>
                <w:rFonts w:ascii="Tahoma" w:hAnsi="Tahoma" w:cs="Tahoma"/>
                <w:sz w:val="22"/>
                <w:szCs w:val="22"/>
                <w:lang w:val="ru-RU"/>
              </w:rPr>
              <w:t>,</w:t>
            </w:r>
            <w:r w:rsidRPr="00BD1E4C">
              <w:rPr>
                <w:rFonts w:ascii="Tahoma" w:hAnsi="Tahoma" w:cs="Tahoma"/>
                <w:sz w:val="22"/>
                <w:szCs w:val="22"/>
              </w:rPr>
              <w:t>00</w:t>
            </w:r>
          </w:p>
        </w:tc>
      </w:tr>
    </w:tbl>
    <w:p w14:paraId="4AC4FBED" w14:textId="77777777" w:rsidR="00BD1E4C" w:rsidRPr="00BD1E4C" w:rsidRDefault="00BD1E4C" w:rsidP="00BD1E4C">
      <w:pPr>
        <w:spacing w:line="360" w:lineRule="auto"/>
        <w:ind w:firstLine="567"/>
        <w:jc w:val="both"/>
        <w:rPr>
          <w:rFonts w:ascii="Tahoma" w:hAnsi="Tahoma" w:cs="Tahoma"/>
          <w:sz w:val="20"/>
          <w:szCs w:val="20"/>
          <w:lang w:val="ru-RU" w:eastAsia="ru-RU" w:bidi="ar-SA"/>
        </w:rPr>
      </w:pPr>
      <w:r w:rsidRPr="00BD1E4C">
        <w:rPr>
          <w:rFonts w:ascii="Tahoma" w:hAnsi="Tahoma" w:cs="Tahoma"/>
          <w:sz w:val="20"/>
          <w:szCs w:val="20"/>
          <w:lang w:val="ru-RU" w:eastAsia="ru-RU" w:bidi="ar-SA"/>
        </w:rPr>
        <w:t>*Без оборота по договорам комиссии на продажу электроэнергии на РСВ</w:t>
      </w:r>
    </w:p>
    <w:p w14:paraId="4AC4FBEE" w14:textId="77777777" w:rsidR="00BD1E4C" w:rsidRPr="00BD1E4C" w:rsidRDefault="00BD1E4C" w:rsidP="00BD1E4C">
      <w:pPr>
        <w:spacing w:line="360" w:lineRule="auto"/>
        <w:ind w:firstLine="567"/>
        <w:jc w:val="both"/>
        <w:rPr>
          <w:rFonts w:ascii="Tahoma" w:hAnsi="Tahoma" w:cs="Tahoma"/>
          <w:lang w:val="ru-RU" w:eastAsia="ru-RU" w:bidi="ar-SA"/>
        </w:rPr>
      </w:pPr>
      <w:r w:rsidRPr="00BD1E4C">
        <w:rPr>
          <w:rFonts w:ascii="Tahoma" w:hAnsi="Tahoma" w:cs="Tahoma"/>
          <w:lang w:val="ru-RU" w:eastAsia="ru-RU" w:bidi="ar-SA"/>
        </w:rPr>
        <w:t>В 2021 году состояние Общества характеризуется как стабильное.</w:t>
      </w:r>
    </w:p>
    <w:p w14:paraId="4AC4FBEF" w14:textId="77777777" w:rsidR="00BD1E4C" w:rsidRPr="00BD1E4C" w:rsidRDefault="00BD1E4C" w:rsidP="00BD1E4C">
      <w:pPr>
        <w:spacing w:line="360" w:lineRule="auto"/>
        <w:jc w:val="both"/>
        <w:rPr>
          <w:rFonts w:ascii="Tahoma" w:hAnsi="Tahoma" w:cs="Tahoma"/>
          <w:b/>
          <w:bCs/>
          <w:iCs/>
          <w:color w:val="006600"/>
          <w:lang w:val="ru-RU" w:eastAsia="ru-RU" w:bidi="ar-SA"/>
        </w:rPr>
      </w:pPr>
    </w:p>
    <w:p w14:paraId="4AC4FBF0" w14:textId="77777777" w:rsidR="00BD1E4C" w:rsidRPr="006D7721" w:rsidRDefault="00BD1E4C" w:rsidP="006D7721">
      <w:pPr>
        <w:pStyle w:val="20"/>
        <w:rPr>
          <w:rFonts w:ascii="Tahoma" w:hAnsi="Tahoma" w:cs="Tahoma"/>
          <w:i w:val="0"/>
          <w:color w:val="006600"/>
          <w:sz w:val="24"/>
          <w:szCs w:val="24"/>
          <w:lang w:val="ru-RU"/>
        </w:rPr>
      </w:pPr>
      <w:bookmarkStart w:id="77" w:name="_Toc71875700"/>
      <w:r w:rsidRPr="006D7721">
        <w:rPr>
          <w:rFonts w:ascii="Tahoma" w:hAnsi="Tahoma" w:cs="Tahoma"/>
          <w:i w:val="0"/>
          <w:color w:val="006600"/>
          <w:sz w:val="24"/>
          <w:szCs w:val="24"/>
          <w:lang w:val="ru-RU"/>
        </w:rPr>
        <w:t>5.6. ДИНАМИКА ДЕБИТОРСКОЙ И КРЕДИТОРСКОЙ ЗАДОЛЖЕННОСТИ</w:t>
      </w:r>
      <w:bookmarkEnd w:id="77"/>
    </w:p>
    <w:p w14:paraId="4AC4FBF1" w14:textId="77777777" w:rsidR="00BD1E4C" w:rsidRPr="00BD1E4C" w:rsidRDefault="00BD1E4C" w:rsidP="00BD1E4C">
      <w:pPr>
        <w:jc w:val="center"/>
        <w:rPr>
          <w:rFonts w:ascii="Tahoma" w:hAnsi="Tahoma" w:cs="Tahoma"/>
          <w:b/>
          <w:lang w:val="ru-RU"/>
        </w:rPr>
      </w:pPr>
    </w:p>
    <w:p w14:paraId="4AC4FBF2" w14:textId="61E7ED9A" w:rsidR="00BD1E4C" w:rsidRPr="00BD1E4C" w:rsidRDefault="00BD1E4C" w:rsidP="00BD1E4C">
      <w:pPr>
        <w:spacing w:line="360" w:lineRule="auto"/>
        <w:jc w:val="center"/>
        <w:rPr>
          <w:rFonts w:ascii="Tahoma" w:hAnsi="Tahoma" w:cs="Tahoma"/>
          <w:b/>
          <w:lang w:val="ru-RU"/>
        </w:rPr>
      </w:pPr>
      <w:r w:rsidRPr="00BD1E4C">
        <w:rPr>
          <w:rFonts w:ascii="Tahoma" w:hAnsi="Tahoma" w:cs="Tahoma"/>
          <w:b/>
          <w:lang w:val="ru-RU"/>
        </w:rPr>
        <w:t xml:space="preserve">Динамика дебиторской задолженности, </w:t>
      </w:r>
      <w:proofErr w:type="gramStart"/>
      <w:r w:rsidRPr="00BD1E4C">
        <w:rPr>
          <w:rFonts w:ascii="Tahoma" w:hAnsi="Tahoma" w:cs="Tahoma"/>
          <w:b/>
          <w:lang w:val="ru-RU"/>
        </w:rPr>
        <w:t>млн</w:t>
      </w:r>
      <w:proofErr w:type="gramEnd"/>
      <w:r w:rsidRPr="00BD1E4C">
        <w:rPr>
          <w:rFonts w:ascii="Tahoma" w:hAnsi="Tahoma" w:cs="Tahoma"/>
          <w:b/>
          <w:lang w:val="ru-RU"/>
        </w:rPr>
        <w:t xml:space="preserve"> рублей</w:t>
      </w:r>
    </w:p>
    <w:tbl>
      <w:tblPr>
        <w:tblW w:w="14793" w:type="dxa"/>
        <w:jc w:val="center"/>
        <w:tblLayout w:type="fixed"/>
        <w:tblLook w:val="04A0" w:firstRow="1" w:lastRow="0" w:firstColumn="1" w:lastColumn="0" w:noHBand="0" w:noVBand="1"/>
      </w:tblPr>
      <w:tblGrid>
        <w:gridCol w:w="5876"/>
        <w:gridCol w:w="2560"/>
        <w:gridCol w:w="2119"/>
        <w:gridCol w:w="2119"/>
        <w:gridCol w:w="2119"/>
      </w:tblGrid>
      <w:tr w:rsidR="00BD1E4C" w:rsidRPr="00BD1E4C" w14:paraId="4AC4FBF8" w14:textId="77777777" w:rsidTr="00F5327B">
        <w:trPr>
          <w:trHeight w:val="454"/>
          <w:jc w:val="center"/>
        </w:trPr>
        <w:tc>
          <w:tcPr>
            <w:tcW w:w="5876" w:type="dxa"/>
            <w:tcBorders>
              <w:top w:val="single" w:sz="4" w:space="0" w:color="auto"/>
              <w:left w:val="single" w:sz="4" w:space="0" w:color="auto"/>
              <w:bottom w:val="single" w:sz="4" w:space="0" w:color="auto"/>
              <w:right w:val="single" w:sz="4" w:space="0" w:color="auto"/>
            </w:tcBorders>
            <w:shd w:val="clear" w:color="000000" w:fill="339966"/>
            <w:vAlign w:val="center"/>
            <w:hideMark/>
          </w:tcPr>
          <w:p w14:paraId="4AC4FBF3"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Наименование показателя</w:t>
            </w:r>
          </w:p>
        </w:tc>
        <w:tc>
          <w:tcPr>
            <w:tcW w:w="2560" w:type="dxa"/>
            <w:tcBorders>
              <w:top w:val="single" w:sz="4" w:space="0" w:color="auto"/>
              <w:left w:val="nil"/>
              <w:bottom w:val="single" w:sz="4" w:space="0" w:color="auto"/>
              <w:right w:val="single" w:sz="4" w:space="0" w:color="auto"/>
            </w:tcBorders>
            <w:shd w:val="clear" w:color="000000" w:fill="339966"/>
          </w:tcPr>
          <w:p w14:paraId="4AC4FBF4"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Источник информации (ссылка на бух</w:t>
            </w:r>
            <w:proofErr w:type="gramStart"/>
            <w:r w:rsidRPr="00BD1E4C">
              <w:rPr>
                <w:rFonts w:ascii="Tahoma" w:hAnsi="Tahoma" w:cs="Tahoma"/>
                <w:b/>
                <w:bCs/>
                <w:sz w:val="22"/>
                <w:szCs w:val="22"/>
                <w:lang w:val="ru-RU" w:eastAsia="ru-RU" w:bidi="ar-SA"/>
              </w:rPr>
              <w:t>.</w:t>
            </w:r>
            <w:proofErr w:type="gramEnd"/>
            <w:r w:rsidRPr="00BD1E4C">
              <w:rPr>
                <w:rFonts w:ascii="Tahoma" w:hAnsi="Tahoma" w:cs="Tahoma"/>
                <w:b/>
                <w:bCs/>
                <w:sz w:val="22"/>
                <w:szCs w:val="22"/>
                <w:lang w:val="ru-RU" w:eastAsia="ru-RU" w:bidi="ar-SA"/>
              </w:rPr>
              <w:t xml:space="preserve"> </w:t>
            </w:r>
            <w:proofErr w:type="gramStart"/>
            <w:r w:rsidRPr="00BD1E4C">
              <w:rPr>
                <w:rFonts w:ascii="Tahoma" w:hAnsi="Tahoma" w:cs="Tahoma"/>
                <w:b/>
                <w:bCs/>
                <w:sz w:val="22"/>
                <w:szCs w:val="22"/>
                <w:lang w:val="ru-RU" w:eastAsia="ru-RU" w:bidi="ar-SA"/>
              </w:rPr>
              <w:t>о</w:t>
            </w:r>
            <w:proofErr w:type="gramEnd"/>
            <w:r w:rsidRPr="00BD1E4C">
              <w:rPr>
                <w:rFonts w:ascii="Tahoma" w:hAnsi="Tahoma" w:cs="Tahoma"/>
                <w:b/>
                <w:bCs/>
                <w:sz w:val="22"/>
                <w:szCs w:val="22"/>
                <w:lang w:val="ru-RU" w:eastAsia="ru-RU" w:bidi="ar-SA"/>
              </w:rPr>
              <w:t>тчетность)</w:t>
            </w:r>
          </w:p>
        </w:tc>
        <w:tc>
          <w:tcPr>
            <w:tcW w:w="2119" w:type="dxa"/>
            <w:tcBorders>
              <w:top w:val="single" w:sz="4" w:space="0" w:color="auto"/>
              <w:left w:val="nil"/>
              <w:bottom w:val="single" w:sz="4" w:space="0" w:color="auto"/>
              <w:right w:val="single" w:sz="4" w:space="0" w:color="auto"/>
            </w:tcBorders>
            <w:shd w:val="clear" w:color="000000" w:fill="339966"/>
            <w:vAlign w:val="center"/>
          </w:tcPr>
          <w:p w14:paraId="4AC4FBF5"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 31.12.201</w:t>
            </w:r>
            <w:r w:rsidRPr="00BD1E4C">
              <w:rPr>
                <w:rFonts w:ascii="Tahoma" w:hAnsi="Tahoma" w:cs="Tahoma"/>
                <w:b/>
                <w:bCs/>
                <w:sz w:val="22"/>
                <w:szCs w:val="22"/>
                <w:lang w:eastAsia="ru-RU" w:bidi="ar-SA"/>
              </w:rPr>
              <w:t>8</w:t>
            </w:r>
          </w:p>
        </w:tc>
        <w:tc>
          <w:tcPr>
            <w:tcW w:w="2119" w:type="dxa"/>
            <w:tcBorders>
              <w:top w:val="single" w:sz="4" w:space="0" w:color="auto"/>
              <w:left w:val="single" w:sz="4" w:space="0" w:color="auto"/>
              <w:bottom w:val="single" w:sz="4" w:space="0" w:color="auto"/>
              <w:right w:val="single" w:sz="4" w:space="0" w:color="auto"/>
            </w:tcBorders>
            <w:shd w:val="clear" w:color="000000" w:fill="339966"/>
            <w:vAlign w:val="center"/>
          </w:tcPr>
          <w:p w14:paraId="4AC4FBF6"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 31.12.201</w:t>
            </w:r>
            <w:r w:rsidRPr="00BD1E4C">
              <w:rPr>
                <w:rFonts w:ascii="Tahoma" w:hAnsi="Tahoma" w:cs="Tahoma"/>
                <w:b/>
                <w:bCs/>
                <w:sz w:val="22"/>
                <w:szCs w:val="22"/>
                <w:lang w:eastAsia="ru-RU" w:bidi="ar-SA"/>
              </w:rPr>
              <w:t>9</w:t>
            </w:r>
          </w:p>
        </w:tc>
        <w:tc>
          <w:tcPr>
            <w:tcW w:w="2119" w:type="dxa"/>
            <w:tcBorders>
              <w:top w:val="single" w:sz="4" w:space="0" w:color="auto"/>
              <w:left w:val="single" w:sz="4" w:space="0" w:color="auto"/>
              <w:bottom w:val="single" w:sz="4" w:space="0" w:color="auto"/>
              <w:right w:val="single" w:sz="4" w:space="0" w:color="auto"/>
            </w:tcBorders>
            <w:shd w:val="clear" w:color="000000" w:fill="339966"/>
            <w:vAlign w:val="center"/>
            <w:hideMark/>
          </w:tcPr>
          <w:p w14:paraId="4AC4FBF7"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 31.12.20</w:t>
            </w:r>
            <w:r w:rsidRPr="00BD1E4C">
              <w:rPr>
                <w:rFonts w:ascii="Tahoma" w:hAnsi="Tahoma" w:cs="Tahoma"/>
                <w:b/>
                <w:bCs/>
                <w:sz w:val="22"/>
                <w:szCs w:val="22"/>
                <w:lang w:eastAsia="ru-RU" w:bidi="ar-SA"/>
              </w:rPr>
              <w:t>20</w:t>
            </w:r>
          </w:p>
        </w:tc>
      </w:tr>
      <w:tr w:rsidR="00BD1E4C" w:rsidRPr="00BD1E4C" w14:paraId="4AC4FBFE" w14:textId="77777777" w:rsidTr="00F5327B">
        <w:trPr>
          <w:trHeight w:val="454"/>
          <w:jc w:val="center"/>
        </w:trPr>
        <w:tc>
          <w:tcPr>
            <w:tcW w:w="5876" w:type="dxa"/>
            <w:tcBorders>
              <w:top w:val="nil"/>
              <w:left w:val="single" w:sz="4" w:space="0" w:color="auto"/>
              <w:bottom w:val="single" w:sz="4" w:space="0" w:color="auto"/>
              <w:right w:val="single" w:sz="4" w:space="0" w:color="auto"/>
            </w:tcBorders>
            <w:shd w:val="clear" w:color="000000" w:fill="FFC000"/>
            <w:vAlign w:val="center"/>
            <w:hideMark/>
          </w:tcPr>
          <w:p w14:paraId="4AC4FBF9"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Дебиторская задолженность покупателей и заказчиков</w:t>
            </w:r>
          </w:p>
        </w:tc>
        <w:tc>
          <w:tcPr>
            <w:tcW w:w="2560" w:type="dxa"/>
            <w:tcBorders>
              <w:top w:val="single" w:sz="4" w:space="0" w:color="auto"/>
              <w:left w:val="nil"/>
              <w:bottom w:val="single" w:sz="4" w:space="0" w:color="auto"/>
              <w:right w:val="single" w:sz="4" w:space="0" w:color="auto"/>
            </w:tcBorders>
            <w:vAlign w:val="center"/>
          </w:tcPr>
          <w:p w14:paraId="4AC4FBFA"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Ф.5.6.1.(стр. 5511)</w:t>
            </w:r>
          </w:p>
        </w:tc>
        <w:tc>
          <w:tcPr>
            <w:tcW w:w="2119" w:type="dxa"/>
            <w:tcBorders>
              <w:top w:val="single" w:sz="4" w:space="0" w:color="auto"/>
              <w:left w:val="nil"/>
              <w:bottom w:val="single" w:sz="4" w:space="0" w:color="auto"/>
              <w:right w:val="single" w:sz="4" w:space="0" w:color="auto"/>
            </w:tcBorders>
            <w:vAlign w:val="center"/>
          </w:tcPr>
          <w:p w14:paraId="4AC4FBFB"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1 622,5</w:t>
            </w:r>
          </w:p>
        </w:tc>
        <w:tc>
          <w:tcPr>
            <w:tcW w:w="2119" w:type="dxa"/>
            <w:tcBorders>
              <w:top w:val="single" w:sz="4" w:space="0" w:color="auto"/>
              <w:left w:val="single" w:sz="4" w:space="0" w:color="auto"/>
              <w:bottom w:val="single" w:sz="4" w:space="0" w:color="auto"/>
              <w:right w:val="single" w:sz="4" w:space="0" w:color="auto"/>
            </w:tcBorders>
            <w:vAlign w:val="center"/>
          </w:tcPr>
          <w:p w14:paraId="4AC4FBFC"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1 737,5</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4AC4FBFD"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1 </w:t>
            </w:r>
            <w:r w:rsidRPr="00BD1E4C">
              <w:rPr>
                <w:rFonts w:ascii="Tahoma" w:hAnsi="Tahoma" w:cs="Tahoma"/>
                <w:bCs/>
                <w:sz w:val="22"/>
                <w:szCs w:val="22"/>
                <w:lang w:eastAsia="ru-RU" w:bidi="ar-SA"/>
              </w:rPr>
              <w:t>716</w:t>
            </w:r>
            <w:r w:rsidRPr="00BD1E4C">
              <w:rPr>
                <w:rFonts w:ascii="Tahoma" w:hAnsi="Tahoma" w:cs="Tahoma"/>
                <w:bCs/>
                <w:sz w:val="22"/>
                <w:szCs w:val="22"/>
                <w:lang w:val="ru-RU" w:eastAsia="ru-RU" w:bidi="ar-SA"/>
              </w:rPr>
              <w:t>,8</w:t>
            </w:r>
          </w:p>
        </w:tc>
      </w:tr>
      <w:tr w:rsidR="00BD1E4C" w:rsidRPr="00BD1E4C" w14:paraId="4AC4FC04" w14:textId="77777777" w:rsidTr="00F5327B">
        <w:trPr>
          <w:trHeight w:val="454"/>
          <w:jc w:val="center"/>
        </w:trPr>
        <w:tc>
          <w:tcPr>
            <w:tcW w:w="5876" w:type="dxa"/>
            <w:tcBorders>
              <w:top w:val="nil"/>
              <w:left w:val="single" w:sz="4" w:space="0" w:color="auto"/>
              <w:bottom w:val="single" w:sz="4" w:space="0" w:color="auto"/>
              <w:right w:val="single" w:sz="4" w:space="0" w:color="auto"/>
            </w:tcBorders>
            <w:shd w:val="clear" w:color="000000" w:fill="FFC000"/>
            <w:vAlign w:val="center"/>
            <w:hideMark/>
          </w:tcPr>
          <w:p w14:paraId="4AC4FBFF"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Авансы выданные</w:t>
            </w:r>
          </w:p>
        </w:tc>
        <w:tc>
          <w:tcPr>
            <w:tcW w:w="2560" w:type="dxa"/>
            <w:tcBorders>
              <w:top w:val="single" w:sz="4" w:space="0" w:color="auto"/>
              <w:left w:val="nil"/>
              <w:bottom w:val="single" w:sz="4" w:space="0" w:color="auto"/>
              <w:right w:val="single" w:sz="4" w:space="0" w:color="auto"/>
            </w:tcBorders>
            <w:vAlign w:val="center"/>
          </w:tcPr>
          <w:p w14:paraId="4AC4FC00"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Ф.5.6.1.(стр. 5512)</w:t>
            </w:r>
          </w:p>
        </w:tc>
        <w:tc>
          <w:tcPr>
            <w:tcW w:w="2119" w:type="dxa"/>
            <w:tcBorders>
              <w:top w:val="single" w:sz="4" w:space="0" w:color="auto"/>
              <w:left w:val="nil"/>
              <w:bottom w:val="single" w:sz="4" w:space="0" w:color="auto"/>
              <w:right w:val="single" w:sz="4" w:space="0" w:color="auto"/>
            </w:tcBorders>
            <w:vAlign w:val="center"/>
          </w:tcPr>
          <w:p w14:paraId="4AC4FC01"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1,0</w:t>
            </w:r>
          </w:p>
        </w:tc>
        <w:tc>
          <w:tcPr>
            <w:tcW w:w="2119" w:type="dxa"/>
            <w:tcBorders>
              <w:top w:val="single" w:sz="4" w:space="0" w:color="auto"/>
              <w:left w:val="single" w:sz="4" w:space="0" w:color="auto"/>
              <w:bottom w:val="single" w:sz="4" w:space="0" w:color="auto"/>
              <w:right w:val="single" w:sz="4" w:space="0" w:color="auto"/>
            </w:tcBorders>
            <w:vAlign w:val="center"/>
          </w:tcPr>
          <w:p w14:paraId="4AC4FC02"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2,3</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4AC4FC03"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3,8</w:t>
            </w:r>
          </w:p>
        </w:tc>
      </w:tr>
      <w:tr w:rsidR="00BD1E4C" w:rsidRPr="00BD1E4C" w14:paraId="4AC4FC0A" w14:textId="77777777" w:rsidTr="00F5327B">
        <w:trPr>
          <w:trHeight w:val="454"/>
          <w:jc w:val="center"/>
        </w:trPr>
        <w:tc>
          <w:tcPr>
            <w:tcW w:w="5876" w:type="dxa"/>
            <w:tcBorders>
              <w:top w:val="nil"/>
              <w:left w:val="single" w:sz="4" w:space="0" w:color="auto"/>
              <w:bottom w:val="single" w:sz="4" w:space="0" w:color="auto"/>
              <w:right w:val="single" w:sz="4" w:space="0" w:color="auto"/>
            </w:tcBorders>
            <w:shd w:val="clear" w:color="000000" w:fill="FFC000"/>
            <w:vAlign w:val="center"/>
            <w:hideMark/>
          </w:tcPr>
          <w:p w14:paraId="4AC4FC05"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Прочие дебиторы</w:t>
            </w:r>
          </w:p>
        </w:tc>
        <w:tc>
          <w:tcPr>
            <w:tcW w:w="2560" w:type="dxa"/>
            <w:tcBorders>
              <w:top w:val="single" w:sz="4" w:space="0" w:color="auto"/>
              <w:left w:val="nil"/>
              <w:bottom w:val="single" w:sz="4" w:space="0" w:color="auto"/>
              <w:right w:val="single" w:sz="4" w:space="0" w:color="auto"/>
            </w:tcBorders>
            <w:vAlign w:val="center"/>
          </w:tcPr>
          <w:p w14:paraId="4AC4FC06"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Ф.5.6.1.(стр. 5516)</w:t>
            </w:r>
          </w:p>
        </w:tc>
        <w:tc>
          <w:tcPr>
            <w:tcW w:w="2119" w:type="dxa"/>
            <w:tcBorders>
              <w:top w:val="single" w:sz="4" w:space="0" w:color="auto"/>
              <w:left w:val="nil"/>
              <w:bottom w:val="single" w:sz="4" w:space="0" w:color="auto"/>
              <w:right w:val="single" w:sz="4" w:space="0" w:color="auto"/>
            </w:tcBorders>
            <w:vAlign w:val="center"/>
          </w:tcPr>
          <w:p w14:paraId="4AC4FC07"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238,3</w:t>
            </w:r>
          </w:p>
        </w:tc>
        <w:tc>
          <w:tcPr>
            <w:tcW w:w="2119" w:type="dxa"/>
            <w:tcBorders>
              <w:top w:val="single" w:sz="4" w:space="0" w:color="auto"/>
              <w:left w:val="single" w:sz="4" w:space="0" w:color="auto"/>
              <w:bottom w:val="single" w:sz="4" w:space="0" w:color="auto"/>
              <w:right w:val="single" w:sz="4" w:space="0" w:color="auto"/>
            </w:tcBorders>
            <w:vAlign w:val="center"/>
          </w:tcPr>
          <w:p w14:paraId="4AC4FC08"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92,2</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4AC4FC09"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49,7</w:t>
            </w:r>
          </w:p>
        </w:tc>
      </w:tr>
      <w:tr w:rsidR="00BD1E4C" w:rsidRPr="00BD1E4C" w14:paraId="4AC4FC10" w14:textId="77777777" w:rsidTr="00F5327B">
        <w:trPr>
          <w:trHeight w:val="454"/>
          <w:jc w:val="center"/>
        </w:trPr>
        <w:tc>
          <w:tcPr>
            <w:tcW w:w="5876" w:type="dxa"/>
            <w:tcBorders>
              <w:top w:val="nil"/>
              <w:left w:val="single" w:sz="4" w:space="0" w:color="auto"/>
              <w:bottom w:val="single" w:sz="4" w:space="0" w:color="auto"/>
              <w:right w:val="single" w:sz="4" w:space="0" w:color="auto"/>
            </w:tcBorders>
            <w:shd w:val="clear" w:color="000000" w:fill="FFC000"/>
            <w:vAlign w:val="center"/>
            <w:hideMark/>
          </w:tcPr>
          <w:p w14:paraId="4AC4FC0B"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 xml:space="preserve">Итого дебиторская задолженность </w:t>
            </w:r>
          </w:p>
        </w:tc>
        <w:tc>
          <w:tcPr>
            <w:tcW w:w="2560" w:type="dxa"/>
            <w:tcBorders>
              <w:top w:val="single" w:sz="4" w:space="0" w:color="auto"/>
              <w:left w:val="nil"/>
              <w:bottom w:val="single" w:sz="4" w:space="0" w:color="auto"/>
              <w:right w:val="single" w:sz="4" w:space="0" w:color="auto"/>
            </w:tcBorders>
            <w:vAlign w:val="center"/>
          </w:tcPr>
          <w:p w14:paraId="4AC4FC0C"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Ф.5.6.1.(стр. 5510)</w:t>
            </w:r>
          </w:p>
        </w:tc>
        <w:tc>
          <w:tcPr>
            <w:tcW w:w="2119" w:type="dxa"/>
            <w:tcBorders>
              <w:top w:val="single" w:sz="4" w:space="0" w:color="auto"/>
              <w:left w:val="nil"/>
              <w:bottom w:val="single" w:sz="4" w:space="0" w:color="auto"/>
              <w:right w:val="single" w:sz="4" w:space="0" w:color="auto"/>
            </w:tcBorders>
            <w:vAlign w:val="center"/>
          </w:tcPr>
          <w:p w14:paraId="4AC4FC0D"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1 861,8</w:t>
            </w:r>
          </w:p>
        </w:tc>
        <w:tc>
          <w:tcPr>
            <w:tcW w:w="2119" w:type="dxa"/>
            <w:tcBorders>
              <w:top w:val="single" w:sz="4" w:space="0" w:color="auto"/>
              <w:left w:val="single" w:sz="4" w:space="0" w:color="auto"/>
              <w:bottom w:val="single" w:sz="4" w:space="0" w:color="auto"/>
              <w:right w:val="single" w:sz="4" w:space="0" w:color="auto"/>
            </w:tcBorders>
            <w:vAlign w:val="center"/>
          </w:tcPr>
          <w:p w14:paraId="4AC4FC0E"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1 832,0</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4AC4FC0F"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1 770,3</w:t>
            </w:r>
          </w:p>
        </w:tc>
      </w:tr>
    </w:tbl>
    <w:p w14:paraId="4AC4FC11" w14:textId="77777777" w:rsidR="00BD1E4C" w:rsidRPr="00BD1E4C" w:rsidRDefault="00BD1E4C" w:rsidP="00BD1E4C">
      <w:pPr>
        <w:spacing w:line="360" w:lineRule="auto"/>
        <w:ind w:firstLine="567"/>
        <w:jc w:val="both"/>
        <w:rPr>
          <w:rFonts w:ascii="Tahoma" w:hAnsi="Tahoma" w:cs="Tahoma"/>
          <w:lang w:val="ru-RU" w:eastAsia="ru-RU" w:bidi="ar-SA"/>
        </w:rPr>
      </w:pPr>
    </w:p>
    <w:p w14:paraId="4AC4FC12" w14:textId="063373BC" w:rsidR="00BD1E4C" w:rsidRPr="00BD1E4C" w:rsidRDefault="00BD1E4C" w:rsidP="00072273">
      <w:pPr>
        <w:spacing w:line="360" w:lineRule="auto"/>
        <w:ind w:firstLine="567"/>
        <w:contextualSpacing/>
        <w:jc w:val="both"/>
        <w:rPr>
          <w:rFonts w:ascii="Tahoma" w:hAnsi="Tahoma" w:cs="Tahoma"/>
          <w:lang w:val="ru-RU" w:eastAsia="ru-RU" w:bidi="ar-SA"/>
        </w:rPr>
      </w:pPr>
      <w:r w:rsidRPr="00BD1E4C">
        <w:rPr>
          <w:rFonts w:ascii="Tahoma" w:hAnsi="Tahoma" w:cs="Tahoma"/>
          <w:lang w:val="ru-RU" w:eastAsia="ru-RU" w:bidi="ar-SA"/>
        </w:rPr>
        <w:lastRenderedPageBreak/>
        <w:t xml:space="preserve">Общая сумма дебиторской задолженности на начало отчетного периода составила 1 832,0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по состоянию на 31.12.2020 – 1 770,3 млн рублей. Изменение величины дебиторской задолженности на 61,7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w:t>
      </w:r>
      <w:r w:rsidR="00607E07">
        <w:rPr>
          <w:rFonts w:ascii="Tahoma" w:hAnsi="Tahoma" w:cs="Tahoma"/>
          <w:lang w:val="ru-RU" w:eastAsia="ru-RU" w:bidi="ar-SA"/>
        </w:rPr>
        <w:t xml:space="preserve">в основном </w:t>
      </w:r>
      <w:r w:rsidRPr="00BD1E4C">
        <w:rPr>
          <w:rFonts w:ascii="Tahoma" w:hAnsi="Tahoma" w:cs="Tahoma"/>
          <w:lang w:val="ru-RU" w:eastAsia="ru-RU" w:bidi="ar-SA"/>
        </w:rPr>
        <w:t>связано со снижением прочей дебиторской задолженности на 42,5 млн рублей.</w:t>
      </w:r>
    </w:p>
    <w:p w14:paraId="3123C0F6" w14:textId="77777777" w:rsidR="00CA56A3" w:rsidRDefault="00CA56A3" w:rsidP="00BD1E4C">
      <w:pPr>
        <w:spacing w:line="360" w:lineRule="auto"/>
        <w:contextualSpacing/>
        <w:jc w:val="center"/>
        <w:rPr>
          <w:rFonts w:ascii="Tahoma" w:hAnsi="Tahoma" w:cs="Tahoma"/>
          <w:b/>
          <w:lang w:val="ru-RU"/>
        </w:rPr>
      </w:pPr>
    </w:p>
    <w:p w14:paraId="4AC4FC14" w14:textId="54CAFC3E" w:rsidR="00BD1E4C" w:rsidRPr="00BD1E4C" w:rsidRDefault="00BD1E4C" w:rsidP="00BD1E4C">
      <w:pPr>
        <w:spacing w:line="360" w:lineRule="auto"/>
        <w:contextualSpacing/>
        <w:jc w:val="center"/>
        <w:rPr>
          <w:rFonts w:ascii="Tahoma" w:hAnsi="Tahoma" w:cs="Tahoma"/>
          <w:b/>
          <w:lang w:val="ru-RU"/>
        </w:rPr>
      </w:pPr>
      <w:r w:rsidRPr="00BD1E4C">
        <w:rPr>
          <w:rFonts w:ascii="Tahoma" w:hAnsi="Tahoma" w:cs="Tahoma"/>
          <w:b/>
          <w:lang w:val="ru-RU"/>
        </w:rPr>
        <w:t xml:space="preserve">Анализ изменения кредиторской задолженности, </w:t>
      </w:r>
      <w:proofErr w:type="gramStart"/>
      <w:r w:rsidRPr="00BD1E4C">
        <w:rPr>
          <w:rFonts w:ascii="Tahoma" w:hAnsi="Tahoma" w:cs="Tahoma"/>
          <w:b/>
          <w:lang w:val="ru-RU"/>
        </w:rPr>
        <w:t>млн</w:t>
      </w:r>
      <w:proofErr w:type="gramEnd"/>
      <w:r w:rsidRPr="00BD1E4C">
        <w:rPr>
          <w:rFonts w:ascii="Tahoma" w:hAnsi="Tahoma" w:cs="Tahoma"/>
          <w:b/>
          <w:lang w:val="ru-RU"/>
        </w:rPr>
        <w:t xml:space="preserve"> рублей</w:t>
      </w:r>
    </w:p>
    <w:tbl>
      <w:tblPr>
        <w:tblW w:w="14793" w:type="dxa"/>
        <w:jc w:val="center"/>
        <w:tblLook w:val="04A0" w:firstRow="1" w:lastRow="0" w:firstColumn="1" w:lastColumn="0" w:noHBand="0" w:noVBand="1"/>
      </w:tblPr>
      <w:tblGrid>
        <w:gridCol w:w="4922"/>
        <w:gridCol w:w="3520"/>
        <w:gridCol w:w="2117"/>
        <w:gridCol w:w="2117"/>
        <w:gridCol w:w="2117"/>
      </w:tblGrid>
      <w:tr w:rsidR="00BD1E4C" w:rsidRPr="00BD1E4C" w14:paraId="4AC4FC1A" w14:textId="77777777" w:rsidTr="00F5327B">
        <w:trPr>
          <w:trHeight w:val="454"/>
          <w:jc w:val="center"/>
        </w:trPr>
        <w:tc>
          <w:tcPr>
            <w:tcW w:w="4922"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4AC4FC15"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sz w:val="22"/>
                <w:szCs w:val="22"/>
                <w:lang w:val="ru-RU" w:eastAsia="ru-RU" w:bidi="ar-SA"/>
              </w:rPr>
              <w:t>Наименование показателя</w:t>
            </w:r>
          </w:p>
        </w:tc>
        <w:tc>
          <w:tcPr>
            <w:tcW w:w="3520" w:type="dxa"/>
            <w:tcBorders>
              <w:top w:val="single" w:sz="4" w:space="0" w:color="auto"/>
              <w:left w:val="nil"/>
              <w:bottom w:val="single" w:sz="4" w:space="0" w:color="auto"/>
              <w:right w:val="single" w:sz="4" w:space="0" w:color="auto"/>
            </w:tcBorders>
            <w:shd w:val="clear" w:color="auto" w:fill="339966"/>
          </w:tcPr>
          <w:p w14:paraId="4AC4FC16"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Источник информации (ссылка на бух</w:t>
            </w:r>
            <w:proofErr w:type="gramStart"/>
            <w:r w:rsidRPr="00BD1E4C">
              <w:rPr>
                <w:rFonts w:ascii="Tahoma" w:hAnsi="Tahoma" w:cs="Tahoma"/>
                <w:b/>
                <w:bCs/>
                <w:sz w:val="22"/>
                <w:szCs w:val="22"/>
                <w:lang w:val="ru-RU" w:eastAsia="ru-RU" w:bidi="ar-SA"/>
              </w:rPr>
              <w:t>.</w:t>
            </w:r>
            <w:proofErr w:type="gramEnd"/>
            <w:r w:rsidRPr="00BD1E4C">
              <w:rPr>
                <w:rFonts w:ascii="Tahoma" w:hAnsi="Tahoma" w:cs="Tahoma"/>
                <w:b/>
                <w:bCs/>
                <w:sz w:val="22"/>
                <w:szCs w:val="22"/>
                <w:lang w:val="ru-RU" w:eastAsia="ru-RU" w:bidi="ar-SA"/>
              </w:rPr>
              <w:t xml:space="preserve"> </w:t>
            </w:r>
            <w:proofErr w:type="gramStart"/>
            <w:r w:rsidRPr="00BD1E4C">
              <w:rPr>
                <w:rFonts w:ascii="Tahoma" w:hAnsi="Tahoma" w:cs="Tahoma"/>
                <w:b/>
                <w:bCs/>
                <w:sz w:val="22"/>
                <w:szCs w:val="22"/>
                <w:lang w:val="ru-RU" w:eastAsia="ru-RU" w:bidi="ar-SA"/>
              </w:rPr>
              <w:t>о</w:t>
            </w:r>
            <w:proofErr w:type="gramEnd"/>
            <w:r w:rsidRPr="00BD1E4C">
              <w:rPr>
                <w:rFonts w:ascii="Tahoma" w:hAnsi="Tahoma" w:cs="Tahoma"/>
                <w:b/>
                <w:bCs/>
                <w:sz w:val="22"/>
                <w:szCs w:val="22"/>
                <w:lang w:val="ru-RU" w:eastAsia="ru-RU" w:bidi="ar-SA"/>
              </w:rPr>
              <w:t>тчетность)</w:t>
            </w:r>
          </w:p>
        </w:tc>
        <w:tc>
          <w:tcPr>
            <w:tcW w:w="2117" w:type="dxa"/>
            <w:tcBorders>
              <w:top w:val="single" w:sz="4" w:space="0" w:color="auto"/>
              <w:left w:val="single" w:sz="4" w:space="0" w:color="auto"/>
              <w:bottom w:val="single" w:sz="4" w:space="0" w:color="auto"/>
              <w:right w:val="single" w:sz="4" w:space="0" w:color="auto"/>
            </w:tcBorders>
            <w:shd w:val="clear" w:color="auto" w:fill="339966"/>
            <w:vAlign w:val="center"/>
          </w:tcPr>
          <w:p w14:paraId="4AC4FC17"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 31.12.2018</w:t>
            </w:r>
          </w:p>
        </w:tc>
        <w:tc>
          <w:tcPr>
            <w:tcW w:w="2117" w:type="dxa"/>
            <w:tcBorders>
              <w:top w:val="single" w:sz="4" w:space="0" w:color="auto"/>
              <w:left w:val="single" w:sz="4" w:space="0" w:color="auto"/>
              <w:bottom w:val="single" w:sz="4" w:space="0" w:color="auto"/>
              <w:right w:val="single" w:sz="4" w:space="0" w:color="auto"/>
            </w:tcBorders>
            <w:shd w:val="clear" w:color="auto" w:fill="339966"/>
            <w:vAlign w:val="center"/>
          </w:tcPr>
          <w:p w14:paraId="4AC4FC18" w14:textId="77777777" w:rsidR="00BD1E4C" w:rsidRPr="00BD1E4C" w:rsidRDefault="00BD1E4C" w:rsidP="00BD1E4C">
            <w:pPr>
              <w:spacing w:line="360" w:lineRule="auto"/>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На 31.12.2019</w:t>
            </w:r>
          </w:p>
        </w:tc>
        <w:tc>
          <w:tcPr>
            <w:tcW w:w="2117" w:type="dxa"/>
            <w:tcBorders>
              <w:top w:val="single" w:sz="4" w:space="0" w:color="auto"/>
              <w:left w:val="single" w:sz="4" w:space="0" w:color="auto"/>
              <w:bottom w:val="single" w:sz="4" w:space="0" w:color="auto"/>
              <w:right w:val="single" w:sz="4" w:space="0" w:color="auto"/>
            </w:tcBorders>
            <w:shd w:val="clear" w:color="auto" w:fill="339966"/>
            <w:vAlign w:val="center"/>
          </w:tcPr>
          <w:p w14:paraId="4AC4FC19" w14:textId="77777777" w:rsidR="00BD1E4C" w:rsidRPr="00BD1E4C" w:rsidRDefault="00BD1E4C" w:rsidP="00BD1E4C">
            <w:pPr>
              <w:spacing w:line="360" w:lineRule="auto"/>
              <w:contextualSpacing/>
              <w:rPr>
                <w:rFonts w:ascii="Tahoma" w:hAnsi="Tahoma" w:cs="Tahoma"/>
                <w:b/>
                <w:sz w:val="22"/>
                <w:szCs w:val="22"/>
                <w:lang w:val="ru-RU" w:eastAsia="ru-RU" w:bidi="ar-SA"/>
              </w:rPr>
            </w:pPr>
            <w:r w:rsidRPr="00BD1E4C">
              <w:rPr>
                <w:rFonts w:ascii="Tahoma" w:hAnsi="Tahoma" w:cs="Tahoma"/>
                <w:b/>
                <w:bCs/>
                <w:sz w:val="22"/>
                <w:szCs w:val="22"/>
                <w:lang w:val="ru-RU" w:eastAsia="ru-RU" w:bidi="ar-SA"/>
              </w:rPr>
              <w:t>На 31.12.2020</w:t>
            </w:r>
          </w:p>
        </w:tc>
      </w:tr>
      <w:tr w:rsidR="00BD1E4C" w:rsidRPr="00BD1E4C" w14:paraId="4AC4FC20" w14:textId="77777777" w:rsidTr="00F5327B">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4AC4FC1B"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Поставщики и подрядчики</w:t>
            </w:r>
          </w:p>
        </w:tc>
        <w:tc>
          <w:tcPr>
            <w:tcW w:w="3520" w:type="dxa"/>
            <w:tcBorders>
              <w:top w:val="single" w:sz="4" w:space="0" w:color="auto"/>
              <w:left w:val="nil"/>
              <w:bottom w:val="single" w:sz="4" w:space="0" w:color="auto"/>
              <w:right w:val="single" w:sz="4" w:space="0" w:color="auto"/>
            </w:tcBorders>
            <w:vAlign w:val="center"/>
          </w:tcPr>
          <w:p w14:paraId="4AC4FC1C"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Ф.5.6.5. (стр. 5561)</w:t>
            </w:r>
          </w:p>
        </w:tc>
        <w:tc>
          <w:tcPr>
            <w:tcW w:w="2117" w:type="dxa"/>
            <w:tcBorders>
              <w:top w:val="single" w:sz="4" w:space="0" w:color="auto"/>
              <w:left w:val="single" w:sz="4" w:space="0" w:color="auto"/>
              <w:bottom w:val="single" w:sz="4" w:space="0" w:color="auto"/>
              <w:right w:val="single" w:sz="4" w:space="0" w:color="auto"/>
            </w:tcBorders>
            <w:vAlign w:val="center"/>
          </w:tcPr>
          <w:p w14:paraId="4AC4FC1D"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1 299,8</w:t>
            </w:r>
          </w:p>
        </w:tc>
        <w:tc>
          <w:tcPr>
            <w:tcW w:w="2117" w:type="dxa"/>
            <w:tcBorders>
              <w:top w:val="single" w:sz="4" w:space="0" w:color="auto"/>
              <w:left w:val="single" w:sz="4" w:space="0" w:color="auto"/>
              <w:bottom w:val="single" w:sz="4" w:space="0" w:color="auto"/>
              <w:right w:val="single" w:sz="4" w:space="0" w:color="auto"/>
            </w:tcBorders>
            <w:vAlign w:val="center"/>
          </w:tcPr>
          <w:p w14:paraId="4AC4FC1E"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1 396,3</w:t>
            </w:r>
          </w:p>
        </w:tc>
        <w:tc>
          <w:tcPr>
            <w:tcW w:w="2117" w:type="dxa"/>
            <w:tcBorders>
              <w:top w:val="single" w:sz="4" w:space="0" w:color="auto"/>
              <w:left w:val="single" w:sz="4" w:space="0" w:color="auto"/>
              <w:bottom w:val="single" w:sz="4" w:space="0" w:color="auto"/>
              <w:right w:val="single" w:sz="4" w:space="0" w:color="auto"/>
            </w:tcBorders>
            <w:vAlign w:val="center"/>
          </w:tcPr>
          <w:p w14:paraId="4AC4FC1F"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1 341,6</w:t>
            </w:r>
          </w:p>
        </w:tc>
      </w:tr>
      <w:tr w:rsidR="00BD1E4C" w:rsidRPr="00BD1E4C" w14:paraId="4AC4FC26" w14:textId="77777777" w:rsidTr="00F5327B">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4AC4FC21"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Задолженность по оплате труда и социальному налогу</w:t>
            </w:r>
            <w:r w:rsidRPr="00BD1E4C" w:rsidDel="00E338AC">
              <w:rPr>
                <w:rFonts w:ascii="Tahoma" w:hAnsi="Tahoma" w:cs="Tahoma"/>
                <w:bCs/>
                <w:sz w:val="22"/>
                <w:szCs w:val="22"/>
                <w:lang w:val="ru-RU" w:eastAsia="ru-RU" w:bidi="ar-SA"/>
              </w:rPr>
              <w:t xml:space="preserve"> </w:t>
            </w:r>
          </w:p>
        </w:tc>
        <w:tc>
          <w:tcPr>
            <w:tcW w:w="3520" w:type="dxa"/>
            <w:tcBorders>
              <w:top w:val="single" w:sz="4" w:space="0" w:color="auto"/>
              <w:left w:val="nil"/>
              <w:bottom w:val="single" w:sz="4" w:space="0" w:color="auto"/>
              <w:right w:val="single" w:sz="4" w:space="0" w:color="auto"/>
            </w:tcBorders>
            <w:vAlign w:val="center"/>
          </w:tcPr>
          <w:p w14:paraId="4AC4FC22" w14:textId="77777777" w:rsidR="00BD1E4C" w:rsidRPr="00BD1E4C" w:rsidRDefault="00BD1E4C" w:rsidP="00BD1E4C">
            <w:pPr>
              <w:spacing w:line="360" w:lineRule="auto"/>
              <w:jc w:val="both"/>
              <w:rPr>
                <w:rFonts w:ascii="Tahoma" w:hAnsi="Tahoma" w:cs="Tahoma"/>
                <w:lang w:val="ru-RU"/>
              </w:rPr>
            </w:pPr>
            <w:r w:rsidRPr="00BD1E4C">
              <w:rPr>
                <w:rFonts w:ascii="Tahoma" w:hAnsi="Tahoma" w:cs="Tahoma"/>
                <w:sz w:val="22"/>
                <w:szCs w:val="22"/>
                <w:lang w:val="ru-RU" w:eastAsia="ru-RU" w:bidi="ar-SA"/>
              </w:rPr>
              <w:t>Ф.5.6.5. (стр. 5565, стр. 5567)</w:t>
            </w:r>
          </w:p>
        </w:tc>
        <w:tc>
          <w:tcPr>
            <w:tcW w:w="2117" w:type="dxa"/>
            <w:tcBorders>
              <w:top w:val="single" w:sz="4" w:space="0" w:color="auto"/>
              <w:left w:val="single" w:sz="4" w:space="0" w:color="auto"/>
              <w:bottom w:val="single" w:sz="4" w:space="0" w:color="auto"/>
              <w:right w:val="single" w:sz="4" w:space="0" w:color="auto"/>
            </w:tcBorders>
            <w:vAlign w:val="center"/>
          </w:tcPr>
          <w:p w14:paraId="4AC4FC23"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10,2</w:t>
            </w:r>
          </w:p>
        </w:tc>
        <w:tc>
          <w:tcPr>
            <w:tcW w:w="2117" w:type="dxa"/>
            <w:tcBorders>
              <w:top w:val="single" w:sz="4" w:space="0" w:color="auto"/>
              <w:left w:val="single" w:sz="4" w:space="0" w:color="auto"/>
              <w:bottom w:val="single" w:sz="4" w:space="0" w:color="auto"/>
              <w:right w:val="single" w:sz="4" w:space="0" w:color="auto"/>
            </w:tcBorders>
            <w:vAlign w:val="center"/>
          </w:tcPr>
          <w:p w14:paraId="4AC4FC24"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14,6</w:t>
            </w:r>
          </w:p>
        </w:tc>
        <w:tc>
          <w:tcPr>
            <w:tcW w:w="2117" w:type="dxa"/>
            <w:tcBorders>
              <w:top w:val="single" w:sz="4" w:space="0" w:color="auto"/>
              <w:left w:val="single" w:sz="4" w:space="0" w:color="auto"/>
              <w:bottom w:val="single" w:sz="4" w:space="0" w:color="auto"/>
              <w:right w:val="single" w:sz="4" w:space="0" w:color="auto"/>
            </w:tcBorders>
            <w:vAlign w:val="center"/>
          </w:tcPr>
          <w:p w14:paraId="4AC4FC25"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15,8</w:t>
            </w:r>
          </w:p>
        </w:tc>
      </w:tr>
      <w:tr w:rsidR="00BD1E4C" w:rsidRPr="00BD1E4C" w14:paraId="4AC4FC2C" w14:textId="77777777" w:rsidTr="00F5327B">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4AC4FC27"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Задолженность по налогам и сборам</w:t>
            </w:r>
          </w:p>
        </w:tc>
        <w:tc>
          <w:tcPr>
            <w:tcW w:w="3520" w:type="dxa"/>
            <w:tcBorders>
              <w:top w:val="single" w:sz="4" w:space="0" w:color="auto"/>
              <w:left w:val="nil"/>
              <w:bottom w:val="single" w:sz="4" w:space="0" w:color="auto"/>
              <w:right w:val="single" w:sz="4" w:space="0" w:color="auto"/>
            </w:tcBorders>
            <w:vAlign w:val="center"/>
          </w:tcPr>
          <w:p w14:paraId="4AC4FC28" w14:textId="77777777" w:rsidR="00BD1E4C" w:rsidRPr="00BD1E4C" w:rsidRDefault="00BD1E4C" w:rsidP="00BD1E4C">
            <w:pPr>
              <w:spacing w:line="360" w:lineRule="auto"/>
              <w:jc w:val="both"/>
              <w:rPr>
                <w:rFonts w:ascii="Tahoma" w:hAnsi="Tahoma" w:cs="Tahoma"/>
                <w:lang w:val="ru-RU"/>
              </w:rPr>
            </w:pPr>
            <w:r w:rsidRPr="00BD1E4C">
              <w:rPr>
                <w:rFonts w:ascii="Tahoma" w:hAnsi="Tahoma" w:cs="Tahoma"/>
                <w:sz w:val="22"/>
                <w:szCs w:val="22"/>
                <w:lang w:val="ru-RU" w:eastAsia="ru-RU" w:bidi="ar-SA"/>
              </w:rPr>
              <w:t>Ф.5.6.5. (стр. 5566)</w:t>
            </w:r>
          </w:p>
        </w:tc>
        <w:tc>
          <w:tcPr>
            <w:tcW w:w="2117" w:type="dxa"/>
            <w:tcBorders>
              <w:top w:val="single" w:sz="4" w:space="0" w:color="auto"/>
              <w:left w:val="single" w:sz="4" w:space="0" w:color="auto"/>
              <w:bottom w:val="single" w:sz="4" w:space="0" w:color="auto"/>
              <w:right w:val="single" w:sz="4" w:space="0" w:color="auto"/>
            </w:tcBorders>
            <w:vAlign w:val="center"/>
          </w:tcPr>
          <w:p w14:paraId="4AC4FC29"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42,1</w:t>
            </w:r>
          </w:p>
        </w:tc>
        <w:tc>
          <w:tcPr>
            <w:tcW w:w="2117" w:type="dxa"/>
            <w:tcBorders>
              <w:top w:val="single" w:sz="4" w:space="0" w:color="auto"/>
              <w:left w:val="single" w:sz="4" w:space="0" w:color="auto"/>
              <w:bottom w:val="single" w:sz="4" w:space="0" w:color="auto"/>
              <w:right w:val="single" w:sz="4" w:space="0" w:color="auto"/>
            </w:tcBorders>
            <w:vAlign w:val="center"/>
          </w:tcPr>
          <w:p w14:paraId="4AC4FC2A"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78,1</w:t>
            </w:r>
          </w:p>
        </w:tc>
        <w:tc>
          <w:tcPr>
            <w:tcW w:w="2117" w:type="dxa"/>
            <w:tcBorders>
              <w:top w:val="single" w:sz="4" w:space="0" w:color="auto"/>
              <w:left w:val="single" w:sz="4" w:space="0" w:color="auto"/>
              <w:bottom w:val="single" w:sz="4" w:space="0" w:color="auto"/>
              <w:right w:val="single" w:sz="4" w:space="0" w:color="auto"/>
            </w:tcBorders>
            <w:vAlign w:val="center"/>
          </w:tcPr>
          <w:p w14:paraId="4AC4FC2B"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101,8</w:t>
            </w:r>
          </w:p>
        </w:tc>
      </w:tr>
      <w:tr w:rsidR="00BD1E4C" w:rsidRPr="00BD1E4C" w14:paraId="4AC4FC32" w14:textId="77777777" w:rsidTr="00F5327B">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tcPr>
          <w:p w14:paraId="4AC4FC2D"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Прочие кредиторы</w:t>
            </w:r>
          </w:p>
        </w:tc>
        <w:tc>
          <w:tcPr>
            <w:tcW w:w="3520" w:type="dxa"/>
            <w:tcBorders>
              <w:top w:val="single" w:sz="4" w:space="0" w:color="auto"/>
              <w:left w:val="nil"/>
              <w:bottom w:val="single" w:sz="4" w:space="0" w:color="auto"/>
              <w:right w:val="single" w:sz="4" w:space="0" w:color="auto"/>
            </w:tcBorders>
            <w:vAlign w:val="center"/>
          </w:tcPr>
          <w:p w14:paraId="4AC4FC2E" w14:textId="77777777" w:rsidR="00BD1E4C" w:rsidRPr="00BD1E4C" w:rsidRDefault="00BD1E4C" w:rsidP="00BD1E4C">
            <w:pPr>
              <w:spacing w:line="360" w:lineRule="auto"/>
              <w:jc w:val="both"/>
              <w:rPr>
                <w:rFonts w:ascii="Tahoma" w:hAnsi="Tahoma" w:cs="Tahoma"/>
                <w:lang w:val="ru-RU"/>
              </w:rPr>
            </w:pPr>
            <w:r w:rsidRPr="00BD1E4C">
              <w:rPr>
                <w:rFonts w:ascii="Tahoma" w:hAnsi="Tahoma" w:cs="Tahoma"/>
                <w:sz w:val="22"/>
                <w:szCs w:val="22"/>
                <w:lang w:val="ru-RU" w:eastAsia="ru-RU" w:bidi="ar-SA"/>
              </w:rPr>
              <w:t>Ф.5.6.5. (стр. 5568)</w:t>
            </w:r>
          </w:p>
        </w:tc>
        <w:tc>
          <w:tcPr>
            <w:tcW w:w="2117" w:type="dxa"/>
            <w:tcBorders>
              <w:top w:val="single" w:sz="4" w:space="0" w:color="auto"/>
              <w:left w:val="single" w:sz="4" w:space="0" w:color="auto"/>
              <w:bottom w:val="single" w:sz="4" w:space="0" w:color="auto"/>
              <w:right w:val="single" w:sz="4" w:space="0" w:color="auto"/>
            </w:tcBorders>
            <w:vAlign w:val="center"/>
          </w:tcPr>
          <w:p w14:paraId="4AC4FC2F"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3,7</w:t>
            </w:r>
          </w:p>
        </w:tc>
        <w:tc>
          <w:tcPr>
            <w:tcW w:w="2117" w:type="dxa"/>
            <w:tcBorders>
              <w:top w:val="single" w:sz="4" w:space="0" w:color="auto"/>
              <w:left w:val="single" w:sz="4" w:space="0" w:color="auto"/>
              <w:bottom w:val="single" w:sz="4" w:space="0" w:color="auto"/>
              <w:right w:val="single" w:sz="4" w:space="0" w:color="auto"/>
            </w:tcBorders>
            <w:vAlign w:val="center"/>
          </w:tcPr>
          <w:p w14:paraId="4AC4FC30"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3,0</w:t>
            </w:r>
          </w:p>
        </w:tc>
        <w:tc>
          <w:tcPr>
            <w:tcW w:w="2117" w:type="dxa"/>
            <w:tcBorders>
              <w:top w:val="single" w:sz="4" w:space="0" w:color="auto"/>
              <w:left w:val="single" w:sz="4" w:space="0" w:color="auto"/>
              <w:bottom w:val="single" w:sz="4" w:space="0" w:color="auto"/>
              <w:right w:val="single" w:sz="4" w:space="0" w:color="auto"/>
            </w:tcBorders>
            <w:vAlign w:val="center"/>
          </w:tcPr>
          <w:p w14:paraId="4AC4FC31"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2,0</w:t>
            </w:r>
          </w:p>
        </w:tc>
      </w:tr>
      <w:tr w:rsidR="00BD1E4C" w:rsidRPr="00BD1E4C" w14:paraId="4AC4FC38" w14:textId="77777777" w:rsidTr="00F5327B">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4AC4FC33"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bCs/>
                <w:sz w:val="22"/>
                <w:szCs w:val="22"/>
                <w:lang w:val="ru-RU" w:eastAsia="ru-RU" w:bidi="ar-SA"/>
              </w:rPr>
              <w:t>Авансы полученные</w:t>
            </w:r>
          </w:p>
        </w:tc>
        <w:tc>
          <w:tcPr>
            <w:tcW w:w="3520" w:type="dxa"/>
            <w:tcBorders>
              <w:top w:val="single" w:sz="4" w:space="0" w:color="auto"/>
              <w:left w:val="nil"/>
              <w:bottom w:val="single" w:sz="4" w:space="0" w:color="auto"/>
              <w:right w:val="single" w:sz="4" w:space="0" w:color="auto"/>
            </w:tcBorders>
            <w:vAlign w:val="center"/>
          </w:tcPr>
          <w:p w14:paraId="4AC4FC34" w14:textId="77777777" w:rsidR="00BD1E4C" w:rsidRPr="00BD1E4C" w:rsidRDefault="00BD1E4C" w:rsidP="00BD1E4C">
            <w:pPr>
              <w:spacing w:line="360" w:lineRule="auto"/>
              <w:jc w:val="both"/>
              <w:rPr>
                <w:rFonts w:ascii="Tahoma" w:hAnsi="Tahoma" w:cs="Tahoma"/>
                <w:lang w:val="ru-RU"/>
              </w:rPr>
            </w:pPr>
            <w:r w:rsidRPr="00BD1E4C">
              <w:rPr>
                <w:rFonts w:ascii="Tahoma" w:hAnsi="Tahoma" w:cs="Tahoma"/>
                <w:sz w:val="22"/>
                <w:szCs w:val="22"/>
                <w:lang w:val="ru-RU" w:eastAsia="ru-RU" w:bidi="ar-SA"/>
              </w:rPr>
              <w:t>Ф.5.6.5. (стр. 5562)</w:t>
            </w:r>
          </w:p>
        </w:tc>
        <w:tc>
          <w:tcPr>
            <w:tcW w:w="2117" w:type="dxa"/>
            <w:tcBorders>
              <w:top w:val="single" w:sz="4" w:space="0" w:color="auto"/>
              <w:left w:val="single" w:sz="4" w:space="0" w:color="auto"/>
              <w:bottom w:val="single" w:sz="4" w:space="0" w:color="auto"/>
              <w:right w:val="single" w:sz="4" w:space="0" w:color="auto"/>
            </w:tcBorders>
            <w:vAlign w:val="center"/>
          </w:tcPr>
          <w:p w14:paraId="4AC4FC35"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194,7</w:t>
            </w:r>
          </w:p>
        </w:tc>
        <w:tc>
          <w:tcPr>
            <w:tcW w:w="2117" w:type="dxa"/>
            <w:tcBorders>
              <w:top w:val="single" w:sz="4" w:space="0" w:color="auto"/>
              <w:left w:val="single" w:sz="4" w:space="0" w:color="auto"/>
              <w:bottom w:val="single" w:sz="4" w:space="0" w:color="auto"/>
              <w:right w:val="single" w:sz="4" w:space="0" w:color="auto"/>
            </w:tcBorders>
            <w:vAlign w:val="center"/>
          </w:tcPr>
          <w:p w14:paraId="4AC4FC36"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215,9</w:t>
            </w:r>
          </w:p>
        </w:tc>
        <w:tc>
          <w:tcPr>
            <w:tcW w:w="2117" w:type="dxa"/>
            <w:tcBorders>
              <w:top w:val="single" w:sz="4" w:space="0" w:color="auto"/>
              <w:left w:val="single" w:sz="4" w:space="0" w:color="auto"/>
              <w:bottom w:val="single" w:sz="4" w:space="0" w:color="auto"/>
              <w:right w:val="single" w:sz="4" w:space="0" w:color="auto"/>
            </w:tcBorders>
            <w:vAlign w:val="center"/>
          </w:tcPr>
          <w:p w14:paraId="4AC4FC37"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269,2</w:t>
            </w:r>
          </w:p>
        </w:tc>
      </w:tr>
      <w:tr w:rsidR="00BD1E4C" w:rsidRPr="00BD1E4C" w14:paraId="4AC4FC3E" w14:textId="77777777" w:rsidTr="00F5327B">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4AC4FC39" w14:textId="77777777" w:rsidR="00BD1E4C" w:rsidRPr="00BD1E4C" w:rsidRDefault="00BD1E4C" w:rsidP="00BD1E4C">
            <w:pPr>
              <w:spacing w:line="360" w:lineRule="auto"/>
              <w:jc w:val="both"/>
              <w:rPr>
                <w:rFonts w:ascii="Tahoma" w:hAnsi="Tahoma" w:cs="Tahoma"/>
                <w:bCs/>
                <w:sz w:val="22"/>
                <w:szCs w:val="22"/>
                <w:lang w:val="ru-RU" w:eastAsia="ru-RU" w:bidi="ar-SA"/>
              </w:rPr>
            </w:pPr>
            <w:r w:rsidRPr="00BD1E4C">
              <w:rPr>
                <w:rFonts w:ascii="Tahoma" w:hAnsi="Tahoma" w:cs="Tahoma"/>
                <w:sz w:val="22"/>
                <w:szCs w:val="22"/>
                <w:lang w:val="ru-RU" w:eastAsia="ru-RU" w:bidi="ar-SA"/>
              </w:rPr>
              <w:t>Итого кредиторская задолженность</w:t>
            </w:r>
          </w:p>
        </w:tc>
        <w:tc>
          <w:tcPr>
            <w:tcW w:w="3520" w:type="dxa"/>
            <w:tcBorders>
              <w:top w:val="single" w:sz="4" w:space="0" w:color="auto"/>
              <w:left w:val="nil"/>
              <w:bottom w:val="single" w:sz="4" w:space="0" w:color="auto"/>
              <w:right w:val="single" w:sz="4" w:space="0" w:color="auto"/>
            </w:tcBorders>
            <w:vAlign w:val="center"/>
          </w:tcPr>
          <w:p w14:paraId="4AC4FC3A" w14:textId="77777777" w:rsidR="00BD1E4C" w:rsidRPr="00BD1E4C" w:rsidRDefault="00BD1E4C" w:rsidP="00BD1E4C">
            <w:pPr>
              <w:spacing w:line="360" w:lineRule="auto"/>
              <w:jc w:val="both"/>
              <w:rPr>
                <w:rFonts w:ascii="Tahoma" w:hAnsi="Tahoma" w:cs="Tahoma"/>
              </w:rPr>
            </w:pPr>
            <w:r w:rsidRPr="00BD1E4C">
              <w:rPr>
                <w:rFonts w:ascii="Tahoma" w:hAnsi="Tahoma" w:cs="Tahoma"/>
                <w:sz w:val="22"/>
                <w:szCs w:val="22"/>
                <w:lang w:val="ru-RU" w:eastAsia="ru-RU" w:bidi="ar-SA"/>
              </w:rPr>
              <w:t>Ф.5.6.5. (стр. 5560)</w:t>
            </w:r>
          </w:p>
        </w:tc>
        <w:tc>
          <w:tcPr>
            <w:tcW w:w="2117" w:type="dxa"/>
            <w:tcBorders>
              <w:top w:val="single" w:sz="4" w:space="0" w:color="auto"/>
              <w:left w:val="single" w:sz="4" w:space="0" w:color="auto"/>
              <w:bottom w:val="single" w:sz="4" w:space="0" w:color="auto"/>
              <w:right w:val="single" w:sz="4" w:space="0" w:color="auto"/>
            </w:tcBorders>
            <w:vAlign w:val="center"/>
          </w:tcPr>
          <w:p w14:paraId="4AC4FC3B"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1 550,5</w:t>
            </w:r>
          </w:p>
        </w:tc>
        <w:tc>
          <w:tcPr>
            <w:tcW w:w="2117" w:type="dxa"/>
            <w:tcBorders>
              <w:top w:val="single" w:sz="4" w:space="0" w:color="auto"/>
              <w:left w:val="single" w:sz="4" w:space="0" w:color="auto"/>
              <w:bottom w:val="single" w:sz="4" w:space="0" w:color="auto"/>
              <w:right w:val="single" w:sz="4" w:space="0" w:color="auto"/>
            </w:tcBorders>
            <w:vAlign w:val="center"/>
          </w:tcPr>
          <w:p w14:paraId="4AC4FC3C"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1 707,9</w:t>
            </w:r>
          </w:p>
        </w:tc>
        <w:tc>
          <w:tcPr>
            <w:tcW w:w="2117" w:type="dxa"/>
            <w:tcBorders>
              <w:top w:val="single" w:sz="4" w:space="0" w:color="auto"/>
              <w:left w:val="single" w:sz="4" w:space="0" w:color="auto"/>
              <w:bottom w:val="single" w:sz="4" w:space="0" w:color="auto"/>
              <w:right w:val="single" w:sz="4" w:space="0" w:color="auto"/>
            </w:tcBorders>
            <w:vAlign w:val="center"/>
          </w:tcPr>
          <w:p w14:paraId="4AC4FC3D" w14:textId="77777777" w:rsidR="00BD1E4C" w:rsidRPr="00BD1E4C" w:rsidRDefault="00BD1E4C" w:rsidP="00BD1E4C">
            <w:pPr>
              <w:spacing w:line="360" w:lineRule="auto"/>
              <w:jc w:val="both"/>
              <w:rPr>
                <w:rFonts w:ascii="Tahoma" w:hAnsi="Tahoma" w:cs="Tahoma"/>
                <w:sz w:val="22"/>
                <w:szCs w:val="22"/>
                <w:lang w:val="ru-RU" w:eastAsia="ru-RU" w:bidi="ar-SA"/>
              </w:rPr>
            </w:pPr>
            <w:r w:rsidRPr="00BD1E4C">
              <w:rPr>
                <w:rFonts w:ascii="Tahoma" w:hAnsi="Tahoma" w:cs="Tahoma"/>
                <w:sz w:val="22"/>
                <w:szCs w:val="22"/>
                <w:lang w:val="ru-RU" w:eastAsia="ru-RU" w:bidi="ar-SA"/>
              </w:rPr>
              <w:t>1 730,4</w:t>
            </w:r>
          </w:p>
        </w:tc>
      </w:tr>
    </w:tbl>
    <w:p w14:paraId="4AC4FC3F" w14:textId="77777777" w:rsidR="00BD1E4C" w:rsidRPr="00BD1E4C" w:rsidRDefault="00BD1E4C" w:rsidP="00BD1E4C">
      <w:pPr>
        <w:spacing w:line="360" w:lineRule="auto"/>
        <w:jc w:val="both"/>
        <w:rPr>
          <w:rFonts w:ascii="Tahoma" w:hAnsi="Tahoma" w:cs="Tahoma"/>
          <w:color w:val="FF0000"/>
          <w:lang w:val="ru-RU" w:eastAsia="ru-RU" w:bidi="ar-SA"/>
        </w:rPr>
      </w:pPr>
    </w:p>
    <w:p w14:paraId="4AC4FC40" w14:textId="77777777" w:rsidR="00BD1E4C" w:rsidRPr="00BD1E4C" w:rsidRDefault="00BD1E4C" w:rsidP="00BD1E4C">
      <w:pPr>
        <w:spacing w:line="360" w:lineRule="auto"/>
        <w:ind w:firstLine="567"/>
        <w:jc w:val="both"/>
        <w:rPr>
          <w:rFonts w:ascii="Tahoma" w:hAnsi="Tahoma" w:cs="Tahoma"/>
          <w:lang w:val="ru-RU" w:eastAsia="ru-RU" w:bidi="ar-SA"/>
        </w:rPr>
      </w:pPr>
      <w:r w:rsidRPr="00BD1E4C">
        <w:rPr>
          <w:rFonts w:ascii="Tahoma" w:hAnsi="Tahoma" w:cs="Tahoma"/>
          <w:lang w:val="ru-RU" w:eastAsia="ru-RU" w:bidi="ar-SA"/>
        </w:rPr>
        <w:t xml:space="preserve">На 31.12.2020 увеличение кредиторской задолженности по отношению к уровню на начало года составило 22,5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 Наблюдались следующие изменения:</w:t>
      </w:r>
    </w:p>
    <w:p w14:paraId="4AC4FC41" w14:textId="77777777" w:rsidR="00BD1E4C" w:rsidRPr="00BD1E4C" w:rsidRDefault="00BD1E4C" w:rsidP="00A95C06">
      <w:pPr>
        <w:numPr>
          <w:ilvl w:val="0"/>
          <w:numId w:val="84"/>
        </w:numPr>
        <w:tabs>
          <w:tab w:val="left" w:pos="851"/>
        </w:tabs>
        <w:spacing w:line="360" w:lineRule="auto"/>
        <w:ind w:left="0" w:firstLine="567"/>
        <w:contextualSpacing/>
        <w:jc w:val="both"/>
        <w:rPr>
          <w:rFonts w:ascii="Tahoma" w:hAnsi="Tahoma" w:cs="Tahoma"/>
          <w:lang w:val="ru-RU" w:eastAsia="ru-RU" w:bidi="ar-SA"/>
        </w:rPr>
      </w:pPr>
      <w:r w:rsidRPr="00BD1E4C">
        <w:rPr>
          <w:rFonts w:ascii="Tahoma" w:hAnsi="Tahoma" w:cs="Tahoma"/>
          <w:lang w:val="ru-RU" w:eastAsia="ru-RU" w:bidi="ar-SA"/>
        </w:rPr>
        <w:t xml:space="preserve">увеличение текущей кредиторской задолженности по покупной электроэнергии на 73,7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w:t>
      </w:r>
    </w:p>
    <w:p w14:paraId="4AC4FC42" w14:textId="77777777" w:rsidR="00BD1E4C" w:rsidRPr="00BD1E4C" w:rsidRDefault="00BD1E4C" w:rsidP="00A95C06">
      <w:pPr>
        <w:numPr>
          <w:ilvl w:val="0"/>
          <w:numId w:val="84"/>
        </w:numPr>
        <w:tabs>
          <w:tab w:val="left" w:pos="851"/>
        </w:tabs>
        <w:spacing w:line="360" w:lineRule="auto"/>
        <w:ind w:left="0" w:firstLine="567"/>
        <w:contextualSpacing/>
        <w:jc w:val="both"/>
        <w:rPr>
          <w:rFonts w:ascii="Tahoma" w:hAnsi="Tahoma" w:cs="Tahoma"/>
          <w:lang w:val="ru-RU" w:eastAsia="ru-RU" w:bidi="ar-SA"/>
        </w:rPr>
      </w:pPr>
      <w:r w:rsidRPr="00BD1E4C">
        <w:rPr>
          <w:rFonts w:ascii="Tahoma" w:hAnsi="Tahoma" w:cs="Tahoma"/>
          <w:lang w:val="ru-RU" w:eastAsia="ru-RU" w:bidi="ar-SA"/>
        </w:rPr>
        <w:t xml:space="preserve">снижение задолженности за услугу по передаче на 187,1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w:t>
      </w:r>
    </w:p>
    <w:p w14:paraId="4AC4FC43" w14:textId="77777777" w:rsidR="00BD1E4C" w:rsidRPr="00BD1E4C" w:rsidRDefault="00BD1E4C" w:rsidP="00A95C06">
      <w:pPr>
        <w:numPr>
          <w:ilvl w:val="0"/>
          <w:numId w:val="84"/>
        </w:numPr>
        <w:tabs>
          <w:tab w:val="left" w:pos="851"/>
        </w:tabs>
        <w:spacing w:line="360" w:lineRule="auto"/>
        <w:ind w:left="0" w:firstLine="567"/>
        <w:contextualSpacing/>
        <w:jc w:val="both"/>
        <w:rPr>
          <w:rFonts w:ascii="Tahoma" w:hAnsi="Tahoma" w:cs="Tahoma"/>
          <w:lang w:val="ru-RU" w:eastAsia="ru-RU" w:bidi="ar-SA"/>
        </w:rPr>
      </w:pPr>
      <w:r w:rsidRPr="00BD1E4C">
        <w:rPr>
          <w:rFonts w:ascii="Tahoma" w:hAnsi="Tahoma" w:cs="Tahoma"/>
          <w:lang w:val="ru-RU" w:eastAsia="ru-RU" w:bidi="ar-SA"/>
        </w:rPr>
        <w:t xml:space="preserve">увеличение авансов полученных на 53,3 </w:t>
      </w:r>
      <w:proofErr w:type="gramStart"/>
      <w:r w:rsidRPr="00BD1E4C">
        <w:rPr>
          <w:rFonts w:ascii="Tahoma" w:hAnsi="Tahoma" w:cs="Tahoma"/>
          <w:lang w:val="ru-RU" w:eastAsia="ru-RU" w:bidi="ar-SA"/>
        </w:rPr>
        <w:t>млн</w:t>
      </w:r>
      <w:proofErr w:type="gramEnd"/>
      <w:r w:rsidRPr="00BD1E4C">
        <w:rPr>
          <w:rFonts w:ascii="Tahoma" w:hAnsi="Tahoma" w:cs="Tahoma"/>
          <w:lang w:val="ru-RU" w:eastAsia="ru-RU" w:bidi="ar-SA"/>
        </w:rPr>
        <w:t xml:space="preserve"> рублей.</w:t>
      </w:r>
    </w:p>
    <w:p w14:paraId="4AC4FC44" w14:textId="77777777" w:rsidR="00BD1E4C" w:rsidRPr="00BD1E4C" w:rsidRDefault="00BD1E4C" w:rsidP="00BD1E4C">
      <w:pPr>
        <w:tabs>
          <w:tab w:val="left" w:pos="851"/>
        </w:tabs>
        <w:spacing w:line="360" w:lineRule="auto"/>
        <w:ind w:firstLine="567"/>
        <w:contextualSpacing/>
        <w:jc w:val="both"/>
        <w:rPr>
          <w:rFonts w:ascii="Tahoma" w:hAnsi="Tahoma" w:cs="Tahoma"/>
          <w:lang w:val="ru-RU" w:eastAsia="ru-RU" w:bidi="ar-SA"/>
        </w:rPr>
      </w:pPr>
      <w:r w:rsidRPr="00BD1E4C">
        <w:rPr>
          <w:rFonts w:ascii="Tahoma" w:hAnsi="Tahoma" w:cs="Tahoma"/>
          <w:lang w:val="ru-RU" w:eastAsia="ru-RU" w:bidi="ar-SA"/>
        </w:rPr>
        <w:t>Задолженность по оплате труда, перед бюджетом и внебюджетными фондами является текущей задолженностью.</w:t>
      </w:r>
    </w:p>
    <w:p w14:paraId="1C5FA432" w14:textId="77777777" w:rsidR="00DC21E7" w:rsidRDefault="00DC21E7">
      <w:pPr>
        <w:spacing w:after="200" w:line="276" w:lineRule="auto"/>
        <w:rPr>
          <w:rFonts w:ascii="Tahoma" w:hAnsi="Tahoma" w:cs="Tahoma"/>
          <w:b/>
          <w:bCs/>
          <w:iCs/>
          <w:color w:val="006600"/>
          <w:lang w:val="ru-RU"/>
        </w:rPr>
      </w:pPr>
      <w:r>
        <w:rPr>
          <w:rFonts w:ascii="Tahoma" w:hAnsi="Tahoma" w:cs="Tahoma"/>
          <w:i/>
          <w:color w:val="006600"/>
          <w:lang w:val="ru-RU"/>
        </w:rPr>
        <w:br w:type="page"/>
      </w:r>
    </w:p>
    <w:p w14:paraId="4AC4FC46" w14:textId="7235FE09" w:rsidR="00BD1E4C" w:rsidRPr="006D7721" w:rsidRDefault="00BD1E4C" w:rsidP="006D7721">
      <w:pPr>
        <w:pStyle w:val="20"/>
        <w:rPr>
          <w:rFonts w:ascii="Tahoma" w:hAnsi="Tahoma" w:cs="Tahoma"/>
          <w:i w:val="0"/>
          <w:color w:val="006600"/>
          <w:sz w:val="24"/>
          <w:szCs w:val="24"/>
          <w:lang w:val="ru-RU"/>
        </w:rPr>
      </w:pPr>
      <w:bookmarkStart w:id="78" w:name="_Toc71875701"/>
      <w:r w:rsidRPr="006D7721">
        <w:rPr>
          <w:rFonts w:ascii="Tahoma" w:hAnsi="Tahoma" w:cs="Tahoma"/>
          <w:i w:val="0"/>
          <w:color w:val="006600"/>
          <w:sz w:val="24"/>
          <w:szCs w:val="24"/>
          <w:lang w:val="ru-RU"/>
        </w:rPr>
        <w:lastRenderedPageBreak/>
        <w:t>5.7. ОТЧЕТ О ВЫПЛАТЕ ДИВИДЕНДОВ И ПЛАНИРУЕМОЕ РАСПРЕДЕЛЕНИЕ ПРИБЫЛИ</w:t>
      </w:r>
      <w:bookmarkEnd w:id="78"/>
    </w:p>
    <w:p w14:paraId="4AC4FC47" w14:textId="77777777" w:rsidR="00BD1E4C" w:rsidRPr="00BD1E4C" w:rsidRDefault="00BD1E4C" w:rsidP="00BD1E4C">
      <w:pPr>
        <w:spacing w:line="360" w:lineRule="auto"/>
        <w:ind w:firstLine="567"/>
        <w:contextualSpacing/>
        <w:jc w:val="both"/>
        <w:rPr>
          <w:rFonts w:ascii="Tahoma" w:hAnsi="Tahoma" w:cs="Tahoma"/>
          <w:lang w:val="ru-RU" w:eastAsia="ru-RU" w:bidi="ar-SA"/>
        </w:rPr>
      </w:pPr>
      <w:r w:rsidRPr="00BD1E4C">
        <w:rPr>
          <w:rFonts w:ascii="Tahoma" w:hAnsi="Tahoma" w:cs="Tahoma"/>
          <w:lang w:val="ru-RU" w:eastAsia="ru-RU" w:bidi="ar-SA"/>
        </w:rPr>
        <w:t>Дивидендная политика АО «ЕЭнС» основывается на следующих принципах:</w:t>
      </w:r>
    </w:p>
    <w:p w14:paraId="4AC4FC48" w14:textId="77777777" w:rsidR="00BD1E4C" w:rsidRPr="00BD1E4C" w:rsidRDefault="00BD1E4C" w:rsidP="00F83BAD">
      <w:pPr>
        <w:numPr>
          <w:ilvl w:val="0"/>
          <w:numId w:val="11"/>
        </w:numPr>
        <w:tabs>
          <w:tab w:val="left" w:pos="851"/>
        </w:tabs>
        <w:spacing w:line="360" w:lineRule="auto"/>
        <w:ind w:left="0" w:firstLine="567"/>
        <w:contextualSpacing/>
        <w:jc w:val="both"/>
        <w:rPr>
          <w:rFonts w:ascii="Tahoma" w:hAnsi="Tahoma" w:cs="Tahoma"/>
          <w:lang w:val="ru-RU"/>
        </w:rPr>
      </w:pPr>
      <w:r w:rsidRPr="00BD1E4C">
        <w:rPr>
          <w:rFonts w:ascii="Tahoma" w:hAnsi="Tahoma" w:cs="Tahoma"/>
          <w:lang w:val="ru-RU"/>
        </w:rPr>
        <w:t>соответстви</w:t>
      </w:r>
      <w:r w:rsidR="00A95C06">
        <w:rPr>
          <w:rFonts w:ascii="Tahoma" w:hAnsi="Tahoma" w:cs="Tahoma"/>
          <w:lang w:val="ru-RU"/>
        </w:rPr>
        <w:t>я</w:t>
      </w:r>
      <w:r w:rsidRPr="00BD1E4C">
        <w:rPr>
          <w:rFonts w:ascii="Tahoma" w:hAnsi="Tahoma" w:cs="Tahoma"/>
          <w:lang w:val="ru-RU"/>
        </w:rPr>
        <w:t xml:space="preserve"> принятой в Обществе практики начисления и выплаты дивидендов законодательству Российской Федерации и стандартам корпоративного управления (распоряжение Правительства Российской Федерации от 29.05.2017 №1094-р);</w:t>
      </w:r>
    </w:p>
    <w:p w14:paraId="4AC4FC49" w14:textId="77777777" w:rsidR="00BD1E4C" w:rsidRPr="00BD1E4C" w:rsidRDefault="00BD1E4C" w:rsidP="00F83BAD">
      <w:pPr>
        <w:numPr>
          <w:ilvl w:val="0"/>
          <w:numId w:val="11"/>
        </w:numPr>
        <w:tabs>
          <w:tab w:val="left" w:pos="851"/>
        </w:tabs>
        <w:spacing w:line="360" w:lineRule="auto"/>
        <w:ind w:left="0" w:firstLine="567"/>
        <w:contextualSpacing/>
        <w:jc w:val="both"/>
        <w:rPr>
          <w:rFonts w:ascii="Tahoma" w:hAnsi="Tahoma" w:cs="Tahoma"/>
          <w:lang w:val="ru-RU"/>
        </w:rPr>
      </w:pPr>
      <w:r w:rsidRPr="00BD1E4C">
        <w:rPr>
          <w:rFonts w:ascii="Tahoma" w:hAnsi="Tahoma" w:cs="Tahoma"/>
          <w:lang w:val="ru-RU"/>
        </w:rPr>
        <w:t>оптимально</w:t>
      </w:r>
      <w:r w:rsidR="00A95C06">
        <w:rPr>
          <w:rFonts w:ascii="Tahoma" w:hAnsi="Tahoma" w:cs="Tahoma"/>
          <w:lang w:val="ru-RU"/>
        </w:rPr>
        <w:t>го</w:t>
      </w:r>
      <w:r w:rsidRPr="00BD1E4C">
        <w:rPr>
          <w:rFonts w:ascii="Tahoma" w:hAnsi="Tahoma" w:cs="Tahoma"/>
          <w:lang w:val="ru-RU"/>
        </w:rPr>
        <w:t xml:space="preserve"> сочетани</w:t>
      </w:r>
      <w:r w:rsidR="00A95C06">
        <w:rPr>
          <w:rFonts w:ascii="Tahoma" w:hAnsi="Tahoma" w:cs="Tahoma"/>
          <w:lang w:val="ru-RU"/>
        </w:rPr>
        <w:t>я</w:t>
      </w:r>
      <w:r w:rsidRPr="00BD1E4C">
        <w:rPr>
          <w:rFonts w:ascii="Tahoma" w:hAnsi="Tahoma" w:cs="Tahoma"/>
          <w:lang w:val="ru-RU"/>
        </w:rPr>
        <w:t xml:space="preserve"> интересов Общества и акционеров;</w:t>
      </w:r>
    </w:p>
    <w:p w14:paraId="4AC4FC4A" w14:textId="77777777" w:rsidR="00BD1E4C" w:rsidRPr="00BD1E4C" w:rsidRDefault="00BD1E4C" w:rsidP="00F83BAD">
      <w:pPr>
        <w:numPr>
          <w:ilvl w:val="0"/>
          <w:numId w:val="11"/>
        </w:numPr>
        <w:tabs>
          <w:tab w:val="left" w:pos="851"/>
        </w:tabs>
        <w:spacing w:line="360" w:lineRule="auto"/>
        <w:ind w:left="0" w:firstLine="567"/>
        <w:contextualSpacing/>
        <w:jc w:val="both"/>
        <w:rPr>
          <w:rFonts w:ascii="Tahoma" w:hAnsi="Tahoma" w:cs="Tahoma"/>
          <w:lang w:val="ru-RU"/>
        </w:rPr>
      </w:pPr>
      <w:r w:rsidRPr="00BD1E4C">
        <w:rPr>
          <w:rFonts w:ascii="Tahoma" w:hAnsi="Tahoma" w:cs="Tahoma"/>
          <w:lang w:val="ru-RU"/>
        </w:rPr>
        <w:t>определени</w:t>
      </w:r>
      <w:r w:rsidR="00A95C06">
        <w:rPr>
          <w:rFonts w:ascii="Tahoma" w:hAnsi="Tahoma" w:cs="Tahoma"/>
          <w:lang w:val="ru-RU"/>
        </w:rPr>
        <w:t>я</w:t>
      </w:r>
      <w:r w:rsidRPr="00BD1E4C">
        <w:rPr>
          <w:rFonts w:ascii="Tahoma" w:hAnsi="Tahoma" w:cs="Tahoma"/>
          <w:lang w:val="ru-RU"/>
        </w:rPr>
        <w:t xml:space="preserve"> размера дивидендов в объеме не менее 50% от чистой прибыли, определенной по данным финансовой отчетности, и рассчитанной в соответствии с порядком, установленным Положением о дивидендной политике АО «ЕЭНС»;</w:t>
      </w:r>
    </w:p>
    <w:p w14:paraId="4AC4FC4B" w14:textId="77777777" w:rsidR="00BD1E4C" w:rsidRPr="00BD1E4C" w:rsidRDefault="00BD1E4C" w:rsidP="00F83BAD">
      <w:pPr>
        <w:numPr>
          <w:ilvl w:val="0"/>
          <w:numId w:val="11"/>
        </w:numPr>
        <w:tabs>
          <w:tab w:val="left" w:pos="851"/>
        </w:tabs>
        <w:spacing w:line="360" w:lineRule="auto"/>
        <w:ind w:left="0" w:firstLine="567"/>
        <w:contextualSpacing/>
        <w:jc w:val="both"/>
        <w:rPr>
          <w:rFonts w:ascii="Tahoma" w:hAnsi="Tahoma" w:cs="Tahoma"/>
          <w:lang w:val="ru-RU"/>
        </w:rPr>
      </w:pPr>
      <w:r w:rsidRPr="00BD1E4C">
        <w:rPr>
          <w:rFonts w:ascii="Tahoma" w:hAnsi="Tahoma" w:cs="Tahoma"/>
          <w:lang w:val="ru-RU"/>
        </w:rPr>
        <w:t>обеспечени</w:t>
      </w:r>
      <w:r w:rsidR="00A95C06">
        <w:rPr>
          <w:rFonts w:ascii="Tahoma" w:hAnsi="Tahoma" w:cs="Tahoma"/>
          <w:lang w:val="ru-RU"/>
        </w:rPr>
        <w:t>я</w:t>
      </w:r>
      <w:r w:rsidRPr="00BD1E4C">
        <w:rPr>
          <w:rFonts w:ascii="Tahoma" w:hAnsi="Tahoma" w:cs="Tahoma"/>
          <w:lang w:val="ru-RU"/>
        </w:rPr>
        <w:t xml:space="preserve"> возможности осуществления дивидендных выплат с ежеквартальной периодичностью при выполнении соответствующих критериев;</w:t>
      </w:r>
    </w:p>
    <w:p w14:paraId="4AC4FC4C" w14:textId="77777777" w:rsidR="00BD1E4C" w:rsidRPr="00BD1E4C" w:rsidRDefault="00BD1E4C" w:rsidP="00F83BAD">
      <w:pPr>
        <w:numPr>
          <w:ilvl w:val="0"/>
          <w:numId w:val="11"/>
        </w:numPr>
        <w:tabs>
          <w:tab w:val="left" w:pos="851"/>
        </w:tabs>
        <w:spacing w:line="360" w:lineRule="auto"/>
        <w:ind w:left="0" w:firstLine="567"/>
        <w:contextualSpacing/>
        <w:jc w:val="both"/>
        <w:rPr>
          <w:rFonts w:ascii="Tahoma" w:hAnsi="Tahoma" w:cs="Tahoma"/>
          <w:lang w:val="ru-RU"/>
        </w:rPr>
      </w:pPr>
      <w:r w:rsidRPr="00BD1E4C">
        <w:rPr>
          <w:rFonts w:ascii="Tahoma" w:hAnsi="Tahoma" w:cs="Tahoma"/>
          <w:lang w:val="ru-RU"/>
        </w:rPr>
        <w:t>обеспечени</w:t>
      </w:r>
      <w:r w:rsidR="00A95C06">
        <w:rPr>
          <w:rFonts w:ascii="Tahoma" w:hAnsi="Tahoma" w:cs="Tahoma"/>
          <w:lang w:val="ru-RU"/>
        </w:rPr>
        <w:t>я</w:t>
      </w:r>
      <w:r w:rsidRPr="00BD1E4C">
        <w:rPr>
          <w:rFonts w:ascii="Tahoma" w:hAnsi="Tahoma" w:cs="Tahoma"/>
          <w:lang w:val="ru-RU"/>
        </w:rPr>
        <w:t xml:space="preserve"> максимальной прозрачности (понятности) механизма определения размера дивидендов и порядка их выплаты;</w:t>
      </w:r>
    </w:p>
    <w:p w14:paraId="4AC4FC4D" w14:textId="77777777" w:rsidR="00BD1E4C" w:rsidRPr="00BD1E4C" w:rsidRDefault="00BD1E4C" w:rsidP="00F83BAD">
      <w:pPr>
        <w:numPr>
          <w:ilvl w:val="0"/>
          <w:numId w:val="11"/>
        </w:numPr>
        <w:tabs>
          <w:tab w:val="left" w:pos="851"/>
        </w:tabs>
        <w:spacing w:line="360" w:lineRule="auto"/>
        <w:ind w:left="0" w:firstLine="567"/>
        <w:contextualSpacing/>
        <w:jc w:val="both"/>
        <w:rPr>
          <w:rFonts w:ascii="Tahoma" w:hAnsi="Tahoma" w:cs="Tahoma"/>
          <w:lang w:val="ru-RU"/>
        </w:rPr>
      </w:pPr>
      <w:r w:rsidRPr="00BD1E4C">
        <w:rPr>
          <w:rFonts w:ascii="Tahoma" w:hAnsi="Tahoma" w:cs="Tahoma"/>
          <w:lang w:val="ru-RU"/>
        </w:rPr>
        <w:t>обеспечени</w:t>
      </w:r>
      <w:r w:rsidR="00A95C06">
        <w:rPr>
          <w:rFonts w:ascii="Tahoma" w:hAnsi="Tahoma" w:cs="Tahoma"/>
          <w:lang w:val="ru-RU"/>
        </w:rPr>
        <w:t>я</w:t>
      </w:r>
      <w:r w:rsidRPr="00BD1E4C">
        <w:rPr>
          <w:rFonts w:ascii="Tahoma" w:hAnsi="Tahoma" w:cs="Tahoma"/>
          <w:lang w:val="ru-RU"/>
        </w:rPr>
        <w:t xml:space="preserve"> положительной динамики величины дивидендных выплат при условии роста чистой прибыли Общества;</w:t>
      </w:r>
    </w:p>
    <w:p w14:paraId="4AC4FC4E" w14:textId="77777777" w:rsidR="00BD1E4C" w:rsidRPr="00BD1E4C" w:rsidRDefault="00BD1E4C" w:rsidP="00F83BAD">
      <w:pPr>
        <w:numPr>
          <w:ilvl w:val="0"/>
          <w:numId w:val="11"/>
        </w:numPr>
        <w:tabs>
          <w:tab w:val="left" w:pos="851"/>
        </w:tabs>
        <w:spacing w:line="360" w:lineRule="auto"/>
        <w:ind w:left="0" w:firstLine="567"/>
        <w:contextualSpacing/>
        <w:jc w:val="both"/>
        <w:rPr>
          <w:rFonts w:ascii="Tahoma" w:hAnsi="Tahoma" w:cs="Tahoma"/>
          <w:lang w:val="ru-RU"/>
        </w:rPr>
      </w:pPr>
      <w:r w:rsidRPr="00BD1E4C">
        <w:rPr>
          <w:rFonts w:ascii="Tahoma" w:hAnsi="Tahoma" w:cs="Tahoma"/>
          <w:lang w:val="ru-RU"/>
        </w:rPr>
        <w:t>необходимост</w:t>
      </w:r>
      <w:r w:rsidR="00A95C06">
        <w:rPr>
          <w:rFonts w:ascii="Tahoma" w:hAnsi="Tahoma" w:cs="Tahoma"/>
          <w:lang w:val="ru-RU"/>
        </w:rPr>
        <w:t>и</w:t>
      </w:r>
      <w:r w:rsidRPr="00BD1E4C">
        <w:rPr>
          <w:rFonts w:ascii="Tahoma" w:hAnsi="Tahoma" w:cs="Tahoma"/>
          <w:lang w:val="ru-RU"/>
        </w:rPr>
        <w:t xml:space="preserve"> поддержания требуемого уровня финансового и технического состояния Общества (выполнение инвестиционной программы), обеспечени</w:t>
      </w:r>
      <w:r w:rsidR="00A95C06">
        <w:rPr>
          <w:rFonts w:ascii="Tahoma" w:hAnsi="Tahoma" w:cs="Tahoma"/>
          <w:lang w:val="ru-RU"/>
        </w:rPr>
        <w:t>я</w:t>
      </w:r>
      <w:r w:rsidRPr="00BD1E4C">
        <w:rPr>
          <w:rFonts w:ascii="Tahoma" w:hAnsi="Tahoma" w:cs="Tahoma"/>
          <w:lang w:val="ru-RU"/>
        </w:rPr>
        <w:t xml:space="preserve"> перспектив развития Общества.</w:t>
      </w:r>
    </w:p>
    <w:p w14:paraId="4AC4FC4F" w14:textId="77777777" w:rsidR="00BD1E4C" w:rsidRPr="00BD1E4C" w:rsidRDefault="00BD1E4C" w:rsidP="00BD1E4C">
      <w:pPr>
        <w:spacing w:line="360" w:lineRule="auto"/>
        <w:ind w:firstLine="567"/>
        <w:contextualSpacing/>
        <w:jc w:val="both"/>
        <w:rPr>
          <w:rFonts w:ascii="Tahoma" w:hAnsi="Tahoma" w:cs="Tahoma"/>
          <w:bCs/>
          <w:lang w:val="ru-RU" w:eastAsia="ru-RU" w:bidi="ar-SA"/>
        </w:rPr>
      </w:pPr>
      <w:r w:rsidRPr="00BD1E4C">
        <w:rPr>
          <w:rFonts w:ascii="Tahoma" w:hAnsi="Tahoma" w:cs="Tahoma"/>
          <w:bCs/>
          <w:lang w:val="ru-RU" w:eastAsia="ru-RU" w:bidi="ar-SA"/>
        </w:rPr>
        <w:t xml:space="preserve">По итогам работы за 2019 год Обществом в 2020 году выплачены дивиденды в размере 112,9 </w:t>
      </w:r>
      <w:proofErr w:type="gramStart"/>
      <w:r w:rsidRPr="00BD1E4C">
        <w:rPr>
          <w:rFonts w:ascii="Tahoma" w:hAnsi="Tahoma" w:cs="Tahoma"/>
          <w:bCs/>
          <w:lang w:val="ru-RU" w:eastAsia="ru-RU" w:bidi="ar-SA"/>
        </w:rPr>
        <w:t>млн</w:t>
      </w:r>
      <w:proofErr w:type="gramEnd"/>
      <w:r w:rsidRPr="00BD1E4C">
        <w:rPr>
          <w:rFonts w:ascii="Tahoma" w:hAnsi="Tahoma" w:cs="Tahoma"/>
          <w:bCs/>
          <w:lang w:val="ru-RU" w:eastAsia="ru-RU" w:bidi="ar-SA"/>
        </w:rPr>
        <w:t xml:space="preserve"> рублей или 0,1045 рублей на одну акцию.</w:t>
      </w:r>
    </w:p>
    <w:p w14:paraId="2AD40DD4" w14:textId="04BD559C" w:rsidR="00DC21E7" w:rsidRDefault="00DC21E7">
      <w:pPr>
        <w:spacing w:after="200" w:line="276" w:lineRule="auto"/>
        <w:rPr>
          <w:rFonts w:ascii="Tahoma" w:hAnsi="Tahoma" w:cs="Tahoma"/>
          <w:b/>
          <w:bCs/>
          <w:color w:val="000000"/>
          <w:lang w:val="ru-RU" w:eastAsia="ru-RU" w:bidi="ar-SA"/>
        </w:rPr>
      </w:pPr>
      <w:r>
        <w:rPr>
          <w:rFonts w:ascii="Tahoma" w:hAnsi="Tahoma" w:cs="Tahoma"/>
          <w:b/>
          <w:bCs/>
          <w:color w:val="000000"/>
          <w:lang w:val="ru-RU" w:eastAsia="ru-RU" w:bidi="ar-SA"/>
        </w:rPr>
        <w:br w:type="page"/>
      </w:r>
    </w:p>
    <w:p w14:paraId="4AC4FC51" w14:textId="77777777" w:rsidR="00BD1E4C" w:rsidRPr="00BD1E4C" w:rsidRDefault="00BD1E4C" w:rsidP="00BD1E4C">
      <w:pPr>
        <w:shd w:val="clear" w:color="auto" w:fill="FFFFFF"/>
        <w:spacing w:line="360" w:lineRule="auto"/>
        <w:contextualSpacing/>
        <w:jc w:val="center"/>
        <w:rPr>
          <w:rFonts w:ascii="Tahoma" w:hAnsi="Tahoma" w:cs="Tahoma"/>
          <w:b/>
          <w:bCs/>
          <w:color w:val="000000"/>
          <w:lang w:val="ru-RU" w:eastAsia="ru-RU" w:bidi="ar-SA"/>
        </w:rPr>
      </w:pPr>
      <w:r w:rsidRPr="00BD1E4C">
        <w:rPr>
          <w:rFonts w:ascii="Tahoma" w:hAnsi="Tahoma" w:cs="Tahoma"/>
          <w:b/>
          <w:bCs/>
          <w:color w:val="000000"/>
          <w:lang w:val="ru-RU" w:eastAsia="ru-RU" w:bidi="ar-SA"/>
        </w:rPr>
        <w:lastRenderedPageBreak/>
        <w:t xml:space="preserve">Распределение чистой прибыли в динамике за 2017-2019 годы*, </w:t>
      </w:r>
      <w:proofErr w:type="gramStart"/>
      <w:r w:rsidRPr="00BD1E4C">
        <w:rPr>
          <w:rFonts w:ascii="Tahoma" w:hAnsi="Tahoma" w:cs="Tahoma"/>
          <w:b/>
          <w:bCs/>
          <w:color w:val="000000"/>
          <w:lang w:val="ru-RU" w:eastAsia="ru-RU" w:bidi="ar-SA"/>
        </w:rPr>
        <w:t>млн</w:t>
      </w:r>
      <w:proofErr w:type="gramEnd"/>
      <w:r w:rsidRPr="00BD1E4C">
        <w:rPr>
          <w:rFonts w:ascii="Tahoma" w:hAnsi="Tahoma" w:cs="Tahoma"/>
          <w:b/>
          <w:bCs/>
          <w:color w:val="000000"/>
          <w:lang w:val="ru-RU" w:eastAsia="ru-RU" w:bidi="ar-SA"/>
        </w:rPr>
        <w:t xml:space="preserve"> рублей</w:t>
      </w:r>
    </w:p>
    <w:tbl>
      <w:tblPr>
        <w:tblW w:w="14793" w:type="dxa"/>
        <w:jc w:val="center"/>
        <w:tblCellMar>
          <w:left w:w="0" w:type="dxa"/>
          <w:right w:w="0" w:type="dxa"/>
        </w:tblCellMar>
        <w:tblLook w:val="04A0" w:firstRow="1" w:lastRow="0" w:firstColumn="1" w:lastColumn="0" w:noHBand="0" w:noVBand="1"/>
      </w:tblPr>
      <w:tblGrid>
        <w:gridCol w:w="7161"/>
        <w:gridCol w:w="2544"/>
        <w:gridCol w:w="2544"/>
        <w:gridCol w:w="2544"/>
      </w:tblGrid>
      <w:tr w:rsidR="00BD1E4C" w:rsidRPr="00BD1E4C" w14:paraId="4AC4FC59" w14:textId="77777777" w:rsidTr="00F5327B">
        <w:trPr>
          <w:trHeight w:val="454"/>
          <w:tblHeader/>
          <w:jc w:val="center"/>
        </w:trPr>
        <w:tc>
          <w:tcPr>
            <w:tcW w:w="7161" w:type="dxa"/>
            <w:tcBorders>
              <w:top w:val="single" w:sz="8" w:space="0" w:color="auto"/>
              <w:left w:val="single" w:sz="8" w:space="0" w:color="auto"/>
              <w:bottom w:val="single" w:sz="8" w:space="0" w:color="auto"/>
              <w:right w:val="single" w:sz="4" w:space="0" w:color="auto"/>
            </w:tcBorders>
            <w:shd w:val="clear" w:color="auto" w:fill="339966"/>
            <w:tcMar>
              <w:top w:w="0" w:type="dxa"/>
              <w:left w:w="108" w:type="dxa"/>
              <w:bottom w:w="0" w:type="dxa"/>
              <w:right w:w="108" w:type="dxa"/>
            </w:tcMar>
            <w:vAlign w:val="center"/>
            <w:hideMark/>
          </w:tcPr>
          <w:p w14:paraId="4AC4FC52" w14:textId="77777777" w:rsidR="00BD1E4C" w:rsidRPr="00BD1E4C" w:rsidRDefault="00BD1E4C" w:rsidP="00BD1E4C">
            <w:pPr>
              <w:spacing w:line="360" w:lineRule="auto"/>
              <w:contextualSpacing/>
              <w:rPr>
                <w:rFonts w:ascii="Tahoma" w:eastAsia="Calibri" w:hAnsi="Tahoma" w:cs="Tahoma"/>
                <w:b/>
                <w:bCs/>
                <w:sz w:val="22"/>
                <w:szCs w:val="22"/>
                <w:lang w:val="ru-RU" w:bidi="ar-SA"/>
              </w:rPr>
            </w:pPr>
            <w:r w:rsidRPr="00BD1E4C">
              <w:rPr>
                <w:rFonts w:ascii="Tahoma" w:hAnsi="Tahoma" w:cs="Tahoma"/>
                <w:b/>
                <w:bCs/>
                <w:sz w:val="22"/>
                <w:szCs w:val="22"/>
                <w:lang w:val="ru-RU" w:eastAsia="ru-RU" w:bidi="ar-SA"/>
              </w:rPr>
              <w:t>Наименование показателя</w:t>
            </w:r>
          </w:p>
        </w:tc>
        <w:tc>
          <w:tcPr>
            <w:tcW w:w="2544" w:type="dxa"/>
            <w:tcBorders>
              <w:top w:val="single" w:sz="4" w:space="0" w:color="auto"/>
              <w:left w:val="single" w:sz="4" w:space="0" w:color="auto"/>
              <w:bottom w:val="single" w:sz="4" w:space="0" w:color="auto"/>
              <w:right w:val="single" w:sz="4" w:space="0" w:color="auto"/>
            </w:tcBorders>
            <w:shd w:val="clear" w:color="auto" w:fill="339966"/>
            <w:vAlign w:val="center"/>
          </w:tcPr>
          <w:p w14:paraId="4AC4FC53" w14:textId="77777777" w:rsidR="00BD1E4C" w:rsidRPr="00BD1E4C" w:rsidRDefault="00BD1E4C" w:rsidP="00BD1E4C">
            <w:pPr>
              <w:spacing w:line="360" w:lineRule="auto"/>
              <w:ind w:left="182" w:right="-183"/>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за 2017 год</w:t>
            </w:r>
          </w:p>
          <w:p w14:paraId="4AC4FC54" w14:textId="77777777" w:rsidR="00BD1E4C" w:rsidRPr="00BD1E4C" w:rsidRDefault="00BD1E4C" w:rsidP="00BD1E4C">
            <w:pPr>
              <w:spacing w:line="360" w:lineRule="auto"/>
              <w:ind w:left="182" w:right="-183"/>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(ГОСА 2018 год)</w:t>
            </w:r>
          </w:p>
        </w:tc>
        <w:tc>
          <w:tcPr>
            <w:tcW w:w="2544" w:type="dxa"/>
            <w:tcBorders>
              <w:top w:val="single" w:sz="4" w:space="0" w:color="auto"/>
              <w:left w:val="single" w:sz="4" w:space="0" w:color="auto"/>
              <w:bottom w:val="single" w:sz="4" w:space="0" w:color="auto"/>
              <w:right w:val="single" w:sz="4" w:space="0" w:color="auto"/>
            </w:tcBorders>
            <w:shd w:val="clear" w:color="auto" w:fill="339966"/>
            <w:vAlign w:val="center"/>
          </w:tcPr>
          <w:p w14:paraId="4AC4FC55" w14:textId="77777777" w:rsidR="00BD1E4C" w:rsidRPr="00BD1E4C" w:rsidRDefault="00BD1E4C" w:rsidP="00BD1E4C">
            <w:pPr>
              <w:spacing w:line="360" w:lineRule="auto"/>
              <w:ind w:left="183" w:right="-183"/>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за 2018 год</w:t>
            </w:r>
          </w:p>
          <w:p w14:paraId="4AC4FC56" w14:textId="77777777" w:rsidR="00BD1E4C" w:rsidRPr="00BD1E4C" w:rsidRDefault="00BD1E4C" w:rsidP="00BD1E4C">
            <w:pPr>
              <w:spacing w:line="360" w:lineRule="auto"/>
              <w:ind w:left="183" w:right="-183"/>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(ГОСА 2019 год)</w:t>
            </w:r>
          </w:p>
        </w:tc>
        <w:tc>
          <w:tcPr>
            <w:tcW w:w="2544" w:type="dxa"/>
            <w:tcBorders>
              <w:top w:val="single" w:sz="4" w:space="0" w:color="auto"/>
              <w:left w:val="single" w:sz="4" w:space="0" w:color="auto"/>
              <w:bottom w:val="single" w:sz="4" w:space="0" w:color="auto"/>
              <w:right w:val="single" w:sz="4" w:space="0" w:color="auto"/>
            </w:tcBorders>
            <w:shd w:val="clear" w:color="auto" w:fill="339966"/>
            <w:tcMar>
              <w:top w:w="0" w:type="dxa"/>
              <w:left w:w="108" w:type="dxa"/>
              <w:bottom w:w="0" w:type="dxa"/>
              <w:right w:w="108" w:type="dxa"/>
            </w:tcMar>
            <w:vAlign w:val="center"/>
            <w:hideMark/>
          </w:tcPr>
          <w:p w14:paraId="4AC4FC57" w14:textId="77777777" w:rsidR="00BD1E4C" w:rsidRPr="00BD1E4C" w:rsidRDefault="00BD1E4C" w:rsidP="00BD1E4C">
            <w:pPr>
              <w:spacing w:line="360" w:lineRule="auto"/>
              <w:ind w:left="41" w:right="-183"/>
              <w:contextualSpacing/>
              <w:rPr>
                <w:rFonts w:ascii="Tahoma" w:hAnsi="Tahoma" w:cs="Tahoma"/>
                <w:b/>
                <w:bCs/>
                <w:sz w:val="22"/>
                <w:szCs w:val="22"/>
                <w:lang w:val="ru-RU" w:eastAsia="ru-RU" w:bidi="ar-SA"/>
              </w:rPr>
            </w:pPr>
            <w:r w:rsidRPr="00BD1E4C">
              <w:rPr>
                <w:rFonts w:ascii="Tahoma" w:hAnsi="Tahoma" w:cs="Tahoma"/>
                <w:b/>
                <w:bCs/>
                <w:sz w:val="22"/>
                <w:szCs w:val="22"/>
                <w:lang w:val="ru-RU" w:eastAsia="ru-RU" w:bidi="ar-SA"/>
              </w:rPr>
              <w:t>за 2019 год</w:t>
            </w:r>
          </w:p>
          <w:p w14:paraId="4AC4FC58" w14:textId="77777777" w:rsidR="00BD1E4C" w:rsidRPr="00BD1E4C" w:rsidRDefault="00BD1E4C" w:rsidP="00BD1E4C">
            <w:pPr>
              <w:spacing w:line="360" w:lineRule="auto"/>
              <w:ind w:left="41" w:right="-183"/>
              <w:contextualSpacing/>
              <w:rPr>
                <w:rFonts w:ascii="Tahoma" w:eastAsia="Calibri" w:hAnsi="Tahoma" w:cs="Tahoma"/>
                <w:b/>
                <w:bCs/>
                <w:sz w:val="22"/>
                <w:szCs w:val="22"/>
                <w:lang w:val="ru-RU" w:bidi="ar-SA"/>
              </w:rPr>
            </w:pPr>
            <w:r w:rsidRPr="00BD1E4C">
              <w:rPr>
                <w:rFonts w:ascii="Tahoma" w:hAnsi="Tahoma" w:cs="Tahoma"/>
                <w:b/>
                <w:bCs/>
                <w:sz w:val="22"/>
                <w:szCs w:val="22"/>
                <w:lang w:val="ru-RU" w:eastAsia="ru-RU" w:bidi="ar-SA"/>
              </w:rPr>
              <w:t>(ГОСА 2020 год)</w:t>
            </w:r>
          </w:p>
        </w:tc>
      </w:tr>
      <w:tr w:rsidR="00BD1E4C" w:rsidRPr="00BD1E4C" w14:paraId="4AC4FC5E" w14:textId="77777777" w:rsidTr="00F5327B">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4AC4FC5A" w14:textId="77777777" w:rsidR="00BD1E4C" w:rsidRPr="00BD1E4C" w:rsidRDefault="00BD1E4C" w:rsidP="00BD1E4C">
            <w:pPr>
              <w:spacing w:line="360" w:lineRule="auto"/>
              <w:jc w:val="both"/>
              <w:rPr>
                <w:rFonts w:ascii="Tahoma" w:eastAsia="Calibri" w:hAnsi="Tahoma" w:cs="Tahoma"/>
                <w:sz w:val="22"/>
                <w:szCs w:val="22"/>
                <w:lang w:val="ru-RU" w:bidi="ar-SA"/>
              </w:rPr>
            </w:pPr>
            <w:r w:rsidRPr="00BD1E4C">
              <w:rPr>
                <w:rFonts w:ascii="Tahoma" w:hAnsi="Tahoma" w:cs="Tahoma"/>
                <w:sz w:val="22"/>
                <w:szCs w:val="22"/>
                <w:lang w:val="ru-RU" w:eastAsia="ru-RU" w:bidi="ar-SA"/>
              </w:rPr>
              <w:t xml:space="preserve">Чистая прибыль, направляемая </w:t>
            </w:r>
            <w:proofErr w:type="gramStart"/>
            <w:r w:rsidRPr="00BD1E4C">
              <w:rPr>
                <w:rFonts w:ascii="Tahoma" w:hAnsi="Tahoma" w:cs="Tahoma"/>
                <w:sz w:val="22"/>
                <w:szCs w:val="22"/>
                <w:lang w:val="ru-RU" w:eastAsia="ru-RU" w:bidi="ar-SA"/>
              </w:rPr>
              <w:t>на</w:t>
            </w:r>
            <w:proofErr w:type="gramEnd"/>
            <w:r w:rsidRPr="00BD1E4C">
              <w:rPr>
                <w:rFonts w:ascii="Tahoma" w:hAnsi="Tahoma" w:cs="Tahoma"/>
                <w:sz w:val="22"/>
                <w:szCs w:val="22"/>
                <w:lang w:val="ru-RU" w:eastAsia="ru-RU" w:bidi="ar-SA"/>
              </w:rPr>
              <w:t>:</w:t>
            </w:r>
          </w:p>
        </w:tc>
        <w:tc>
          <w:tcPr>
            <w:tcW w:w="2544" w:type="dxa"/>
            <w:tcBorders>
              <w:top w:val="single" w:sz="4" w:space="0" w:color="auto"/>
              <w:left w:val="single" w:sz="4" w:space="0" w:color="auto"/>
              <w:bottom w:val="single" w:sz="4" w:space="0" w:color="auto"/>
              <w:right w:val="single" w:sz="4" w:space="0" w:color="auto"/>
            </w:tcBorders>
            <w:vAlign w:val="center"/>
          </w:tcPr>
          <w:p w14:paraId="4AC4FC5B" w14:textId="77777777" w:rsidR="00BD1E4C" w:rsidRPr="00BD1E4C" w:rsidRDefault="00BD1E4C" w:rsidP="00BD1E4C">
            <w:pPr>
              <w:spacing w:line="360" w:lineRule="auto"/>
              <w:ind w:left="182" w:right="-183"/>
              <w:jc w:val="both"/>
              <w:rPr>
                <w:rFonts w:ascii="Tahoma" w:eastAsia="Calibri" w:hAnsi="Tahoma" w:cs="Tahoma"/>
                <w:sz w:val="22"/>
                <w:szCs w:val="22"/>
                <w:lang w:val="ru-RU" w:bidi="ar-SA"/>
              </w:rPr>
            </w:pPr>
            <w:r w:rsidRPr="00BD1E4C">
              <w:rPr>
                <w:rFonts w:ascii="Tahoma" w:hAnsi="Tahoma" w:cs="Tahoma"/>
                <w:sz w:val="22"/>
                <w:szCs w:val="22"/>
                <w:lang w:val="ru-RU" w:eastAsia="ru-RU" w:bidi="ar-SA"/>
              </w:rPr>
              <w:t>4,4</w:t>
            </w:r>
          </w:p>
        </w:tc>
        <w:tc>
          <w:tcPr>
            <w:tcW w:w="2544" w:type="dxa"/>
            <w:tcBorders>
              <w:top w:val="single" w:sz="4" w:space="0" w:color="auto"/>
              <w:left w:val="single" w:sz="4" w:space="0" w:color="auto"/>
              <w:bottom w:val="single" w:sz="4" w:space="0" w:color="auto"/>
              <w:right w:val="single" w:sz="4" w:space="0" w:color="auto"/>
            </w:tcBorders>
            <w:vAlign w:val="center"/>
          </w:tcPr>
          <w:p w14:paraId="4AC4FC5C" w14:textId="77777777" w:rsidR="00BD1E4C" w:rsidRPr="00BD1E4C" w:rsidRDefault="00BD1E4C" w:rsidP="00BD1E4C">
            <w:pPr>
              <w:spacing w:line="360" w:lineRule="auto"/>
              <w:ind w:left="183"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44,9</w:t>
            </w:r>
          </w:p>
        </w:tc>
        <w:tc>
          <w:tcPr>
            <w:tcW w:w="2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4FC5D" w14:textId="77777777" w:rsidR="00BD1E4C" w:rsidRPr="00BD1E4C" w:rsidRDefault="00BD1E4C" w:rsidP="00BD1E4C">
            <w:pPr>
              <w:spacing w:line="360" w:lineRule="auto"/>
              <w:ind w:left="41"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225,7</w:t>
            </w:r>
          </w:p>
        </w:tc>
      </w:tr>
      <w:tr w:rsidR="00BD1E4C" w:rsidRPr="00BD1E4C" w14:paraId="4AC4FC63" w14:textId="77777777" w:rsidTr="00F5327B">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4AC4FC5F" w14:textId="77777777" w:rsidR="00BD1E4C" w:rsidRPr="00BD1E4C" w:rsidRDefault="00BD1E4C" w:rsidP="00F83BAD">
            <w:pPr>
              <w:numPr>
                <w:ilvl w:val="0"/>
                <w:numId w:val="39"/>
              </w:numPr>
              <w:tabs>
                <w:tab w:val="left" w:pos="268"/>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резервный</w:t>
            </w:r>
            <w:proofErr w:type="spellEnd"/>
            <w:r w:rsidRPr="00BD1E4C">
              <w:rPr>
                <w:rFonts w:ascii="Tahoma" w:hAnsi="Tahoma" w:cs="Tahoma"/>
                <w:color w:val="000000"/>
                <w:sz w:val="22"/>
                <w:szCs w:val="22"/>
              </w:rPr>
              <w:t xml:space="preserve"> </w:t>
            </w:r>
            <w:proofErr w:type="spellStart"/>
            <w:r w:rsidRPr="00BD1E4C">
              <w:rPr>
                <w:rFonts w:ascii="Tahoma" w:hAnsi="Tahoma" w:cs="Tahoma"/>
                <w:color w:val="000000"/>
                <w:sz w:val="22"/>
                <w:szCs w:val="22"/>
              </w:rPr>
              <w:t>фонд</w:t>
            </w:r>
            <w:proofErr w:type="spellEnd"/>
          </w:p>
        </w:tc>
        <w:tc>
          <w:tcPr>
            <w:tcW w:w="2544" w:type="dxa"/>
            <w:tcBorders>
              <w:top w:val="single" w:sz="4" w:space="0" w:color="auto"/>
              <w:left w:val="single" w:sz="4" w:space="0" w:color="auto"/>
              <w:bottom w:val="single" w:sz="4" w:space="0" w:color="auto"/>
              <w:right w:val="single" w:sz="4" w:space="0" w:color="auto"/>
            </w:tcBorders>
            <w:vAlign w:val="center"/>
          </w:tcPr>
          <w:p w14:paraId="4AC4FC60" w14:textId="77777777" w:rsidR="00BD1E4C" w:rsidRPr="00BD1E4C" w:rsidRDefault="00BD1E4C" w:rsidP="00BD1E4C">
            <w:pPr>
              <w:spacing w:line="360" w:lineRule="auto"/>
              <w:ind w:left="182" w:right="-183"/>
              <w:jc w:val="both"/>
              <w:rPr>
                <w:rFonts w:ascii="Tahoma" w:eastAsia="Calibri" w:hAnsi="Tahoma" w:cs="Tahoma"/>
                <w:sz w:val="22"/>
                <w:szCs w:val="22"/>
                <w:lang w:val="ru-RU" w:bidi="ar-SA"/>
              </w:rPr>
            </w:pPr>
            <w:r w:rsidRPr="00BD1E4C">
              <w:rPr>
                <w:rFonts w:ascii="Tahoma" w:hAnsi="Tahoma" w:cs="Tahoma"/>
                <w:sz w:val="22"/>
                <w:szCs w:val="22"/>
                <w:lang w:val="ru-RU" w:eastAsia="ru-RU" w:bidi="ar-SA"/>
              </w:rPr>
              <w:t>0,0</w:t>
            </w:r>
          </w:p>
        </w:tc>
        <w:tc>
          <w:tcPr>
            <w:tcW w:w="2544" w:type="dxa"/>
            <w:tcBorders>
              <w:top w:val="single" w:sz="4" w:space="0" w:color="auto"/>
              <w:left w:val="single" w:sz="4" w:space="0" w:color="auto"/>
              <w:bottom w:val="single" w:sz="4" w:space="0" w:color="auto"/>
              <w:right w:val="single" w:sz="4" w:space="0" w:color="auto"/>
            </w:tcBorders>
            <w:vAlign w:val="center"/>
          </w:tcPr>
          <w:p w14:paraId="4AC4FC61" w14:textId="77777777" w:rsidR="00BD1E4C" w:rsidRPr="00BD1E4C" w:rsidRDefault="00BD1E4C" w:rsidP="00BD1E4C">
            <w:pPr>
              <w:spacing w:line="360" w:lineRule="auto"/>
              <w:ind w:left="183"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0,0</w:t>
            </w:r>
          </w:p>
        </w:tc>
        <w:tc>
          <w:tcPr>
            <w:tcW w:w="2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4FC62" w14:textId="77777777" w:rsidR="00BD1E4C" w:rsidRPr="00BD1E4C" w:rsidRDefault="00BD1E4C" w:rsidP="00BD1E4C">
            <w:pPr>
              <w:spacing w:line="360" w:lineRule="auto"/>
              <w:ind w:left="41"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0,0</w:t>
            </w:r>
          </w:p>
        </w:tc>
      </w:tr>
      <w:tr w:rsidR="00BD1E4C" w:rsidRPr="00BD1E4C" w14:paraId="4AC4FC68" w14:textId="77777777" w:rsidTr="00F5327B">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4AC4FC64" w14:textId="77777777" w:rsidR="00BD1E4C" w:rsidRPr="00BD1E4C" w:rsidRDefault="00BD1E4C" w:rsidP="00F83BAD">
            <w:pPr>
              <w:numPr>
                <w:ilvl w:val="0"/>
                <w:numId w:val="39"/>
              </w:numPr>
              <w:tabs>
                <w:tab w:val="left" w:pos="264"/>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дивиденды</w:t>
            </w:r>
            <w:proofErr w:type="spellEnd"/>
          </w:p>
        </w:tc>
        <w:tc>
          <w:tcPr>
            <w:tcW w:w="2544" w:type="dxa"/>
            <w:tcBorders>
              <w:top w:val="single" w:sz="4" w:space="0" w:color="auto"/>
              <w:left w:val="single" w:sz="4" w:space="0" w:color="auto"/>
              <w:bottom w:val="single" w:sz="4" w:space="0" w:color="auto"/>
              <w:right w:val="single" w:sz="4" w:space="0" w:color="auto"/>
            </w:tcBorders>
            <w:vAlign w:val="center"/>
          </w:tcPr>
          <w:p w14:paraId="4AC4FC65" w14:textId="77777777" w:rsidR="00BD1E4C" w:rsidRPr="00BD1E4C" w:rsidRDefault="00BD1E4C" w:rsidP="00BD1E4C">
            <w:pPr>
              <w:spacing w:line="360" w:lineRule="auto"/>
              <w:ind w:left="182" w:right="-183"/>
              <w:jc w:val="both"/>
              <w:rPr>
                <w:rFonts w:ascii="Tahoma" w:eastAsia="Calibri" w:hAnsi="Tahoma" w:cs="Tahoma"/>
                <w:sz w:val="22"/>
                <w:szCs w:val="22"/>
                <w:lang w:val="ru-RU" w:bidi="ar-SA"/>
              </w:rPr>
            </w:pPr>
            <w:r w:rsidRPr="00BD1E4C">
              <w:rPr>
                <w:rFonts w:ascii="Tahoma" w:hAnsi="Tahoma" w:cs="Tahoma"/>
                <w:sz w:val="22"/>
                <w:szCs w:val="22"/>
                <w:lang w:val="ru-RU" w:eastAsia="ru-RU" w:bidi="ar-SA"/>
              </w:rPr>
              <w:t>2,2</w:t>
            </w:r>
          </w:p>
        </w:tc>
        <w:tc>
          <w:tcPr>
            <w:tcW w:w="2544" w:type="dxa"/>
            <w:tcBorders>
              <w:top w:val="single" w:sz="4" w:space="0" w:color="auto"/>
              <w:left w:val="single" w:sz="4" w:space="0" w:color="auto"/>
              <w:bottom w:val="single" w:sz="4" w:space="0" w:color="auto"/>
              <w:right w:val="single" w:sz="4" w:space="0" w:color="auto"/>
            </w:tcBorders>
            <w:vAlign w:val="center"/>
          </w:tcPr>
          <w:p w14:paraId="4AC4FC66" w14:textId="77777777" w:rsidR="00BD1E4C" w:rsidRPr="00BD1E4C" w:rsidRDefault="00BD1E4C" w:rsidP="00BD1E4C">
            <w:pPr>
              <w:spacing w:line="360" w:lineRule="auto"/>
              <w:ind w:left="183"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22,5</w:t>
            </w:r>
          </w:p>
        </w:tc>
        <w:tc>
          <w:tcPr>
            <w:tcW w:w="2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4FC67" w14:textId="77777777" w:rsidR="00BD1E4C" w:rsidRPr="00BD1E4C" w:rsidRDefault="00BD1E4C" w:rsidP="00BD1E4C">
            <w:pPr>
              <w:spacing w:line="360" w:lineRule="auto"/>
              <w:ind w:left="41"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112,9</w:t>
            </w:r>
          </w:p>
        </w:tc>
      </w:tr>
      <w:tr w:rsidR="00BD1E4C" w:rsidRPr="00BD1E4C" w14:paraId="4AC4FC6D" w14:textId="77777777" w:rsidTr="00F5327B">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4AC4FC69" w14:textId="77777777" w:rsidR="00BD1E4C" w:rsidRPr="00BD1E4C" w:rsidRDefault="00BD1E4C" w:rsidP="00F83BAD">
            <w:pPr>
              <w:numPr>
                <w:ilvl w:val="0"/>
                <w:numId w:val="39"/>
              </w:numPr>
              <w:tabs>
                <w:tab w:val="left" w:pos="264"/>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развитие</w:t>
            </w:r>
            <w:proofErr w:type="spellEnd"/>
          </w:p>
        </w:tc>
        <w:tc>
          <w:tcPr>
            <w:tcW w:w="2544" w:type="dxa"/>
            <w:tcBorders>
              <w:top w:val="single" w:sz="4" w:space="0" w:color="auto"/>
              <w:left w:val="single" w:sz="4" w:space="0" w:color="auto"/>
              <w:bottom w:val="single" w:sz="4" w:space="0" w:color="auto"/>
              <w:right w:val="single" w:sz="4" w:space="0" w:color="auto"/>
            </w:tcBorders>
            <w:shd w:val="clear" w:color="auto" w:fill="FFFFFF"/>
            <w:vAlign w:val="center"/>
          </w:tcPr>
          <w:p w14:paraId="4AC4FC6A" w14:textId="77777777" w:rsidR="00BD1E4C" w:rsidRPr="00BD1E4C" w:rsidRDefault="00BD1E4C" w:rsidP="00BD1E4C">
            <w:pPr>
              <w:spacing w:line="360" w:lineRule="auto"/>
              <w:ind w:left="182" w:right="-183"/>
              <w:jc w:val="both"/>
              <w:rPr>
                <w:rFonts w:ascii="Tahoma" w:eastAsia="Calibri" w:hAnsi="Tahoma" w:cs="Tahoma"/>
                <w:sz w:val="22"/>
                <w:szCs w:val="22"/>
                <w:lang w:val="ru-RU" w:bidi="ar-SA"/>
              </w:rPr>
            </w:pPr>
            <w:r w:rsidRPr="00BD1E4C">
              <w:rPr>
                <w:rFonts w:ascii="Tahoma" w:hAnsi="Tahoma" w:cs="Tahoma"/>
                <w:sz w:val="22"/>
                <w:szCs w:val="22"/>
                <w:lang w:val="ru-RU" w:eastAsia="ru-RU" w:bidi="ar-SA"/>
              </w:rPr>
              <w:t>2,2</w:t>
            </w:r>
          </w:p>
        </w:tc>
        <w:tc>
          <w:tcPr>
            <w:tcW w:w="2544" w:type="dxa"/>
            <w:tcBorders>
              <w:top w:val="single" w:sz="4" w:space="0" w:color="auto"/>
              <w:left w:val="single" w:sz="4" w:space="0" w:color="auto"/>
              <w:bottom w:val="single" w:sz="4" w:space="0" w:color="auto"/>
              <w:right w:val="single" w:sz="4" w:space="0" w:color="auto"/>
            </w:tcBorders>
            <w:shd w:val="clear" w:color="auto" w:fill="FFFFFF"/>
            <w:vAlign w:val="center"/>
          </w:tcPr>
          <w:p w14:paraId="4AC4FC6B" w14:textId="77777777" w:rsidR="00BD1E4C" w:rsidRPr="00BD1E4C" w:rsidRDefault="00BD1E4C" w:rsidP="00BD1E4C">
            <w:pPr>
              <w:spacing w:line="360" w:lineRule="auto"/>
              <w:ind w:left="183"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22,4</w:t>
            </w:r>
          </w:p>
        </w:tc>
        <w:tc>
          <w:tcPr>
            <w:tcW w:w="25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AC4FC6C" w14:textId="77777777" w:rsidR="00BD1E4C" w:rsidRPr="00BD1E4C" w:rsidRDefault="00BD1E4C" w:rsidP="00BD1E4C">
            <w:pPr>
              <w:spacing w:line="360" w:lineRule="auto"/>
              <w:ind w:left="41"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112,8</w:t>
            </w:r>
          </w:p>
        </w:tc>
      </w:tr>
      <w:tr w:rsidR="00BD1E4C" w:rsidRPr="00BD1E4C" w14:paraId="4AC4FC72" w14:textId="77777777" w:rsidTr="00F5327B">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4AC4FC6E" w14:textId="77777777" w:rsidR="00BD1E4C" w:rsidRPr="00BD1E4C" w:rsidRDefault="00BD1E4C" w:rsidP="00F83BAD">
            <w:pPr>
              <w:numPr>
                <w:ilvl w:val="0"/>
                <w:numId w:val="39"/>
              </w:numPr>
              <w:tabs>
                <w:tab w:val="left" w:pos="264"/>
              </w:tabs>
              <w:spacing w:line="360" w:lineRule="auto"/>
              <w:ind w:left="49" w:firstLine="0"/>
              <w:jc w:val="both"/>
              <w:rPr>
                <w:rFonts w:ascii="Tahoma" w:hAnsi="Tahoma" w:cs="Tahoma"/>
                <w:color w:val="000000"/>
                <w:sz w:val="22"/>
                <w:szCs w:val="22"/>
              </w:rPr>
            </w:pPr>
            <w:proofErr w:type="spellStart"/>
            <w:r w:rsidRPr="00BD1E4C">
              <w:rPr>
                <w:rFonts w:ascii="Tahoma" w:hAnsi="Tahoma" w:cs="Tahoma"/>
                <w:color w:val="000000"/>
                <w:sz w:val="22"/>
                <w:szCs w:val="22"/>
              </w:rPr>
              <w:t>нераспределенная</w:t>
            </w:r>
            <w:proofErr w:type="spellEnd"/>
            <w:r w:rsidRPr="00BD1E4C">
              <w:rPr>
                <w:rFonts w:ascii="Tahoma" w:hAnsi="Tahoma" w:cs="Tahoma"/>
                <w:color w:val="000000"/>
                <w:sz w:val="22"/>
                <w:szCs w:val="22"/>
              </w:rPr>
              <w:t xml:space="preserve"> </w:t>
            </w:r>
            <w:proofErr w:type="spellStart"/>
            <w:r w:rsidRPr="00BD1E4C">
              <w:rPr>
                <w:rFonts w:ascii="Tahoma" w:hAnsi="Tahoma" w:cs="Tahoma"/>
                <w:color w:val="000000"/>
                <w:sz w:val="22"/>
                <w:szCs w:val="22"/>
              </w:rPr>
              <w:t>прибыль</w:t>
            </w:r>
            <w:proofErr w:type="spellEnd"/>
          </w:p>
        </w:tc>
        <w:tc>
          <w:tcPr>
            <w:tcW w:w="2544" w:type="dxa"/>
            <w:tcBorders>
              <w:top w:val="single" w:sz="4" w:space="0" w:color="auto"/>
              <w:left w:val="single" w:sz="4" w:space="0" w:color="auto"/>
              <w:bottom w:val="single" w:sz="4" w:space="0" w:color="auto"/>
              <w:right w:val="single" w:sz="4" w:space="0" w:color="auto"/>
            </w:tcBorders>
            <w:vAlign w:val="center"/>
          </w:tcPr>
          <w:p w14:paraId="4AC4FC6F" w14:textId="77777777" w:rsidR="00BD1E4C" w:rsidRPr="00BD1E4C" w:rsidRDefault="00BD1E4C" w:rsidP="00BD1E4C">
            <w:pPr>
              <w:spacing w:line="360" w:lineRule="auto"/>
              <w:ind w:left="182" w:right="-183"/>
              <w:jc w:val="both"/>
              <w:rPr>
                <w:rFonts w:ascii="Tahoma" w:eastAsia="Calibri" w:hAnsi="Tahoma" w:cs="Tahoma"/>
                <w:sz w:val="22"/>
                <w:szCs w:val="22"/>
                <w:lang w:val="ru-RU" w:bidi="ar-SA"/>
              </w:rPr>
            </w:pPr>
            <w:r w:rsidRPr="00BD1E4C">
              <w:rPr>
                <w:rFonts w:ascii="Tahoma" w:hAnsi="Tahoma" w:cs="Tahoma"/>
                <w:sz w:val="22"/>
                <w:szCs w:val="22"/>
                <w:lang w:val="ru-RU" w:eastAsia="ru-RU" w:bidi="ar-SA"/>
              </w:rPr>
              <w:t>0,0</w:t>
            </w:r>
          </w:p>
        </w:tc>
        <w:tc>
          <w:tcPr>
            <w:tcW w:w="2544" w:type="dxa"/>
            <w:tcBorders>
              <w:top w:val="single" w:sz="4" w:space="0" w:color="auto"/>
              <w:left w:val="single" w:sz="4" w:space="0" w:color="auto"/>
              <w:bottom w:val="single" w:sz="4" w:space="0" w:color="auto"/>
              <w:right w:val="single" w:sz="4" w:space="0" w:color="auto"/>
            </w:tcBorders>
            <w:vAlign w:val="center"/>
          </w:tcPr>
          <w:p w14:paraId="4AC4FC70" w14:textId="77777777" w:rsidR="00BD1E4C" w:rsidRPr="00BD1E4C" w:rsidRDefault="00BD1E4C" w:rsidP="00BD1E4C">
            <w:pPr>
              <w:spacing w:line="360" w:lineRule="auto"/>
              <w:ind w:left="183"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0,0</w:t>
            </w:r>
          </w:p>
        </w:tc>
        <w:tc>
          <w:tcPr>
            <w:tcW w:w="2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4FC71" w14:textId="77777777" w:rsidR="00BD1E4C" w:rsidRPr="00BD1E4C" w:rsidRDefault="00BD1E4C" w:rsidP="00BD1E4C">
            <w:pPr>
              <w:spacing w:line="360" w:lineRule="auto"/>
              <w:ind w:left="41" w:right="-183"/>
              <w:jc w:val="both"/>
              <w:rPr>
                <w:rFonts w:ascii="Tahoma" w:eastAsia="Calibri" w:hAnsi="Tahoma" w:cs="Tahoma"/>
                <w:sz w:val="22"/>
                <w:szCs w:val="22"/>
                <w:lang w:val="ru-RU" w:bidi="ar-SA"/>
              </w:rPr>
            </w:pPr>
            <w:r w:rsidRPr="00BD1E4C">
              <w:rPr>
                <w:rFonts w:ascii="Tahoma" w:eastAsia="Calibri" w:hAnsi="Tahoma" w:cs="Tahoma"/>
                <w:sz w:val="22"/>
                <w:szCs w:val="22"/>
                <w:lang w:val="ru-RU" w:bidi="ar-SA"/>
              </w:rPr>
              <w:t>0,0</w:t>
            </w:r>
          </w:p>
        </w:tc>
      </w:tr>
    </w:tbl>
    <w:p w14:paraId="4AC4FC73" w14:textId="77777777" w:rsidR="00BD1E4C" w:rsidRPr="00BD1E4C" w:rsidRDefault="00BD1E4C" w:rsidP="00BD1E4C">
      <w:pPr>
        <w:spacing w:line="360" w:lineRule="auto"/>
        <w:ind w:firstLine="284"/>
        <w:contextualSpacing/>
        <w:jc w:val="both"/>
        <w:rPr>
          <w:rFonts w:ascii="Tahoma" w:eastAsia="Calibri" w:hAnsi="Tahoma" w:cs="Tahoma"/>
          <w:sz w:val="20"/>
          <w:szCs w:val="20"/>
          <w:lang w:val="ru-RU" w:eastAsia="ru-RU" w:bidi="ar-SA"/>
        </w:rPr>
      </w:pPr>
      <w:r w:rsidRPr="00BD1E4C">
        <w:rPr>
          <w:rFonts w:ascii="Tahoma" w:hAnsi="Tahoma" w:cs="Tahoma"/>
          <w:sz w:val="20"/>
          <w:szCs w:val="20"/>
          <w:lang w:val="ru-RU" w:eastAsia="ru-RU" w:bidi="ar-SA"/>
        </w:rPr>
        <w:t>* Информация о распределении чистой прибыли в соответствии с решениями годовых Общих собраний акционеров:</w:t>
      </w:r>
    </w:p>
    <w:p w14:paraId="4AC4FC74" w14:textId="60CD5460" w:rsidR="00BD1E4C" w:rsidRPr="00BD1E4C" w:rsidRDefault="00BD1E4C" w:rsidP="00F83BAD">
      <w:pPr>
        <w:numPr>
          <w:ilvl w:val="1"/>
          <w:numId w:val="23"/>
        </w:numPr>
        <w:spacing w:line="360" w:lineRule="auto"/>
        <w:ind w:left="0" w:firstLine="284"/>
        <w:contextualSpacing/>
        <w:jc w:val="both"/>
        <w:rPr>
          <w:rFonts w:ascii="Tahoma" w:hAnsi="Tahoma" w:cs="Tahoma"/>
          <w:sz w:val="20"/>
          <w:szCs w:val="20"/>
          <w:lang w:val="ru-RU"/>
        </w:rPr>
      </w:pPr>
      <w:r w:rsidRPr="00BD1E4C">
        <w:rPr>
          <w:rFonts w:ascii="Tahoma" w:hAnsi="Tahoma" w:cs="Tahoma"/>
          <w:sz w:val="20"/>
          <w:szCs w:val="20"/>
          <w:lang w:val="ru-RU"/>
        </w:rPr>
        <w:t>Протокол годового Общего собрания акционеров АО «ЕЭнС» от 30.06.2020</w:t>
      </w:r>
      <w:r w:rsidR="002E6CB3">
        <w:rPr>
          <w:rFonts w:ascii="Tahoma" w:hAnsi="Tahoma" w:cs="Tahoma"/>
          <w:sz w:val="20"/>
          <w:szCs w:val="20"/>
          <w:lang w:val="ru-RU"/>
        </w:rPr>
        <w:t xml:space="preserve"> </w:t>
      </w:r>
      <w:r w:rsidR="002E6CB3" w:rsidRPr="00BD1E4C">
        <w:rPr>
          <w:rFonts w:ascii="Tahoma" w:hAnsi="Tahoma" w:cs="Tahoma"/>
          <w:sz w:val="20"/>
          <w:szCs w:val="20"/>
          <w:lang w:val="ru-RU"/>
        </w:rPr>
        <w:t>№19</w:t>
      </w:r>
      <w:r w:rsidRPr="00BD1E4C">
        <w:rPr>
          <w:rFonts w:ascii="Tahoma" w:hAnsi="Tahoma" w:cs="Tahoma"/>
          <w:sz w:val="20"/>
          <w:szCs w:val="20"/>
          <w:lang w:val="ru-RU"/>
        </w:rPr>
        <w:t>;</w:t>
      </w:r>
    </w:p>
    <w:p w14:paraId="4AC4FC75" w14:textId="588591D8" w:rsidR="00BD1E4C" w:rsidRPr="00BD1E4C" w:rsidRDefault="00BD1E4C" w:rsidP="00F83BAD">
      <w:pPr>
        <w:numPr>
          <w:ilvl w:val="1"/>
          <w:numId w:val="23"/>
        </w:numPr>
        <w:spacing w:line="360" w:lineRule="auto"/>
        <w:ind w:left="0" w:firstLine="284"/>
        <w:contextualSpacing/>
        <w:jc w:val="both"/>
        <w:rPr>
          <w:rFonts w:ascii="Tahoma" w:hAnsi="Tahoma" w:cs="Tahoma"/>
          <w:sz w:val="20"/>
          <w:szCs w:val="20"/>
          <w:lang w:val="ru-RU"/>
        </w:rPr>
      </w:pPr>
      <w:r w:rsidRPr="00BD1E4C">
        <w:rPr>
          <w:rFonts w:ascii="Tahoma" w:hAnsi="Tahoma" w:cs="Tahoma"/>
          <w:sz w:val="20"/>
          <w:szCs w:val="20"/>
          <w:lang w:val="ru-RU"/>
        </w:rPr>
        <w:t>Протокол годового Общего собрания акционеров АО «ЕЭнС» от 19.06.2019</w:t>
      </w:r>
      <w:r w:rsidR="002E6CB3">
        <w:rPr>
          <w:rFonts w:ascii="Tahoma" w:hAnsi="Tahoma" w:cs="Tahoma"/>
          <w:sz w:val="20"/>
          <w:szCs w:val="20"/>
          <w:lang w:val="ru-RU"/>
        </w:rPr>
        <w:t xml:space="preserve"> </w:t>
      </w:r>
      <w:r w:rsidR="002E6CB3" w:rsidRPr="00BD1E4C">
        <w:rPr>
          <w:rFonts w:ascii="Tahoma" w:hAnsi="Tahoma" w:cs="Tahoma"/>
          <w:sz w:val="20"/>
          <w:szCs w:val="20"/>
          <w:lang w:val="ru-RU"/>
        </w:rPr>
        <w:t>№18</w:t>
      </w:r>
      <w:r w:rsidRPr="00BD1E4C">
        <w:rPr>
          <w:rFonts w:ascii="Tahoma" w:hAnsi="Tahoma" w:cs="Tahoma"/>
          <w:sz w:val="20"/>
          <w:szCs w:val="20"/>
          <w:lang w:val="ru-RU"/>
        </w:rPr>
        <w:t>;</w:t>
      </w:r>
    </w:p>
    <w:p w14:paraId="4AC4FC76" w14:textId="3BECE122" w:rsidR="00BD1E4C" w:rsidRPr="00BD1E4C" w:rsidRDefault="00BD1E4C" w:rsidP="00F83BAD">
      <w:pPr>
        <w:numPr>
          <w:ilvl w:val="1"/>
          <w:numId w:val="23"/>
        </w:numPr>
        <w:spacing w:line="360" w:lineRule="auto"/>
        <w:ind w:left="0" w:firstLine="284"/>
        <w:contextualSpacing/>
        <w:jc w:val="both"/>
        <w:rPr>
          <w:rFonts w:ascii="Tahoma" w:hAnsi="Tahoma" w:cs="Tahoma"/>
          <w:sz w:val="20"/>
          <w:szCs w:val="20"/>
          <w:lang w:val="ru-RU"/>
        </w:rPr>
      </w:pPr>
      <w:r w:rsidRPr="00BD1E4C">
        <w:rPr>
          <w:rFonts w:ascii="Tahoma" w:hAnsi="Tahoma" w:cs="Tahoma"/>
          <w:sz w:val="20"/>
          <w:szCs w:val="20"/>
          <w:lang w:val="ru-RU"/>
        </w:rPr>
        <w:t>Протокол годового Общего собрания акционеров АО «ЕЭнС» от 19.06.2018</w:t>
      </w:r>
      <w:r w:rsidR="002E6CB3">
        <w:rPr>
          <w:rFonts w:ascii="Tahoma" w:hAnsi="Tahoma" w:cs="Tahoma"/>
          <w:sz w:val="20"/>
          <w:szCs w:val="20"/>
          <w:lang w:val="ru-RU"/>
        </w:rPr>
        <w:t xml:space="preserve"> </w:t>
      </w:r>
      <w:r w:rsidR="002E6CB3" w:rsidRPr="00BD1E4C">
        <w:rPr>
          <w:rFonts w:ascii="Tahoma" w:hAnsi="Tahoma" w:cs="Tahoma"/>
          <w:sz w:val="20"/>
          <w:szCs w:val="20"/>
          <w:lang w:val="ru-RU"/>
        </w:rPr>
        <w:t>№17</w:t>
      </w:r>
      <w:r w:rsidRPr="00BD1E4C">
        <w:rPr>
          <w:rFonts w:ascii="Tahoma" w:hAnsi="Tahoma" w:cs="Tahoma"/>
          <w:sz w:val="20"/>
          <w:szCs w:val="20"/>
          <w:lang w:val="ru-RU"/>
        </w:rPr>
        <w:t>.</w:t>
      </w:r>
    </w:p>
    <w:p w14:paraId="4AC4FC77" w14:textId="77777777" w:rsidR="00BD1E4C" w:rsidRPr="00BD1E4C" w:rsidRDefault="00BD1E4C" w:rsidP="00BD1E4C">
      <w:pPr>
        <w:spacing w:line="360" w:lineRule="auto"/>
        <w:ind w:firstLine="284"/>
        <w:contextualSpacing/>
        <w:jc w:val="both"/>
        <w:rPr>
          <w:rFonts w:ascii="Tahoma" w:hAnsi="Tahoma" w:cs="Tahoma"/>
          <w:bCs/>
          <w:lang w:val="ru-RU" w:eastAsia="ru-RU" w:bidi="ar-SA"/>
        </w:rPr>
      </w:pPr>
    </w:p>
    <w:p w14:paraId="4AC4FC78" w14:textId="77777777" w:rsidR="00BD1E4C" w:rsidRPr="00BD1E4C" w:rsidRDefault="00BD1E4C" w:rsidP="009E39AB">
      <w:pPr>
        <w:spacing w:line="360" w:lineRule="auto"/>
        <w:ind w:firstLine="567"/>
        <w:contextualSpacing/>
        <w:jc w:val="both"/>
        <w:rPr>
          <w:rFonts w:ascii="Tahoma" w:hAnsi="Tahoma" w:cs="Tahoma"/>
          <w:bCs/>
          <w:lang w:val="ru-RU" w:eastAsia="ru-RU" w:bidi="ar-SA"/>
        </w:rPr>
      </w:pPr>
      <w:r w:rsidRPr="00BD1E4C">
        <w:rPr>
          <w:rFonts w:ascii="Tahoma" w:hAnsi="Tahoma" w:cs="Tahoma"/>
          <w:bCs/>
          <w:lang w:val="ru-RU" w:eastAsia="ru-RU" w:bidi="ar-SA"/>
        </w:rPr>
        <w:t>В соответствии с Уставом Общества решение о распределении прибыли по итогам 2020 года будет принято по итогам решения годового Общего собрания акционеров (ГОСА).</w:t>
      </w:r>
    </w:p>
    <w:p w14:paraId="4AC4FC79" w14:textId="77777777" w:rsidR="00600BE5" w:rsidRPr="004A0E49" w:rsidRDefault="00600BE5" w:rsidP="00330489">
      <w:pPr>
        <w:spacing w:line="360" w:lineRule="auto"/>
        <w:ind w:firstLine="284"/>
        <w:contextualSpacing/>
        <w:jc w:val="both"/>
        <w:rPr>
          <w:rFonts w:ascii="Tahoma" w:hAnsi="Tahoma" w:cs="Tahoma"/>
          <w:lang w:val="ru-RU"/>
        </w:rPr>
      </w:pPr>
    </w:p>
    <w:p w14:paraId="4AC4FC7A" w14:textId="77777777" w:rsidR="009E2ACE" w:rsidRPr="006D7721" w:rsidRDefault="009E2ACE" w:rsidP="006D7721">
      <w:pPr>
        <w:pStyle w:val="20"/>
        <w:rPr>
          <w:rFonts w:ascii="Tahoma" w:hAnsi="Tahoma" w:cs="Tahoma"/>
          <w:i w:val="0"/>
          <w:color w:val="006600"/>
          <w:sz w:val="24"/>
          <w:szCs w:val="24"/>
          <w:lang w:val="ru-RU"/>
        </w:rPr>
      </w:pPr>
      <w:bookmarkStart w:id="79" w:name="_Toc445392261"/>
      <w:bookmarkStart w:id="80" w:name="_Toc71875702"/>
      <w:bookmarkStart w:id="81" w:name="_Toc449377761"/>
      <w:r w:rsidRPr="006D7721">
        <w:rPr>
          <w:rFonts w:ascii="Tahoma" w:hAnsi="Tahoma" w:cs="Tahoma"/>
          <w:i w:val="0"/>
          <w:color w:val="006600"/>
          <w:sz w:val="24"/>
          <w:szCs w:val="24"/>
          <w:lang w:val="ru-RU"/>
        </w:rPr>
        <w:t>5.</w:t>
      </w:r>
      <w:r w:rsidR="00D61923" w:rsidRPr="006D7721">
        <w:rPr>
          <w:rFonts w:ascii="Tahoma" w:hAnsi="Tahoma" w:cs="Tahoma"/>
          <w:i w:val="0"/>
          <w:color w:val="006600"/>
          <w:sz w:val="24"/>
          <w:szCs w:val="24"/>
          <w:lang w:val="ru-RU"/>
        </w:rPr>
        <w:t>8</w:t>
      </w:r>
      <w:r w:rsidRPr="006D7721">
        <w:rPr>
          <w:rFonts w:ascii="Tahoma" w:hAnsi="Tahoma" w:cs="Tahoma"/>
          <w:i w:val="0"/>
          <w:color w:val="006600"/>
          <w:sz w:val="24"/>
          <w:szCs w:val="24"/>
          <w:lang w:val="ru-RU"/>
        </w:rPr>
        <w:t>. ЗАКУПОЧНАЯ ДЕЯТЕЛЬНОСТЬ</w:t>
      </w:r>
      <w:bookmarkEnd w:id="79"/>
      <w:bookmarkEnd w:id="80"/>
    </w:p>
    <w:bookmarkEnd w:id="81"/>
    <w:p w14:paraId="4AC4FC7B" w14:textId="3382B402" w:rsidR="00F5327B" w:rsidRPr="00F5327B" w:rsidRDefault="00F5327B" w:rsidP="009E39AB">
      <w:pPr>
        <w:spacing w:line="360" w:lineRule="auto"/>
        <w:ind w:firstLine="567"/>
        <w:contextualSpacing/>
        <w:jc w:val="both"/>
        <w:rPr>
          <w:rFonts w:ascii="Tahoma" w:hAnsi="Tahoma" w:cs="Tahoma"/>
          <w:bCs/>
          <w:lang w:val="ru-RU" w:eastAsia="ru-RU" w:bidi="ar-SA"/>
        </w:rPr>
      </w:pPr>
      <w:r w:rsidRPr="00F5327B">
        <w:rPr>
          <w:rFonts w:ascii="Tahoma" w:hAnsi="Tahoma" w:cs="Tahoma"/>
          <w:bCs/>
          <w:lang w:val="ru-RU" w:eastAsia="ru-RU" w:bidi="ar-SA"/>
        </w:rPr>
        <w:t>Закупочная деятельность Общества в 2020 году регламентировалась Единым стандартом закупок АО «ЕЭнС» (Положение о закупке), утвержденным Советом директоров АО «ЕЭнС» (</w:t>
      </w:r>
      <w:r w:rsidR="007754BA">
        <w:rPr>
          <w:rFonts w:ascii="Tahoma" w:hAnsi="Tahoma" w:cs="Tahoma"/>
          <w:bCs/>
          <w:lang w:val="ru-RU" w:eastAsia="ru-RU" w:bidi="ar-SA"/>
        </w:rPr>
        <w:t>п</w:t>
      </w:r>
      <w:r w:rsidRPr="00F5327B">
        <w:rPr>
          <w:rFonts w:ascii="Tahoma" w:hAnsi="Tahoma" w:cs="Tahoma"/>
          <w:bCs/>
          <w:lang w:val="ru-RU" w:eastAsia="ru-RU" w:bidi="ar-SA"/>
        </w:rPr>
        <w:t>ротокол заседания Совета директоров от 28.12.2018 №124).</w:t>
      </w:r>
    </w:p>
    <w:p w14:paraId="4AC4FC7C" w14:textId="77777777" w:rsidR="00F5327B" w:rsidRPr="00F5327B" w:rsidRDefault="00F5327B" w:rsidP="00F5327B">
      <w:pPr>
        <w:spacing w:line="360" w:lineRule="auto"/>
        <w:ind w:firstLine="567"/>
        <w:jc w:val="both"/>
        <w:rPr>
          <w:rFonts w:ascii="Tahoma" w:hAnsi="Tahoma" w:cs="Tahoma"/>
          <w:bCs/>
          <w:lang w:val="ru-RU" w:eastAsia="ru-RU" w:bidi="ar-SA"/>
        </w:rPr>
      </w:pPr>
      <w:r w:rsidRPr="00F5327B">
        <w:rPr>
          <w:rFonts w:ascii="Tahoma" w:hAnsi="Tahoma" w:cs="Tahoma"/>
          <w:bCs/>
          <w:lang w:val="ru-RU" w:eastAsia="ru-RU" w:bidi="ar-SA"/>
        </w:rPr>
        <w:t>Для осуществления закупочной деятельности в Обществе созданы следующие комиссии:</w:t>
      </w:r>
    </w:p>
    <w:p w14:paraId="4AC4FC7D" w14:textId="77777777" w:rsidR="00F5327B" w:rsidRPr="00F5327B" w:rsidRDefault="00F5327B" w:rsidP="00F83BAD">
      <w:pPr>
        <w:numPr>
          <w:ilvl w:val="0"/>
          <w:numId w:val="57"/>
        </w:numPr>
        <w:tabs>
          <w:tab w:val="left" w:pos="851"/>
        </w:tabs>
        <w:spacing w:line="360" w:lineRule="auto"/>
        <w:ind w:left="0" w:firstLine="567"/>
        <w:contextualSpacing/>
        <w:jc w:val="both"/>
        <w:rPr>
          <w:rFonts w:ascii="Tahoma" w:hAnsi="Tahoma" w:cs="Tahoma"/>
          <w:spacing w:val="-2"/>
          <w:lang w:val="ru-RU"/>
        </w:rPr>
      </w:pPr>
      <w:r w:rsidRPr="00F5327B">
        <w:rPr>
          <w:rFonts w:ascii="Tahoma" w:hAnsi="Tahoma" w:cs="Tahoma"/>
          <w:bCs/>
          <w:lang w:val="ru-RU" w:eastAsia="ru-RU" w:bidi="ar-SA"/>
        </w:rPr>
        <w:lastRenderedPageBreak/>
        <w:t>Центральный закупочный орган АО «ЕЭнС» (</w:t>
      </w:r>
      <w:r w:rsidR="00AF234C">
        <w:rPr>
          <w:rFonts w:ascii="Tahoma" w:hAnsi="Tahoma" w:cs="Tahoma"/>
          <w:bCs/>
          <w:lang w:val="ru-RU" w:eastAsia="ru-RU" w:bidi="ar-SA"/>
        </w:rPr>
        <w:t xml:space="preserve">далее - </w:t>
      </w:r>
      <w:r w:rsidRPr="00F5327B">
        <w:rPr>
          <w:rFonts w:ascii="Tahoma" w:hAnsi="Tahoma" w:cs="Tahoma"/>
          <w:bCs/>
          <w:lang w:val="ru-RU" w:eastAsia="ru-RU" w:bidi="ar-SA"/>
        </w:rPr>
        <w:t>ЦЗО), состав которого утвержден решением Совета директоров АО</w:t>
      </w:r>
      <w:r w:rsidR="008C46BC">
        <w:rPr>
          <w:rFonts w:ascii="Tahoma" w:hAnsi="Tahoma" w:cs="Tahoma"/>
          <w:bCs/>
          <w:lang w:val="ru-RU" w:eastAsia="ru-RU" w:bidi="ar-SA"/>
        </w:rPr>
        <w:t> </w:t>
      </w:r>
      <w:r w:rsidRPr="00F5327B">
        <w:rPr>
          <w:rFonts w:ascii="Tahoma" w:hAnsi="Tahoma" w:cs="Tahoma"/>
          <w:bCs/>
          <w:lang w:val="ru-RU" w:eastAsia="ru-RU" w:bidi="ar-SA"/>
        </w:rPr>
        <w:t>«ЕЭнС», действующий в целях обеспечения формирования и проведения единой политики закупок товаров, работ и услуг для нужд Общест</w:t>
      </w:r>
      <w:bookmarkStart w:id="82" w:name="_Toc466440577"/>
      <w:r w:rsidRPr="00F5327B">
        <w:rPr>
          <w:rFonts w:ascii="Tahoma" w:hAnsi="Tahoma" w:cs="Tahoma"/>
          <w:bCs/>
          <w:lang w:val="ru-RU" w:eastAsia="ru-RU" w:bidi="ar-SA"/>
        </w:rPr>
        <w:t>ва и выполняющий такие функции, как:</w:t>
      </w:r>
      <w:bookmarkEnd w:id="82"/>
    </w:p>
    <w:p w14:paraId="4AC4FC7E" w14:textId="77777777" w:rsidR="00F5327B" w:rsidRPr="00F5327B"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F5327B">
        <w:rPr>
          <w:rFonts w:ascii="Tahoma" w:hAnsi="Tahoma" w:cs="Tahoma"/>
          <w:bCs/>
          <w:spacing w:val="-2"/>
          <w:lang w:val="ru-RU"/>
        </w:rPr>
        <w:t>разработка необходимых нормативных и методических документов по планированию и организации закупок на основе применения открытых конкурентных закупочных процедур;</w:t>
      </w:r>
    </w:p>
    <w:p w14:paraId="4AC4FC7F" w14:textId="77777777" w:rsidR="00F5327B" w:rsidRPr="00F5327B"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F5327B">
        <w:rPr>
          <w:rFonts w:ascii="Tahoma" w:hAnsi="Tahoma" w:cs="Tahoma"/>
          <w:bCs/>
          <w:spacing w:val="-2"/>
          <w:lang w:val="ru-RU"/>
        </w:rPr>
        <w:t>разрешение на проведение закупок способом «у единственного поставщика (исполнителя, подрядчика)», с утверждением основных условий закупки;</w:t>
      </w:r>
    </w:p>
    <w:p w14:paraId="4AC4FC80" w14:textId="77777777" w:rsidR="00F5327B" w:rsidRPr="00F5327B"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F5327B">
        <w:rPr>
          <w:rFonts w:ascii="Tahoma" w:hAnsi="Tahoma" w:cs="Tahoma"/>
          <w:bCs/>
          <w:spacing w:val="-2"/>
          <w:lang w:val="ru-RU"/>
        </w:rPr>
        <w:t>организация формирования и контроля исполнения плана закупок товаров, работ, услуг на год;</w:t>
      </w:r>
    </w:p>
    <w:p w14:paraId="4AC4FC81" w14:textId="77777777" w:rsidR="00F5327B" w:rsidRPr="00F5327B"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F5327B">
        <w:rPr>
          <w:rFonts w:ascii="Tahoma" w:hAnsi="Tahoma" w:cs="Tahoma"/>
          <w:bCs/>
          <w:spacing w:val="-2"/>
          <w:lang w:val="ru-RU"/>
        </w:rPr>
        <w:t>рассмотрение обращений и жалоб, полученных в ходе осуществления закупочных процедур Общества в соответствии с регламентом, установленным Единым стандартом закупок АО «ЕЭнС»;</w:t>
      </w:r>
    </w:p>
    <w:p w14:paraId="4AC4FC82" w14:textId="77777777" w:rsidR="00F5327B" w:rsidRPr="00F5327B"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F5327B">
        <w:rPr>
          <w:rFonts w:ascii="Tahoma" w:hAnsi="Tahoma" w:cs="Tahoma"/>
          <w:bCs/>
          <w:spacing w:val="-2"/>
          <w:lang w:val="ru-RU"/>
        </w:rPr>
        <w:t>инициирование проведения служебных проверок и привлечение к ответственности лиц, допустивших нарушение порядка проведения закупок</w:t>
      </w:r>
      <w:r w:rsidRPr="008C46BC">
        <w:rPr>
          <w:rFonts w:ascii="Tahoma" w:hAnsi="Tahoma" w:cs="Tahoma"/>
          <w:bCs/>
          <w:spacing w:val="-2"/>
          <w:lang w:val="ru-RU"/>
        </w:rPr>
        <w:t>;</w:t>
      </w:r>
    </w:p>
    <w:p w14:paraId="4AC4FC83" w14:textId="77777777" w:rsidR="00F5327B" w:rsidRPr="00F5327B"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с</w:t>
      </w:r>
      <w:r w:rsidRPr="00F5327B">
        <w:rPr>
          <w:rFonts w:ascii="Tahoma" w:hAnsi="Tahoma" w:cs="Tahoma"/>
          <w:bCs/>
          <w:spacing w:val="-2"/>
          <w:lang w:val="ru-RU"/>
        </w:rPr>
        <w:t>огласование дополнительных соглашений к договорам, заключенным по результатам закупочных процедур, изменяющих существенные условия таких договоров, либо изменяющих срок, объем или цену договоров</w:t>
      </w:r>
      <w:r w:rsidR="008C46BC">
        <w:rPr>
          <w:rFonts w:ascii="Tahoma" w:hAnsi="Tahoma" w:cs="Tahoma"/>
          <w:bCs/>
          <w:spacing w:val="-2"/>
          <w:lang w:val="ru-RU"/>
        </w:rPr>
        <w:t>.</w:t>
      </w:r>
    </w:p>
    <w:p w14:paraId="4AC4FC84" w14:textId="77777777" w:rsidR="00F5327B" w:rsidRPr="009E39AB" w:rsidRDefault="00F5327B" w:rsidP="009E39AB">
      <w:pPr>
        <w:numPr>
          <w:ilvl w:val="0"/>
          <w:numId w:val="57"/>
        </w:numPr>
        <w:tabs>
          <w:tab w:val="left" w:pos="851"/>
        </w:tabs>
        <w:spacing w:line="360" w:lineRule="auto"/>
        <w:ind w:left="0" w:firstLine="567"/>
        <w:contextualSpacing/>
        <w:jc w:val="both"/>
        <w:rPr>
          <w:rFonts w:ascii="Tahoma" w:hAnsi="Tahoma" w:cs="Tahoma"/>
          <w:bCs/>
          <w:lang w:val="ru-RU" w:eastAsia="ru-RU" w:bidi="ar-SA"/>
        </w:rPr>
      </w:pPr>
      <w:r w:rsidRPr="00F5327B">
        <w:rPr>
          <w:rFonts w:ascii="Tahoma" w:hAnsi="Tahoma" w:cs="Tahoma"/>
          <w:bCs/>
          <w:lang w:val="ru-RU" w:eastAsia="ru-RU" w:bidi="ar-SA"/>
        </w:rPr>
        <w:t>Закупочная комиссия АО «ЕЭнС»</w:t>
      </w:r>
      <w:r w:rsidR="00E10528">
        <w:rPr>
          <w:rFonts w:ascii="Tahoma" w:hAnsi="Tahoma" w:cs="Tahoma"/>
          <w:bCs/>
          <w:lang w:val="ru-RU" w:eastAsia="ru-RU" w:bidi="ar-SA"/>
        </w:rPr>
        <w:t xml:space="preserve">, </w:t>
      </w:r>
      <w:r w:rsidRPr="00F5327B">
        <w:rPr>
          <w:rFonts w:ascii="Tahoma" w:hAnsi="Tahoma" w:cs="Tahoma"/>
          <w:bCs/>
          <w:lang w:val="ru-RU" w:eastAsia="ru-RU" w:bidi="ar-SA"/>
        </w:rPr>
        <w:t xml:space="preserve">состав которой утвержден приказом директора Общества. Комиссия осуществляет контроль деятельности Общества, связанной с размещением закупок, а также принятие решений по ранжированию заявок участников закупок. </w:t>
      </w:r>
      <w:r w:rsidRPr="009E39AB">
        <w:rPr>
          <w:rFonts w:ascii="Tahoma" w:hAnsi="Tahoma" w:cs="Tahoma"/>
          <w:bCs/>
          <w:lang w:val="ru-RU" w:eastAsia="ru-RU" w:bidi="ar-SA"/>
        </w:rPr>
        <w:t>Основными функциями Закупочной комиссии являются:</w:t>
      </w:r>
    </w:p>
    <w:p w14:paraId="4AC4FC85"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рассмотрение заявок участников закупок и допуск к участию в закупках;</w:t>
      </w:r>
    </w:p>
    <w:p w14:paraId="4AC4FC86"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оценка и ранжирование соответствующих условиям закупки заявок участников по степени предпочтительности;</w:t>
      </w:r>
    </w:p>
    <w:p w14:paraId="4AC4FC87"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выбор победителя (победителей) закупки в соответствии с ее условиями;</w:t>
      </w:r>
    </w:p>
    <w:p w14:paraId="4AC4FC88"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 xml:space="preserve">осуществление иных функций, предусмотренных </w:t>
      </w:r>
      <w:r w:rsidRPr="00F5327B">
        <w:rPr>
          <w:rFonts w:ascii="Tahoma" w:hAnsi="Tahoma" w:cs="Tahoma"/>
          <w:bCs/>
          <w:spacing w:val="-2"/>
          <w:lang w:val="ru-RU"/>
        </w:rPr>
        <w:t>Единым стандартом закупок АО «ЕЭнС»</w:t>
      </w:r>
      <w:r w:rsidRPr="008C46BC">
        <w:rPr>
          <w:rFonts w:ascii="Tahoma" w:hAnsi="Tahoma" w:cs="Tahoma"/>
          <w:bCs/>
          <w:spacing w:val="-2"/>
          <w:lang w:val="ru-RU"/>
        </w:rPr>
        <w:t>, организационно-распорядительными документами Общества.</w:t>
      </w:r>
    </w:p>
    <w:p w14:paraId="4AC4FC89" w14:textId="77777777" w:rsidR="00F5327B" w:rsidRPr="00F5327B" w:rsidRDefault="00F5327B" w:rsidP="00F83BAD">
      <w:pPr>
        <w:numPr>
          <w:ilvl w:val="0"/>
          <w:numId w:val="57"/>
        </w:numPr>
        <w:tabs>
          <w:tab w:val="left" w:pos="851"/>
        </w:tabs>
        <w:spacing w:line="360" w:lineRule="auto"/>
        <w:ind w:left="0" w:firstLine="567"/>
        <w:contextualSpacing/>
        <w:jc w:val="both"/>
        <w:rPr>
          <w:rFonts w:ascii="Tahoma" w:hAnsi="Tahoma" w:cs="Tahoma"/>
          <w:bCs/>
          <w:lang w:val="ru-RU" w:eastAsia="ru-RU" w:bidi="ar-SA"/>
        </w:rPr>
      </w:pPr>
      <w:r w:rsidRPr="00F5327B">
        <w:rPr>
          <w:rFonts w:ascii="Tahoma" w:hAnsi="Tahoma" w:cs="Tahoma"/>
          <w:bCs/>
          <w:lang w:val="ru-RU" w:eastAsia="ru-RU" w:bidi="ar-SA"/>
        </w:rPr>
        <w:lastRenderedPageBreak/>
        <w:t>Экспертный совет Общества, созданный с целью обеспечения обоснованности принятия Закупочной комиссией АО «ЕЭнС» решений при рассмотрении и оценке заявок участников закупочных процедур. Функциями Экспертного совета являются:</w:t>
      </w:r>
    </w:p>
    <w:p w14:paraId="4AC4FC8A"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общее управление и контроль над процессами организации экспертиз заявок участников;</w:t>
      </w:r>
    </w:p>
    <w:p w14:paraId="4AC4FC8B"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оценка заявки каждого участника по конкретным категориям отборочных критериев.</w:t>
      </w:r>
    </w:p>
    <w:p w14:paraId="4AC4FC8C" w14:textId="77777777" w:rsidR="00F5327B" w:rsidRPr="00F5327B" w:rsidRDefault="00F5327B" w:rsidP="00F5327B">
      <w:pPr>
        <w:spacing w:line="360" w:lineRule="auto"/>
        <w:ind w:firstLine="567"/>
        <w:jc w:val="both"/>
        <w:rPr>
          <w:rFonts w:ascii="Tahoma" w:hAnsi="Tahoma" w:cs="Tahoma"/>
          <w:bCs/>
          <w:lang w:val="ru-RU" w:eastAsia="ru-RU" w:bidi="ar-SA"/>
        </w:rPr>
      </w:pPr>
      <w:r w:rsidRPr="00F5327B">
        <w:rPr>
          <w:rFonts w:ascii="Tahoma" w:hAnsi="Tahoma" w:cs="Tahoma"/>
          <w:bCs/>
          <w:lang w:val="ru-RU" w:eastAsia="ru-RU" w:bidi="ar-SA"/>
        </w:rPr>
        <w:t>Принципы построения закупочной деятельности:</w:t>
      </w:r>
    </w:p>
    <w:p w14:paraId="4AC4FC8D" w14:textId="77777777" w:rsidR="00F5327B" w:rsidRPr="00F5327B" w:rsidRDefault="00F5327B" w:rsidP="00F83BAD">
      <w:pPr>
        <w:numPr>
          <w:ilvl w:val="0"/>
          <w:numId w:val="49"/>
        </w:numPr>
        <w:tabs>
          <w:tab w:val="left" w:pos="851"/>
        </w:tabs>
        <w:spacing w:line="360" w:lineRule="auto"/>
        <w:ind w:left="0" w:firstLine="567"/>
        <w:contextualSpacing/>
        <w:jc w:val="both"/>
        <w:rPr>
          <w:rFonts w:ascii="Tahoma" w:hAnsi="Tahoma" w:cs="Tahoma"/>
          <w:bCs/>
          <w:lang w:val="ru-RU" w:eastAsia="ru-RU" w:bidi="ar-SA"/>
        </w:rPr>
      </w:pPr>
      <w:r w:rsidRPr="00F5327B">
        <w:rPr>
          <w:rFonts w:ascii="Tahoma" w:hAnsi="Tahoma" w:cs="Tahoma"/>
          <w:bCs/>
          <w:lang w:val="ru-RU" w:eastAsia="ru-RU" w:bidi="ar-SA"/>
        </w:rPr>
        <w:t>разумное использование специальных приемов для целенаправленного усиления действия рыночных законов в каждом случае закупки;</w:t>
      </w:r>
    </w:p>
    <w:p w14:paraId="4AC4FC8E" w14:textId="77777777" w:rsidR="00F5327B" w:rsidRPr="00F5327B" w:rsidRDefault="00F5327B" w:rsidP="00F83BAD">
      <w:pPr>
        <w:numPr>
          <w:ilvl w:val="0"/>
          <w:numId w:val="49"/>
        </w:numPr>
        <w:tabs>
          <w:tab w:val="left" w:pos="851"/>
        </w:tabs>
        <w:spacing w:line="360" w:lineRule="auto"/>
        <w:ind w:left="0" w:firstLine="567"/>
        <w:contextualSpacing/>
        <w:jc w:val="both"/>
        <w:rPr>
          <w:rFonts w:ascii="Tahoma" w:hAnsi="Tahoma" w:cs="Tahoma"/>
          <w:bCs/>
          <w:lang w:val="ru-RU" w:eastAsia="ru-RU" w:bidi="ar-SA"/>
        </w:rPr>
      </w:pPr>
      <w:r w:rsidRPr="00F5327B">
        <w:rPr>
          <w:rFonts w:ascii="Tahoma" w:hAnsi="Tahoma" w:cs="Tahoma"/>
          <w:bCs/>
          <w:lang w:val="ru-RU" w:eastAsia="ru-RU" w:bidi="ar-SA"/>
        </w:rPr>
        <w:t>применение обязательных процедур, которые должны выполняться сотрудниками Общества при каждой закупке стоимостью выше определенного значения (такие процедуры могут также применяться и при более мелких закупках, если это признано целесообразным). Данные процедуры предполагают:</w:t>
      </w:r>
    </w:p>
    <w:p w14:paraId="4AC4FC8F"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анализ рынка;</w:t>
      </w:r>
    </w:p>
    <w:p w14:paraId="4AC4FC90"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планирование потребности в продукции;</w:t>
      </w:r>
    </w:p>
    <w:p w14:paraId="4AC4FC91"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информационную открытость закупки;</w:t>
      </w:r>
    </w:p>
    <w:p w14:paraId="4AC4FC92"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равноправие, справедливость, отсутствие дискриминации и необоснованных ограничений конкуренции по отношению к участникам закупки;</w:t>
      </w:r>
    </w:p>
    <w:p w14:paraId="4AC4FC93"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честный и разумный выбор наиболее предпочтительных предложений при комплексном анализе выгод и издержек (прежде всего цены и качества продукции/услуг/работ);</w:t>
      </w:r>
    </w:p>
    <w:p w14:paraId="4AC4FC94"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реализации мер, направленных на снижение и оптимизацию затрат Общества;</w:t>
      </w:r>
    </w:p>
    <w:p w14:paraId="4AC4FC95"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отсутствие ограничения допуска к участию в закупке путем установления неизмеряемых требований к участнику закупки.</w:t>
      </w:r>
    </w:p>
    <w:p w14:paraId="4AC4FC96" w14:textId="77777777" w:rsidR="00F5327B" w:rsidRPr="00F5327B" w:rsidRDefault="00F5327B" w:rsidP="00F83BAD">
      <w:pPr>
        <w:numPr>
          <w:ilvl w:val="0"/>
          <w:numId w:val="51"/>
        </w:numPr>
        <w:tabs>
          <w:tab w:val="left" w:pos="851"/>
        </w:tabs>
        <w:spacing w:line="360" w:lineRule="auto"/>
        <w:ind w:left="851" w:hanging="284"/>
        <w:contextualSpacing/>
        <w:jc w:val="both"/>
        <w:rPr>
          <w:rFonts w:ascii="Tahoma" w:hAnsi="Tahoma" w:cs="Tahoma"/>
          <w:bCs/>
          <w:lang w:val="ru-RU" w:eastAsia="ru-RU" w:bidi="ar-SA"/>
        </w:rPr>
      </w:pPr>
      <w:r w:rsidRPr="00F5327B">
        <w:rPr>
          <w:rFonts w:ascii="Tahoma" w:hAnsi="Tahoma" w:cs="Tahoma"/>
          <w:bCs/>
          <w:lang w:val="ru-RU" w:eastAsia="ru-RU" w:bidi="ar-SA"/>
        </w:rPr>
        <w:t>системный подход, который означает для Общества наличие:</w:t>
      </w:r>
    </w:p>
    <w:p w14:paraId="4AC4FC97"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lastRenderedPageBreak/>
        <w:t>регламентирующей среды;</w:t>
      </w:r>
    </w:p>
    <w:p w14:paraId="4AC4FC98"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установленной организационной структуры управления закупками и их контроля;</w:t>
      </w:r>
    </w:p>
    <w:p w14:paraId="4AC4FC99"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подготовленных кадров для проведения закупок;</w:t>
      </w:r>
    </w:p>
    <w:p w14:paraId="4AC4FC9A"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налаженной инфраструктуры закупок (информационное обеспечение, средства электронной коммерции, сертификация, профессиональные консультанты);</w:t>
      </w:r>
    </w:p>
    <w:p w14:paraId="4AC4FC9B" w14:textId="77777777" w:rsidR="00F5327B" w:rsidRPr="00F5327B" w:rsidRDefault="00F5327B" w:rsidP="00F83BAD">
      <w:pPr>
        <w:numPr>
          <w:ilvl w:val="0"/>
          <w:numId w:val="50"/>
        </w:numPr>
        <w:tabs>
          <w:tab w:val="left" w:pos="851"/>
        </w:tabs>
        <w:spacing w:line="360" w:lineRule="auto"/>
        <w:ind w:left="851" w:hanging="284"/>
        <w:contextualSpacing/>
        <w:jc w:val="both"/>
        <w:rPr>
          <w:rFonts w:ascii="Tahoma" w:hAnsi="Tahoma" w:cs="Tahoma"/>
          <w:bCs/>
          <w:lang w:val="ru-RU" w:eastAsia="ru-RU" w:bidi="ar-SA"/>
        </w:rPr>
      </w:pPr>
      <w:r w:rsidRPr="00F5327B">
        <w:rPr>
          <w:rFonts w:ascii="Tahoma" w:hAnsi="Tahoma" w:cs="Tahoma"/>
          <w:bCs/>
          <w:lang w:val="ru-RU" w:eastAsia="ru-RU" w:bidi="ar-SA"/>
        </w:rPr>
        <w:t>соблюдение корпоративного единства правил закупок;</w:t>
      </w:r>
    </w:p>
    <w:p w14:paraId="4AC4FC9C" w14:textId="77777777" w:rsidR="00F5327B" w:rsidRPr="00F5327B" w:rsidRDefault="00F5327B" w:rsidP="00F83BAD">
      <w:pPr>
        <w:numPr>
          <w:ilvl w:val="0"/>
          <w:numId w:val="50"/>
        </w:numPr>
        <w:tabs>
          <w:tab w:val="left" w:pos="851"/>
        </w:tabs>
        <w:spacing w:line="360" w:lineRule="auto"/>
        <w:ind w:left="851" w:hanging="284"/>
        <w:contextualSpacing/>
        <w:jc w:val="both"/>
        <w:rPr>
          <w:rFonts w:ascii="Tahoma" w:hAnsi="Tahoma" w:cs="Tahoma"/>
          <w:bCs/>
          <w:lang w:val="ru-RU" w:eastAsia="ru-RU" w:bidi="ar-SA"/>
        </w:rPr>
      </w:pPr>
      <w:proofErr w:type="gramStart"/>
      <w:r w:rsidRPr="00F5327B">
        <w:rPr>
          <w:rFonts w:ascii="Tahoma" w:hAnsi="Tahoma" w:cs="Tahoma"/>
          <w:bCs/>
          <w:lang w:val="ru-RU" w:eastAsia="ru-RU" w:bidi="ar-SA"/>
        </w:rPr>
        <w:t>контроль за</w:t>
      </w:r>
      <w:proofErr w:type="gramEnd"/>
      <w:r w:rsidRPr="00F5327B">
        <w:rPr>
          <w:rFonts w:ascii="Tahoma" w:hAnsi="Tahoma" w:cs="Tahoma"/>
          <w:bCs/>
          <w:lang w:val="ru-RU" w:eastAsia="ru-RU" w:bidi="ar-SA"/>
        </w:rPr>
        <w:t xml:space="preserve"> объемом полномочий и ответственность закупающих сотрудников.</w:t>
      </w:r>
    </w:p>
    <w:p w14:paraId="4AC4FC9D" w14:textId="77777777" w:rsidR="00F5327B" w:rsidRPr="00F5327B" w:rsidRDefault="00F5327B" w:rsidP="00F5327B">
      <w:pPr>
        <w:spacing w:line="360" w:lineRule="auto"/>
        <w:ind w:firstLine="567"/>
        <w:jc w:val="both"/>
        <w:rPr>
          <w:rFonts w:ascii="Tahoma" w:hAnsi="Tahoma" w:cs="Tahoma"/>
          <w:bCs/>
          <w:lang w:val="ru-RU" w:eastAsia="ru-RU" w:bidi="ar-SA"/>
        </w:rPr>
      </w:pPr>
      <w:r w:rsidRPr="00F5327B">
        <w:rPr>
          <w:rFonts w:ascii="Tahoma" w:hAnsi="Tahoma" w:cs="Tahoma"/>
          <w:bCs/>
          <w:lang w:val="ru-RU" w:eastAsia="ru-RU" w:bidi="ar-SA"/>
        </w:rPr>
        <w:t>Общество ориентируется на работу с опытными, квалифицированными поставщиками, подрядчиками, исполнителями, имеющими положительную деловую репутацию.</w:t>
      </w:r>
    </w:p>
    <w:p w14:paraId="4AC4FC9E" w14:textId="77777777" w:rsidR="00F5327B" w:rsidRPr="00F5327B" w:rsidRDefault="00F5327B" w:rsidP="00F5327B">
      <w:pPr>
        <w:spacing w:line="360" w:lineRule="auto"/>
        <w:ind w:firstLine="567"/>
        <w:jc w:val="both"/>
        <w:rPr>
          <w:rFonts w:ascii="Tahoma" w:hAnsi="Tahoma" w:cs="Tahoma"/>
          <w:bCs/>
          <w:lang w:val="ru-RU" w:eastAsia="ru-RU" w:bidi="ar-SA"/>
        </w:rPr>
      </w:pPr>
      <w:r w:rsidRPr="00F5327B">
        <w:rPr>
          <w:rFonts w:ascii="Tahoma" w:hAnsi="Tahoma" w:cs="Tahoma"/>
          <w:bCs/>
          <w:lang w:val="ru-RU" w:eastAsia="ru-RU" w:bidi="ar-SA"/>
        </w:rPr>
        <w:t>В соответствии с Единым стандартом закупок АО «ЕЭнС» предусмотрены следующие способы закупок:</w:t>
      </w:r>
    </w:p>
    <w:p w14:paraId="4AC4FC9F" w14:textId="77777777" w:rsidR="00F5327B" w:rsidRPr="00F5327B" w:rsidRDefault="00F5327B" w:rsidP="00F83BAD">
      <w:pPr>
        <w:numPr>
          <w:ilvl w:val="0"/>
          <w:numId w:val="52"/>
        </w:numPr>
        <w:tabs>
          <w:tab w:val="left" w:pos="851"/>
        </w:tabs>
        <w:spacing w:line="360" w:lineRule="auto"/>
        <w:ind w:left="851" w:hanging="284"/>
        <w:contextualSpacing/>
        <w:jc w:val="both"/>
        <w:rPr>
          <w:rFonts w:ascii="Tahoma" w:hAnsi="Tahoma" w:cs="Tahoma"/>
          <w:bCs/>
          <w:lang w:val="ru-RU" w:eastAsia="ru-RU" w:bidi="ar-SA"/>
        </w:rPr>
      </w:pPr>
      <w:r w:rsidRPr="00F5327B">
        <w:rPr>
          <w:rFonts w:ascii="Tahoma" w:hAnsi="Tahoma" w:cs="Tahoma"/>
          <w:bCs/>
          <w:lang w:val="ru-RU" w:eastAsia="ru-RU" w:bidi="ar-SA"/>
        </w:rPr>
        <w:t>конкурентные способы закупок:</w:t>
      </w:r>
    </w:p>
    <w:p w14:paraId="4AC4FCA0"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конкурс;</w:t>
      </w:r>
    </w:p>
    <w:p w14:paraId="4AC4FCA1"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аукцион;</w:t>
      </w:r>
    </w:p>
    <w:p w14:paraId="4AC4FCA2"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запрос предложений;</w:t>
      </w:r>
    </w:p>
    <w:p w14:paraId="4AC4FCA3"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запрос котировок;</w:t>
      </w:r>
    </w:p>
    <w:p w14:paraId="4AC4FCA4"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конкурентный предварительный отбор;</w:t>
      </w:r>
    </w:p>
    <w:p w14:paraId="4AC4FCA5"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запрос цен по результатам конкурентного предварительного отбора.</w:t>
      </w:r>
    </w:p>
    <w:p w14:paraId="4AC4FCA6" w14:textId="77777777" w:rsidR="00F5327B" w:rsidRPr="00F5327B" w:rsidRDefault="00F5327B" w:rsidP="00F83BAD">
      <w:pPr>
        <w:numPr>
          <w:ilvl w:val="0"/>
          <w:numId w:val="52"/>
        </w:numPr>
        <w:tabs>
          <w:tab w:val="left" w:pos="851"/>
        </w:tabs>
        <w:spacing w:line="360" w:lineRule="auto"/>
        <w:ind w:left="851" w:hanging="284"/>
        <w:contextualSpacing/>
        <w:jc w:val="both"/>
        <w:rPr>
          <w:rFonts w:ascii="Tahoma" w:hAnsi="Tahoma" w:cs="Tahoma"/>
          <w:bCs/>
          <w:lang w:val="ru-RU" w:eastAsia="ru-RU" w:bidi="ar-SA"/>
        </w:rPr>
      </w:pPr>
      <w:r w:rsidRPr="00F5327B">
        <w:rPr>
          <w:rFonts w:ascii="Tahoma" w:hAnsi="Tahoma" w:cs="Tahoma"/>
          <w:bCs/>
          <w:lang w:val="ru-RU" w:eastAsia="ru-RU" w:bidi="ar-SA"/>
        </w:rPr>
        <w:t>неконкурентные способы закупок:</w:t>
      </w:r>
    </w:p>
    <w:p w14:paraId="4AC4FCA7"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предварительный отбор;</w:t>
      </w:r>
    </w:p>
    <w:p w14:paraId="4AC4FCA8"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запрос цен по результатам предварительного отбора;</w:t>
      </w:r>
    </w:p>
    <w:p w14:paraId="4AC4FCA9"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сравнение цен;</w:t>
      </w:r>
    </w:p>
    <w:p w14:paraId="4AC4FCAA"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t>закупка у единственного поставщика (исполнителя, подрядчика);</w:t>
      </w:r>
    </w:p>
    <w:p w14:paraId="4AC4FCAB" w14:textId="77777777" w:rsidR="00F5327B" w:rsidRPr="008C46BC" w:rsidRDefault="00F5327B" w:rsidP="008C46BC">
      <w:pPr>
        <w:widowControl w:val="0"/>
        <w:numPr>
          <w:ilvl w:val="0"/>
          <w:numId w:val="59"/>
        </w:numPr>
        <w:tabs>
          <w:tab w:val="left" w:pos="1134"/>
        </w:tabs>
        <w:spacing w:line="360" w:lineRule="auto"/>
        <w:ind w:left="0" w:firstLine="851"/>
        <w:contextualSpacing/>
        <w:jc w:val="both"/>
        <w:rPr>
          <w:rFonts w:ascii="Tahoma" w:hAnsi="Tahoma" w:cs="Tahoma"/>
          <w:bCs/>
          <w:spacing w:val="-2"/>
          <w:lang w:val="ru-RU"/>
        </w:rPr>
      </w:pPr>
      <w:r w:rsidRPr="008C46BC">
        <w:rPr>
          <w:rFonts w:ascii="Tahoma" w:hAnsi="Tahoma" w:cs="Tahoma"/>
          <w:bCs/>
          <w:spacing w:val="-2"/>
          <w:lang w:val="ru-RU"/>
        </w:rPr>
        <w:lastRenderedPageBreak/>
        <w:t>закупка путем участия в процедурах, организованных продавцами продукции.</w:t>
      </w:r>
    </w:p>
    <w:p w14:paraId="4AC4FCAC" w14:textId="77777777" w:rsidR="00F5327B" w:rsidRPr="00F5327B" w:rsidRDefault="00F5327B" w:rsidP="00F5327B">
      <w:pPr>
        <w:spacing w:line="360" w:lineRule="auto"/>
        <w:ind w:firstLine="709"/>
        <w:jc w:val="center"/>
        <w:rPr>
          <w:rFonts w:ascii="Tahoma" w:hAnsi="Tahoma" w:cs="Tahoma"/>
          <w:b/>
          <w:bCs/>
          <w:strike/>
          <w:sz w:val="20"/>
          <w:szCs w:val="20"/>
          <w:lang w:val="ru-RU" w:eastAsia="ru-RU" w:bidi="ar-SA"/>
        </w:rPr>
      </w:pPr>
    </w:p>
    <w:p w14:paraId="4AC4FCAD" w14:textId="77777777" w:rsidR="00F5327B" w:rsidRPr="00F5327B" w:rsidRDefault="00F5327B" w:rsidP="00F5327B">
      <w:pPr>
        <w:spacing w:line="360" w:lineRule="auto"/>
        <w:ind w:firstLine="709"/>
        <w:jc w:val="center"/>
        <w:rPr>
          <w:rFonts w:ascii="Tahoma" w:hAnsi="Tahoma" w:cs="Tahoma"/>
          <w:b/>
          <w:bCs/>
          <w:lang w:val="ru-RU" w:eastAsia="ru-RU" w:bidi="ar-SA"/>
        </w:rPr>
      </w:pPr>
      <w:r w:rsidRPr="00F5327B">
        <w:rPr>
          <w:rFonts w:ascii="Tahoma" w:hAnsi="Tahoma" w:cs="Tahoma"/>
          <w:b/>
          <w:bCs/>
          <w:lang w:val="ru-RU" w:eastAsia="ru-RU" w:bidi="ar-SA"/>
        </w:rPr>
        <w:t>Сравнительный анализ основных способов закупки</w:t>
      </w:r>
    </w:p>
    <w:tbl>
      <w:tblPr>
        <w:tblW w:w="14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1176"/>
      </w:tblGrid>
      <w:tr w:rsidR="00F5327B" w:rsidRPr="00F5327B" w14:paraId="4AC4FCB0" w14:textId="77777777" w:rsidTr="00F5327B">
        <w:trPr>
          <w:trHeight w:val="521"/>
          <w:tblHeader/>
          <w:jc w:val="center"/>
        </w:trPr>
        <w:tc>
          <w:tcPr>
            <w:tcW w:w="3696" w:type="dxa"/>
            <w:tcBorders>
              <w:bottom w:val="single" w:sz="4" w:space="0" w:color="auto"/>
            </w:tcBorders>
            <w:shd w:val="clear" w:color="auto" w:fill="339966"/>
            <w:vAlign w:val="center"/>
          </w:tcPr>
          <w:p w14:paraId="4AC4FCAE" w14:textId="77777777" w:rsidR="00F5327B" w:rsidRPr="00F5327B" w:rsidRDefault="00F5327B" w:rsidP="00F5327B">
            <w:pPr>
              <w:spacing w:line="360" w:lineRule="auto"/>
              <w:rPr>
                <w:rFonts w:ascii="Tahoma" w:hAnsi="Tahoma" w:cs="Tahoma"/>
                <w:b/>
                <w:bCs/>
                <w:sz w:val="22"/>
                <w:szCs w:val="22"/>
                <w:lang w:val="ru-RU" w:eastAsia="ru-RU" w:bidi="ar-SA"/>
              </w:rPr>
            </w:pPr>
            <w:r w:rsidRPr="00F5327B">
              <w:rPr>
                <w:rFonts w:ascii="Tahoma" w:hAnsi="Tahoma" w:cs="Tahoma"/>
                <w:b/>
                <w:bCs/>
                <w:sz w:val="22"/>
                <w:szCs w:val="22"/>
                <w:lang w:val="ru-RU" w:eastAsia="ru-RU" w:bidi="ar-SA"/>
              </w:rPr>
              <w:t>Способ закупки</w:t>
            </w:r>
          </w:p>
        </w:tc>
        <w:tc>
          <w:tcPr>
            <w:tcW w:w="11176" w:type="dxa"/>
            <w:shd w:val="clear" w:color="auto" w:fill="339966"/>
            <w:vAlign w:val="center"/>
          </w:tcPr>
          <w:p w14:paraId="4AC4FCAF" w14:textId="77777777" w:rsidR="00F5327B" w:rsidRPr="00F5327B" w:rsidRDefault="00F5327B" w:rsidP="00F5327B">
            <w:pPr>
              <w:spacing w:line="360" w:lineRule="auto"/>
              <w:rPr>
                <w:rFonts w:ascii="Tahoma" w:hAnsi="Tahoma" w:cs="Tahoma"/>
                <w:b/>
                <w:bCs/>
                <w:sz w:val="22"/>
                <w:szCs w:val="22"/>
                <w:lang w:val="ru-RU" w:eastAsia="ru-RU" w:bidi="ar-SA"/>
              </w:rPr>
            </w:pPr>
            <w:r w:rsidRPr="00F5327B">
              <w:rPr>
                <w:rFonts w:ascii="Tahoma" w:hAnsi="Tahoma" w:cs="Tahoma"/>
                <w:b/>
                <w:bCs/>
                <w:sz w:val="22"/>
                <w:szCs w:val="22"/>
                <w:lang w:val="ru-RU" w:eastAsia="ru-RU" w:bidi="ar-SA"/>
              </w:rPr>
              <w:t>Условия применения способа закупки</w:t>
            </w:r>
          </w:p>
        </w:tc>
      </w:tr>
      <w:tr w:rsidR="00F5327B" w:rsidRPr="009C475F" w14:paraId="4AC4FCB4" w14:textId="77777777" w:rsidTr="00F5327B">
        <w:trPr>
          <w:trHeight w:val="2084"/>
          <w:jc w:val="center"/>
        </w:trPr>
        <w:tc>
          <w:tcPr>
            <w:tcW w:w="3696" w:type="dxa"/>
            <w:shd w:val="clear" w:color="auto" w:fill="FFCC00"/>
            <w:vAlign w:val="center"/>
          </w:tcPr>
          <w:p w14:paraId="4AC4FCB1" w14:textId="77777777" w:rsidR="00F5327B" w:rsidRPr="00F5327B" w:rsidRDefault="00F5327B" w:rsidP="00F5327B">
            <w:pPr>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t>Конкурс, аукцион</w:t>
            </w:r>
          </w:p>
        </w:tc>
        <w:tc>
          <w:tcPr>
            <w:tcW w:w="11176" w:type="dxa"/>
            <w:shd w:val="clear" w:color="auto" w:fill="auto"/>
            <w:vAlign w:val="center"/>
          </w:tcPr>
          <w:p w14:paraId="4AC4FCB2" w14:textId="77777777" w:rsidR="00F5327B" w:rsidRPr="00F5327B" w:rsidRDefault="00F5327B" w:rsidP="00F83BAD">
            <w:pPr>
              <w:widowControl w:val="0"/>
              <w:numPr>
                <w:ilvl w:val="0"/>
                <w:numId w:val="48"/>
              </w:numPr>
              <w:spacing w:line="360" w:lineRule="auto"/>
              <w:ind w:left="0" w:firstLine="0"/>
              <w:jc w:val="both"/>
              <w:rPr>
                <w:rFonts w:ascii="Tahoma" w:hAnsi="Tahoma" w:cs="Tahoma"/>
                <w:bCs/>
                <w:sz w:val="22"/>
                <w:szCs w:val="22"/>
                <w:lang w:val="ru-RU" w:eastAsia="ru-RU" w:bidi="ar-SA"/>
              </w:rPr>
            </w:pPr>
            <w:r w:rsidRPr="00F5327B">
              <w:rPr>
                <w:rFonts w:ascii="Tahoma" w:hAnsi="Tahoma" w:cs="Tahoma"/>
                <w:bCs/>
                <w:sz w:val="22"/>
                <w:szCs w:val="22"/>
                <w:lang w:val="ru-RU" w:eastAsia="ru-RU" w:bidi="ar-SA"/>
              </w:rPr>
              <w:t>Конкурс проводится при закупках любой продукции. Выбор победителя конкурса осуществляется по совокупности критериев (не менее двух), установленных документацией о закупке.</w:t>
            </w:r>
          </w:p>
          <w:p w14:paraId="4AC4FCB3" w14:textId="77777777" w:rsidR="00F5327B" w:rsidRPr="00F5327B" w:rsidRDefault="00F5327B" w:rsidP="00F83BAD">
            <w:pPr>
              <w:widowControl w:val="0"/>
              <w:numPr>
                <w:ilvl w:val="0"/>
                <w:numId w:val="48"/>
              </w:numPr>
              <w:spacing w:line="360" w:lineRule="auto"/>
              <w:ind w:left="0" w:firstLine="0"/>
              <w:jc w:val="both"/>
              <w:rPr>
                <w:rFonts w:ascii="Tahoma" w:hAnsi="Tahoma" w:cs="Tahoma"/>
                <w:bCs/>
                <w:sz w:val="22"/>
                <w:szCs w:val="22"/>
                <w:lang w:val="ru-RU" w:eastAsia="ru-RU" w:bidi="ar-SA"/>
              </w:rPr>
            </w:pPr>
            <w:r w:rsidRPr="00F5327B">
              <w:rPr>
                <w:rFonts w:ascii="Tahoma" w:hAnsi="Tahoma" w:cs="Tahoma"/>
                <w:bCs/>
                <w:sz w:val="22"/>
                <w:szCs w:val="22"/>
                <w:lang w:val="ru-RU" w:eastAsia="ru-RU" w:bidi="ar-SA"/>
              </w:rPr>
              <w:t xml:space="preserve">Аукцион проводится при закупках продукции, для которой </w:t>
            </w:r>
            <w:proofErr w:type="gramStart"/>
            <w:r w:rsidRPr="00F5327B">
              <w:rPr>
                <w:rFonts w:ascii="Tahoma" w:hAnsi="Tahoma" w:cs="Tahoma"/>
                <w:bCs/>
                <w:sz w:val="22"/>
                <w:szCs w:val="22"/>
                <w:lang w:val="ru-RU" w:eastAsia="ru-RU" w:bidi="ar-SA"/>
              </w:rPr>
              <w:t>существует конкурентный рынок производителей продукции и относительно которой Инициатором закупки сформулированы</w:t>
            </w:r>
            <w:proofErr w:type="gramEnd"/>
            <w:r w:rsidRPr="00F5327B">
              <w:rPr>
                <w:rFonts w:ascii="Tahoma" w:hAnsi="Tahoma" w:cs="Tahoma"/>
                <w:bCs/>
                <w:sz w:val="22"/>
                <w:szCs w:val="22"/>
                <w:lang w:val="ru-RU" w:eastAsia="ru-RU" w:bidi="ar-SA"/>
              </w:rPr>
              <w:t xml:space="preserve"> подробные требования в форме технического задания. Выбор победителя аукциона осуществляется на основании только одного критерия – цены договора.</w:t>
            </w:r>
          </w:p>
        </w:tc>
      </w:tr>
      <w:tr w:rsidR="00F5327B" w:rsidRPr="009C475F" w14:paraId="4AC4FCB9" w14:textId="77777777" w:rsidTr="00F5327B">
        <w:trPr>
          <w:trHeight w:val="1623"/>
          <w:jc w:val="center"/>
        </w:trPr>
        <w:tc>
          <w:tcPr>
            <w:tcW w:w="3696" w:type="dxa"/>
            <w:shd w:val="clear" w:color="auto" w:fill="FFCC00"/>
            <w:vAlign w:val="center"/>
          </w:tcPr>
          <w:p w14:paraId="4AC4FCB5" w14:textId="77777777" w:rsidR="00F5327B" w:rsidRPr="00F5327B" w:rsidRDefault="00F5327B" w:rsidP="00F5327B">
            <w:pPr>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t>Запрос предложений</w:t>
            </w:r>
          </w:p>
        </w:tc>
        <w:tc>
          <w:tcPr>
            <w:tcW w:w="11176" w:type="dxa"/>
            <w:shd w:val="clear" w:color="auto" w:fill="auto"/>
            <w:vAlign w:val="center"/>
          </w:tcPr>
          <w:p w14:paraId="4AC4FCB6" w14:textId="77777777" w:rsidR="00F5327B" w:rsidRPr="00F5327B" w:rsidRDefault="00F5327B" w:rsidP="00F5327B">
            <w:pPr>
              <w:widowControl w:val="0"/>
              <w:spacing w:line="360" w:lineRule="auto"/>
              <w:jc w:val="both"/>
              <w:rPr>
                <w:rFonts w:ascii="Tahoma" w:hAnsi="Tahoma" w:cs="Tahoma"/>
                <w:bCs/>
                <w:sz w:val="22"/>
                <w:szCs w:val="22"/>
                <w:lang w:val="ru-RU" w:eastAsia="ru-RU" w:bidi="ar-SA"/>
              </w:rPr>
            </w:pPr>
            <w:bookmarkStart w:id="83" w:name="_Ref510691260"/>
            <w:r w:rsidRPr="00F5327B">
              <w:rPr>
                <w:rFonts w:ascii="Tahoma" w:hAnsi="Tahoma" w:cs="Tahoma"/>
                <w:bCs/>
                <w:sz w:val="22"/>
                <w:szCs w:val="22"/>
                <w:lang w:val="ru-RU" w:eastAsia="ru-RU" w:bidi="ar-SA"/>
              </w:rPr>
              <w:t>Проводится при закупках любой продукции при одновременном соблюдении следующих условий:</w:t>
            </w:r>
            <w:bookmarkEnd w:id="83"/>
          </w:p>
          <w:p w14:paraId="4AC4FCB7" w14:textId="77777777" w:rsidR="00F5327B" w:rsidRPr="00F5327B" w:rsidRDefault="00F5327B" w:rsidP="00F83BAD">
            <w:pPr>
              <w:numPr>
                <w:ilvl w:val="0"/>
                <w:numId w:val="38"/>
              </w:numPr>
              <w:tabs>
                <w:tab w:val="left" w:pos="255"/>
              </w:tabs>
              <w:spacing w:line="360" w:lineRule="auto"/>
              <w:ind w:left="0" w:firstLine="0"/>
              <w:jc w:val="both"/>
              <w:rPr>
                <w:rFonts w:ascii="Tahoma" w:hAnsi="Tahoma" w:cs="Tahoma"/>
                <w:sz w:val="22"/>
                <w:szCs w:val="22"/>
                <w:lang w:val="ru-RU"/>
              </w:rPr>
            </w:pPr>
            <w:r w:rsidRPr="00F5327B">
              <w:rPr>
                <w:rFonts w:ascii="Tahoma" w:hAnsi="Tahoma" w:cs="Tahoma"/>
                <w:sz w:val="22"/>
                <w:szCs w:val="22"/>
                <w:lang w:val="ru-RU"/>
              </w:rPr>
              <w:t xml:space="preserve">начальная (максимальная) цена договора не превышает 15 </w:t>
            </w:r>
            <w:proofErr w:type="gramStart"/>
            <w:r w:rsidRPr="00F5327B">
              <w:rPr>
                <w:rFonts w:ascii="Tahoma" w:hAnsi="Tahoma" w:cs="Tahoma"/>
                <w:sz w:val="22"/>
                <w:szCs w:val="22"/>
                <w:lang w:val="ru-RU"/>
              </w:rPr>
              <w:t>млн</w:t>
            </w:r>
            <w:proofErr w:type="gramEnd"/>
            <w:r w:rsidRPr="00F5327B">
              <w:rPr>
                <w:rFonts w:ascii="Tahoma" w:hAnsi="Tahoma" w:cs="Tahoma"/>
                <w:sz w:val="22"/>
                <w:szCs w:val="22"/>
                <w:lang w:val="ru-RU"/>
              </w:rPr>
              <w:t xml:space="preserve"> рублей с НДС (либо без НДС, если закупка продукции не облагается НДС либо НДС равен 0);</w:t>
            </w:r>
          </w:p>
          <w:p w14:paraId="4AC4FCB8" w14:textId="77777777" w:rsidR="00F5327B" w:rsidRPr="00F5327B" w:rsidRDefault="00F5327B" w:rsidP="00F83BAD">
            <w:pPr>
              <w:numPr>
                <w:ilvl w:val="0"/>
                <w:numId w:val="38"/>
              </w:numPr>
              <w:tabs>
                <w:tab w:val="left" w:pos="255"/>
              </w:tabs>
              <w:spacing w:line="360" w:lineRule="auto"/>
              <w:ind w:left="0" w:firstLine="0"/>
              <w:jc w:val="both"/>
              <w:rPr>
                <w:rFonts w:ascii="Tahoma" w:hAnsi="Tahoma" w:cs="Tahoma"/>
                <w:bCs/>
                <w:sz w:val="22"/>
                <w:szCs w:val="22"/>
                <w:lang w:val="ru-RU"/>
              </w:rPr>
            </w:pPr>
            <w:r w:rsidRPr="00F5327B">
              <w:rPr>
                <w:rFonts w:ascii="Tahoma" w:hAnsi="Tahoma" w:cs="Tahoma"/>
                <w:sz w:val="22"/>
                <w:szCs w:val="22"/>
                <w:lang w:val="ru-RU"/>
              </w:rPr>
              <w:t>выбор победителя запроса предложений осуществляется по совокупности критериев (не менее двух), установленных документацией о закупке.</w:t>
            </w:r>
          </w:p>
        </w:tc>
      </w:tr>
      <w:tr w:rsidR="00F5327B" w:rsidRPr="009C475F" w14:paraId="4AC4FCBE" w14:textId="77777777" w:rsidTr="00F5327B">
        <w:trPr>
          <w:trHeight w:val="2264"/>
          <w:jc w:val="center"/>
        </w:trPr>
        <w:tc>
          <w:tcPr>
            <w:tcW w:w="3696" w:type="dxa"/>
            <w:shd w:val="clear" w:color="auto" w:fill="FFCC00"/>
            <w:vAlign w:val="center"/>
          </w:tcPr>
          <w:p w14:paraId="4AC4FCBA" w14:textId="77777777" w:rsidR="00F5327B" w:rsidRPr="00F5327B" w:rsidRDefault="00F5327B" w:rsidP="00F5327B">
            <w:pPr>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t>Запрос котировок</w:t>
            </w:r>
          </w:p>
        </w:tc>
        <w:tc>
          <w:tcPr>
            <w:tcW w:w="11176" w:type="dxa"/>
            <w:shd w:val="clear" w:color="auto" w:fill="auto"/>
            <w:vAlign w:val="center"/>
          </w:tcPr>
          <w:p w14:paraId="4AC4FCBB" w14:textId="77777777" w:rsidR="00F5327B" w:rsidRPr="00F5327B" w:rsidRDefault="00F5327B" w:rsidP="00F5327B">
            <w:pPr>
              <w:widowControl w:val="0"/>
              <w:spacing w:line="360" w:lineRule="auto"/>
              <w:jc w:val="both"/>
              <w:rPr>
                <w:rFonts w:ascii="Tahoma" w:hAnsi="Tahoma" w:cs="Tahoma"/>
                <w:bCs/>
                <w:sz w:val="22"/>
                <w:szCs w:val="22"/>
                <w:lang w:val="ru-RU" w:eastAsia="ru-RU" w:bidi="ar-SA"/>
              </w:rPr>
            </w:pPr>
            <w:r w:rsidRPr="00F5327B">
              <w:rPr>
                <w:rFonts w:ascii="Tahoma" w:hAnsi="Tahoma" w:cs="Tahoma"/>
                <w:bCs/>
                <w:sz w:val="22"/>
                <w:szCs w:val="22"/>
                <w:lang w:val="ru-RU" w:eastAsia="ru-RU" w:bidi="ar-SA"/>
              </w:rPr>
              <w:t xml:space="preserve">Проводится при закупках продукции, для которой </w:t>
            </w:r>
            <w:proofErr w:type="gramStart"/>
            <w:r w:rsidRPr="00F5327B">
              <w:rPr>
                <w:rFonts w:ascii="Tahoma" w:hAnsi="Tahoma" w:cs="Tahoma"/>
                <w:bCs/>
                <w:sz w:val="22"/>
                <w:szCs w:val="22"/>
                <w:lang w:val="ru-RU" w:eastAsia="ru-RU" w:bidi="ar-SA"/>
              </w:rPr>
              <w:t>существует конкурентный рынок производителей продукции и относительно которой Инициатором закупки сформулированы</w:t>
            </w:r>
            <w:proofErr w:type="gramEnd"/>
            <w:r w:rsidRPr="00F5327B">
              <w:rPr>
                <w:rFonts w:ascii="Tahoma" w:hAnsi="Tahoma" w:cs="Tahoma"/>
                <w:bCs/>
                <w:sz w:val="22"/>
                <w:szCs w:val="22"/>
                <w:lang w:val="ru-RU" w:eastAsia="ru-RU" w:bidi="ar-SA"/>
              </w:rPr>
              <w:t xml:space="preserve"> подробные требования в форме технического задания при одновременном соблюдении следующих условий:</w:t>
            </w:r>
          </w:p>
          <w:p w14:paraId="4AC4FCBC" w14:textId="77777777" w:rsidR="00F5327B" w:rsidRPr="00F5327B" w:rsidRDefault="00F5327B" w:rsidP="00F83BAD">
            <w:pPr>
              <w:numPr>
                <w:ilvl w:val="0"/>
                <w:numId w:val="38"/>
              </w:numPr>
              <w:tabs>
                <w:tab w:val="left" w:pos="255"/>
              </w:tabs>
              <w:spacing w:line="360" w:lineRule="auto"/>
              <w:ind w:left="0" w:firstLine="0"/>
              <w:jc w:val="both"/>
              <w:rPr>
                <w:rFonts w:ascii="Tahoma" w:hAnsi="Tahoma" w:cs="Tahoma"/>
                <w:sz w:val="22"/>
                <w:szCs w:val="22"/>
                <w:lang w:val="ru-RU"/>
              </w:rPr>
            </w:pPr>
            <w:r w:rsidRPr="00F5327B">
              <w:rPr>
                <w:rFonts w:ascii="Tahoma" w:hAnsi="Tahoma" w:cs="Tahoma"/>
                <w:sz w:val="22"/>
                <w:szCs w:val="22"/>
                <w:lang w:val="ru-RU"/>
              </w:rPr>
              <w:t xml:space="preserve">начальная (максимальная) цена договора не превышает 7 </w:t>
            </w:r>
            <w:proofErr w:type="gramStart"/>
            <w:r w:rsidRPr="00F5327B">
              <w:rPr>
                <w:rFonts w:ascii="Tahoma" w:hAnsi="Tahoma" w:cs="Tahoma"/>
                <w:sz w:val="22"/>
                <w:szCs w:val="22"/>
                <w:lang w:val="ru-RU"/>
              </w:rPr>
              <w:t>млн</w:t>
            </w:r>
            <w:proofErr w:type="gramEnd"/>
            <w:r w:rsidRPr="00F5327B">
              <w:rPr>
                <w:rFonts w:ascii="Tahoma" w:hAnsi="Tahoma" w:cs="Tahoma"/>
                <w:sz w:val="22"/>
                <w:szCs w:val="22"/>
                <w:lang w:val="ru-RU"/>
              </w:rPr>
              <w:t xml:space="preserve"> рублей с НДС (либо без НДС, если закупка продукции не облагается НДС либо НДС равен 0);</w:t>
            </w:r>
          </w:p>
          <w:p w14:paraId="4AC4FCBD" w14:textId="77777777" w:rsidR="00F5327B" w:rsidRPr="00F5327B" w:rsidRDefault="00F5327B" w:rsidP="00F83BAD">
            <w:pPr>
              <w:numPr>
                <w:ilvl w:val="0"/>
                <w:numId w:val="38"/>
              </w:numPr>
              <w:tabs>
                <w:tab w:val="left" w:pos="255"/>
              </w:tabs>
              <w:spacing w:line="360" w:lineRule="auto"/>
              <w:ind w:left="0" w:firstLine="0"/>
              <w:jc w:val="both"/>
              <w:rPr>
                <w:rFonts w:ascii="Tahoma" w:hAnsi="Tahoma" w:cs="Tahoma"/>
                <w:bCs/>
                <w:sz w:val="22"/>
                <w:szCs w:val="22"/>
                <w:lang w:val="ru-RU"/>
              </w:rPr>
            </w:pPr>
            <w:r w:rsidRPr="00F5327B">
              <w:rPr>
                <w:rFonts w:ascii="Tahoma" w:hAnsi="Tahoma" w:cs="Tahoma"/>
                <w:sz w:val="22"/>
                <w:szCs w:val="22"/>
                <w:lang w:val="ru-RU"/>
              </w:rPr>
              <w:t>выбор победителя будет осуществлен на основании только одного критерия – цены договора.</w:t>
            </w:r>
          </w:p>
        </w:tc>
      </w:tr>
      <w:tr w:rsidR="00F5327B" w:rsidRPr="009C475F" w14:paraId="4AC4FCC1" w14:textId="77777777" w:rsidTr="00F5327B">
        <w:trPr>
          <w:trHeight w:val="569"/>
          <w:jc w:val="center"/>
        </w:trPr>
        <w:tc>
          <w:tcPr>
            <w:tcW w:w="3696" w:type="dxa"/>
            <w:shd w:val="clear" w:color="auto" w:fill="FFCC00"/>
            <w:vAlign w:val="center"/>
          </w:tcPr>
          <w:p w14:paraId="4AC4FCBF" w14:textId="77777777" w:rsidR="00F5327B" w:rsidRPr="00F5327B" w:rsidRDefault="00F5327B" w:rsidP="00F5327B">
            <w:pPr>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t>Конкурентный предварительный отбор, предварительный отбор</w:t>
            </w:r>
          </w:p>
        </w:tc>
        <w:tc>
          <w:tcPr>
            <w:tcW w:w="11176" w:type="dxa"/>
            <w:shd w:val="clear" w:color="auto" w:fill="auto"/>
          </w:tcPr>
          <w:p w14:paraId="4AC4FCC0" w14:textId="77777777" w:rsidR="00F5327B" w:rsidRPr="00F5327B" w:rsidRDefault="00F5327B" w:rsidP="00F5327B">
            <w:pPr>
              <w:widowControl w:val="0"/>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t>Проводятся в случаях, когда на момент проведения закупки Заказчик не может определить конкретные объемы и (или) сроки поставки продукции (выполнения работ/оказания услуг).</w:t>
            </w:r>
          </w:p>
        </w:tc>
      </w:tr>
      <w:tr w:rsidR="00F5327B" w:rsidRPr="009C475F" w14:paraId="4AC4FCC4" w14:textId="77777777" w:rsidTr="00F5327B">
        <w:trPr>
          <w:trHeight w:val="850"/>
          <w:jc w:val="center"/>
        </w:trPr>
        <w:tc>
          <w:tcPr>
            <w:tcW w:w="3696" w:type="dxa"/>
            <w:shd w:val="clear" w:color="auto" w:fill="FFCC00"/>
            <w:vAlign w:val="center"/>
          </w:tcPr>
          <w:p w14:paraId="4AC4FCC2" w14:textId="77777777" w:rsidR="00F5327B" w:rsidRPr="00F5327B" w:rsidRDefault="00F5327B" w:rsidP="00F5327B">
            <w:pPr>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lastRenderedPageBreak/>
              <w:t>Запрос цен по результатам конкурентного предварительного отбора</w:t>
            </w:r>
          </w:p>
        </w:tc>
        <w:tc>
          <w:tcPr>
            <w:tcW w:w="11176" w:type="dxa"/>
            <w:shd w:val="clear" w:color="auto" w:fill="auto"/>
            <w:vAlign w:val="center"/>
          </w:tcPr>
          <w:p w14:paraId="4AC4FCC3" w14:textId="77777777" w:rsidR="00F5327B" w:rsidRPr="00F5327B" w:rsidRDefault="00F5327B" w:rsidP="00F5327B">
            <w:pPr>
              <w:widowControl w:val="0"/>
              <w:spacing w:line="360" w:lineRule="auto"/>
              <w:jc w:val="both"/>
              <w:rPr>
                <w:rFonts w:ascii="Tahoma" w:hAnsi="Tahoma" w:cs="Tahoma"/>
                <w:bCs/>
                <w:sz w:val="22"/>
                <w:szCs w:val="22"/>
                <w:lang w:val="ru-RU" w:eastAsia="ru-RU" w:bidi="ar-SA"/>
              </w:rPr>
            </w:pPr>
            <w:r w:rsidRPr="00F5327B">
              <w:rPr>
                <w:rFonts w:ascii="Tahoma" w:hAnsi="Tahoma" w:cs="Tahoma"/>
                <w:bCs/>
                <w:sz w:val="22"/>
                <w:szCs w:val="22"/>
                <w:lang w:val="ru-RU" w:eastAsia="ru-RU" w:bidi="ar-SA"/>
              </w:rPr>
              <w:t>Проводится только среди победителей конкурентного предварительного отбора без ограничений по размеру начальной (максимальной) цены договора.</w:t>
            </w:r>
          </w:p>
        </w:tc>
      </w:tr>
      <w:tr w:rsidR="00F5327B" w:rsidRPr="009C475F" w14:paraId="4AC4FCC7" w14:textId="77777777" w:rsidTr="00F5327B">
        <w:trPr>
          <w:trHeight w:val="626"/>
          <w:jc w:val="center"/>
        </w:trPr>
        <w:tc>
          <w:tcPr>
            <w:tcW w:w="3696" w:type="dxa"/>
            <w:shd w:val="clear" w:color="auto" w:fill="FFCC00"/>
            <w:vAlign w:val="center"/>
          </w:tcPr>
          <w:p w14:paraId="4AC4FCC5" w14:textId="77777777" w:rsidR="00F5327B" w:rsidRPr="00F5327B" w:rsidRDefault="00F5327B" w:rsidP="00F5327B">
            <w:pPr>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t>Запрос цен по результатам предварительного отбора</w:t>
            </w:r>
          </w:p>
        </w:tc>
        <w:tc>
          <w:tcPr>
            <w:tcW w:w="11176" w:type="dxa"/>
            <w:shd w:val="clear" w:color="auto" w:fill="auto"/>
            <w:vAlign w:val="center"/>
          </w:tcPr>
          <w:p w14:paraId="4AC4FCC6" w14:textId="77777777" w:rsidR="00F5327B" w:rsidRPr="00F5327B" w:rsidRDefault="00F5327B" w:rsidP="00F5327B">
            <w:pPr>
              <w:widowControl w:val="0"/>
              <w:spacing w:line="360" w:lineRule="auto"/>
              <w:jc w:val="both"/>
              <w:rPr>
                <w:rFonts w:ascii="Tahoma" w:hAnsi="Tahoma" w:cs="Tahoma"/>
                <w:bCs/>
                <w:sz w:val="22"/>
                <w:szCs w:val="22"/>
                <w:lang w:val="ru-RU" w:eastAsia="ru-RU" w:bidi="ar-SA"/>
              </w:rPr>
            </w:pPr>
            <w:r w:rsidRPr="00F5327B">
              <w:rPr>
                <w:rFonts w:ascii="Tahoma" w:hAnsi="Tahoma" w:cs="Tahoma"/>
                <w:bCs/>
                <w:sz w:val="22"/>
                <w:szCs w:val="22"/>
                <w:lang w:val="ru-RU" w:eastAsia="ru-RU" w:bidi="ar-SA"/>
              </w:rPr>
              <w:t>Проводится только среди победителей предварительного отбора без ограничений по размеру начальной (максимальной) цены договора.</w:t>
            </w:r>
          </w:p>
        </w:tc>
      </w:tr>
      <w:tr w:rsidR="00F5327B" w:rsidRPr="009C475F" w14:paraId="4AC4FCCA" w14:textId="77777777" w:rsidTr="00F5327B">
        <w:trPr>
          <w:trHeight w:val="965"/>
          <w:jc w:val="center"/>
        </w:trPr>
        <w:tc>
          <w:tcPr>
            <w:tcW w:w="3696" w:type="dxa"/>
            <w:shd w:val="clear" w:color="auto" w:fill="FFCC00"/>
            <w:vAlign w:val="center"/>
          </w:tcPr>
          <w:p w14:paraId="4AC4FCC8" w14:textId="77777777" w:rsidR="00F5327B" w:rsidRPr="00F5327B" w:rsidRDefault="00F5327B" w:rsidP="00F5327B">
            <w:pPr>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t>Сравнение цен</w:t>
            </w:r>
          </w:p>
        </w:tc>
        <w:tc>
          <w:tcPr>
            <w:tcW w:w="11176" w:type="dxa"/>
            <w:shd w:val="clear" w:color="auto" w:fill="auto"/>
            <w:vAlign w:val="center"/>
          </w:tcPr>
          <w:p w14:paraId="4AC4FCC9" w14:textId="77777777" w:rsidR="00F5327B" w:rsidRPr="00F5327B" w:rsidRDefault="00F5327B" w:rsidP="00F5327B">
            <w:pPr>
              <w:widowControl w:val="0"/>
              <w:spacing w:line="360" w:lineRule="auto"/>
              <w:jc w:val="both"/>
              <w:rPr>
                <w:rFonts w:ascii="Tahoma" w:hAnsi="Tahoma" w:cs="Tahoma"/>
                <w:bCs/>
                <w:sz w:val="22"/>
                <w:szCs w:val="22"/>
                <w:lang w:val="ru-RU" w:eastAsia="ru-RU" w:bidi="ar-SA"/>
              </w:rPr>
            </w:pPr>
            <w:r w:rsidRPr="00F5327B">
              <w:rPr>
                <w:rFonts w:ascii="Tahoma" w:hAnsi="Tahoma" w:cs="Tahoma"/>
                <w:bCs/>
                <w:sz w:val="22"/>
                <w:szCs w:val="22"/>
                <w:lang w:val="ru-RU" w:eastAsia="ru-RU" w:bidi="ar-SA"/>
              </w:rPr>
              <w:t>Проводится при закупке простой продукции в случае, если начальная (максимальная) цена закупки не превышает 500 тыс. рублей с НДС (либо без НДС, если закупка продукции не облагается НДС либо НДС равен 0).</w:t>
            </w:r>
          </w:p>
        </w:tc>
      </w:tr>
      <w:tr w:rsidR="00F5327B" w:rsidRPr="009C475F" w14:paraId="4AC4FCCD" w14:textId="77777777" w:rsidTr="00F5327B">
        <w:trPr>
          <w:trHeight w:val="1068"/>
          <w:jc w:val="center"/>
        </w:trPr>
        <w:tc>
          <w:tcPr>
            <w:tcW w:w="3696" w:type="dxa"/>
            <w:shd w:val="clear" w:color="auto" w:fill="FFCC00"/>
            <w:vAlign w:val="center"/>
          </w:tcPr>
          <w:p w14:paraId="4AC4FCCB" w14:textId="77777777" w:rsidR="00F5327B" w:rsidRPr="00F5327B" w:rsidRDefault="00F5327B" w:rsidP="00F5327B">
            <w:pPr>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t>Закупка у единственного поставщика (исполнителя, подрядчика)</w:t>
            </w:r>
          </w:p>
        </w:tc>
        <w:tc>
          <w:tcPr>
            <w:tcW w:w="11176" w:type="dxa"/>
            <w:shd w:val="clear" w:color="auto" w:fill="auto"/>
            <w:vAlign w:val="center"/>
          </w:tcPr>
          <w:p w14:paraId="4AC4FCCC" w14:textId="77777777" w:rsidR="00F5327B" w:rsidRPr="00F5327B" w:rsidRDefault="00F5327B" w:rsidP="00F5327B">
            <w:pPr>
              <w:widowControl w:val="0"/>
              <w:spacing w:line="360" w:lineRule="auto"/>
              <w:jc w:val="both"/>
              <w:rPr>
                <w:rFonts w:ascii="Tahoma" w:hAnsi="Tahoma" w:cs="Tahoma"/>
                <w:bCs/>
                <w:sz w:val="22"/>
                <w:szCs w:val="22"/>
                <w:lang w:val="ru-RU" w:eastAsia="ru-RU" w:bidi="ar-SA"/>
              </w:rPr>
            </w:pPr>
            <w:r w:rsidRPr="00F5327B">
              <w:rPr>
                <w:rFonts w:ascii="Tahoma" w:hAnsi="Tahoma" w:cs="Tahoma"/>
                <w:bCs/>
                <w:sz w:val="22"/>
                <w:szCs w:val="22"/>
                <w:lang w:val="ru-RU" w:eastAsia="ru-RU" w:bidi="ar-SA"/>
              </w:rPr>
              <w:t>Проводится при закупке уникальных товаров (работ, услуг) либо в целях предотвращения чрезвычайных ситуаций или ликвидации их последствий.</w:t>
            </w:r>
          </w:p>
        </w:tc>
      </w:tr>
      <w:tr w:rsidR="00F5327B" w:rsidRPr="009C475F" w14:paraId="4AC4FCD0" w14:textId="77777777" w:rsidTr="00F5327B">
        <w:trPr>
          <w:trHeight w:val="70"/>
          <w:jc w:val="center"/>
        </w:trPr>
        <w:tc>
          <w:tcPr>
            <w:tcW w:w="3696" w:type="dxa"/>
            <w:shd w:val="clear" w:color="auto" w:fill="FFCC00"/>
            <w:vAlign w:val="center"/>
          </w:tcPr>
          <w:p w14:paraId="4AC4FCCE" w14:textId="77777777" w:rsidR="00F5327B" w:rsidRPr="00F5327B" w:rsidRDefault="00F5327B" w:rsidP="00F5327B">
            <w:pPr>
              <w:spacing w:line="360" w:lineRule="auto"/>
              <w:rPr>
                <w:rFonts w:ascii="Tahoma" w:hAnsi="Tahoma" w:cs="Tahoma"/>
                <w:bCs/>
                <w:sz w:val="22"/>
                <w:szCs w:val="22"/>
                <w:lang w:val="ru-RU" w:eastAsia="ru-RU" w:bidi="ar-SA"/>
              </w:rPr>
            </w:pPr>
            <w:r w:rsidRPr="00F5327B">
              <w:rPr>
                <w:rFonts w:ascii="Tahoma" w:hAnsi="Tahoma" w:cs="Tahoma"/>
                <w:bCs/>
                <w:sz w:val="22"/>
                <w:szCs w:val="22"/>
                <w:lang w:val="ru-RU" w:eastAsia="ru-RU" w:bidi="ar-SA"/>
              </w:rPr>
              <w:t>Закупка путем участия в процедурах, организованных продавцами продукции</w:t>
            </w:r>
          </w:p>
        </w:tc>
        <w:tc>
          <w:tcPr>
            <w:tcW w:w="11176" w:type="dxa"/>
            <w:shd w:val="clear" w:color="auto" w:fill="auto"/>
            <w:vAlign w:val="center"/>
          </w:tcPr>
          <w:p w14:paraId="4AC4FCCF" w14:textId="77777777" w:rsidR="00F5327B" w:rsidRPr="00F5327B" w:rsidRDefault="00F5327B" w:rsidP="00F5327B">
            <w:pPr>
              <w:widowControl w:val="0"/>
              <w:spacing w:line="360" w:lineRule="auto"/>
              <w:jc w:val="both"/>
              <w:rPr>
                <w:rFonts w:ascii="Tahoma" w:hAnsi="Tahoma" w:cs="Tahoma"/>
                <w:bCs/>
                <w:sz w:val="22"/>
                <w:szCs w:val="22"/>
                <w:lang w:val="ru-RU" w:eastAsia="ru-RU" w:bidi="ar-SA"/>
              </w:rPr>
            </w:pPr>
            <w:r w:rsidRPr="00F5327B">
              <w:rPr>
                <w:rFonts w:ascii="Tahoma" w:hAnsi="Tahoma" w:cs="Tahoma"/>
                <w:bCs/>
                <w:sz w:val="22"/>
                <w:szCs w:val="22"/>
                <w:lang w:val="ru-RU" w:eastAsia="ru-RU" w:bidi="ar-SA"/>
              </w:rPr>
              <w:t>По решению ЦЗО Общества закупка может производиться путем участия Общества в аукционах, конкурсах или иных процедурах, организуемых продавцами продукции (в том числе на ЭП) в случае наличия потребности в продукции, приобретение которой возможно только путем участия в таких процедурах.</w:t>
            </w:r>
          </w:p>
        </w:tc>
      </w:tr>
    </w:tbl>
    <w:p w14:paraId="4AC4FCD1" w14:textId="77777777" w:rsidR="00F5327B" w:rsidRPr="00F5327B" w:rsidRDefault="00F5327B" w:rsidP="00F5327B">
      <w:pPr>
        <w:spacing w:line="360" w:lineRule="auto"/>
        <w:jc w:val="both"/>
        <w:rPr>
          <w:rFonts w:ascii="Tahoma" w:hAnsi="Tahoma" w:cs="Tahoma"/>
          <w:bCs/>
          <w:sz w:val="16"/>
          <w:szCs w:val="16"/>
          <w:lang w:val="ru-RU" w:eastAsia="ru-RU" w:bidi="ar-SA"/>
        </w:rPr>
      </w:pPr>
    </w:p>
    <w:p w14:paraId="4AC4FCD2" w14:textId="77777777" w:rsidR="007A1DBA" w:rsidRDefault="00F5327B" w:rsidP="00F5327B">
      <w:pPr>
        <w:spacing w:line="360" w:lineRule="auto"/>
        <w:ind w:firstLine="567"/>
        <w:jc w:val="both"/>
        <w:rPr>
          <w:rFonts w:ascii="Tahoma" w:hAnsi="Tahoma" w:cs="Tahoma"/>
          <w:bCs/>
          <w:lang w:val="ru-RU" w:eastAsia="ru-RU" w:bidi="ar-SA"/>
        </w:rPr>
      </w:pPr>
      <w:proofErr w:type="gramStart"/>
      <w:r w:rsidRPr="00F5327B">
        <w:rPr>
          <w:rFonts w:ascii="Tahoma" w:hAnsi="Tahoma" w:cs="Tahoma"/>
          <w:bCs/>
          <w:lang w:val="ru-RU" w:eastAsia="ru-RU" w:bidi="ar-SA"/>
        </w:rPr>
        <w:t xml:space="preserve">Закупки осуществляются в соответствии с Планом закупки на соответствующий финансовый год на электронной торговой площадке </w:t>
      </w:r>
      <w:proofErr w:type="spellStart"/>
      <w:r w:rsidRPr="00F5327B">
        <w:rPr>
          <w:rFonts w:ascii="Tahoma" w:hAnsi="Tahoma" w:cs="Tahoma"/>
          <w:bCs/>
          <w:lang w:val="ru-RU" w:eastAsia="ru-RU" w:bidi="ar-SA"/>
        </w:rPr>
        <w:t>roseltorg</w:t>
      </w:r>
      <w:proofErr w:type="spellEnd"/>
      <w:r w:rsidRPr="00F5327B">
        <w:rPr>
          <w:rFonts w:ascii="Tahoma" w:hAnsi="Tahoma" w:cs="Tahoma"/>
          <w:bCs/>
          <w:lang w:val="ru-RU" w:eastAsia="ru-RU" w:bidi="ar-SA"/>
        </w:rPr>
        <w:t xml:space="preserve"> (кроме сравнения цен в неэлектронной форме, закупок у единственного поставщика (исполнителя, подрядчика).</w:t>
      </w:r>
      <w:proofErr w:type="gramEnd"/>
      <w:r w:rsidRPr="00F5327B">
        <w:rPr>
          <w:rFonts w:ascii="Tahoma" w:hAnsi="Tahoma" w:cs="Tahoma"/>
          <w:bCs/>
          <w:lang w:val="ru-RU" w:eastAsia="ru-RU" w:bidi="ar-SA"/>
        </w:rPr>
        <w:t xml:space="preserve"> В 2020 году проведено 52 закупки на общую сумму 271 878,425 тыс. руб</w:t>
      </w:r>
      <w:r w:rsidR="008C46BC">
        <w:rPr>
          <w:rFonts w:ascii="Tahoma" w:hAnsi="Tahoma" w:cs="Tahoma"/>
          <w:bCs/>
          <w:lang w:val="ru-RU" w:eastAsia="ru-RU" w:bidi="ar-SA"/>
        </w:rPr>
        <w:t>лей</w:t>
      </w:r>
      <w:r w:rsidRPr="00F5327B">
        <w:rPr>
          <w:rFonts w:ascii="Tahoma" w:hAnsi="Tahoma" w:cs="Tahoma"/>
          <w:bCs/>
          <w:lang w:val="ru-RU" w:eastAsia="ru-RU" w:bidi="ar-SA"/>
        </w:rPr>
        <w:t xml:space="preserve"> (без учета НДС). При этом объем открытых конкурентных закупочных процедур в соответствии с Планом закупки составил 100%.</w:t>
      </w:r>
    </w:p>
    <w:p w14:paraId="4AC4FCD3" w14:textId="77777777" w:rsidR="007A1DBA" w:rsidRDefault="007A1DBA">
      <w:pPr>
        <w:spacing w:after="200" w:line="276" w:lineRule="auto"/>
        <w:rPr>
          <w:rFonts w:ascii="Tahoma" w:hAnsi="Tahoma" w:cs="Tahoma"/>
          <w:bCs/>
          <w:lang w:val="ru-RU" w:eastAsia="ru-RU" w:bidi="ar-SA"/>
        </w:rPr>
      </w:pPr>
      <w:r>
        <w:rPr>
          <w:rFonts w:ascii="Tahoma" w:hAnsi="Tahoma" w:cs="Tahoma"/>
          <w:bCs/>
          <w:lang w:val="ru-RU" w:eastAsia="ru-RU" w:bidi="ar-SA"/>
        </w:rPr>
        <w:br w:type="page"/>
      </w:r>
    </w:p>
    <w:p w14:paraId="4AC4FCD4" w14:textId="77777777" w:rsidR="00F5327B" w:rsidRPr="00F5327B" w:rsidRDefault="00F5327B" w:rsidP="00F5327B">
      <w:pPr>
        <w:spacing w:line="360" w:lineRule="auto"/>
        <w:ind w:firstLine="567"/>
        <w:jc w:val="center"/>
        <w:rPr>
          <w:rFonts w:ascii="Tahoma" w:hAnsi="Tahoma" w:cs="Tahoma"/>
          <w:b/>
          <w:bCs/>
          <w:lang w:val="ru-RU" w:eastAsia="ru-RU" w:bidi="ar-SA"/>
        </w:rPr>
      </w:pPr>
      <w:r w:rsidRPr="00F5327B">
        <w:rPr>
          <w:rFonts w:ascii="Tahoma" w:hAnsi="Tahoma" w:cs="Tahoma"/>
          <w:b/>
          <w:bCs/>
          <w:lang w:val="ru-RU" w:eastAsia="ru-RU" w:bidi="ar-SA"/>
        </w:rPr>
        <w:lastRenderedPageBreak/>
        <w:t>Структура проведенных закупок по плану закупки в 2020 году</w:t>
      </w:r>
    </w:p>
    <w:p w14:paraId="4AC4FCD5" w14:textId="77777777" w:rsidR="00F5327B" w:rsidRPr="00F5327B" w:rsidRDefault="00F5327B" w:rsidP="00F5327B">
      <w:pPr>
        <w:spacing w:line="360" w:lineRule="auto"/>
        <w:ind w:firstLine="709"/>
        <w:jc w:val="center"/>
        <w:rPr>
          <w:rFonts w:ascii="Tahoma" w:hAnsi="Tahoma" w:cs="Tahoma"/>
          <w:b/>
          <w:bCs/>
          <w:lang w:val="ru-RU" w:eastAsia="ru-RU" w:bidi="ar-SA"/>
        </w:rPr>
      </w:pPr>
      <w:r w:rsidRPr="00F5327B">
        <w:rPr>
          <w:rFonts w:ascii="Tahoma" w:hAnsi="Tahoma" w:cs="Tahoma"/>
          <w:b/>
          <w:bCs/>
          <w:lang w:val="ru-RU" w:eastAsia="ru-RU" w:bidi="ar-SA"/>
        </w:rPr>
        <w:t>(цены указаны в тыс. руб</w:t>
      </w:r>
      <w:r w:rsidR="008C46BC">
        <w:rPr>
          <w:rFonts w:ascii="Tahoma" w:hAnsi="Tahoma" w:cs="Tahoma"/>
          <w:b/>
          <w:bCs/>
          <w:lang w:val="ru-RU" w:eastAsia="ru-RU" w:bidi="ar-SA"/>
        </w:rPr>
        <w:t>лей</w:t>
      </w:r>
      <w:r w:rsidRPr="00F5327B">
        <w:rPr>
          <w:rFonts w:ascii="Tahoma" w:hAnsi="Tahoma" w:cs="Tahoma"/>
          <w:b/>
          <w:bCs/>
          <w:lang w:val="ru-RU" w:eastAsia="ru-RU" w:bidi="ar-SA"/>
        </w:rPr>
        <w:t xml:space="preserve"> без НДС)</w:t>
      </w:r>
    </w:p>
    <w:tbl>
      <w:tblPr>
        <w:tblW w:w="14691" w:type="dxa"/>
        <w:jc w:val="center"/>
        <w:tblInd w:w="-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1671"/>
        <w:gridCol w:w="1842"/>
        <w:gridCol w:w="1985"/>
        <w:gridCol w:w="1984"/>
        <w:gridCol w:w="2127"/>
        <w:gridCol w:w="1872"/>
      </w:tblGrid>
      <w:tr w:rsidR="00F5327B" w:rsidRPr="00F5327B" w14:paraId="4AC4FCD9" w14:textId="77777777" w:rsidTr="00F5327B">
        <w:trPr>
          <w:jc w:val="center"/>
        </w:trPr>
        <w:tc>
          <w:tcPr>
            <w:tcW w:w="3210" w:type="dxa"/>
            <w:vMerge w:val="restart"/>
            <w:shd w:val="clear" w:color="auto" w:fill="339966"/>
            <w:vAlign w:val="center"/>
          </w:tcPr>
          <w:p w14:paraId="4AC4FCD6" w14:textId="77777777" w:rsidR="00F5327B" w:rsidRPr="00AD47E7" w:rsidRDefault="00F5327B" w:rsidP="00383909">
            <w:pPr>
              <w:spacing w:line="360" w:lineRule="auto"/>
              <w:ind w:right="-42"/>
              <w:rPr>
                <w:rFonts w:ascii="Tahoma" w:hAnsi="Tahoma" w:cs="Tahoma"/>
                <w:b/>
                <w:bCs/>
                <w:sz w:val="22"/>
                <w:szCs w:val="22"/>
                <w:lang w:val="ru-RU" w:eastAsia="ru-RU" w:bidi="ar-SA"/>
              </w:rPr>
            </w:pPr>
            <w:r w:rsidRPr="00AD47E7">
              <w:rPr>
                <w:rFonts w:ascii="Tahoma" w:hAnsi="Tahoma" w:cs="Tahoma"/>
                <w:b/>
                <w:bCs/>
                <w:sz w:val="22"/>
                <w:szCs w:val="22"/>
                <w:lang w:val="ru-RU" w:eastAsia="ru-RU" w:bidi="ar-SA"/>
              </w:rPr>
              <w:t>Наименование</w:t>
            </w:r>
            <w:r w:rsidR="00AD47E7" w:rsidRPr="00AD47E7">
              <w:rPr>
                <w:rFonts w:ascii="Tahoma" w:hAnsi="Tahoma" w:cs="Tahoma"/>
                <w:b/>
                <w:bCs/>
                <w:sz w:val="22"/>
                <w:szCs w:val="22"/>
                <w:lang w:val="ru-RU" w:eastAsia="ru-RU" w:bidi="ar-SA"/>
              </w:rPr>
              <w:t xml:space="preserve"> </w:t>
            </w:r>
            <w:r w:rsidRPr="00AD47E7">
              <w:rPr>
                <w:rFonts w:ascii="Tahoma" w:hAnsi="Tahoma" w:cs="Tahoma"/>
                <w:b/>
                <w:bCs/>
                <w:sz w:val="22"/>
                <w:szCs w:val="22"/>
                <w:lang w:val="ru-RU" w:eastAsia="ru-RU" w:bidi="ar-SA"/>
              </w:rPr>
              <w:t>показателя</w:t>
            </w:r>
          </w:p>
        </w:tc>
        <w:tc>
          <w:tcPr>
            <w:tcW w:w="9609" w:type="dxa"/>
            <w:gridSpan w:val="5"/>
            <w:shd w:val="clear" w:color="auto" w:fill="339966"/>
            <w:vAlign w:val="center"/>
          </w:tcPr>
          <w:p w14:paraId="4AC4FCD7" w14:textId="77777777" w:rsidR="00F5327B" w:rsidRPr="00F5327B" w:rsidRDefault="00F5327B" w:rsidP="00383909">
            <w:pPr>
              <w:tabs>
                <w:tab w:val="left" w:pos="1490"/>
              </w:tabs>
              <w:spacing w:line="360" w:lineRule="auto"/>
              <w:jc w:val="center"/>
              <w:rPr>
                <w:rFonts w:ascii="Tahoma" w:hAnsi="Tahoma" w:cs="Tahoma"/>
                <w:b/>
                <w:bCs/>
                <w:sz w:val="22"/>
                <w:szCs w:val="22"/>
                <w:lang w:val="ru-RU" w:eastAsia="ru-RU" w:bidi="ar-SA"/>
              </w:rPr>
            </w:pPr>
            <w:r w:rsidRPr="00F5327B">
              <w:rPr>
                <w:rFonts w:ascii="Tahoma" w:hAnsi="Tahoma" w:cs="Tahoma"/>
                <w:b/>
                <w:bCs/>
                <w:sz w:val="22"/>
                <w:szCs w:val="22"/>
                <w:lang w:val="ru-RU" w:eastAsia="ru-RU" w:bidi="ar-SA"/>
              </w:rPr>
              <w:t>Перечень закупок, которые привели к заключению договоров</w:t>
            </w:r>
          </w:p>
        </w:tc>
        <w:tc>
          <w:tcPr>
            <w:tcW w:w="1872" w:type="dxa"/>
            <w:vMerge w:val="restart"/>
            <w:shd w:val="clear" w:color="auto" w:fill="339966"/>
            <w:vAlign w:val="center"/>
          </w:tcPr>
          <w:p w14:paraId="4AC4FCD8" w14:textId="77777777" w:rsidR="00F5327B" w:rsidRPr="00F5327B" w:rsidRDefault="00F5327B" w:rsidP="00383909">
            <w:pPr>
              <w:tabs>
                <w:tab w:val="left" w:pos="1490"/>
              </w:tabs>
              <w:spacing w:line="360" w:lineRule="auto"/>
              <w:rPr>
                <w:rFonts w:ascii="Tahoma" w:hAnsi="Tahoma" w:cs="Tahoma"/>
                <w:b/>
                <w:bCs/>
                <w:sz w:val="22"/>
                <w:szCs w:val="22"/>
                <w:lang w:val="ru-RU" w:eastAsia="ru-RU" w:bidi="ar-SA"/>
              </w:rPr>
            </w:pPr>
            <w:r w:rsidRPr="00F5327B">
              <w:rPr>
                <w:rFonts w:ascii="Tahoma" w:hAnsi="Tahoma" w:cs="Tahoma"/>
                <w:b/>
                <w:bCs/>
                <w:sz w:val="22"/>
                <w:szCs w:val="22"/>
                <w:lang w:val="ru-RU" w:eastAsia="ru-RU" w:bidi="ar-SA"/>
              </w:rPr>
              <w:t>Итого</w:t>
            </w:r>
          </w:p>
        </w:tc>
      </w:tr>
      <w:tr w:rsidR="00F5327B" w:rsidRPr="00F5327B" w14:paraId="4AC4FCE1" w14:textId="77777777" w:rsidTr="00F5327B">
        <w:trPr>
          <w:trHeight w:val="851"/>
          <w:jc w:val="center"/>
        </w:trPr>
        <w:tc>
          <w:tcPr>
            <w:tcW w:w="3210" w:type="dxa"/>
            <w:vMerge/>
            <w:shd w:val="clear" w:color="auto" w:fill="auto"/>
            <w:vAlign w:val="center"/>
          </w:tcPr>
          <w:p w14:paraId="4AC4FCDA" w14:textId="77777777" w:rsidR="00F5327B" w:rsidRPr="00F5327B" w:rsidRDefault="00F5327B" w:rsidP="00F5327B">
            <w:pPr>
              <w:tabs>
                <w:tab w:val="left" w:pos="1490"/>
              </w:tabs>
              <w:spacing w:line="360" w:lineRule="auto"/>
              <w:jc w:val="center"/>
              <w:rPr>
                <w:rFonts w:ascii="Tahoma" w:hAnsi="Tahoma" w:cs="Tahoma"/>
                <w:bCs/>
                <w:sz w:val="22"/>
                <w:szCs w:val="22"/>
                <w:lang w:val="ru-RU" w:eastAsia="ru-RU" w:bidi="ar-SA"/>
              </w:rPr>
            </w:pPr>
          </w:p>
        </w:tc>
        <w:tc>
          <w:tcPr>
            <w:tcW w:w="1671" w:type="dxa"/>
            <w:shd w:val="clear" w:color="auto" w:fill="FFCC00"/>
            <w:vAlign w:val="center"/>
          </w:tcPr>
          <w:p w14:paraId="4AC4FCDB" w14:textId="77777777" w:rsidR="00F5327B" w:rsidRPr="008C46BC" w:rsidRDefault="00F5327B" w:rsidP="00383909">
            <w:pPr>
              <w:spacing w:line="360" w:lineRule="auto"/>
              <w:rPr>
                <w:rFonts w:ascii="Tahoma" w:hAnsi="Tahoma" w:cs="Tahoma"/>
                <w:b/>
                <w:bCs/>
                <w:sz w:val="22"/>
                <w:szCs w:val="22"/>
                <w:lang w:val="ru-RU" w:eastAsia="ru-RU" w:bidi="ar-SA"/>
              </w:rPr>
            </w:pPr>
            <w:r w:rsidRPr="008C46BC">
              <w:rPr>
                <w:rFonts w:ascii="Tahoma" w:hAnsi="Tahoma" w:cs="Tahoma"/>
                <w:b/>
                <w:bCs/>
                <w:sz w:val="22"/>
                <w:szCs w:val="22"/>
                <w:lang w:val="ru-RU" w:eastAsia="ru-RU" w:bidi="ar-SA"/>
              </w:rPr>
              <w:t>Аукцион</w:t>
            </w:r>
          </w:p>
        </w:tc>
        <w:tc>
          <w:tcPr>
            <w:tcW w:w="1842" w:type="dxa"/>
            <w:shd w:val="clear" w:color="auto" w:fill="FFCC00"/>
            <w:vAlign w:val="center"/>
          </w:tcPr>
          <w:p w14:paraId="4AC4FCDC" w14:textId="77777777" w:rsidR="00F5327B" w:rsidRPr="008C46BC" w:rsidRDefault="00F5327B" w:rsidP="00383909">
            <w:pPr>
              <w:spacing w:line="360" w:lineRule="auto"/>
              <w:rPr>
                <w:rFonts w:ascii="Tahoma" w:hAnsi="Tahoma" w:cs="Tahoma"/>
                <w:b/>
                <w:bCs/>
                <w:sz w:val="22"/>
                <w:szCs w:val="22"/>
                <w:lang w:val="ru-RU" w:eastAsia="ru-RU" w:bidi="ar-SA"/>
              </w:rPr>
            </w:pPr>
            <w:r w:rsidRPr="008C46BC">
              <w:rPr>
                <w:rFonts w:ascii="Tahoma" w:hAnsi="Tahoma" w:cs="Tahoma"/>
                <w:b/>
                <w:bCs/>
                <w:sz w:val="22"/>
                <w:szCs w:val="22"/>
                <w:lang w:val="ru-RU" w:eastAsia="ru-RU" w:bidi="ar-SA"/>
              </w:rPr>
              <w:t>Конкурс</w:t>
            </w:r>
          </w:p>
        </w:tc>
        <w:tc>
          <w:tcPr>
            <w:tcW w:w="1985" w:type="dxa"/>
            <w:shd w:val="clear" w:color="auto" w:fill="FFCC00"/>
            <w:vAlign w:val="center"/>
          </w:tcPr>
          <w:p w14:paraId="4AC4FCDD" w14:textId="77777777" w:rsidR="00F5327B" w:rsidRPr="008C46BC" w:rsidRDefault="00F5327B" w:rsidP="00383909">
            <w:pPr>
              <w:spacing w:line="360" w:lineRule="auto"/>
              <w:rPr>
                <w:rFonts w:ascii="Tahoma" w:hAnsi="Tahoma" w:cs="Tahoma"/>
                <w:b/>
                <w:bCs/>
                <w:sz w:val="22"/>
                <w:szCs w:val="22"/>
                <w:lang w:val="ru-RU" w:eastAsia="ru-RU" w:bidi="ar-SA"/>
              </w:rPr>
            </w:pPr>
            <w:r w:rsidRPr="008C46BC">
              <w:rPr>
                <w:rFonts w:ascii="Tahoma" w:hAnsi="Tahoma" w:cs="Tahoma"/>
                <w:b/>
                <w:bCs/>
                <w:sz w:val="22"/>
                <w:szCs w:val="22"/>
                <w:lang w:val="ru-RU" w:eastAsia="ru-RU" w:bidi="ar-SA"/>
              </w:rPr>
              <w:t>Запрос предложений</w:t>
            </w:r>
          </w:p>
        </w:tc>
        <w:tc>
          <w:tcPr>
            <w:tcW w:w="1984" w:type="dxa"/>
            <w:shd w:val="clear" w:color="auto" w:fill="FFCC00"/>
            <w:vAlign w:val="center"/>
          </w:tcPr>
          <w:p w14:paraId="4AC4FCDE" w14:textId="77777777" w:rsidR="00F5327B" w:rsidRPr="008C46BC" w:rsidRDefault="00F5327B" w:rsidP="00383909">
            <w:pPr>
              <w:spacing w:line="360" w:lineRule="auto"/>
              <w:rPr>
                <w:rFonts w:ascii="Tahoma" w:hAnsi="Tahoma" w:cs="Tahoma"/>
                <w:b/>
                <w:bCs/>
                <w:sz w:val="22"/>
                <w:szCs w:val="22"/>
                <w:lang w:val="ru-RU" w:eastAsia="ru-RU" w:bidi="ar-SA"/>
              </w:rPr>
            </w:pPr>
            <w:r w:rsidRPr="008C46BC">
              <w:rPr>
                <w:rFonts w:ascii="Tahoma" w:hAnsi="Tahoma" w:cs="Tahoma"/>
                <w:b/>
                <w:bCs/>
                <w:sz w:val="22"/>
                <w:szCs w:val="22"/>
                <w:lang w:val="ru-RU" w:eastAsia="ru-RU" w:bidi="ar-SA"/>
              </w:rPr>
              <w:t>Запрос котировок</w:t>
            </w:r>
          </w:p>
        </w:tc>
        <w:tc>
          <w:tcPr>
            <w:tcW w:w="2127" w:type="dxa"/>
            <w:shd w:val="clear" w:color="auto" w:fill="FFCC00"/>
            <w:vAlign w:val="center"/>
          </w:tcPr>
          <w:p w14:paraId="4AC4FCDF" w14:textId="77777777" w:rsidR="00F5327B" w:rsidRPr="008C46BC" w:rsidRDefault="00F5327B" w:rsidP="00383909">
            <w:pPr>
              <w:spacing w:line="360" w:lineRule="auto"/>
              <w:rPr>
                <w:rFonts w:ascii="Tahoma" w:hAnsi="Tahoma" w:cs="Tahoma"/>
                <w:b/>
                <w:bCs/>
                <w:sz w:val="22"/>
                <w:szCs w:val="22"/>
                <w:lang w:val="ru-RU" w:eastAsia="ru-RU" w:bidi="ar-SA"/>
              </w:rPr>
            </w:pPr>
            <w:r w:rsidRPr="008C46BC">
              <w:rPr>
                <w:rFonts w:ascii="Tahoma" w:hAnsi="Tahoma" w:cs="Tahoma"/>
                <w:b/>
                <w:bCs/>
                <w:sz w:val="22"/>
                <w:szCs w:val="22"/>
                <w:lang w:val="ru-RU" w:eastAsia="ru-RU" w:bidi="ar-SA"/>
              </w:rPr>
              <w:t>Единственный поставщик</w:t>
            </w:r>
          </w:p>
        </w:tc>
        <w:tc>
          <w:tcPr>
            <w:tcW w:w="1872" w:type="dxa"/>
            <w:vMerge/>
            <w:shd w:val="clear" w:color="auto" w:fill="auto"/>
            <w:vAlign w:val="center"/>
          </w:tcPr>
          <w:p w14:paraId="4AC4FCE0" w14:textId="77777777" w:rsidR="00F5327B" w:rsidRPr="00F5327B" w:rsidRDefault="00F5327B" w:rsidP="00F5327B">
            <w:pPr>
              <w:tabs>
                <w:tab w:val="left" w:pos="1490"/>
              </w:tabs>
              <w:spacing w:line="360" w:lineRule="auto"/>
              <w:jc w:val="center"/>
              <w:rPr>
                <w:rFonts w:ascii="Tahoma" w:hAnsi="Tahoma" w:cs="Tahoma"/>
                <w:bCs/>
                <w:sz w:val="22"/>
                <w:szCs w:val="22"/>
                <w:lang w:val="ru-RU" w:eastAsia="ru-RU" w:bidi="ar-SA"/>
              </w:rPr>
            </w:pPr>
          </w:p>
        </w:tc>
      </w:tr>
      <w:tr w:rsidR="00F5327B" w:rsidRPr="00383909" w14:paraId="4AC4FCE9" w14:textId="77777777" w:rsidTr="00F5327B">
        <w:trPr>
          <w:trHeight w:val="453"/>
          <w:jc w:val="center"/>
        </w:trPr>
        <w:tc>
          <w:tcPr>
            <w:tcW w:w="3210" w:type="dxa"/>
            <w:shd w:val="clear" w:color="auto" w:fill="auto"/>
            <w:vAlign w:val="center"/>
          </w:tcPr>
          <w:p w14:paraId="4AC4FCE2" w14:textId="77777777" w:rsidR="00F5327B" w:rsidRPr="00383909" w:rsidRDefault="00F5327B" w:rsidP="00F5327B">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Количество закупок</w:t>
            </w:r>
          </w:p>
        </w:tc>
        <w:tc>
          <w:tcPr>
            <w:tcW w:w="1671" w:type="dxa"/>
            <w:shd w:val="clear" w:color="auto" w:fill="auto"/>
            <w:vAlign w:val="center"/>
          </w:tcPr>
          <w:p w14:paraId="4AC4FCE3"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1</w:t>
            </w:r>
          </w:p>
        </w:tc>
        <w:tc>
          <w:tcPr>
            <w:tcW w:w="1842" w:type="dxa"/>
            <w:shd w:val="clear" w:color="auto" w:fill="auto"/>
            <w:vAlign w:val="center"/>
          </w:tcPr>
          <w:p w14:paraId="4AC4FCE4"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7</w:t>
            </w:r>
          </w:p>
        </w:tc>
        <w:tc>
          <w:tcPr>
            <w:tcW w:w="1985" w:type="dxa"/>
            <w:shd w:val="clear" w:color="auto" w:fill="auto"/>
            <w:vAlign w:val="center"/>
          </w:tcPr>
          <w:p w14:paraId="4AC4FCE5"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12</w:t>
            </w:r>
          </w:p>
        </w:tc>
        <w:tc>
          <w:tcPr>
            <w:tcW w:w="1984" w:type="dxa"/>
            <w:shd w:val="clear" w:color="auto" w:fill="auto"/>
            <w:vAlign w:val="center"/>
          </w:tcPr>
          <w:p w14:paraId="4AC4FCE6"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8</w:t>
            </w:r>
          </w:p>
        </w:tc>
        <w:tc>
          <w:tcPr>
            <w:tcW w:w="2127" w:type="dxa"/>
            <w:shd w:val="clear" w:color="auto" w:fill="auto"/>
            <w:vAlign w:val="center"/>
          </w:tcPr>
          <w:p w14:paraId="4AC4FCE7"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24</w:t>
            </w:r>
          </w:p>
        </w:tc>
        <w:tc>
          <w:tcPr>
            <w:tcW w:w="1872" w:type="dxa"/>
            <w:shd w:val="clear" w:color="auto" w:fill="auto"/>
            <w:vAlign w:val="center"/>
          </w:tcPr>
          <w:p w14:paraId="4AC4FCE8"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52</w:t>
            </w:r>
          </w:p>
        </w:tc>
      </w:tr>
      <w:tr w:rsidR="00F5327B" w:rsidRPr="00383909" w14:paraId="4AC4FCF1" w14:textId="77777777" w:rsidTr="00F5327B">
        <w:trPr>
          <w:trHeight w:val="486"/>
          <w:jc w:val="center"/>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4AC4FCEA" w14:textId="77777777" w:rsidR="00F5327B" w:rsidRPr="00383909" w:rsidRDefault="00F5327B" w:rsidP="00F5327B">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 от общего объема закупок в стоимостном выражении</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14:paraId="4AC4FCEB"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22,10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C4FCEC"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32,74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C4FCED"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16</w:t>
            </w:r>
            <w:r w:rsidRPr="00383909">
              <w:rPr>
                <w:rFonts w:ascii="Tahoma" w:hAnsi="Tahoma" w:cs="Tahoma"/>
                <w:bCs/>
                <w:sz w:val="22"/>
                <w:szCs w:val="22"/>
                <w:lang w:eastAsia="ru-RU" w:bidi="ar-SA"/>
              </w:rPr>
              <w:t>,</w:t>
            </w:r>
            <w:r w:rsidRPr="00383909">
              <w:rPr>
                <w:rFonts w:ascii="Tahoma" w:hAnsi="Tahoma" w:cs="Tahoma"/>
                <w:bCs/>
                <w:sz w:val="22"/>
                <w:szCs w:val="22"/>
                <w:lang w:val="ru-RU" w:eastAsia="ru-RU" w:bidi="ar-SA"/>
              </w:rPr>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AC4FCEE"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3,75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C4FCEF"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25,31</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4AC4FCF0"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100</w:t>
            </w:r>
          </w:p>
        </w:tc>
      </w:tr>
      <w:tr w:rsidR="00F5327B" w:rsidRPr="00383909" w14:paraId="4AC4FCF9" w14:textId="77777777" w:rsidTr="00F5327B">
        <w:trPr>
          <w:trHeight w:val="479"/>
          <w:jc w:val="center"/>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4AC4FCF2" w14:textId="77777777" w:rsidR="00F5327B" w:rsidRPr="00383909" w:rsidRDefault="00F5327B" w:rsidP="00F5327B">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НМЦ проведенных закупок</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14:paraId="4AC4FCF3" w14:textId="77777777" w:rsidR="00F5327B" w:rsidRPr="00383909" w:rsidRDefault="00F5327B" w:rsidP="00383909">
            <w:pPr>
              <w:tabs>
                <w:tab w:val="left" w:pos="1490"/>
              </w:tabs>
              <w:spacing w:line="360" w:lineRule="auto"/>
              <w:rPr>
                <w:rFonts w:ascii="Tahoma" w:hAnsi="Tahoma" w:cs="Tahoma"/>
                <w:bCs/>
                <w:sz w:val="22"/>
                <w:szCs w:val="22"/>
                <w:highlight w:val="yellow"/>
                <w:lang w:val="ru-RU" w:eastAsia="ru-RU" w:bidi="ar-SA"/>
              </w:rPr>
            </w:pPr>
            <w:r w:rsidRPr="00383909">
              <w:rPr>
                <w:rFonts w:ascii="Tahoma" w:hAnsi="Tahoma" w:cs="Tahoma"/>
                <w:bCs/>
                <w:sz w:val="22"/>
                <w:szCs w:val="22"/>
                <w:lang w:val="ru-RU" w:eastAsia="ru-RU" w:bidi="ar-SA"/>
              </w:rPr>
              <w:t>60 075,000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C4FCF4" w14:textId="77777777" w:rsidR="00F5327B" w:rsidRPr="00383909" w:rsidRDefault="00F5327B" w:rsidP="00383909">
            <w:pPr>
              <w:tabs>
                <w:tab w:val="left" w:pos="1490"/>
              </w:tabs>
              <w:spacing w:line="360" w:lineRule="auto"/>
              <w:rPr>
                <w:rFonts w:ascii="Tahoma" w:hAnsi="Tahoma" w:cs="Tahoma"/>
                <w:bCs/>
                <w:sz w:val="22"/>
                <w:szCs w:val="22"/>
                <w:highlight w:val="yellow"/>
                <w:lang w:val="ru-RU" w:eastAsia="ru-RU" w:bidi="ar-SA"/>
              </w:rPr>
            </w:pPr>
            <w:r w:rsidRPr="00383909">
              <w:rPr>
                <w:rFonts w:ascii="Tahoma" w:hAnsi="Tahoma" w:cs="Tahoma"/>
                <w:bCs/>
                <w:sz w:val="22"/>
                <w:szCs w:val="22"/>
                <w:lang w:val="ru-RU" w:eastAsia="ru-RU" w:bidi="ar-SA"/>
              </w:rPr>
              <w:t>89 000,151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C4FCF5" w14:textId="77777777" w:rsidR="00F5327B" w:rsidRPr="00383909" w:rsidRDefault="00F5327B" w:rsidP="00383909">
            <w:pPr>
              <w:tabs>
                <w:tab w:val="left" w:pos="1490"/>
              </w:tabs>
              <w:spacing w:line="360" w:lineRule="auto"/>
              <w:rPr>
                <w:rFonts w:ascii="Tahoma" w:hAnsi="Tahoma" w:cs="Tahoma"/>
                <w:bCs/>
                <w:sz w:val="22"/>
                <w:szCs w:val="22"/>
                <w:highlight w:val="yellow"/>
                <w:lang w:val="ru-RU" w:eastAsia="ru-RU" w:bidi="ar-SA"/>
              </w:rPr>
            </w:pPr>
            <w:r w:rsidRPr="00383909">
              <w:rPr>
                <w:rFonts w:ascii="Tahoma" w:hAnsi="Tahoma" w:cs="Tahoma"/>
                <w:bCs/>
                <w:sz w:val="22"/>
                <w:szCs w:val="22"/>
                <w:lang w:val="ru-RU" w:eastAsia="ru-RU" w:bidi="ar-SA"/>
              </w:rPr>
              <w:t>43 783,940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AC4FCF6" w14:textId="77777777" w:rsidR="00F5327B" w:rsidRPr="00383909" w:rsidRDefault="00F5327B" w:rsidP="00383909">
            <w:pPr>
              <w:tabs>
                <w:tab w:val="left" w:pos="1490"/>
              </w:tabs>
              <w:spacing w:line="360" w:lineRule="auto"/>
              <w:rPr>
                <w:rFonts w:ascii="Tahoma" w:hAnsi="Tahoma" w:cs="Tahoma"/>
                <w:bCs/>
                <w:sz w:val="22"/>
                <w:szCs w:val="22"/>
                <w:highlight w:val="yellow"/>
                <w:lang w:val="ru-RU" w:eastAsia="ru-RU" w:bidi="ar-SA"/>
              </w:rPr>
            </w:pPr>
            <w:r w:rsidRPr="00383909">
              <w:rPr>
                <w:rFonts w:ascii="Tahoma" w:hAnsi="Tahoma" w:cs="Tahoma"/>
                <w:bCs/>
                <w:sz w:val="22"/>
                <w:szCs w:val="22"/>
                <w:lang w:val="ru-RU" w:eastAsia="ru-RU" w:bidi="ar-SA"/>
              </w:rPr>
              <w:t>10 198,468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C4FCF7" w14:textId="77777777" w:rsidR="00F5327B" w:rsidRPr="00383909" w:rsidRDefault="00F5327B" w:rsidP="00383909">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68 820,865</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4AC4FCF8" w14:textId="77777777" w:rsidR="00F5327B" w:rsidRPr="00383909" w:rsidRDefault="00F5327B" w:rsidP="00383909">
            <w:pPr>
              <w:tabs>
                <w:tab w:val="left" w:pos="1490"/>
              </w:tabs>
              <w:spacing w:line="360" w:lineRule="auto"/>
              <w:rPr>
                <w:rFonts w:ascii="Tahoma" w:hAnsi="Tahoma"/>
                <w:sz w:val="22"/>
                <w:szCs w:val="22"/>
                <w:highlight w:val="yellow"/>
              </w:rPr>
            </w:pPr>
            <w:r w:rsidRPr="00383909">
              <w:rPr>
                <w:rFonts w:ascii="Tahoma" w:hAnsi="Tahoma" w:cs="Tahoma"/>
                <w:bCs/>
                <w:sz w:val="22"/>
                <w:szCs w:val="22"/>
                <w:lang w:val="ru-RU" w:eastAsia="ru-RU" w:bidi="ar-SA"/>
              </w:rPr>
              <w:t>271 878,424</w:t>
            </w:r>
          </w:p>
        </w:tc>
      </w:tr>
      <w:tr w:rsidR="00F5327B" w:rsidRPr="00383909" w14:paraId="4AC4FD01" w14:textId="77777777" w:rsidTr="00F5327B">
        <w:trPr>
          <w:trHeight w:val="527"/>
          <w:jc w:val="center"/>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4AC4FCFA" w14:textId="77777777" w:rsidR="00F5327B" w:rsidRPr="00383909" w:rsidRDefault="00F5327B" w:rsidP="00F5327B">
            <w:pPr>
              <w:tabs>
                <w:tab w:val="left" w:pos="1490"/>
              </w:tabs>
              <w:spacing w:line="360" w:lineRule="auto"/>
              <w:rPr>
                <w:rFonts w:ascii="Tahoma" w:hAnsi="Tahoma" w:cs="Tahoma"/>
                <w:bCs/>
                <w:sz w:val="22"/>
                <w:szCs w:val="22"/>
                <w:lang w:val="ru-RU" w:eastAsia="ru-RU" w:bidi="ar-SA"/>
              </w:rPr>
            </w:pPr>
            <w:r w:rsidRPr="00383909">
              <w:rPr>
                <w:rFonts w:ascii="Tahoma" w:hAnsi="Tahoma" w:cs="Tahoma"/>
                <w:bCs/>
                <w:sz w:val="22"/>
                <w:szCs w:val="22"/>
                <w:lang w:val="ru-RU" w:eastAsia="ru-RU" w:bidi="ar-SA"/>
              </w:rPr>
              <w:t>Сумма по итогам закупок</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14:paraId="4AC4FCFB" w14:textId="77777777" w:rsidR="00F5327B" w:rsidRPr="00383909" w:rsidRDefault="00F5327B" w:rsidP="00383909">
            <w:pPr>
              <w:tabs>
                <w:tab w:val="left" w:pos="1490"/>
              </w:tabs>
              <w:spacing w:line="360" w:lineRule="auto"/>
              <w:rPr>
                <w:rFonts w:ascii="Tahoma" w:hAnsi="Tahoma"/>
                <w:sz w:val="22"/>
                <w:szCs w:val="22"/>
                <w:highlight w:val="yellow"/>
                <w:lang w:val="ru-RU"/>
              </w:rPr>
            </w:pPr>
            <w:r w:rsidRPr="00383909">
              <w:rPr>
                <w:rFonts w:ascii="Tahoma" w:hAnsi="Tahoma"/>
                <w:sz w:val="22"/>
                <w:szCs w:val="22"/>
                <w:lang w:val="ru-RU"/>
              </w:rPr>
              <w:t>48 416,000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C4FCFC" w14:textId="77777777" w:rsidR="00F5327B" w:rsidRPr="00383909" w:rsidRDefault="00F5327B" w:rsidP="00383909">
            <w:pPr>
              <w:tabs>
                <w:tab w:val="left" w:pos="1490"/>
              </w:tabs>
              <w:spacing w:line="360" w:lineRule="auto"/>
              <w:rPr>
                <w:rFonts w:ascii="Tahoma" w:hAnsi="Tahoma"/>
                <w:sz w:val="22"/>
                <w:szCs w:val="22"/>
                <w:highlight w:val="yellow"/>
                <w:lang w:val="ru-RU"/>
              </w:rPr>
            </w:pPr>
            <w:r w:rsidRPr="00383909">
              <w:rPr>
                <w:rFonts w:ascii="Tahoma" w:hAnsi="Tahoma"/>
                <w:sz w:val="22"/>
                <w:szCs w:val="22"/>
                <w:lang w:val="ru-RU"/>
              </w:rPr>
              <w:t>88 383,120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C4FCFD" w14:textId="77777777" w:rsidR="00F5327B" w:rsidRPr="00383909" w:rsidRDefault="00F5327B" w:rsidP="00383909">
            <w:pPr>
              <w:tabs>
                <w:tab w:val="left" w:pos="1490"/>
              </w:tabs>
              <w:spacing w:line="360" w:lineRule="auto"/>
              <w:rPr>
                <w:rFonts w:ascii="Tahoma" w:hAnsi="Tahoma"/>
                <w:sz w:val="22"/>
                <w:szCs w:val="22"/>
                <w:highlight w:val="yellow"/>
                <w:lang w:val="ru-RU"/>
              </w:rPr>
            </w:pPr>
            <w:r w:rsidRPr="00383909">
              <w:rPr>
                <w:rFonts w:ascii="Tahoma" w:hAnsi="Tahoma"/>
                <w:sz w:val="22"/>
                <w:szCs w:val="22"/>
                <w:lang w:val="ru-RU"/>
              </w:rPr>
              <w:t>38 779,955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AC4FCFE" w14:textId="77777777" w:rsidR="00F5327B" w:rsidRPr="00383909" w:rsidRDefault="00F5327B" w:rsidP="00383909">
            <w:pPr>
              <w:tabs>
                <w:tab w:val="left" w:pos="1490"/>
              </w:tabs>
              <w:spacing w:line="360" w:lineRule="auto"/>
              <w:rPr>
                <w:rFonts w:ascii="Tahoma" w:hAnsi="Tahoma"/>
                <w:sz w:val="22"/>
                <w:szCs w:val="22"/>
                <w:highlight w:val="yellow"/>
                <w:lang w:val="ru-RU"/>
              </w:rPr>
            </w:pPr>
            <w:r w:rsidRPr="00383909">
              <w:rPr>
                <w:rFonts w:ascii="Tahoma" w:hAnsi="Tahoma"/>
                <w:sz w:val="22"/>
                <w:szCs w:val="22"/>
                <w:lang w:val="ru-RU"/>
              </w:rPr>
              <w:t>8 341,673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C4FCFF" w14:textId="77777777" w:rsidR="00F5327B" w:rsidRPr="00383909" w:rsidRDefault="00F5327B" w:rsidP="00383909">
            <w:pPr>
              <w:tabs>
                <w:tab w:val="left" w:pos="1490"/>
              </w:tabs>
              <w:spacing w:line="360" w:lineRule="auto"/>
              <w:rPr>
                <w:rFonts w:ascii="Tahoma" w:hAnsi="Tahoma"/>
                <w:sz w:val="22"/>
                <w:szCs w:val="22"/>
              </w:rPr>
            </w:pPr>
            <w:r w:rsidRPr="00383909">
              <w:rPr>
                <w:rFonts w:ascii="Tahoma" w:hAnsi="Tahoma" w:cs="Tahoma"/>
                <w:bCs/>
                <w:sz w:val="22"/>
                <w:szCs w:val="22"/>
                <w:lang w:val="ru-RU" w:eastAsia="ru-RU" w:bidi="ar-SA"/>
              </w:rPr>
              <w:t>68 820,865</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4AC4FD00" w14:textId="77777777" w:rsidR="00F5327B" w:rsidRPr="00383909" w:rsidRDefault="00F5327B" w:rsidP="00383909">
            <w:pPr>
              <w:tabs>
                <w:tab w:val="left" w:pos="1490"/>
              </w:tabs>
              <w:spacing w:line="360" w:lineRule="auto"/>
              <w:rPr>
                <w:rFonts w:ascii="Tahoma" w:hAnsi="Tahoma" w:cs="Tahoma"/>
                <w:bCs/>
                <w:sz w:val="22"/>
                <w:szCs w:val="22"/>
                <w:highlight w:val="yellow"/>
                <w:lang w:val="ru-RU" w:eastAsia="ru-RU" w:bidi="ar-SA"/>
              </w:rPr>
            </w:pPr>
            <w:r w:rsidRPr="00383909">
              <w:rPr>
                <w:rFonts w:ascii="Tahoma" w:hAnsi="Tahoma" w:cs="Tahoma"/>
                <w:bCs/>
                <w:sz w:val="22"/>
                <w:szCs w:val="22"/>
                <w:lang w:val="ru-RU" w:eastAsia="ru-RU" w:bidi="ar-SA"/>
              </w:rPr>
              <w:t>252 741,613</w:t>
            </w:r>
          </w:p>
        </w:tc>
      </w:tr>
    </w:tbl>
    <w:p w14:paraId="4AC4FD02" w14:textId="77777777" w:rsidR="00F5327B" w:rsidRPr="00383909" w:rsidRDefault="00F5327B" w:rsidP="00F5327B">
      <w:pPr>
        <w:spacing w:line="360" w:lineRule="auto"/>
        <w:ind w:firstLine="540"/>
        <w:jc w:val="both"/>
        <w:rPr>
          <w:rFonts w:ascii="Tahoma" w:hAnsi="Tahoma" w:cs="Tahoma"/>
          <w:bCs/>
          <w:sz w:val="22"/>
          <w:szCs w:val="22"/>
          <w:lang w:val="ru-RU" w:eastAsia="ru-RU" w:bidi="ar-SA"/>
        </w:rPr>
      </w:pPr>
    </w:p>
    <w:p w14:paraId="4AC4FD03" w14:textId="77BB640D" w:rsidR="00F5327B" w:rsidRPr="00F5327B" w:rsidRDefault="00F5327B" w:rsidP="00F5327B">
      <w:pPr>
        <w:spacing w:line="360" w:lineRule="auto"/>
        <w:ind w:firstLine="540"/>
        <w:jc w:val="both"/>
        <w:rPr>
          <w:rFonts w:ascii="Tahoma" w:hAnsi="Tahoma" w:cs="Tahoma"/>
          <w:bCs/>
          <w:lang w:val="ru-RU" w:eastAsia="ru-RU" w:bidi="ar-SA"/>
        </w:rPr>
      </w:pPr>
      <w:r w:rsidRPr="00F5327B">
        <w:rPr>
          <w:rFonts w:ascii="Tahoma" w:hAnsi="Tahoma" w:cs="Tahoma"/>
          <w:bCs/>
          <w:lang w:val="ru-RU" w:eastAsia="ru-RU" w:bidi="ar-SA"/>
        </w:rPr>
        <w:t xml:space="preserve">Стоит отметить, значительная часть закупок у единственного поставщика – связана с условно постоянными закупками (аренда, услуги </w:t>
      </w:r>
      <w:r w:rsidR="003D5A6A" w:rsidRPr="003D5A6A">
        <w:rPr>
          <w:rFonts w:ascii="Tahoma" w:hAnsi="Tahoma" w:cs="Tahoma"/>
          <w:bCs/>
          <w:lang w:val="ru-RU" w:eastAsia="ru-RU"/>
        </w:rPr>
        <w:t xml:space="preserve">субъектов естественных </w:t>
      </w:r>
      <w:r w:rsidRPr="00F5327B">
        <w:rPr>
          <w:rFonts w:ascii="Tahoma" w:hAnsi="Tahoma" w:cs="Tahoma"/>
          <w:bCs/>
          <w:lang w:val="ru-RU" w:eastAsia="ru-RU" w:bidi="ar-SA"/>
        </w:rPr>
        <w:t>монополий), величина оставшихся закупок у единственного поставщика составила 27 141,862 тыс. рублей (без учета НДС), что составляет 9,98% от общего объема закупок.</w:t>
      </w:r>
    </w:p>
    <w:p w14:paraId="4AC4FD04" w14:textId="77777777" w:rsidR="00F5327B" w:rsidRPr="00F5327B" w:rsidRDefault="00F5327B" w:rsidP="00F5327B">
      <w:pPr>
        <w:spacing w:line="360" w:lineRule="auto"/>
        <w:ind w:firstLine="540"/>
        <w:jc w:val="both"/>
        <w:rPr>
          <w:rFonts w:ascii="Tahoma" w:hAnsi="Tahoma" w:cs="Tahoma"/>
          <w:bCs/>
          <w:lang w:val="ru-RU" w:eastAsia="ru-RU" w:bidi="ar-SA"/>
        </w:rPr>
      </w:pPr>
      <w:r w:rsidRPr="00F5327B">
        <w:rPr>
          <w:rFonts w:ascii="Tahoma" w:hAnsi="Tahoma" w:cs="Tahoma"/>
          <w:bCs/>
          <w:lang w:val="ru-RU" w:eastAsia="ru-RU" w:bidi="ar-SA"/>
        </w:rPr>
        <w:t>Кроме этого, в 2020 году было проведено 125 закупок способом сравнения цен в неэлектронной форме на общую сумму 15 102,477 тыс. рублей (без учета НДС), что составляет 5,26% от общего годового объема закупок.</w:t>
      </w:r>
    </w:p>
    <w:p w14:paraId="4AC4FD05" w14:textId="355C2CDD" w:rsidR="00F5327B" w:rsidRPr="00F5327B" w:rsidRDefault="00F5327B" w:rsidP="00F5327B">
      <w:pPr>
        <w:spacing w:line="360" w:lineRule="auto"/>
        <w:ind w:firstLine="540"/>
        <w:jc w:val="both"/>
        <w:rPr>
          <w:rFonts w:ascii="Tahoma" w:hAnsi="Tahoma" w:cs="Tahoma"/>
          <w:bCs/>
          <w:lang w:val="ru-RU" w:eastAsia="ru-RU" w:bidi="ar-SA"/>
        </w:rPr>
      </w:pPr>
      <w:proofErr w:type="gramStart"/>
      <w:r w:rsidRPr="00F5327B">
        <w:rPr>
          <w:rFonts w:ascii="Tahoma" w:hAnsi="Tahoma" w:cs="Tahoma"/>
          <w:bCs/>
          <w:lang w:val="ru-RU" w:eastAsia="ru-RU" w:bidi="ar-SA"/>
        </w:rPr>
        <w:t xml:space="preserve">Закупки у субъектов малого и среднего предпринимательства (далее СМП), а также закупки, в которых СМП привлекаются в качестве субподрядных организаций, регламентируются </w:t>
      </w:r>
      <w:r w:rsidR="0017253C">
        <w:rPr>
          <w:rFonts w:ascii="Tahoma" w:hAnsi="Tahoma" w:cs="Tahoma"/>
          <w:bCs/>
          <w:lang w:val="ru-RU" w:eastAsia="ru-RU" w:bidi="ar-SA"/>
        </w:rPr>
        <w:t>п</w:t>
      </w:r>
      <w:r w:rsidRPr="00F5327B">
        <w:rPr>
          <w:rFonts w:ascii="Tahoma" w:hAnsi="Tahoma" w:cs="Tahoma"/>
          <w:bCs/>
          <w:lang w:val="ru-RU" w:eastAsia="ru-RU" w:bidi="ar-SA"/>
        </w:rPr>
        <w:t>остановлением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 и применяются в отношении Общества с 01 июля 2015 года.</w:t>
      </w:r>
      <w:proofErr w:type="gramEnd"/>
      <w:r w:rsidRPr="00F5327B">
        <w:rPr>
          <w:rFonts w:ascii="Tahoma" w:hAnsi="Tahoma" w:cs="Tahoma"/>
          <w:bCs/>
          <w:lang w:val="ru-RU" w:eastAsia="ru-RU" w:bidi="ar-SA"/>
        </w:rPr>
        <w:t xml:space="preserve"> </w:t>
      </w:r>
      <w:proofErr w:type="gramStart"/>
      <w:r w:rsidRPr="00F5327B">
        <w:rPr>
          <w:rFonts w:ascii="Tahoma" w:hAnsi="Tahoma" w:cs="Tahoma"/>
          <w:bCs/>
          <w:lang w:val="ru-RU" w:eastAsia="ru-RU" w:bidi="ar-SA"/>
        </w:rPr>
        <w:t>Согласно Плана</w:t>
      </w:r>
      <w:proofErr w:type="gramEnd"/>
      <w:r w:rsidRPr="00F5327B">
        <w:rPr>
          <w:rFonts w:ascii="Tahoma" w:hAnsi="Tahoma" w:cs="Tahoma"/>
          <w:bCs/>
          <w:lang w:val="ru-RU" w:eastAsia="ru-RU" w:bidi="ar-SA"/>
        </w:rPr>
        <w:t xml:space="preserve"> закупки за 2020 год по результатам проведенных закупок заключено 32 договора с субъектами малого и среднего предпринимательства на сумму </w:t>
      </w:r>
      <w:r w:rsidRPr="00F5327B">
        <w:rPr>
          <w:rFonts w:ascii="Tahoma" w:hAnsi="Tahoma" w:cs="Tahoma"/>
          <w:bCs/>
          <w:lang w:val="ru-RU" w:eastAsia="ru-RU" w:bidi="ar-SA"/>
        </w:rPr>
        <w:lastRenderedPageBreak/>
        <w:t>125 250,384 тыс. руб</w:t>
      </w:r>
      <w:r w:rsidR="008C46BC">
        <w:rPr>
          <w:rFonts w:ascii="Tahoma" w:hAnsi="Tahoma" w:cs="Tahoma"/>
          <w:bCs/>
          <w:lang w:val="ru-RU" w:eastAsia="ru-RU" w:bidi="ar-SA"/>
        </w:rPr>
        <w:t>лей</w:t>
      </w:r>
      <w:r w:rsidRPr="00F5327B">
        <w:rPr>
          <w:rFonts w:ascii="Tahoma" w:hAnsi="Tahoma" w:cs="Tahoma"/>
          <w:bCs/>
          <w:lang w:val="ru-RU" w:eastAsia="ru-RU" w:bidi="ar-SA"/>
        </w:rPr>
        <w:t xml:space="preserve"> (без учета НДС), что составляет 76,66% от совокупного стоимостного объема договоров. Объем закупок, участниками которых </w:t>
      </w:r>
      <w:proofErr w:type="gramStart"/>
      <w:r w:rsidRPr="00F5327B">
        <w:rPr>
          <w:rFonts w:ascii="Tahoma" w:hAnsi="Tahoma" w:cs="Tahoma"/>
          <w:bCs/>
          <w:lang w:val="ru-RU" w:eastAsia="ru-RU" w:bidi="ar-SA"/>
        </w:rPr>
        <w:t>являются только субъекты малого и среднего предпринимательства составил</w:t>
      </w:r>
      <w:proofErr w:type="gramEnd"/>
      <w:r w:rsidRPr="00F5327B">
        <w:rPr>
          <w:rFonts w:ascii="Tahoma" w:hAnsi="Tahoma" w:cs="Tahoma"/>
          <w:bCs/>
          <w:lang w:val="ru-RU" w:eastAsia="ru-RU" w:bidi="ar-SA"/>
        </w:rPr>
        <w:t xml:space="preserve"> 81 648,110 тыс. рублей без НДС, что составляет 49,97% от совокупного стоимостного объема договоров.</w:t>
      </w:r>
    </w:p>
    <w:p w14:paraId="4AC4FD06" w14:textId="6BF55B4A" w:rsidR="00F5327B" w:rsidRDefault="00F5327B" w:rsidP="00F5327B">
      <w:pPr>
        <w:spacing w:line="360" w:lineRule="auto"/>
        <w:ind w:firstLine="540"/>
        <w:jc w:val="both"/>
        <w:rPr>
          <w:rFonts w:ascii="Tahoma" w:hAnsi="Tahoma" w:cs="Tahoma"/>
          <w:lang w:val="ru-RU"/>
        </w:rPr>
      </w:pPr>
      <w:r w:rsidRPr="00F5327B">
        <w:rPr>
          <w:rFonts w:ascii="Tahoma" w:hAnsi="Tahoma" w:cs="Tahoma"/>
          <w:bCs/>
          <w:lang w:val="ru-RU" w:eastAsia="ru-RU" w:bidi="ar-SA"/>
        </w:rPr>
        <w:t>В результате грамотного планирования и эффективного управления закупочной деятельностью в 2020 году экономия от проведения конкурентных закупочных процедур составила 19 136,812 тыс. руб</w:t>
      </w:r>
      <w:r w:rsidR="00B648EC">
        <w:rPr>
          <w:rFonts w:ascii="Tahoma" w:hAnsi="Tahoma" w:cs="Tahoma"/>
          <w:bCs/>
          <w:lang w:val="ru-RU" w:eastAsia="ru-RU" w:bidi="ar-SA"/>
        </w:rPr>
        <w:t>лей</w:t>
      </w:r>
      <w:r w:rsidRPr="00F5327B">
        <w:rPr>
          <w:rFonts w:ascii="Tahoma" w:hAnsi="Tahoma" w:cs="Tahoma"/>
          <w:bCs/>
          <w:lang w:val="ru-RU" w:eastAsia="ru-RU" w:bidi="ar-SA"/>
        </w:rPr>
        <w:t xml:space="preserve">, что составляет </w:t>
      </w:r>
      <w:r w:rsidRPr="00F5327B">
        <w:rPr>
          <w:rFonts w:ascii="Tahoma" w:hAnsi="Tahoma" w:cs="Tahoma"/>
          <w:lang w:val="ru-RU"/>
        </w:rPr>
        <w:t xml:space="preserve">7 % от </w:t>
      </w:r>
      <w:r w:rsidRPr="00F5327B">
        <w:rPr>
          <w:rFonts w:ascii="Tahoma" w:hAnsi="Tahoma" w:cs="Tahoma"/>
          <w:bCs/>
          <w:lang w:val="ru-RU" w:eastAsia="ru-RU" w:bidi="ar-SA"/>
        </w:rPr>
        <w:t>НМЦ проведенных закупок</w:t>
      </w:r>
      <w:r w:rsidRPr="00F5327B">
        <w:rPr>
          <w:rFonts w:ascii="Tahoma" w:hAnsi="Tahoma" w:cs="Tahoma"/>
          <w:lang w:val="ru-RU"/>
        </w:rPr>
        <w:t>.</w:t>
      </w:r>
    </w:p>
    <w:p w14:paraId="4AC4FD07" w14:textId="77777777" w:rsidR="00AD47E7" w:rsidRDefault="00AD47E7" w:rsidP="00F5327B">
      <w:pPr>
        <w:spacing w:line="360" w:lineRule="auto"/>
        <w:ind w:firstLine="540"/>
        <w:jc w:val="both"/>
        <w:rPr>
          <w:rFonts w:ascii="Tahoma" w:hAnsi="Tahoma" w:cs="Tahoma"/>
          <w:lang w:val="ru-RU"/>
        </w:rPr>
      </w:pPr>
    </w:p>
    <w:p w14:paraId="4AC4FD08" w14:textId="2DD745FF" w:rsidR="00AD47E7" w:rsidRPr="009E1D8D" w:rsidRDefault="00AD47E7" w:rsidP="00F314B1">
      <w:pPr>
        <w:spacing w:line="360" w:lineRule="auto"/>
        <w:ind w:firstLine="540"/>
        <w:jc w:val="center"/>
        <w:rPr>
          <w:rFonts w:ascii="Tahoma" w:hAnsi="Tahoma" w:cs="Tahoma"/>
          <w:lang w:val="ru-RU"/>
        </w:rPr>
      </w:pPr>
      <w:r w:rsidRPr="00AD47E7">
        <w:rPr>
          <w:rFonts w:ascii="Tahoma" w:hAnsi="Tahoma" w:cs="Tahoma"/>
          <w:b/>
          <w:bCs/>
          <w:color w:val="000000"/>
          <w:lang w:eastAsia="ru-RU"/>
        </w:rPr>
        <w:t xml:space="preserve">Показатели по </w:t>
      </w:r>
      <w:proofErr w:type="spellStart"/>
      <w:r w:rsidRPr="00AD47E7">
        <w:rPr>
          <w:rFonts w:ascii="Tahoma" w:hAnsi="Tahoma" w:cs="Tahoma"/>
          <w:b/>
          <w:bCs/>
          <w:color w:val="000000"/>
          <w:lang w:eastAsia="ru-RU"/>
        </w:rPr>
        <w:t>закупочной</w:t>
      </w:r>
      <w:proofErr w:type="spellEnd"/>
      <w:r w:rsidRPr="00AD47E7">
        <w:rPr>
          <w:rFonts w:ascii="Tahoma" w:hAnsi="Tahoma" w:cs="Tahoma"/>
          <w:b/>
          <w:bCs/>
          <w:color w:val="000000"/>
          <w:lang w:eastAsia="ru-RU"/>
        </w:rPr>
        <w:t xml:space="preserve"> </w:t>
      </w:r>
      <w:proofErr w:type="spellStart"/>
      <w:r w:rsidRPr="00AD47E7">
        <w:rPr>
          <w:rFonts w:ascii="Tahoma" w:hAnsi="Tahoma" w:cs="Tahoma"/>
          <w:b/>
          <w:bCs/>
          <w:color w:val="000000"/>
          <w:lang w:eastAsia="ru-RU"/>
        </w:rPr>
        <w:t>деятельности</w:t>
      </w:r>
      <w:proofErr w:type="spellEnd"/>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4A0" w:firstRow="1" w:lastRow="0" w:firstColumn="1" w:lastColumn="0" w:noHBand="0" w:noVBand="1"/>
      </w:tblPr>
      <w:tblGrid>
        <w:gridCol w:w="6912"/>
        <w:gridCol w:w="1559"/>
        <w:gridCol w:w="1417"/>
        <w:gridCol w:w="1276"/>
        <w:gridCol w:w="1276"/>
        <w:gridCol w:w="2552"/>
      </w:tblGrid>
      <w:tr w:rsidR="00F5327B" w:rsidRPr="00F5327B" w14:paraId="4AC4FD0C" w14:textId="77777777" w:rsidTr="008C46BC">
        <w:trPr>
          <w:cantSplit/>
          <w:trHeight w:val="347"/>
        </w:trPr>
        <w:tc>
          <w:tcPr>
            <w:tcW w:w="6912" w:type="dxa"/>
            <w:vMerge w:val="restart"/>
            <w:shd w:val="clear" w:color="auto" w:fill="339966"/>
            <w:vAlign w:val="center"/>
          </w:tcPr>
          <w:p w14:paraId="4AC4FD09" w14:textId="77777777" w:rsidR="00F5327B" w:rsidRPr="00AD47E7" w:rsidRDefault="00F5327B" w:rsidP="00383909">
            <w:pPr>
              <w:spacing w:line="360" w:lineRule="auto"/>
              <w:ind w:right="-42"/>
              <w:rPr>
                <w:rFonts w:ascii="Tahoma" w:hAnsi="Tahoma" w:cs="Tahoma"/>
                <w:b/>
                <w:bCs/>
                <w:sz w:val="22"/>
                <w:szCs w:val="22"/>
                <w:lang w:val="ru-RU" w:eastAsia="ru-RU" w:bidi="ar-SA"/>
              </w:rPr>
            </w:pPr>
            <w:r w:rsidRPr="00AD47E7">
              <w:rPr>
                <w:rFonts w:ascii="Tahoma" w:hAnsi="Tahoma" w:cs="Tahoma"/>
                <w:b/>
                <w:bCs/>
                <w:sz w:val="22"/>
                <w:szCs w:val="22"/>
                <w:lang w:val="ru-RU" w:eastAsia="ru-RU" w:bidi="ar-SA"/>
              </w:rPr>
              <w:t>Показатели</w:t>
            </w:r>
          </w:p>
        </w:tc>
        <w:tc>
          <w:tcPr>
            <w:tcW w:w="1559" w:type="dxa"/>
            <w:vMerge w:val="restart"/>
            <w:shd w:val="clear" w:color="auto" w:fill="339966"/>
            <w:vAlign w:val="center"/>
          </w:tcPr>
          <w:p w14:paraId="4AC4FD0A" w14:textId="77777777" w:rsidR="00F5327B" w:rsidRPr="00AD47E7" w:rsidRDefault="00F5327B" w:rsidP="008C46BC">
            <w:pPr>
              <w:tabs>
                <w:tab w:val="left" w:pos="40"/>
              </w:tabs>
              <w:spacing w:line="360" w:lineRule="auto"/>
              <w:ind w:right="-42"/>
              <w:rPr>
                <w:rFonts w:ascii="Tahoma" w:hAnsi="Tahoma" w:cs="Tahoma"/>
                <w:b/>
                <w:bCs/>
                <w:sz w:val="22"/>
                <w:szCs w:val="22"/>
                <w:lang w:val="ru-RU" w:eastAsia="ru-RU" w:bidi="ar-SA"/>
              </w:rPr>
            </w:pPr>
            <w:r w:rsidRPr="00AD47E7">
              <w:rPr>
                <w:rFonts w:ascii="Tahoma" w:hAnsi="Tahoma" w:cs="Tahoma"/>
                <w:b/>
                <w:bCs/>
                <w:sz w:val="22"/>
                <w:szCs w:val="22"/>
                <w:lang w:val="ru-RU" w:eastAsia="ru-RU" w:bidi="ar-SA"/>
              </w:rPr>
              <w:t>Ед</w:t>
            </w:r>
            <w:r w:rsidR="008C46BC">
              <w:rPr>
                <w:rFonts w:ascii="Tahoma" w:hAnsi="Tahoma" w:cs="Tahoma"/>
                <w:b/>
                <w:bCs/>
                <w:sz w:val="22"/>
                <w:szCs w:val="22"/>
                <w:lang w:val="ru-RU" w:eastAsia="ru-RU" w:bidi="ar-SA"/>
              </w:rPr>
              <w:t xml:space="preserve">иница </w:t>
            </w:r>
            <w:r w:rsidRPr="00AD47E7">
              <w:rPr>
                <w:rFonts w:ascii="Tahoma" w:hAnsi="Tahoma" w:cs="Tahoma"/>
                <w:b/>
                <w:bCs/>
                <w:sz w:val="22"/>
                <w:szCs w:val="22"/>
                <w:lang w:val="ru-RU" w:eastAsia="ru-RU" w:bidi="ar-SA"/>
              </w:rPr>
              <w:t>изм</w:t>
            </w:r>
            <w:r w:rsidR="008C46BC">
              <w:rPr>
                <w:rFonts w:ascii="Tahoma" w:hAnsi="Tahoma" w:cs="Tahoma"/>
                <w:b/>
                <w:bCs/>
                <w:sz w:val="22"/>
                <w:szCs w:val="22"/>
                <w:lang w:val="ru-RU" w:eastAsia="ru-RU" w:bidi="ar-SA"/>
              </w:rPr>
              <w:t>ерения</w:t>
            </w:r>
          </w:p>
        </w:tc>
        <w:tc>
          <w:tcPr>
            <w:tcW w:w="6521" w:type="dxa"/>
            <w:gridSpan w:val="4"/>
            <w:tcBorders>
              <w:bottom w:val="single" w:sz="4" w:space="0" w:color="auto"/>
            </w:tcBorders>
            <w:shd w:val="clear" w:color="auto" w:fill="339966"/>
            <w:vAlign w:val="center"/>
          </w:tcPr>
          <w:p w14:paraId="4AC4FD0B" w14:textId="77777777" w:rsidR="00F5327B" w:rsidRPr="00AD47E7" w:rsidRDefault="00F5327B" w:rsidP="000E3DA1">
            <w:pPr>
              <w:spacing w:line="360" w:lineRule="auto"/>
              <w:ind w:right="-42"/>
              <w:jc w:val="center"/>
              <w:rPr>
                <w:rFonts w:ascii="Tahoma" w:hAnsi="Tahoma" w:cs="Tahoma"/>
                <w:b/>
                <w:bCs/>
                <w:sz w:val="22"/>
                <w:szCs w:val="22"/>
                <w:lang w:val="ru-RU" w:eastAsia="ru-RU" w:bidi="ar-SA"/>
              </w:rPr>
            </w:pPr>
            <w:r w:rsidRPr="00AD47E7">
              <w:rPr>
                <w:rFonts w:ascii="Tahoma" w:hAnsi="Tahoma" w:cs="Tahoma"/>
                <w:b/>
                <w:bCs/>
                <w:sz w:val="22"/>
                <w:szCs w:val="22"/>
                <w:lang w:val="ru-RU" w:eastAsia="ru-RU" w:bidi="ar-SA"/>
              </w:rPr>
              <w:t>Период</w:t>
            </w:r>
          </w:p>
        </w:tc>
      </w:tr>
      <w:tr w:rsidR="00F5327B" w:rsidRPr="00F5327B" w14:paraId="4AC4FD15" w14:textId="77777777" w:rsidTr="008C46BC">
        <w:trPr>
          <w:cantSplit/>
        </w:trPr>
        <w:tc>
          <w:tcPr>
            <w:tcW w:w="6912" w:type="dxa"/>
            <w:vMerge/>
            <w:tcBorders>
              <w:bottom w:val="single" w:sz="4" w:space="0" w:color="auto"/>
            </w:tcBorders>
            <w:shd w:val="clear" w:color="auto" w:fill="339966"/>
            <w:vAlign w:val="center"/>
          </w:tcPr>
          <w:p w14:paraId="4AC4FD0D" w14:textId="77777777" w:rsidR="00F5327B" w:rsidRPr="00AD47E7" w:rsidRDefault="00F5327B" w:rsidP="00383909">
            <w:pPr>
              <w:spacing w:line="360" w:lineRule="auto"/>
              <w:ind w:right="-42"/>
              <w:rPr>
                <w:rFonts w:ascii="Tahoma" w:hAnsi="Tahoma" w:cs="Tahoma"/>
                <w:b/>
                <w:bCs/>
                <w:sz w:val="22"/>
                <w:szCs w:val="22"/>
                <w:lang w:val="ru-RU" w:eastAsia="ru-RU" w:bidi="ar-SA"/>
              </w:rPr>
            </w:pPr>
          </w:p>
        </w:tc>
        <w:tc>
          <w:tcPr>
            <w:tcW w:w="1559" w:type="dxa"/>
            <w:vMerge/>
            <w:tcBorders>
              <w:bottom w:val="single" w:sz="4" w:space="0" w:color="auto"/>
            </w:tcBorders>
            <w:shd w:val="clear" w:color="auto" w:fill="339966"/>
            <w:vAlign w:val="center"/>
          </w:tcPr>
          <w:p w14:paraId="4AC4FD0E" w14:textId="77777777" w:rsidR="00F5327B" w:rsidRPr="00AD47E7" w:rsidRDefault="00F5327B" w:rsidP="000E3DA1">
            <w:pPr>
              <w:tabs>
                <w:tab w:val="left" w:pos="40"/>
              </w:tabs>
              <w:spacing w:line="360" w:lineRule="auto"/>
              <w:ind w:right="-42"/>
              <w:rPr>
                <w:rFonts w:ascii="Tahoma" w:hAnsi="Tahoma" w:cs="Tahoma"/>
                <w:b/>
                <w:bCs/>
                <w:sz w:val="22"/>
                <w:szCs w:val="22"/>
                <w:lang w:val="ru-RU" w:eastAsia="ru-RU" w:bidi="ar-SA"/>
              </w:rPr>
            </w:pPr>
          </w:p>
        </w:tc>
        <w:tc>
          <w:tcPr>
            <w:tcW w:w="1417" w:type="dxa"/>
            <w:tcBorders>
              <w:bottom w:val="single" w:sz="4" w:space="0" w:color="auto"/>
            </w:tcBorders>
            <w:shd w:val="clear" w:color="auto" w:fill="FFC000"/>
            <w:vAlign w:val="center"/>
          </w:tcPr>
          <w:p w14:paraId="4AC4FD0F" w14:textId="77777777" w:rsidR="00F5327B" w:rsidRPr="00AD47E7" w:rsidDel="001A6DB5" w:rsidRDefault="00F5327B" w:rsidP="000E3DA1">
            <w:pPr>
              <w:spacing w:line="360" w:lineRule="auto"/>
              <w:ind w:right="-42"/>
              <w:rPr>
                <w:rFonts w:ascii="Tahoma" w:hAnsi="Tahoma" w:cs="Tahoma"/>
                <w:b/>
                <w:bCs/>
                <w:sz w:val="22"/>
                <w:szCs w:val="22"/>
                <w:lang w:val="ru-RU" w:eastAsia="ru-RU" w:bidi="ar-SA"/>
              </w:rPr>
            </w:pPr>
            <w:r w:rsidRPr="00AD47E7">
              <w:rPr>
                <w:rFonts w:ascii="Tahoma" w:hAnsi="Tahoma" w:cs="Tahoma"/>
                <w:b/>
                <w:bCs/>
                <w:sz w:val="22"/>
                <w:szCs w:val="22"/>
                <w:lang w:val="ru-RU" w:eastAsia="ru-RU" w:bidi="ar-SA"/>
              </w:rPr>
              <w:t>2018 год</w:t>
            </w:r>
          </w:p>
        </w:tc>
        <w:tc>
          <w:tcPr>
            <w:tcW w:w="1276" w:type="dxa"/>
            <w:tcBorders>
              <w:bottom w:val="single" w:sz="4" w:space="0" w:color="auto"/>
            </w:tcBorders>
            <w:shd w:val="clear" w:color="auto" w:fill="FFC000"/>
            <w:vAlign w:val="center"/>
          </w:tcPr>
          <w:p w14:paraId="4AC4FD10" w14:textId="77777777" w:rsidR="00F5327B" w:rsidRPr="00AD47E7" w:rsidDel="001A6DB5" w:rsidRDefault="00F5327B" w:rsidP="000E3DA1">
            <w:pPr>
              <w:tabs>
                <w:tab w:val="left" w:pos="24"/>
              </w:tabs>
              <w:spacing w:line="360" w:lineRule="auto"/>
              <w:ind w:right="-42"/>
              <w:rPr>
                <w:rFonts w:ascii="Tahoma" w:hAnsi="Tahoma" w:cs="Tahoma"/>
                <w:b/>
                <w:bCs/>
                <w:sz w:val="22"/>
                <w:szCs w:val="22"/>
                <w:lang w:val="ru-RU" w:eastAsia="ru-RU" w:bidi="ar-SA"/>
              </w:rPr>
            </w:pPr>
            <w:r w:rsidRPr="00AD47E7">
              <w:rPr>
                <w:rFonts w:ascii="Tahoma" w:hAnsi="Tahoma" w:cs="Tahoma"/>
                <w:b/>
                <w:bCs/>
                <w:sz w:val="22"/>
                <w:szCs w:val="22"/>
                <w:lang w:val="ru-RU" w:eastAsia="ru-RU" w:bidi="ar-SA"/>
              </w:rPr>
              <w:t>2019 год</w:t>
            </w:r>
          </w:p>
        </w:tc>
        <w:tc>
          <w:tcPr>
            <w:tcW w:w="1276" w:type="dxa"/>
            <w:tcBorders>
              <w:bottom w:val="single" w:sz="4" w:space="0" w:color="auto"/>
            </w:tcBorders>
            <w:shd w:val="clear" w:color="auto" w:fill="FFC000"/>
            <w:vAlign w:val="center"/>
          </w:tcPr>
          <w:p w14:paraId="4AC4FD11" w14:textId="77777777" w:rsidR="00F5327B" w:rsidRPr="00AD47E7" w:rsidRDefault="00F5327B" w:rsidP="000E3DA1">
            <w:pPr>
              <w:spacing w:line="360" w:lineRule="auto"/>
              <w:ind w:right="-42"/>
              <w:rPr>
                <w:rFonts w:ascii="Tahoma" w:hAnsi="Tahoma" w:cs="Tahoma"/>
                <w:b/>
                <w:bCs/>
                <w:sz w:val="22"/>
                <w:szCs w:val="22"/>
                <w:lang w:val="ru-RU" w:eastAsia="ru-RU" w:bidi="ar-SA"/>
              </w:rPr>
            </w:pPr>
            <w:r w:rsidRPr="00AD47E7">
              <w:rPr>
                <w:rFonts w:ascii="Tahoma" w:hAnsi="Tahoma" w:cs="Tahoma"/>
                <w:b/>
                <w:bCs/>
                <w:sz w:val="22"/>
                <w:szCs w:val="22"/>
                <w:lang w:val="ru-RU" w:eastAsia="ru-RU" w:bidi="ar-SA"/>
              </w:rPr>
              <w:t>2020 год</w:t>
            </w:r>
          </w:p>
        </w:tc>
        <w:tc>
          <w:tcPr>
            <w:tcW w:w="2552" w:type="dxa"/>
            <w:tcBorders>
              <w:bottom w:val="single" w:sz="4" w:space="0" w:color="auto"/>
            </w:tcBorders>
            <w:shd w:val="clear" w:color="auto" w:fill="FFC000"/>
            <w:vAlign w:val="center"/>
          </w:tcPr>
          <w:p w14:paraId="4AC4FD12" w14:textId="77777777" w:rsidR="00F5327B" w:rsidRPr="00AD47E7" w:rsidRDefault="00F5327B" w:rsidP="000E3DA1">
            <w:pPr>
              <w:tabs>
                <w:tab w:val="left" w:pos="751"/>
              </w:tabs>
              <w:spacing w:line="360" w:lineRule="auto"/>
              <w:ind w:right="-42"/>
              <w:rPr>
                <w:rFonts w:ascii="Tahoma" w:hAnsi="Tahoma" w:cs="Tahoma"/>
                <w:b/>
                <w:bCs/>
                <w:sz w:val="22"/>
                <w:szCs w:val="22"/>
                <w:lang w:val="ru-RU" w:eastAsia="ru-RU" w:bidi="ar-SA"/>
              </w:rPr>
            </w:pPr>
            <w:r w:rsidRPr="00AD47E7">
              <w:rPr>
                <w:rFonts w:ascii="Tahoma" w:hAnsi="Tahoma" w:cs="Tahoma"/>
                <w:b/>
                <w:bCs/>
                <w:sz w:val="22"/>
                <w:szCs w:val="22"/>
                <w:lang w:val="ru-RU" w:eastAsia="ru-RU" w:bidi="ar-SA"/>
              </w:rPr>
              <w:t>Изменение</w:t>
            </w:r>
          </w:p>
          <w:p w14:paraId="4AC4FD13" w14:textId="3A3C0258" w:rsidR="00F5327B" w:rsidRPr="00383909" w:rsidRDefault="00F5327B" w:rsidP="000E3DA1">
            <w:pPr>
              <w:tabs>
                <w:tab w:val="left" w:pos="751"/>
              </w:tabs>
              <w:spacing w:line="360" w:lineRule="auto"/>
              <w:ind w:right="-42"/>
              <w:rPr>
                <w:rFonts w:ascii="Tahoma" w:hAnsi="Tahoma" w:cs="Tahoma"/>
                <w:b/>
                <w:bCs/>
                <w:sz w:val="22"/>
                <w:szCs w:val="22"/>
                <w:lang w:val="ru-RU" w:eastAsia="ru-RU" w:bidi="ar-SA"/>
              </w:rPr>
            </w:pPr>
            <w:r w:rsidRPr="00383909">
              <w:rPr>
                <w:rFonts w:ascii="Tahoma" w:hAnsi="Tahoma" w:cs="Tahoma"/>
                <w:b/>
                <w:bCs/>
                <w:sz w:val="22"/>
                <w:szCs w:val="22"/>
                <w:lang w:val="ru-RU" w:eastAsia="ru-RU" w:bidi="ar-SA"/>
              </w:rPr>
              <w:t>(в стоимостном выражении</w:t>
            </w:r>
            <w:r w:rsidR="009C3FD1">
              <w:rPr>
                <w:rFonts w:ascii="Tahoma" w:hAnsi="Tahoma" w:cs="Tahoma"/>
                <w:b/>
                <w:bCs/>
                <w:sz w:val="22"/>
                <w:szCs w:val="22"/>
                <w:lang w:val="ru-RU" w:eastAsia="ru-RU" w:bidi="ar-SA"/>
              </w:rPr>
              <w:t>)</w:t>
            </w:r>
          </w:p>
          <w:p w14:paraId="4AC4FD14" w14:textId="2B32AA69" w:rsidR="00F5327B" w:rsidRPr="00AD47E7" w:rsidRDefault="00F5327B" w:rsidP="009C3FD1">
            <w:pPr>
              <w:tabs>
                <w:tab w:val="left" w:pos="751"/>
              </w:tabs>
              <w:spacing w:line="360" w:lineRule="auto"/>
              <w:ind w:right="-42"/>
              <w:rPr>
                <w:rFonts w:ascii="Tahoma" w:hAnsi="Tahoma" w:cs="Tahoma"/>
                <w:b/>
                <w:bCs/>
                <w:sz w:val="22"/>
                <w:szCs w:val="22"/>
                <w:lang w:val="ru-RU" w:eastAsia="ru-RU" w:bidi="ar-SA"/>
              </w:rPr>
            </w:pPr>
            <w:r w:rsidRPr="00383909">
              <w:rPr>
                <w:rFonts w:ascii="Tahoma" w:hAnsi="Tahoma" w:cs="Tahoma"/>
                <w:b/>
                <w:bCs/>
                <w:sz w:val="22"/>
                <w:szCs w:val="22"/>
                <w:lang w:val="ru-RU" w:eastAsia="ru-RU" w:bidi="ar-SA"/>
              </w:rPr>
              <w:t>2020/2019, %</w:t>
            </w:r>
          </w:p>
        </w:tc>
      </w:tr>
      <w:tr w:rsidR="00F5327B" w:rsidRPr="009C475F" w14:paraId="4AC4FD1E" w14:textId="77777777" w:rsidTr="008C46BC">
        <w:trPr>
          <w:cantSplit/>
        </w:trPr>
        <w:tc>
          <w:tcPr>
            <w:tcW w:w="6912" w:type="dxa"/>
            <w:shd w:val="clear" w:color="auto" w:fill="FFFFFF" w:themeFill="background1"/>
          </w:tcPr>
          <w:p w14:paraId="4AC4FD17" w14:textId="2451F3F3" w:rsidR="00F5327B" w:rsidRPr="00E5534E" w:rsidRDefault="00F5327B" w:rsidP="00E5534E">
            <w:pPr>
              <w:tabs>
                <w:tab w:val="left" w:pos="0"/>
                <w:tab w:val="left" w:pos="142"/>
              </w:tabs>
              <w:ind w:left="22" w:hanging="22"/>
              <w:contextualSpacing/>
              <w:jc w:val="both"/>
              <w:rPr>
                <w:rFonts w:ascii="Tahoma" w:hAnsi="Tahoma" w:cs="Tahoma"/>
                <w:color w:val="000000"/>
                <w:sz w:val="22"/>
                <w:szCs w:val="22"/>
                <w:shd w:val="clear" w:color="auto" w:fill="FFFFFF"/>
                <w:lang w:val="ru-RU" w:eastAsia="ru-RU"/>
              </w:rPr>
            </w:pPr>
            <w:r w:rsidRPr="007A1DBA">
              <w:rPr>
                <w:rFonts w:ascii="Tahoma" w:hAnsi="Tahoma" w:cs="Tahoma"/>
                <w:color w:val="000000"/>
                <w:sz w:val="22"/>
                <w:szCs w:val="22"/>
                <w:lang w:val="ru-RU" w:eastAsia="ru-RU"/>
              </w:rPr>
              <w:t>Доля открытых конкурентных закупочных процедур, а также процедур, проведенных с применением электронных средств коммерции (электронных торговых площадок) в общем объеме закупок</w:t>
            </w:r>
            <w:r w:rsidR="00E5534E">
              <w:rPr>
                <w:rFonts w:ascii="Tahoma" w:hAnsi="Tahoma" w:cs="Tahoma"/>
                <w:color w:val="000000"/>
                <w:sz w:val="22"/>
                <w:szCs w:val="22"/>
                <w:lang w:val="ru-RU" w:eastAsia="ru-RU"/>
              </w:rPr>
              <w:t>/</w:t>
            </w:r>
            <w:r w:rsidRPr="00E5534E">
              <w:rPr>
                <w:rFonts w:ascii="Tahoma" w:hAnsi="Tahoma" w:cs="Tahoma"/>
                <w:color w:val="000000"/>
                <w:sz w:val="22"/>
                <w:szCs w:val="22"/>
                <w:lang w:val="ru-RU" w:eastAsia="ru-RU"/>
              </w:rPr>
              <w:t>объем достигнутой экономии</w:t>
            </w:r>
          </w:p>
        </w:tc>
        <w:tc>
          <w:tcPr>
            <w:tcW w:w="1559" w:type="dxa"/>
            <w:shd w:val="clear" w:color="auto" w:fill="FFFFFF" w:themeFill="background1"/>
            <w:vAlign w:val="center"/>
          </w:tcPr>
          <w:p w14:paraId="4AC4FD18" w14:textId="77777777" w:rsidR="00F5327B" w:rsidRPr="007A1DBA" w:rsidRDefault="00F5327B" w:rsidP="000E3DA1">
            <w:pPr>
              <w:spacing w:after="5" w:line="252" w:lineRule="auto"/>
              <w:ind w:left="426" w:right="-143" w:hanging="426"/>
              <w:rPr>
                <w:rFonts w:ascii="Tahoma" w:hAnsi="Tahoma" w:cs="Tahoma"/>
                <w:bCs/>
                <w:color w:val="000000"/>
                <w:sz w:val="22"/>
                <w:szCs w:val="22"/>
                <w:lang w:eastAsia="ru-RU"/>
              </w:rPr>
            </w:pPr>
            <w:r w:rsidRPr="007A1DBA">
              <w:rPr>
                <w:rFonts w:ascii="Tahoma" w:hAnsi="Tahoma" w:cs="Tahoma"/>
                <w:bCs/>
                <w:color w:val="000000"/>
                <w:sz w:val="22"/>
                <w:szCs w:val="22"/>
                <w:lang w:eastAsia="ru-RU"/>
              </w:rPr>
              <w:t>%</w:t>
            </w:r>
          </w:p>
        </w:tc>
        <w:tc>
          <w:tcPr>
            <w:tcW w:w="1417" w:type="dxa"/>
            <w:shd w:val="clear" w:color="auto" w:fill="FFFFFF" w:themeFill="background1"/>
            <w:vAlign w:val="center"/>
          </w:tcPr>
          <w:p w14:paraId="4AC4FD19" w14:textId="77777777" w:rsidR="00F5327B" w:rsidRPr="007A1DBA" w:rsidRDefault="00F5327B" w:rsidP="000E3DA1">
            <w:pPr>
              <w:widowControl w:val="0"/>
              <w:spacing w:after="5" w:line="252" w:lineRule="auto"/>
              <w:ind w:left="426" w:right="-143" w:hanging="426"/>
              <w:rPr>
                <w:rFonts w:ascii="Tahoma" w:hAnsi="Tahoma" w:cs="Tahoma"/>
                <w:bCs/>
                <w:color w:val="000000"/>
                <w:sz w:val="22"/>
                <w:szCs w:val="22"/>
                <w:lang w:val="ru-RU" w:eastAsia="ru-RU"/>
              </w:rPr>
            </w:pPr>
            <w:r w:rsidRPr="007A1DBA">
              <w:rPr>
                <w:rFonts w:ascii="Tahoma" w:hAnsi="Tahoma" w:cs="Tahoma"/>
                <w:bCs/>
                <w:color w:val="000000"/>
                <w:sz w:val="22"/>
                <w:szCs w:val="22"/>
                <w:lang w:val="ru-RU" w:eastAsia="ru-RU"/>
              </w:rPr>
              <w:t>79 / 4</w:t>
            </w:r>
          </w:p>
        </w:tc>
        <w:tc>
          <w:tcPr>
            <w:tcW w:w="1276" w:type="dxa"/>
            <w:shd w:val="clear" w:color="auto" w:fill="FFFFFF" w:themeFill="background1"/>
            <w:vAlign w:val="center"/>
          </w:tcPr>
          <w:p w14:paraId="4AC4FD1A" w14:textId="77777777" w:rsidR="00F5327B" w:rsidRPr="007A1DBA" w:rsidRDefault="00F5327B" w:rsidP="000E3DA1">
            <w:pPr>
              <w:widowControl w:val="0"/>
              <w:spacing w:after="5" w:line="252" w:lineRule="auto"/>
              <w:ind w:left="426" w:right="-143" w:hanging="426"/>
              <w:rPr>
                <w:rFonts w:ascii="Tahoma" w:hAnsi="Tahoma" w:cs="Tahoma"/>
                <w:color w:val="000000"/>
                <w:sz w:val="22"/>
                <w:szCs w:val="22"/>
                <w:lang w:val="ru-RU" w:eastAsia="ru-RU"/>
              </w:rPr>
            </w:pPr>
            <w:r w:rsidRPr="007A1DBA">
              <w:rPr>
                <w:rFonts w:ascii="Tahoma" w:hAnsi="Tahoma" w:cs="Tahoma"/>
                <w:color w:val="000000"/>
                <w:sz w:val="22"/>
                <w:szCs w:val="22"/>
                <w:lang w:val="ru-RU" w:eastAsia="ru-RU"/>
              </w:rPr>
              <w:t>73 / 8</w:t>
            </w:r>
          </w:p>
        </w:tc>
        <w:tc>
          <w:tcPr>
            <w:tcW w:w="1276" w:type="dxa"/>
            <w:shd w:val="clear" w:color="auto" w:fill="FFFFFF" w:themeFill="background1"/>
            <w:vAlign w:val="center"/>
          </w:tcPr>
          <w:p w14:paraId="4AC4FD1B" w14:textId="77777777" w:rsidR="00F5327B" w:rsidRPr="007A1DBA" w:rsidRDefault="00F5327B" w:rsidP="000E3DA1">
            <w:pPr>
              <w:widowControl w:val="0"/>
              <w:spacing w:after="5" w:line="252" w:lineRule="auto"/>
              <w:ind w:left="426" w:right="-143" w:hanging="426"/>
              <w:rPr>
                <w:rFonts w:ascii="Tahoma" w:hAnsi="Tahoma" w:cs="Tahoma"/>
                <w:bCs/>
                <w:color w:val="000000"/>
                <w:sz w:val="22"/>
                <w:szCs w:val="22"/>
                <w:lang w:val="ru-RU" w:eastAsia="ru-RU"/>
              </w:rPr>
            </w:pPr>
            <w:r w:rsidRPr="007A1DBA">
              <w:rPr>
                <w:rFonts w:ascii="Tahoma" w:hAnsi="Tahoma" w:cs="Tahoma"/>
                <w:bCs/>
                <w:color w:val="000000"/>
                <w:sz w:val="22"/>
                <w:szCs w:val="22"/>
                <w:lang w:val="ru-RU" w:eastAsia="ru-RU"/>
              </w:rPr>
              <w:t>75 / 7</w:t>
            </w:r>
          </w:p>
        </w:tc>
        <w:tc>
          <w:tcPr>
            <w:tcW w:w="2552" w:type="dxa"/>
            <w:shd w:val="clear" w:color="auto" w:fill="FFFFFF" w:themeFill="background1"/>
            <w:vAlign w:val="center"/>
          </w:tcPr>
          <w:p w14:paraId="2D7E16F4" w14:textId="7974643A" w:rsidR="0049584B" w:rsidRPr="00E5534E" w:rsidRDefault="0049584B" w:rsidP="00E5534E">
            <w:pPr>
              <w:widowControl w:val="0"/>
              <w:spacing w:after="5" w:line="252" w:lineRule="auto"/>
              <w:ind w:left="34" w:right="34" w:hanging="34"/>
              <w:jc w:val="center"/>
              <w:rPr>
                <w:rFonts w:ascii="Tahoma" w:hAnsi="Tahoma" w:cs="Tahoma"/>
                <w:bCs/>
                <w:color w:val="000000"/>
                <w:sz w:val="22"/>
                <w:szCs w:val="22"/>
                <w:lang w:val="ru-RU" w:eastAsia="ru-RU"/>
              </w:rPr>
            </w:pPr>
            <w:r w:rsidRPr="00E5534E">
              <w:rPr>
                <w:rFonts w:ascii="Tahoma" w:hAnsi="Tahoma" w:cs="Tahoma"/>
                <w:bCs/>
                <w:color w:val="000000"/>
                <w:sz w:val="22"/>
                <w:szCs w:val="22"/>
                <w:lang w:val="ru-RU" w:eastAsia="ru-RU"/>
              </w:rPr>
              <w:t xml:space="preserve">+13 / +25 </w:t>
            </w:r>
          </w:p>
          <w:p w14:paraId="4AC4FD1D" w14:textId="03494BB7" w:rsidR="00F5327B" w:rsidRPr="00E5534E" w:rsidRDefault="0049584B" w:rsidP="00E5534E">
            <w:pPr>
              <w:widowControl w:val="0"/>
              <w:spacing w:after="5" w:line="252" w:lineRule="auto"/>
              <w:ind w:left="34" w:right="34" w:hanging="34"/>
              <w:rPr>
                <w:rFonts w:ascii="Tahoma" w:hAnsi="Tahoma" w:cs="Tahoma"/>
                <w:bCs/>
                <w:color w:val="000000"/>
                <w:sz w:val="20"/>
                <w:szCs w:val="20"/>
                <w:lang w:val="ru-RU" w:eastAsia="ru-RU"/>
              </w:rPr>
            </w:pPr>
            <w:r w:rsidRPr="00E5534E">
              <w:rPr>
                <w:rFonts w:ascii="Tahoma" w:hAnsi="Tahoma" w:cs="Tahoma"/>
                <w:bCs/>
                <w:color w:val="000000"/>
                <w:sz w:val="20"/>
                <w:szCs w:val="20"/>
                <w:lang w:val="ru-RU" w:eastAsia="ru-RU"/>
              </w:rPr>
              <w:t>(с учетом экономии от закупок по единичным расценкам</w:t>
            </w:r>
            <w:r w:rsidR="00E5534E" w:rsidRPr="00E5534E">
              <w:rPr>
                <w:rFonts w:ascii="Tahoma" w:hAnsi="Tahoma" w:cs="Tahoma"/>
                <w:bCs/>
                <w:color w:val="000000"/>
                <w:sz w:val="20"/>
                <w:szCs w:val="20"/>
                <w:lang w:val="ru-RU" w:eastAsia="ru-RU"/>
              </w:rPr>
              <w:t>)</w:t>
            </w:r>
          </w:p>
        </w:tc>
      </w:tr>
      <w:tr w:rsidR="00F5327B" w:rsidRPr="00F5327B" w14:paraId="4AC4FD25" w14:textId="77777777" w:rsidTr="008C46BC">
        <w:trPr>
          <w:cantSplit/>
        </w:trPr>
        <w:tc>
          <w:tcPr>
            <w:tcW w:w="6912" w:type="dxa"/>
            <w:shd w:val="clear" w:color="auto" w:fill="FFFFFF" w:themeFill="background1"/>
          </w:tcPr>
          <w:p w14:paraId="4AC4FD1F" w14:textId="77777777" w:rsidR="00F5327B" w:rsidRPr="007A1DBA" w:rsidRDefault="00F5327B" w:rsidP="00F5327B">
            <w:pPr>
              <w:widowControl w:val="0"/>
              <w:spacing w:after="5" w:line="252" w:lineRule="auto"/>
              <w:ind w:left="22" w:hanging="22"/>
              <w:jc w:val="both"/>
              <w:rPr>
                <w:rFonts w:ascii="Tahoma" w:hAnsi="Tahoma" w:cs="Tahoma"/>
                <w:color w:val="000000"/>
                <w:sz w:val="22"/>
                <w:szCs w:val="22"/>
                <w:shd w:val="clear" w:color="auto" w:fill="FFFFFF"/>
                <w:lang w:val="ru-RU" w:eastAsia="ru-RU"/>
              </w:rPr>
            </w:pPr>
            <w:r w:rsidRPr="007A1DBA">
              <w:rPr>
                <w:rFonts w:ascii="Tahoma" w:hAnsi="Tahoma" w:cs="Tahoma"/>
                <w:color w:val="000000"/>
                <w:sz w:val="22"/>
                <w:szCs w:val="22"/>
                <w:lang w:val="ru-RU" w:eastAsia="ru-RU"/>
              </w:rPr>
              <w:t>Доля закупок у субъектов малого и среднего предпринимательства, а также закупок, в которых субъекты малого и среднего предпринимательства привлекаются в качестве субподрядных организаций</w:t>
            </w:r>
          </w:p>
        </w:tc>
        <w:tc>
          <w:tcPr>
            <w:tcW w:w="1559" w:type="dxa"/>
            <w:shd w:val="clear" w:color="auto" w:fill="FFFFFF" w:themeFill="background1"/>
            <w:vAlign w:val="center"/>
          </w:tcPr>
          <w:p w14:paraId="4AC4FD20" w14:textId="77777777" w:rsidR="00F5327B" w:rsidRPr="007A1DBA" w:rsidRDefault="00F5327B" w:rsidP="000E3DA1">
            <w:pPr>
              <w:spacing w:after="5" w:line="252" w:lineRule="auto"/>
              <w:ind w:left="426" w:right="-143" w:hanging="426"/>
              <w:rPr>
                <w:rFonts w:ascii="Tahoma" w:hAnsi="Tahoma" w:cs="Tahoma"/>
                <w:bCs/>
                <w:color w:val="000000"/>
                <w:sz w:val="22"/>
                <w:szCs w:val="22"/>
                <w:lang w:eastAsia="ru-RU"/>
              </w:rPr>
            </w:pPr>
            <w:r w:rsidRPr="007A1DBA">
              <w:rPr>
                <w:rFonts w:ascii="Tahoma" w:hAnsi="Tahoma" w:cs="Tahoma"/>
                <w:bCs/>
                <w:color w:val="000000"/>
                <w:sz w:val="22"/>
                <w:szCs w:val="22"/>
                <w:lang w:eastAsia="ru-RU"/>
              </w:rPr>
              <w:t>%</w:t>
            </w:r>
          </w:p>
        </w:tc>
        <w:tc>
          <w:tcPr>
            <w:tcW w:w="1417" w:type="dxa"/>
            <w:shd w:val="clear" w:color="auto" w:fill="FFFFFF" w:themeFill="background1"/>
            <w:vAlign w:val="center"/>
          </w:tcPr>
          <w:p w14:paraId="4AC4FD21" w14:textId="77777777" w:rsidR="00F5327B" w:rsidRPr="007A1DBA" w:rsidRDefault="00F5327B" w:rsidP="000E3DA1">
            <w:pPr>
              <w:widowControl w:val="0"/>
              <w:spacing w:after="5" w:line="252" w:lineRule="auto"/>
              <w:ind w:left="426" w:right="-143" w:hanging="426"/>
              <w:rPr>
                <w:rFonts w:ascii="Tahoma" w:hAnsi="Tahoma" w:cs="Tahoma"/>
                <w:bCs/>
                <w:color w:val="000000"/>
                <w:sz w:val="22"/>
                <w:szCs w:val="22"/>
                <w:lang w:eastAsia="ru-RU"/>
              </w:rPr>
            </w:pPr>
            <w:r w:rsidRPr="007A1DBA">
              <w:rPr>
                <w:rFonts w:ascii="Tahoma" w:hAnsi="Tahoma" w:cs="Tahoma"/>
                <w:bCs/>
                <w:color w:val="000000"/>
                <w:sz w:val="22"/>
                <w:szCs w:val="22"/>
                <w:lang w:eastAsia="ru-RU"/>
              </w:rPr>
              <w:t>80</w:t>
            </w:r>
          </w:p>
        </w:tc>
        <w:tc>
          <w:tcPr>
            <w:tcW w:w="1276" w:type="dxa"/>
            <w:shd w:val="clear" w:color="auto" w:fill="FFFFFF" w:themeFill="background1"/>
            <w:vAlign w:val="center"/>
          </w:tcPr>
          <w:p w14:paraId="4AC4FD22" w14:textId="77777777" w:rsidR="00F5327B" w:rsidRPr="007A1DBA" w:rsidRDefault="00F5327B" w:rsidP="000E3DA1">
            <w:pPr>
              <w:widowControl w:val="0"/>
              <w:spacing w:after="5" w:line="252" w:lineRule="auto"/>
              <w:ind w:left="426" w:right="-143" w:hanging="426"/>
              <w:rPr>
                <w:rFonts w:ascii="Tahoma" w:hAnsi="Tahoma" w:cs="Tahoma"/>
                <w:color w:val="000000"/>
                <w:sz w:val="22"/>
                <w:szCs w:val="22"/>
                <w:lang w:val="ru-RU" w:eastAsia="ru-RU"/>
              </w:rPr>
            </w:pPr>
            <w:r w:rsidRPr="007A1DBA">
              <w:rPr>
                <w:rFonts w:ascii="Tahoma" w:hAnsi="Tahoma" w:cs="Tahoma"/>
                <w:color w:val="000000"/>
                <w:sz w:val="22"/>
                <w:szCs w:val="22"/>
                <w:lang w:val="ru-RU" w:eastAsia="ru-RU"/>
              </w:rPr>
              <w:t>79</w:t>
            </w:r>
          </w:p>
        </w:tc>
        <w:tc>
          <w:tcPr>
            <w:tcW w:w="1276" w:type="dxa"/>
            <w:shd w:val="clear" w:color="auto" w:fill="FFFFFF" w:themeFill="background1"/>
            <w:vAlign w:val="center"/>
          </w:tcPr>
          <w:p w14:paraId="4AC4FD23" w14:textId="77777777" w:rsidR="00F5327B" w:rsidRPr="007A1DBA" w:rsidRDefault="00F5327B" w:rsidP="000E3DA1">
            <w:pPr>
              <w:widowControl w:val="0"/>
              <w:spacing w:after="5" w:line="252" w:lineRule="auto"/>
              <w:ind w:left="426" w:right="-143" w:hanging="426"/>
              <w:rPr>
                <w:rFonts w:ascii="Tahoma" w:hAnsi="Tahoma" w:cs="Tahoma"/>
                <w:bCs/>
                <w:color w:val="000000"/>
                <w:sz w:val="22"/>
                <w:szCs w:val="22"/>
                <w:lang w:val="ru-RU" w:eastAsia="ru-RU"/>
              </w:rPr>
            </w:pPr>
            <w:r w:rsidRPr="007A1DBA">
              <w:rPr>
                <w:rFonts w:ascii="Tahoma" w:hAnsi="Tahoma" w:cs="Tahoma"/>
                <w:bCs/>
                <w:color w:val="000000"/>
                <w:sz w:val="22"/>
                <w:szCs w:val="22"/>
                <w:lang w:val="ru-RU" w:eastAsia="ru-RU"/>
              </w:rPr>
              <w:t>77</w:t>
            </w:r>
          </w:p>
        </w:tc>
        <w:tc>
          <w:tcPr>
            <w:tcW w:w="2552" w:type="dxa"/>
            <w:shd w:val="clear" w:color="auto" w:fill="FFFFFF" w:themeFill="background1"/>
            <w:vAlign w:val="center"/>
          </w:tcPr>
          <w:p w14:paraId="4AC4FD24" w14:textId="3F857D8C" w:rsidR="00F5327B" w:rsidRPr="007A1DBA" w:rsidRDefault="00F5327B" w:rsidP="0094455D">
            <w:pPr>
              <w:widowControl w:val="0"/>
              <w:spacing w:after="5" w:line="252" w:lineRule="auto"/>
              <w:ind w:left="34" w:right="34" w:hanging="34"/>
              <w:rPr>
                <w:rFonts w:ascii="Tahoma" w:hAnsi="Tahoma" w:cs="Tahoma"/>
                <w:bCs/>
                <w:color w:val="000000"/>
                <w:sz w:val="22"/>
                <w:szCs w:val="22"/>
                <w:lang w:val="ru-RU" w:eastAsia="ru-RU"/>
              </w:rPr>
            </w:pPr>
            <w:r w:rsidRPr="007A1DBA">
              <w:rPr>
                <w:rFonts w:ascii="Tahoma" w:hAnsi="Tahoma" w:cs="Tahoma"/>
                <w:bCs/>
                <w:color w:val="000000"/>
                <w:sz w:val="22"/>
                <w:szCs w:val="22"/>
                <w:lang w:val="ru-RU" w:eastAsia="ru-RU"/>
              </w:rPr>
              <w:t>+ 35</w:t>
            </w:r>
          </w:p>
        </w:tc>
      </w:tr>
    </w:tbl>
    <w:p w14:paraId="4AC4FD26" w14:textId="77777777" w:rsidR="00F5327B" w:rsidRPr="00F5327B" w:rsidRDefault="00F5327B" w:rsidP="00F5327B">
      <w:pPr>
        <w:tabs>
          <w:tab w:val="left" w:pos="1073"/>
        </w:tabs>
        <w:spacing w:line="360" w:lineRule="auto"/>
        <w:ind w:firstLine="709"/>
        <w:jc w:val="both"/>
        <w:rPr>
          <w:rFonts w:ascii="Tahoma" w:hAnsi="Tahoma" w:cs="Tahoma"/>
          <w:b/>
          <w:color w:val="006600"/>
          <w:lang w:val="ru-RU" w:eastAsia="ru-RU" w:bidi="ar-SA"/>
        </w:rPr>
      </w:pPr>
    </w:p>
    <w:p w14:paraId="4AC4FD27" w14:textId="77777777" w:rsidR="00F5327B" w:rsidRPr="00F5327B" w:rsidRDefault="00F5327B" w:rsidP="008C46BC">
      <w:pPr>
        <w:spacing w:line="360" w:lineRule="auto"/>
        <w:ind w:firstLine="567"/>
        <w:jc w:val="both"/>
        <w:rPr>
          <w:rFonts w:ascii="Tahoma" w:hAnsi="Tahoma" w:cs="Tahoma"/>
          <w:b/>
          <w:color w:val="006600"/>
          <w:lang w:val="ru-RU" w:eastAsia="ru-RU" w:bidi="ar-SA"/>
        </w:rPr>
      </w:pPr>
      <w:r w:rsidRPr="00F5327B">
        <w:rPr>
          <w:rFonts w:ascii="Tahoma" w:hAnsi="Tahoma" w:cs="Tahoma"/>
          <w:b/>
          <w:color w:val="006600"/>
          <w:lang w:val="ru-RU" w:eastAsia="ru-RU" w:bidi="ar-SA"/>
        </w:rPr>
        <w:t>Мероприятия по совершенствованию закупочной деятельности на 2021 год:</w:t>
      </w:r>
    </w:p>
    <w:p w14:paraId="4AC4FD28" w14:textId="77777777" w:rsidR="00F5327B" w:rsidRPr="00F5327B" w:rsidRDefault="00F5327B" w:rsidP="00F83BAD">
      <w:pPr>
        <w:numPr>
          <w:ilvl w:val="0"/>
          <w:numId w:val="40"/>
        </w:numPr>
        <w:tabs>
          <w:tab w:val="left" w:pos="851"/>
        </w:tabs>
        <w:spacing w:line="360" w:lineRule="auto"/>
        <w:ind w:left="0" w:firstLine="567"/>
        <w:jc w:val="both"/>
        <w:rPr>
          <w:rFonts w:ascii="Tahoma" w:hAnsi="Tahoma" w:cs="Tahoma"/>
          <w:bCs/>
          <w:lang w:val="ru-RU" w:eastAsia="ru-RU" w:bidi="ar-SA"/>
        </w:rPr>
      </w:pPr>
      <w:r w:rsidRPr="00F5327B">
        <w:rPr>
          <w:rFonts w:ascii="Tahoma" w:hAnsi="Tahoma" w:cs="Tahoma"/>
          <w:bCs/>
          <w:lang w:val="ru-RU" w:eastAsia="ru-RU" w:bidi="ar-SA"/>
        </w:rPr>
        <w:t>контроль по сохранению показателя «Доля закупок в электронной форме» - не менее 95% от общего объема Плана закупок (фактическое выполнение 100%);</w:t>
      </w:r>
    </w:p>
    <w:p w14:paraId="4AC4FD29" w14:textId="77777777" w:rsidR="00F5327B" w:rsidRPr="00F5327B" w:rsidRDefault="00F5327B" w:rsidP="00F83BAD">
      <w:pPr>
        <w:numPr>
          <w:ilvl w:val="0"/>
          <w:numId w:val="40"/>
        </w:numPr>
        <w:tabs>
          <w:tab w:val="left" w:pos="851"/>
        </w:tabs>
        <w:spacing w:line="360" w:lineRule="auto"/>
        <w:ind w:left="0" w:firstLine="567"/>
        <w:jc w:val="both"/>
        <w:rPr>
          <w:rFonts w:ascii="Tahoma" w:hAnsi="Tahoma" w:cs="Tahoma"/>
          <w:bCs/>
          <w:lang w:val="ru-RU" w:eastAsia="ru-RU" w:bidi="ar-SA"/>
        </w:rPr>
      </w:pPr>
      <w:r w:rsidRPr="00F5327B">
        <w:rPr>
          <w:rFonts w:ascii="Tahoma" w:hAnsi="Tahoma" w:cs="Tahoma"/>
          <w:bCs/>
          <w:lang w:val="ru-RU" w:eastAsia="ru-RU" w:bidi="ar-SA"/>
        </w:rPr>
        <w:lastRenderedPageBreak/>
        <w:t>проведение разъяснительной работы с инициаторами закупок с целью совершенствования корпоративной культуры проведения закупочных процедур, повышения качества формирования технических заданий для проведения конкурентных закупок;</w:t>
      </w:r>
    </w:p>
    <w:p w14:paraId="4AC4FD2A" w14:textId="77777777" w:rsidR="00F5327B" w:rsidRPr="00F5327B" w:rsidRDefault="00F5327B" w:rsidP="00F83BAD">
      <w:pPr>
        <w:numPr>
          <w:ilvl w:val="0"/>
          <w:numId w:val="40"/>
        </w:numPr>
        <w:tabs>
          <w:tab w:val="left" w:pos="851"/>
        </w:tabs>
        <w:spacing w:line="360" w:lineRule="auto"/>
        <w:ind w:left="0" w:firstLine="567"/>
        <w:jc w:val="both"/>
        <w:rPr>
          <w:rFonts w:ascii="Tahoma" w:hAnsi="Tahoma" w:cs="Tahoma"/>
          <w:bCs/>
          <w:lang w:val="ru-RU" w:eastAsia="ru-RU" w:bidi="ar-SA"/>
        </w:rPr>
      </w:pPr>
      <w:r w:rsidRPr="00F5327B">
        <w:rPr>
          <w:rFonts w:ascii="Tahoma" w:hAnsi="Tahoma" w:cs="Tahoma"/>
          <w:bCs/>
          <w:lang w:val="ru-RU" w:eastAsia="ru-RU" w:bidi="ar-SA"/>
        </w:rPr>
        <w:t>проведение преддоговорных переговоров с победителем закупки в целях улучшения условий заявки;</w:t>
      </w:r>
    </w:p>
    <w:p w14:paraId="4AC4FD2B" w14:textId="77777777" w:rsidR="00F5327B" w:rsidRPr="00F5327B" w:rsidRDefault="00F5327B" w:rsidP="00F83BAD">
      <w:pPr>
        <w:numPr>
          <w:ilvl w:val="0"/>
          <w:numId w:val="40"/>
        </w:numPr>
        <w:tabs>
          <w:tab w:val="left" w:pos="851"/>
        </w:tabs>
        <w:spacing w:line="360" w:lineRule="auto"/>
        <w:ind w:left="0" w:firstLine="567"/>
        <w:jc w:val="both"/>
        <w:rPr>
          <w:rFonts w:ascii="Tahoma" w:hAnsi="Tahoma" w:cs="Tahoma"/>
          <w:bCs/>
          <w:lang w:val="ru-RU" w:eastAsia="ru-RU" w:bidi="ar-SA"/>
        </w:rPr>
      </w:pPr>
      <w:r w:rsidRPr="00F5327B">
        <w:rPr>
          <w:rFonts w:ascii="Tahoma" w:hAnsi="Tahoma" w:cs="Tahoma"/>
          <w:bCs/>
          <w:lang w:val="ru-RU" w:eastAsia="ru-RU" w:bidi="ar-SA"/>
        </w:rPr>
        <w:t>проведение процедур на понижение цены (переторжка).</w:t>
      </w:r>
    </w:p>
    <w:p w14:paraId="4AC4FD2C" w14:textId="77777777" w:rsidR="009E2ACE" w:rsidRPr="00935943" w:rsidRDefault="009E2ACE" w:rsidP="00330489">
      <w:pPr>
        <w:keepNext/>
        <w:keepLines/>
        <w:spacing w:line="360" w:lineRule="auto"/>
        <w:jc w:val="both"/>
        <w:outlineLvl w:val="0"/>
        <w:rPr>
          <w:rFonts w:ascii="Tahoma" w:hAnsi="Tahoma" w:cs="Tahoma"/>
          <w:b/>
          <w:bCs/>
          <w:color w:val="006600"/>
          <w:sz w:val="28"/>
          <w:szCs w:val="28"/>
          <w:lang w:val="ru-RU" w:eastAsia="ru-RU" w:bidi="ar-SA"/>
        </w:rPr>
      </w:pPr>
      <w:r w:rsidRPr="004A0E49">
        <w:rPr>
          <w:rFonts w:ascii="Tahoma" w:hAnsi="Tahoma" w:cs="Tahoma"/>
          <w:b/>
          <w:bCs/>
          <w:caps/>
          <w:color w:val="006600"/>
          <w:sz w:val="28"/>
          <w:szCs w:val="28"/>
          <w:lang w:val="ru-RU"/>
        </w:rPr>
        <w:br w:type="page"/>
      </w:r>
      <w:bookmarkStart w:id="84" w:name="_Toc71875703"/>
      <w:r w:rsidRPr="00935943">
        <w:rPr>
          <w:rFonts w:ascii="Tahoma" w:hAnsi="Tahoma" w:cs="Tahoma"/>
          <w:b/>
          <w:bCs/>
          <w:color w:val="006600"/>
          <w:sz w:val="28"/>
          <w:szCs w:val="28"/>
          <w:lang w:val="ru-RU" w:eastAsia="ru-RU" w:bidi="ar-SA"/>
        </w:rPr>
        <w:lastRenderedPageBreak/>
        <w:t>РАЗДЕЛ 6. СТРУКТУРА И ПРИНЦИПЫ КОРПОРАТИВНОГО УПРАВЛЕНИЯ</w:t>
      </w:r>
      <w:bookmarkEnd w:id="84"/>
    </w:p>
    <w:p w14:paraId="4AC4FD2D" w14:textId="77777777" w:rsidR="009E2ACE" w:rsidRPr="000040C8" w:rsidRDefault="009E2ACE" w:rsidP="006D7721">
      <w:pPr>
        <w:pStyle w:val="20"/>
        <w:rPr>
          <w:rFonts w:ascii="Tahoma" w:hAnsi="Tahoma" w:cs="Tahoma"/>
          <w:i w:val="0"/>
          <w:color w:val="006600"/>
          <w:sz w:val="24"/>
          <w:szCs w:val="24"/>
          <w:lang w:val="ru-RU"/>
        </w:rPr>
      </w:pPr>
      <w:bookmarkStart w:id="85" w:name="_Toc71875704"/>
      <w:r w:rsidRPr="000040C8">
        <w:rPr>
          <w:rFonts w:ascii="Tahoma" w:hAnsi="Tahoma" w:cs="Tahoma"/>
          <w:i w:val="0"/>
          <w:color w:val="006600"/>
          <w:sz w:val="24"/>
          <w:szCs w:val="24"/>
          <w:lang w:val="ru-RU"/>
        </w:rPr>
        <w:t>6.1. СТРУКТУРА АКЦИОНЕРНОГО КАПИТАЛА</w:t>
      </w:r>
      <w:bookmarkEnd w:id="85"/>
    </w:p>
    <w:p w14:paraId="4AC4FD2E" w14:textId="77777777" w:rsidR="00C419F4" w:rsidRPr="00C419F4" w:rsidRDefault="00C419F4" w:rsidP="00C419F4">
      <w:pPr>
        <w:spacing w:line="360" w:lineRule="auto"/>
        <w:ind w:firstLine="567"/>
        <w:contextualSpacing/>
        <w:jc w:val="both"/>
        <w:rPr>
          <w:rFonts w:ascii="Tahoma" w:hAnsi="Tahoma" w:cs="Tahoma"/>
          <w:bCs/>
          <w:lang w:val="ru-RU"/>
        </w:rPr>
      </w:pPr>
      <w:r w:rsidRPr="00C419F4">
        <w:rPr>
          <w:rFonts w:ascii="Tahoma" w:hAnsi="Tahoma" w:cs="Tahoma"/>
          <w:bCs/>
          <w:lang w:val="ru-RU"/>
        </w:rPr>
        <w:t xml:space="preserve">На 31.12.2020 уставный капитал АО «ЕЭнС» составил </w:t>
      </w:r>
      <w:r w:rsidRPr="00C419F4">
        <w:rPr>
          <w:rFonts w:ascii="Tahoma" w:hAnsi="Tahoma" w:cs="Tahoma"/>
          <w:lang w:val="ru-RU"/>
        </w:rPr>
        <w:t>3 000</w:t>
      </w:r>
      <w:r w:rsidRPr="00C419F4">
        <w:rPr>
          <w:rFonts w:ascii="Tahoma" w:hAnsi="Tahoma" w:cs="Tahoma"/>
        </w:rPr>
        <w:t> </w:t>
      </w:r>
      <w:r w:rsidRPr="00C419F4">
        <w:rPr>
          <w:rFonts w:ascii="Tahoma" w:hAnsi="Tahoma" w:cs="Tahoma"/>
          <w:lang w:val="ru-RU"/>
        </w:rPr>
        <w:t xml:space="preserve">024 </w:t>
      </w:r>
      <w:r w:rsidRPr="00C419F4">
        <w:rPr>
          <w:rFonts w:ascii="Tahoma" w:hAnsi="Tahoma" w:cs="Tahoma"/>
          <w:bCs/>
          <w:lang w:val="ru-RU"/>
        </w:rPr>
        <w:t>рубля. Уставный капитал разделен на 1 080 000</w:t>
      </w:r>
      <w:r w:rsidRPr="00C419F4">
        <w:rPr>
          <w:rFonts w:ascii="Tahoma" w:hAnsi="Tahoma" w:cs="Tahoma"/>
          <w:bCs/>
        </w:rPr>
        <w:t> </w:t>
      </w:r>
      <w:r w:rsidRPr="00C419F4">
        <w:rPr>
          <w:rFonts w:ascii="Tahoma" w:hAnsi="Tahoma" w:cs="Tahoma"/>
          <w:bCs/>
          <w:lang w:val="ru-RU"/>
        </w:rPr>
        <w:t>000 обыкновенных акций номинальной стоимостью 0,0027778 рублей каждая.</w:t>
      </w:r>
    </w:p>
    <w:p w14:paraId="4AC4FD2F"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По состоянию на 31.12.2020 акционерами АО «ЕЭнС» являются:</w:t>
      </w:r>
    </w:p>
    <w:p w14:paraId="4AC4FD30"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Открытое акционерное общество «Межрегиональная распределительная сетевая компания Урала» (ОАО «МРСК Урала»);</w:t>
      </w:r>
    </w:p>
    <w:p w14:paraId="4AC4FD31"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Екатеринбургское муниципальное унитарное предприятие «Многопрофильные энергетические системы» (ЕМУП «МЭС»).</w:t>
      </w:r>
    </w:p>
    <w:p w14:paraId="4AC4FD32" w14:textId="77777777" w:rsidR="00C419F4" w:rsidRPr="00C419F4" w:rsidRDefault="00C419F4" w:rsidP="00C419F4">
      <w:pPr>
        <w:spacing w:line="360" w:lineRule="auto"/>
        <w:contextualSpacing/>
        <w:jc w:val="both"/>
        <w:rPr>
          <w:rFonts w:ascii="Tahoma" w:hAnsi="Tahoma" w:cs="Tahoma"/>
          <w:lang w:val="ru-RU"/>
        </w:rPr>
      </w:pPr>
    </w:p>
    <w:p w14:paraId="4AC4FD33" w14:textId="77777777" w:rsidR="00C419F4" w:rsidRPr="00C419F4" w:rsidRDefault="00C419F4" w:rsidP="00C419F4">
      <w:pPr>
        <w:spacing w:line="360" w:lineRule="auto"/>
        <w:contextualSpacing/>
        <w:jc w:val="center"/>
        <w:rPr>
          <w:rFonts w:ascii="Tahoma" w:hAnsi="Tahoma" w:cs="Tahoma"/>
          <w:b/>
          <w:bCs/>
          <w:lang w:val="ru-RU"/>
        </w:rPr>
      </w:pPr>
      <w:r w:rsidRPr="00C419F4">
        <w:rPr>
          <w:rFonts w:ascii="Tahoma" w:hAnsi="Tahoma" w:cs="Tahoma"/>
          <w:b/>
          <w:bCs/>
          <w:lang w:val="ru-RU"/>
        </w:rPr>
        <w:t>Структура акционерного капитала по состоянию на 31.12.2020</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4108"/>
        <w:gridCol w:w="4194"/>
      </w:tblGrid>
      <w:tr w:rsidR="00C419F4" w:rsidRPr="00C419F4" w14:paraId="4AC4FD37" w14:textId="77777777" w:rsidTr="00320EFD">
        <w:trPr>
          <w:trHeight w:val="454"/>
          <w:jc w:val="center"/>
        </w:trPr>
        <w:tc>
          <w:tcPr>
            <w:tcW w:w="6498" w:type="dxa"/>
            <w:shd w:val="clear" w:color="auto" w:fill="339966"/>
            <w:noWrap/>
            <w:vAlign w:val="center"/>
          </w:tcPr>
          <w:p w14:paraId="4AC4FD34" w14:textId="77777777" w:rsidR="00C419F4" w:rsidRPr="00C419F4" w:rsidRDefault="00C419F4" w:rsidP="00C419F4">
            <w:pPr>
              <w:spacing w:line="360" w:lineRule="auto"/>
              <w:contextualSpacing/>
              <w:rPr>
                <w:rFonts w:ascii="Tahoma" w:hAnsi="Tahoma" w:cs="Tahoma"/>
                <w:b/>
                <w:bCs/>
                <w:sz w:val="22"/>
                <w:szCs w:val="22"/>
              </w:rPr>
            </w:pPr>
            <w:proofErr w:type="spellStart"/>
            <w:r w:rsidRPr="00C419F4">
              <w:rPr>
                <w:rFonts w:ascii="Tahoma" w:hAnsi="Tahoma" w:cs="Tahoma"/>
                <w:b/>
                <w:bCs/>
                <w:sz w:val="22"/>
                <w:szCs w:val="22"/>
              </w:rPr>
              <w:t>Акционер</w:t>
            </w:r>
            <w:proofErr w:type="spellEnd"/>
          </w:p>
        </w:tc>
        <w:tc>
          <w:tcPr>
            <w:tcW w:w="4108" w:type="dxa"/>
            <w:shd w:val="clear" w:color="auto" w:fill="339966"/>
            <w:noWrap/>
            <w:vAlign w:val="center"/>
          </w:tcPr>
          <w:p w14:paraId="4AC4FD35" w14:textId="77777777" w:rsidR="00C419F4" w:rsidRPr="00C419F4" w:rsidRDefault="00C419F4" w:rsidP="00C419F4">
            <w:pPr>
              <w:spacing w:line="360" w:lineRule="auto"/>
              <w:contextualSpacing/>
              <w:rPr>
                <w:rFonts w:ascii="Tahoma" w:hAnsi="Tahoma" w:cs="Tahoma"/>
                <w:b/>
                <w:bCs/>
                <w:sz w:val="22"/>
                <w:szCs w:val="22"/>
              </w:rPr>
            </w:pPr>
            <w:r w:rsidRPr="00C419F4">
              <w:rPr>
                <w:rFonts w:ascii="Tahoma" w:hAnsi="Tahoma" w:cs="Tahoma"/>
                <w:b/>
                <w:bCs/>
                <w:sz w:val="22"/>
                <w:szCs w:val="22"/>
              </w:rPr>
              <w:t xml:space="preserve">Количество </w:t>
            </w:r>
            <w:proofErr w:type="spellStart"/>
            <w:r w:rsidRPr="00C419F4">
              <w:rPr>
                <w:rFonts w:ascii="Tahoma" w:hAnsi="Tahoma" w:cs="Tahoma"/>
                <w:b/>
                <w:bCs/>
                <w:sz w:val="22"/>
                <w:szCs w:val="22"/>
              </w:rPr>
              <w:t>акций</w:t>
            </w:r>
            <w:proofErr w:type="spellEnd"/>
          </w:p>
        </w:tc>
        <w:tc>
          <w:tcPr>
            <w:tcW w:w="4194" w:type="dxa"/>
            <w:shd w:val="clear" w:color="auto" w:fill="339966"/>
            <w:noWrap/>
            <w:vAlign w:val="center"/>
          </w:tcPr>
          <w:p w14:paraId="4AC4FD36" w14:textId="77777777" w:rsidR="00C419F4" w:rsidRPr="00C419F4" w:rsidRDefault="00C419F4" w:rsidP="00C419F4">
            <w:pPr>
              <w:spacing w:line="360" w:lineRule="auto"/>
              <w:contextualSpacing/>
              <w:rPr>
                <w:rFonts w:ascii="Tahoma" w:hAnsi="Tahoma" w:cs="Tahoma"/>
                <w:b/>
                <w:bCs/>
                <w:sz w:val="22"/>
                <w:szCs w:val="22"/>
              </w:rPr>
            </w:pPr>
            <w:proofErr w:type="spellStart"/>
            <w:r w:rsidRPr="00C419F4">
              <w:rPr>
                <w:rFonts w:ascii="Tahoma" w:hAnsi="Tahoma" w:cs="Tahoma"/>
                <w:b/>
                <w:bCs/>
                <w:sz w:val="22"/>
                <w:szCs w:val="22"/>
              </w:rPr>
              <w:t>Процент</w:t>
            </w:r>
            <w:proofErr w:type="spellEnd"/>
            <w:r w:rsidRPr="00C419F4">
              <w:rPr>
                <w:rFonts w:ascii="Tahoma" w:hAnsi="Tahoma" w:cs="Tahoma"/>
                <w:b/>
                <w:bCs/>
                <w:sz w:val="22"/>
                <w:szCs w:val="22"/>
              </w:rPr>
              <w:t xml:space="preserve"> </w:t>
            </w:r>
            <w:proofErr w:type="spellStart"/>
            <w:r w:rsidRPr="00C419F4">
              <w:rPr>
                <w:rFonts w:ascii="Tahoma" w:hAnsi="Tahoma" w:cs="Tahoma"/>
                <w:b/>
                <w:bCs/>
                <w:sz w:val="22"/>
                <w:szCs w:val="22"/>
              </w:rPr>
              <w:t>от</w:t>
            </w:r>
            <w:proofErr w:type="spellEnd"/>
            <w:r w:rsidRPr="00C419F4">
              <w:rPr>
                <w:rFonts w:ascii="Tahoma" w:hAnsi="Tahoma" w:cs="Tahoma"/>
                <w:b/>
                <w:bCs/>
                <w:sz w:val="22"/>
                <w:szCs w:val="22"/>
              </w:rPr>
              <w:t xml:space="preserve"> </w:t>
            </w:r>
            <w:proofErr w:type="spellStart"/>
            <w:r w:rsidRPr="00C419F4">
              <w:rPr>
                <w:rFonts w:ascii="Tahoma" w:hAnsi="Tahoma" w:cs="Tahoma"/>
                <w:b/>
                <w:bCs/>
                <w:sz w:val="22"/>
                <w:szCs w:val="22"/>
              </w:rPr>
              <w:t>общего</w:t>
            </w:r>
            <w:proofErr w:type="spellEnd"/>
            <w:r w:rsidRPr="00C419F4">
              <w:rPr>
                <w:rFonts w:ascii="Tahoma" w:hAnsi="Tahoma" w:cs="Tahoma"/>
                <w:b/>
                <w:bCs/>
                <w:sz w:val="22"/>
                <w:szCs w:val="22"/>
              </w:rPr>
              <w:t xml:space="preserve"> </w:t>
            </w:r>
            <w:proofErr w:type="spellStart"/>
            <w:r w:rsidRPr="00C419F4">
              <w:rPr>
                <w:rFonts w:ascii="Tahoma" w:hAnsi="Tahoma" w:cs="Tahoma"/>
                <w:b/>
                <w:bCs/>
                <w:sz w:val="22"/>
                <w:szCs w:val="22"/>
              </w:rPr>
              <w:t>количества</w:t>
            </w:r>
            <w:proofErr w:type="spellEnd"/>
          </w:p>
        </w:tc>
      </w:tr>
      <w:tr w:rsidR="00C419F4" w:rsidRPr="00C419F4" w14:paraId="4AC4FD3B" w14:textId="77777777" w:rsidTr="00320EFD">
        <w:trPr>
          <w:trHeight w:val="454"/>
          <w:jc w:val="center"/>
        </w:trPr>
        <w:tc>
          <w:tcPr>
            <w:tcW w:w="6498" w:type="dxa"/>
            <w:shd w:val="clear" w:color="auto" w:fill="FFCC00"/>
            <w:noWrap/>
            <w:vAlign w:val="center"/>
          </w:tcPr>
          <w:p w14:paraId="4AC4FD38" w14:textId="77777777" w:rsidR="00C419F4" w:rsidRPr="00C419F4" w:rsidRDefault="00C419F4" w:rsidP="00C419F4">
            <w:pPr>
              <w:spacing w:line="360" w:lineRule="auto"/>
              <w:jc w:val="both"/>
              <w:rPr>
                <w:rFonts w:ascii="Tahoma" w:hAnsi="Tahoma" w:cs="Tahoma"/>
                <w:bCs/>
                <w:sz w:val="22"/>
                <w:szCs w:val="22"/>
              </w:rPr>
            </w:pPr>
            <w:r w:rsidRPr="00C419F4">
              <w:rPr>
                <w:rFonts w:ascii="Tahoma" w:hAnsi="Tahoma" w:cs="Tahoma"/>
                <w:bCs/>
                <w:sz w:val="22"/>
                <w:szCs w:val="22"/>
              </w:rPr>
              <w:t xml:space="preserve">ОАО «МРСК </w:t>
            </w:r>
            <w:proofErr w:type="spellStart"/>
            <w:r w:rsidRPr="00C419F4">
              <w:rPr>
                <w:rFonts w:ascii="Tahoma" w:hAnsi="Tahoma" w:cs="Tahoma"/>
                <w:bCs/>
                <w:sz w:val="22"/>
                <w:szCs w:val="22"/>
              </w:rPr>
              <w:t>Урала</w:t>
            </w:r>
            <w:proofErr w:type="spellEnd"/>
            <w:r w:rsidRPr="00C419F4">
              <w:rPr>
                <w:rFonts w:ascii="Tahoma" w:hAnsi="Tahoma" w:cs="Tahoma"/>
                <w:bCs/>
                <w:sz w:val="22"/>
                <w:szCs w:val="22"/>
              </w:rPr>
              <w:t xml:space="preserve">» </w:t>
            </w:r>
          </w:p>
        </w:tc>
        <w:tc>
          <w:tcPr>
            <w:tcW w:w="4108" w:type="dxa"/>
            <w:noWrap/>
            <w:vAlign w:val="center"/>
          </w:tcPr>
          <w:p w14:paraId="4AC4FD39" w14:textId="77777777" w:rsidR="00C419F4" w:rsidRPr="00C419F4" w:rsidRDefault="00C419F4" w:rsidP="00C419F4">
            <w:pPr>
              <w:spacing w:line="360" w:lineRule="auto"/>
              <w:ind w:firstLine="2"/>
              <w:jc w:val="both"/>
              <w:rPr>
                <w:rFonts w:ascii="Tahoma" w:hAnsi="Tahoma" w:cs="Tahoma"/>
                <w:bCs/>
                <w:sz w:val="22"/>
                <w:szCs w:val="22"/>
              </w:rPr>
            </w:pPr>
            <w:r w:rsidRPr="00C419F4">
              <w:rPr>
                <w:rFonts w:ascii="Tahoma" w:hAnsi="Tahoma" w:cs="Tahoma"/>
                <w:bCs/>
                <w:sz w:val="22"/>
                <w:szCs w:val="22"/>
              </w:rPr>
              <w:t>983 278 240</w:t>
            </w:r>
          </w:p>
        </w:tc>
        <w:tc>
          <w:tcPr>
            <w:tcW w:w="4194" w:type="dxa"/>
            <w:noWrap/>
            <w:vAlign w:val="center"/>
          </w:tcPr>
          <w:p w14:paraId="4AC4FD3A" w14:textId="77777777" w:rsidR="00C419F4" w:rsidRPr="00C419F4" w:rsidRDefault="00C419F4" w:rsidP="00C419F4">
            <w:pPr>
              <w:spacing w:line="360" w:lineRule="auto"/>
              <w:ind w:firstLine="2"/>
              <w:jc w:val="both"/>
              <w:rPr>
                <w:rFonts w:ascii="Tahoma" w:hAnsi="Tahoma" w:cs="Tahoma"/>
                <w:bCs/>
                <w:sz w:val="22"/>
                <w:szCs w:val="22"/>
              </w:rPr>
            </w:pPr>
            <w:r w:rsidRPr="00C419F4">
              <w:rPr>
                <w:rFonts w:ascii="Tahoma" w:hAnsi="Tahoma" w:cs="Tahoma"/>
                <w:bCs/>
                <w:sz w:val="22"/>
                <w:szCs w:val="22"/>
              </w:rPr>
              <w:t xml:space="preserve">91,04 </w:t>
            </w:r>
          </w:p>
        </w:tc>
      </w:tr>
      <w:tr w:rsidR="00C419F4" w:rsidRPr="00C419F4" w14:paraId="4AC4FD3F" w14:textId="77777777" w:rsidTr="00320EFD">
        <w:trPr>
          <w:trHeight w:val="454"/>
          <w:jc w:val="center"/>
        </w:trPr>
        <w:tc>
          <w:tcPr>
            <w:tcW w:w="6498" w:type="dxa"/>
            <w:shd w:val="clear" w:color="auto" w:fill="FFCC00"/>
            <w:noWrap/>
            <w:vAlign w:val="center"/>
          </w:tcPr>
          <w:p w14:paraId="4AC4FD3C" w14:textId="77777777" w:rsidR="00C419F4" w:rsidRPr="00C419F4" w:rsidRDefault="00C419F4" w:rsidP="00C419F4">
            <w:pPr>
              <w:spacing w:line="360" w:lineRule="auto"/>
              <w:jc w:val="both"/>
              <w:rPr>
                <w:rFonts w:ascii="Tahoma" w:hAnsi="Tahoma" w:cs="Tahoma"/>
                <w:bCs/>
                <w:sz w:val="22"/>
                <w:szCs w:val="22"/>
              </w:rPr>
            </w:pPr>
            <w:r w:rsidRPr="00C419F4">
              <w:rPr>
                <w:rFonts w:ascii="Tahoma" w:hAnsi="Tahoma" w:cs="Tahoma"/>
                <w:bCs/>
                <w:sz w:val="22"/>
                <w:szCs w:val="22"/>
              </w:rPr>
              <w:t>ЕМУП «МЭС»</w:t>
            </w:r>
          </w:p>
        </w:tc>
        <w:tc>
          <w:tcPr>
            <w:tcW w:w="4108" w:type="dxa"/>
            <w:noWrap/>
            <w:vAlign w:val="center"/>
          </w:tcPr>
          <w:p w14:paraId="4AC4FD3D" w14:textId="77777777" w:rsidR="00C419F4" w:rsidRPr="00C419F4" w:rsidRDefault="00C419F4" w:rsidP="00C419F4">
            <w:pPr>
              <w:spacing w:line="360" w:lineRule="auto"/>
              <w:ind w:firstLine="2"/>
              <w:jc w:val="both"/>
              <w:rPr>
                <w:rFonts w:ascii="Tahoma" w:hAnsi="Tahoma" w:cs="Tahoma"/>
                <w:bCs/>
                <w:sz w:val="22"/>
                <w:szCs w:val="22"/>
              </w:rPr>
            </w:pPr>
            <w:r w:rsidRPr="00C419F4">
              <w:rPr>
                <w:rFonts w:ascii="Tahoma" w:hAnsi="Tahoma" w:cs="Tahoma"/>
                <w:bCs/>
                <w:sz w:val="22"/>
                <w:szCs w:val="22"/>
              </w:rPr>
              <w:t>96 721 760</w:t>
            </w:r>
          </w:p>
        </w:tc>
        <w:tc>
          <w:tcPr>
            <w:tcW w:w="4194" w:type="dxa"/>
            <w:noWrap/>
            <w:vAlign w:val="center"/>
          </w:tcPr>
          <w:p w14:paraId="4AC4FD3E" w14:textId="77777777" w:rsidR="00C419F4" w:rsidRPr="00C419F4" w:rsidRDefault="00C419F4" w:rsidP="00C419F4">
            <w:pPr>
              <w:spacing w:line="360" w:lineRule="auto"/>
              <w:ind w:firstLine="2"/>
              <w:jc w:val="both"/>
              <w:rPr>
                <w:rFonts w:ascii="Tahoma" w:hAnsi="Tahoma" w:cs="Tahoma"/>
                <w:bCs/>
                <w:sz w:val="22"/>
                <w:szCs w:val="22"/>
              </w:rPr>
            </w:pPr>
            <w:r w:rsidRPr="00C419F4">
              <w:rPr>
                <w:rFonts w:ascii="Tahoma" w:hAnsi="Tahoma" w:cs="Tahoma"/>
                <w:bCs/>
                <w:sz w:val="22"/>
                <w:szCs w:val="22"/>
              </w:rPr>
              <w:t xml:space="preserve">8,96 </w:t>
            </w:r>
          </w:p>
        </w:tc>
      </w:tr>
      <w:tr w:rsidR="00C419F4" w:rsidRPr="00C419F4" w14:paraId="4AC4FD43" w14:textId="77777777" w:rsidTr="00320EFD">
        <w:trPr>
          <w:trHeight w:val="454"/>
          <w:jc w:val="center"/>
        </w:trPr>
        <w:tc>
          <w:tcPr>
            <w:tcW w:w="6498" w:type="dxa"/>
            <w:shd w:val="clear" w:color="auto" w:fill="FFCC00"/>
            <w:noWrap/>
            <w:vAlign w:val="center"/>
          </w:tcPr>
          <w:p w14:paraId="4AC4FD40" w14:textId="77777777" w:rsidR="00C419F4" w:rsidRPr="00C419F4" w:rsidRDefault="00C419F4" w:rsidP="00C419F4">
            <w:pPr>
              <w:spacing w:line="360" w:lineRule="auto"/>
              <w:jc w:val="both"/>
              <w:rPr>
                <w:rFonts w:ascii="Tahoma" w:hAnsi="Tahoma" w:cs="Tahoma"/>
                <w:sz w:val="22"/>
              </w:rPr>
            </w:pPr>
            <w:proofErr w:type="spellStart"/>
            <w:r w:rsidRPr="00C419F4">
              <w:rPr>
                <w:rFonts w:ascii="Tahoma" w:hAnsi="Tahoma" w:cs="Tahoma"/>
                <w:sz w:val="22"/>
              </w:rPr>
              <w:t>Итого</w:t>
            </w:r>
            <w:proofErr w:type="spellEnd"/>
          </w:p>
        </w:tc>
        <w:tc>
          <w:tcPr>
            <w:tcW w:w="4108" w:type="dxa"/>
            <w:noWrap/>
            <w:vAlign w:val="center"/>
          </w:tcPr>
          <w:p w14:paraId="4AC4FD41" w14:textId="77777777" w:rsidR="00C419F4" w:rsidRPr="00C419F4" w:rsidRDefault="00C419F4" w:rsidP="00C419F4">
            <w:pPr>
              <w:spacing w:line="360" w:lineRule="auto"/>
              <w:ind w:firstLine="2"/>
              <w:jc w:val="both"/>
              <w:rPr>
                <w:rFonts w:ascii="Tahoma" w:hAnsi="Tahoma" w:cs="Tahoma"/>
                <w:bCs/>
                <w:sz w:val="22"/>
                <w:szCs w:val="22"/>
              </w:rPr>
            </w:pPr>
            <w:r w:rsidRPr="00C419F4">
              <w:rPr>
                <w:rFonts w:ascii="Tahoma" w:hAnsi="Tahoma" w:cs="Tahoma"/>
                <w:bCs/>
                <w:sz w:val="22"/>
                <w:szCs w:val="22"/>
              </w:rPr>
              <w:t>1 080 000 000</w:t>
            </w:r>
          </w:p>
        </w:tc>
        <w:tc>
          <w:tcPr>
            <w:tcW w:w="4194" w:type="dxa"/>
            <w:noWrap/>
            <w:vAlign w:val="center"/>
          </w:tcPr>
          <w:p w14:paraId="4AC4FD42" w14:textId="77777777" w:rsidR="00C419F4" w:rsidRPr="00C419F4" w:rsidRDefault="00C419F4" w:rsidP="00C419F4">
            <w:pPr>
              <w:spacing w:line="360" w:lineRule="auto"/>
              <w:ind w:firstLine="2"/>
              <w:jc w:val="both"/>
              <w:rPr>
                <w:rFonts w:ascii="Tahoma" w:hAnsi="Tahoma" w:cs="Tahoma"/>
                <w:bCs/>
                <w:sz w:val="22"/>
                <w:szCs w:val="22"/>
              </w:rPr>
            </w:pPr>
            <w:r w:rsidRPr="00C419F4">
              <w:rPr>
                <w:rFonts w:ascii="Tahoma" w:hAnsi="Tahoma" w:cs="Tahoma"/>
                <w:bCs/>
                <w:sz w:val="22"/>
                <w:szCs w:val="22"/>
              </w:rPr>
              <w:t xml:space="preserve">100 </w:t>
            </w:r>
          </w:p>
        </w:tc>
      </w:tr>
    </w:tbl>
    <w:p w14:paraId="4AC4FD44" w14:textId="77777777" w:rsidR="00C419F4" w:rsidRPr="00C419F4" w:rsidRDefault="00C419F4" w:rsidP="00C419F4">
      <w:pPr>
        <w:spacing w:line="360" w:lineRule="auto"/>
        <w:ind w:firstLine="709"/>
        <w:jc w:val="both"/>
        <w:rPr>
          <w:rFonts w:ascii="Tahoma" w:hAnsi="Tahoma" w:cs="Tahoma"/>
        </w:rPr>
      </w:pPr>
    </w:p>
    <w:p w14:paraId="4AC4FD45" w14:textId="199322A9" w:rsidR="00C419F4" w:rsidRPr="00C419F4" w:rsidRDefault="00C419F4" w:rsidP="00C419F4">
      <w:pPr>
        <w:spacing w:line="360" w:lineRule="auto"/>
        <w:ind w:firstLine="567"/>
        <w:jc w:val="both"/>
        <w:rPr>
          <w:rFonts w:ascii="Tahoma" w:hAnsi="Tahoma" w:cs="Tahoma"/>
          <w:lang w:val="ru-RU"/>
        </w:rPr>
      </w:pPr>
      <w:proofErr w:type="gramStart"/>
      <w:r w:rsidRPr="00C419F4">
        <w:rPr>
          <w:rFonts w:ascii="Tahoma" w:hAnsi="Tahoma" w:cs="Tahoma"/>
          <w:lang w:val="ru-RU"/>
        </w:rPr>
        <w:t xml:space="preserve">Ведение и хранение реестра владельцев именных ценных бумаг АО «ЕЭнС» в 2020 году осуществляло акционерное общество «Регистраторское общество «Статус» (АО «Статус»), адрес: 109052, г. Москва, ул. </w:t>
      </w:r>
      <w:proofErr w:type="spellStart"/>
      <w:r w:rsidRPr="00C419F4">
        <w:rPr>
          <w:rFonts w:ascii="Tahoma" w:hAnsi="Tahoma" w:cs="Tahoma"/>
          <w:lang w:val="ru-RU"/>
        </w:rPr>
        <w:t>Новохохловская</w:t>
      </w:r>
      <w:proofErr w:type="spellEnd"/>
      <w:r w:rsidRPr="00C419F4">
        <w:rPr>
          <w:rFonts w:ascii="Tahoma" w:hAnsi="Tahoma" w:cs="Tahoma"/>
          <w:lang w:val="ru-RU"/>
        </w:rPr>
        <w:t xml:space="preserve">, д. 23, стр. 1, здание Бизнес-центра «Ринг парк», адрес Екатеринбургского филиала: 620026, Свердловская область, г. Екатеринбург, ул. Куйбышева, д. 44Д, офис 1003; адрес сайта: </w:t>
      </w:r>
      <w:hyperlink r:id="rId49" w:history="1">
        <w:r w:rsidRPr="00C419F4">
          <w:rPr>
            <w:rFonts w:ascii="Tahoma" w:hAnsi="Tahoma" w:cs="Tahoma"/>
            <w:color w:val="0000FF"/>
            <w:u w:val="single"/>
          </w:rPr>
          <w:t>www</w:t>
        </w:r>
        <w:r w:rsidRPr="00C419F4">
          <w:rPr>
            <w:rFonts w:ascii="Tahoma" w:hAnsi="Tahoma" w:cs="Tahoma"/>
            <w:color w:val="0000FF"/>
            <w:u w:val="single"/>
            <w:lang w:val="ru-RU"/>
          </w:rPr>
          <w:t>.</w:t>
        </w:r>
        <w:proofErr w:type="spellStart"/>
        <w:r w:rsidRPr="00C419F4">
          <w:rPr>
            <w:rFonts w:ascii="Tahoma" w:hAnsi="Tahoma" w:cs="Tahoma"/>
            <w:color w:val="0000FF"/>
            <w:u w:val="single"/>
          </w:rPr>
          <w:t>rostatus</w:t>
        </w:r>
        <w:proofErr w:type="spellEnd"/>
        <w:r w:rsidRPr="00C419F4">
          <w:rPr>
            <w:rFonts w:ascii="Tahoma" w:hAnsi="Tahoma" w:cs="Tahoma"/>
            <w:color w:val="0000FF"/>
            <w:u w:val="single"/>
            <w:lang w:val="ru-RU"/>
          </w:rPr>
          <w:t>.</w:t>
        </w:r>
        <w:proofErr w:type="spellStart"/>
        <w:r w:rsidRPr="00C419F4">
          <w:rPr>
            <w:rFonts w:ascii="Tahoma" w:hAnsi="Tahoma" w:cs="Tahoma"/>
            <w:color w:val="0000FF"/>
            <w:u w:val="single"/>
          </w:rPr>
          <w:t>ru</w:t>
        </w:r>
        <w:proofErr w:type="spellEnd"/>
      </w:hyperlink>
      <w:r w:rsidRPr="00C419F4">
        <w:rPr>
          <w:rFonts w:ascii="Tahoma" w:hAnsi="Tahoma" w:cs="Tahoma"/>
          <w:lang w:val="ru-RU"/>
        </w:rPr>
        <w:t>.</w:t>
      </w:r>
      <w:proofErr w:type="gramEnd"/>
    </w:p>
    <w:p w14:paraId="4AC4FD46" w14:textId="77777777" w:rsidR="00C419F4" w:rsidRPr="00C419F4" w:rsidRDefault="00C419F4" w:rsidP="00C419F4">
      <w:pPr>
        <w:spacing w:line="360" w:lineRule="auto"/>
        <w:ind w:firstLine="567"/>
        <w:jc w:val="both"/>
        <w:rPr>
          <w:rFonts w:ascii="Tahoma" w:hAnsi="Tahoma" w:cs="Tahoma"/>
          <w:b/>
          <w:bCs/>
          <w:iCs/>
          <w:color w:val="006600"/>
          <w:lang w:val="ru-RU"/>
        </w:rPr>
      </w:pPr>
      <w:r w:rsidRPr="00C419F4">
        <w:rPr>
          <w:rFonts w:ascii="Tahoma" w:hAnsi="Tahoma" w:cs="Tahoma"/>
          <w:iCs/>
          <w:lang w:val="ru-RU"/>
        </w:rPr>
        <w:t>Порядок учета и переход прав собственности на акции эмитента осуществляется в соответствии с Приказом ФСФР России от 30.07.2013 №13-65/</w:t>
      </w:r>
      <w:proofErr w:type="spellStart"/>
      <w:r w:rsidRPr="00C419F4">
        <w:rPr>
          <w:rFonts w:ascii="Tahoma" w:hAnsi="Tahoma" w:cs="Tahoma"/>
          <w:iCs/>
          <w:lang w:val="ru-RU"/>
        </w:rPr>
        <w:t>пз</w:t>
      </w:r>
      <w:proofErr w:type="spellEnd"/>
      <w:r w:rsidRPr="00C419F4">
        <w:rPr>
          <w:rFonts w:ascii="Tahoma" w:hAnsi="Tahoma" w:cs="Tahoma"/>
          <w:iCs/>
          <w:lang w:val="ru-RU"/>
        </w:rPr>
        <w:t>-н «О порядке открытия и ведения держателями реестров владельцев ценных бумаг лицевых и иных счетов и о внесении изменений в некоторые нормативные правовые акты Федеральной службы по финансовым рынкам».</w:t>
      </w:r>
    </w:p>
    <w:p w14:paraId="4AC4FD47" w14:textId="77777777" w:rsidR="00C419F4" w:rsidRPr="00C419F4" w:rsidRDefault="00C419F4" w:rsidP="00C419F4">
      <w:pPr>
        <w:spacing w:line="360" w:lineRule="auto"/>
        <w:ind w:firstLine="567"/>
        <w:jc w:val="both"/>
        <w:rPr>
          <w:rFonts w:ascii="Tahoma" w:hAnsi="Tahoma" w:cs="Tahoma"/>
          <w:b/>
          <w:bCs/>
          <w:iCs/>
          <w:color w:val="006600"/>
          <w:lang w:val="ru-RU"/>
        </w:rPr>
      </w:pPr>
      <w:r w:rsidRPr="00C419F4">
        <w:rPr>
          <w:rFonts w:ascii="Tahoma" w:hAnsi="Tahoma" w:cs="Tahoma"/>
          <w:b/>
          <w:bCs/>
          <w:iCs/>
          <w:color w:val="006600"/>
          <w:lang w:val="ru-RU"/>
        </w:rPr>
        <w:lastRenderedPageBreak/>
        <w:t>Размещенные акции</w:t>
      </w:r>
    </w:p>
    <w:p w14:paraId="4AC4FD48"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Государственный регистрационный номер выпуска акций: 1-01-55347-Е.</w:t>
      </w:r>
    </w:p>
    <w:p w14:paraId="4AC4FD49"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Дата государственной регистрации выпуска: 03.04.2008.</w:t>
      </w:r>
    </w:p>
    <w:p w14:paraId="4AC4FD4A"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Вид: акции (именные).</w:t>
      </w:r>
    </w:p>
    <w:p w14:paraId="4AC4FD4B" w14:textId="77777777" w:rsidR="00C419F4" w:rsidRPr="00C419F4" w:rsidRDefault="00C419F4" w:rsidP="00C419F4">
      <w:pPr>
        <w:spacing w:line="360" w:lineRule="auto"/>
        <w:ind w:firstLine="567"/>
        <w:jc w:val="both"/>
        <w:rPr>
          <w:rFonts w:ascii="Tahoma" w:hAnsi="Tahoma" w:cs="Tahoma"/>
          <w:iCs/>
          <w:lang w:val="ru-RU"/>
        </w:rPr>
      </w:pPr>
      <w:r w:rsidRPr="00C419F4">
        <w:rPr>
          <w:rFonts w:ascii="Tahoma" w:hAnsi="Tahoma" w:cs="Tahoma"/>
          <w:bCs/>
          <w:lang w:val="ru-RU"/>
        </w:rPr>
        <w:t xml:space="preserve">Категория (тип): </w:t>
      </w:r>
      <w:proofErr w:type="gramStart"/>
      <w:r w:rsidRPr="00C419F4">
        <w:rPr>
          <w:rFonts w:ascii="Tahoma" w:hAnsi="Tahoma" w:cs="Tahoma"/>
          <w:bCs/>
          <w:lang w:val="ru-RU"/>
        </w:rPr>
        <w:t>обыкновенные</w:t>
      </w:r>
      <w:proofErr w:type="gramEnd"/>
      <w:r w:rsidRPr="00C419F4">
        <w:rPr>
          <w:rFonts w:ascii="Tahoma" w:hAnsi="Tahoma" w:cs="Tahoma"/>
          <w:bCs/>
          <w:lang w:val="ru-RU"/>
        </w:rPr>
        <w:t xml:space="preserve">. </w:t>
      </w:r>
    </w:p>
    <w:p w14:paraId="4AC4FD4C"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 xml:space="preserve">Форма: </w:t>
      </w:r>
      <w:proofErr w:type="gramStart"/>
      <w:r w:rsidRPr="00C419F4">
        <w:rPr>
          <w:rFonts w:ascii="Tahoma" w:hAnsi="Tahoma" w:cs="Tahoma"/>
          <w:bCs/>
          <w:lang w:val="ru-RU"/>
        </w:rPr>
        <w:t>бездокументарные</w:t>
      </w:r>
      <w:proofErr w:type="gramEnd"/>
      <w:r w:rsidRPr="00C419F4">
        <w:rPr>
          <w:rFonts w:ascii="Tahoma" w:hAnsi="Tahoma" w:cs="Tahoma"/>
          <w:bCs/>
          <w:lang w:val="ru-RU"/>
        </w:rPr>
        <w:t>.</w:t>
      </w:r>
    </w:p>
    <w:p w14:paraId="4AC4FD4D"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Номинальная стоимость одной ценной бумаги выпуска: 0,0027778 рубля.</w:t>
      </w:r>
    </w:p>
    <w:p w14:paraId="4AC4FD4E"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Количество ценных бумаг выпуска: 1 080 000</w:t>
      </w:r>
      <w:r w:rsidRPr="00C419F4">
        <w:rPr>
          <w:rFonts w:ascii="Tahoma" w:hAnsi="Tahoma" w:cs="Tahoma"/>
          <w:bCs/>
        </w:rPr>
        <w:t> </w:t>
      </w:r>
      <w:r w:rsidRPr="00C419F4">
        <w:rPr>
          <w:rFonts w:ascii="Tahoma" w:hAnsi="Tahoma" w:cs="Tahoma"/>
          <w:bCs/>
          <w:lang w:val="ru-RU"/>
        </w:rPr>
        <w:t>000.</w:t>
      </w:r>
    </w:p>
    <w:p w14:paraId="4AC4FD4F" w14:textId="77777777" w:rsidR="00C419F4" w:rsidRPr="00C419F4" w:rsidRDefault="00C419F4" w:rsidP="00C419F4">
      <w:pPr>
        <w:autoSpaceDE w:val="0"/>
        <w:autoSpaceDN w:val="0"/>
        <w:adjustRightInd w:val="0"/>
        <w:spacing w:line="360" w:lineRule="auto"/>
        <w:ind w:firstLine="567"/>
        <w:jc w:val="both"/>
        <w:rPr>
          <w:rFonts w:ascii="Tahoma" w:hAnsi="Tahoma" w:cs="Tahoma"/>
          <w:bCs/>
          <w:lang w:val="ru-RU"/>
        </w:rPr>
      </w:pPr>
      <w:r w:rsidRPr="00C419F4">
        <w:rPr>
          <w:rFonts w:ascii="Tahoma" w:hAnsi="Tahoma" w:cs="Tahoma"/>
          <w:bCs/>
          <w:lang w:val="ru-RU"/>
        </w:rPr>
        <w:t>Способ размещения: распределение акций созданного при выделении акционерного общества среди акционеров акционерного общества, реорганизованного путем такого выделения.</w:t>
      </w:r>
    </w:p>
    <w:p w14:paraId="4AC4FD50"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Фактический срок размещения ценных бумаг: 30.01.2008.</w:t>
      </w:r>
    </w:p>
    <w:p w14:paraId="4AC4FD51" w14:textId="77777777" w:rsidR="00C419F4" w:rsidRPr="00C419F4" w:rsidRDefault="00C419F4" w:rsidP="00C419F4">
      <w:pPr>
        <w:spacing w:line="360" w:lineRule="auto"/>
        <w:ind w:firstLine="567"/>
        <w:contextualSpacing/>
        <w:jc w:val="both"/>
        <w:rPr>
          <w:rFonts w:ascii="Tahoma" w:hAnsi="Tahoma" w:cs="Tahoma"/>
          <w:b/>
          <w:color w:val="006600"/>
          <w:lang w:val="ru-RU"/>
        </w:rPr>
      </w:pPr>
      <w:r w:rsidRPr="00C419F4">
        <w:rPr>
          <w:rFonts w:ascii="Tahoma" w:hAnsi="Tahoma" w:cs="Tahoma"/>
          <w:b/>
          <w:color w:val="006600"/>
          <w:lang w:val="ru-RU"/>
        </w:rPr>
        <w:t>Размещенные облигации</w:t>
      </w:r>
    </w:p>
    <w:p w14:paraId="4AC4FD52" w14:textId="77777777" w:rsidR="00C419F4" w:rsidRPr="00C419F4" w:rsidRDefault="00C419F4" w:rsidP="00C419F4">
      <w:pPr>
        <w:spacing w:line="360" w:lineRule="auto"/>
        <w:ind w:firstLine="567"/>
        <w:contextualSpacing/>
        <w:jc w:val="both"/>
        <w:rPr>
          <w:rFonts w:ascii="Tahoma" w:hAnsi="Tahoma" w:cs="Tahoma"/>
          <w:bCs/>
          <w:lang w:val="ru-RU"/>
        </w:rPr>
      </w:pPr>
      <w:r w:rsidRPr="00C419F4">
        <w:rPr>
          <w:rFonts w:ascii="Tahoma" w:hAnsi="Tahoma" w:cs="Tahoma"/>
          <w:bCs/>
          <w:lang w:val="ru-RU"/>
        </w:rPr>
        <w:t>АО «ЕЭнС» облигации не размещало.</w:t>
      </w:r>
    </w:p>
    <w:p w14:paraId="4AC4FD53" w14:textId="77777777" w:rsidR="00C419F4" w:rsidRPr="00C419F4" w:rsidRDefault="00C419F4" w:rsidP="00C419F4">
      <w:pPr>
        <w:spacing w:line="360" w:lineRule="auto"/>
        <w:ind w:firstLine="567"/>
        <w:contextualSpacing/>
        <w:jc w:val="both"/>
        <w:rPr>
          <w:rFonts w:ascii="Tahoma" w:hAnsi="Tahoma" w:cs="Tahoma"/>
          <w:bCs/>
          <w:lang w:val="ru-RU"/>
        </w:rPr>
      </w:pPr>
    </w:p>
    <w:p w14:paraId="4AC4FD54" w14:textId="77777777" w:rsidR="00C419F4" w:rsidRPr="006D7721" w:rsidRDefault="00C419F4" w:rsidP="006D7721">
      <w:pPr>
        <w:pStyle w:val="20"/>
        <w:rPr>
          <w:rFonts w:ascii="Tahoma" w:hAnsi="Tahoma" w:cs="Tahoma"/>
          <w:i w:val="0"/>
          <w:color w:val="006600"/>
          <w:sz w:val="24"/>
          <w:szCs w:val="24"/>
          <w:lang w:val="ru-RU"/>
        </w:rPr>
      </w:pPr>
      <w:bookmarkStart w:id="86" w:name="_Toc71875705"/>
      <w:r w:rsidRPr="006D7721">
        <w:rPr>
          <w:rFonts w:ascii="Tahoma" w:hAnsi="Tahoma" w:cs="Tahoma"/>
          <w:i w:val="0"/>
          <w:color w:val="006600"/>
          <w:sz w:val="24"/>
          <w:szCs w:val="24"/>
          <w:lang w:val="ru-RU"/>
        </w:rPr>
        <w:t>6.2. ПРИНЦИПЫ ПОСТРОЕНИЯ СИСТЕМЫ КОРПОРАТИВНОГО УПРАВЛЕНИЯ ОБЩЕСТВА</w:t>
      </w:r>
      <w:bookmarkEnd w:id="86"/>
    </w:p>
    <w:p w14:paraId="4AC4FD55" w14:textId="77777777" w:rsidR="00C419F4" w:rsidRPr="00C419F4" w:rsidRDefault="00C419F4" w:rsidP="00C419F4">
      <w:pPr>
        <w:autoSpaceDE w:val="0"/>
        <w:autoSpaceDN w:val="0"/>
        <w:adjustRightInd w:val="0"/>
        <w:spacing w:line="360" w:lineRule="auto"/>
        <w:ind w:firstLine="567"/>
        <w:contextualSpacing/>
        <w:jc w:val="both"/>
        <w:rPr>
          <w:rFonts w:ascii="Tahoma" w:hAnsi="Tahoma" w:cs="Tahoma"/>
          <w:lang w:val="ru-RU"/>
        </w:rPr>
      </w:pPr>
      <w:r w:rsidRPr="00C419F4">
        <w:rPr>
          <w:rFonts w:ascii="Tahoma" w:hAnsi="Tahoma" w:cs="Tahoma"/>
          <w:bCs/>
          <w:lang w:val="ru-RU"/>
        </w:rPr>
        <w:t xml:space="preserve">АО «ЕЭнС» использует Кодекс корпоративного управления, рекомендованный Банком России, в качестве источника для разработки собственных внутренних документов, определяющих стандарты корпоративного управления. </w:t>
      </w:r>
      <w:r w:rsidRPr="00C419F4">
        <w:rPr>
          <w:rFonts w:ascii="Tahoma" w:hAnsi="Tahoma" w:cs="Tahoma"/>
          <w:lang w:val="ru-RU"/>
        </w:rPr>
        <w:t>Устав Общества и его внутренние документы создают единую систему корпоративного управления АО «ЕЭнС».</w:t>
      </w:r>
    </w:p>
    <w:p w14:paraId="4AC4FD56" w14:textId="77777777" w:rsidR="00C419F4" w:rsidRPr="00C419F4" w:rsidRDefault="00C419F4" w:rsidP="00C419F4">
      <w:pPr>
        <w:spacing w:line="360" w:lineRule="auto"/>
        <w:ind w:firstLine="567"/>
        <w:contextualSpacing/>
        <w:jc w:val="both"/>
        <w:rPr>
          <w:rFonts w:ascii="Tahoma" w:hAnsi="Tahoma" w:cs="Tahoma"/>
          <w:lang w:val="ru-RU"/>
        </w:rPr>
      </w:pPr>
      <w:r w:rsidRPr="00C419F4">
        <w:rPr>
          <w:rFonts w:ascii="Tahoma" w:hAnsi="Tahoma" w:cs="Tahoma"/>
          <w:lang w:val="ru-RU"/>
        </w:rPr>
        <w:t xml:space="preserve">Для обеспечения прав и </w:t>
      </w:r>
      <w:r w:rsidRPr="00C419F4">
        <w:rPr>
          <w:rFonts w:ascii="Tahoma" w:hAnsi="Tahoma" w:cs="Tahoma"/>
          <w:bCs/>
          <w:lang w:val="ru-RU"/>
        </w:rPr>
        <w:t>законных</w:t>
      </w:r>
      <w:r w:rsidRPr="00C419F4">
        <w:rPr>
          <w:rFonts w:ascii="Tahoma" w:hAnsi="Tahoma" w:cs="Tahoma"/>
          <w:lang w:val="ru-RU"/>
        </w:rPr>
        <w:t xml:space="preserve"> интересов акционеров Общество руководствуется следующими принципами корпоративного управления:</w:t>
      </w:r>
    </w:p>
    <w:p w14:paraId="4AC4FD57"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неукоснительное соблюдение всех норм действующего законодательства, норм корпоративной и деловой этики;</w:t>
      </w:r>
    </w:p>
    <w:p w14:paraId="4AC4FD58"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lastRenderedPageBreak/>
        <w:t>равное отношение к акционерам и предоставление возможности беспрепятственно осуществлять свои права;</w:t>
      </w:r>
    </w:p>
    <w:p w14:paraId="4AC4FD59"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информационная открытость, реализуемая путем участия акционеров в управлении Обществом через Общее собрание акционеров АО «ЕЭнС» и Совет директоров АО «ЕЭнС»;</w:t>
      </w:r>
    </w:p>
    <w:p w14:paraId="4AC4FD5A"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своевременное и полное раскрытие достоверной информации об Обществе в сети Интернет по адресам:</w:t>
      </w:r>
    </w:p>
    <w:p w14:paraId="4AC4FD5B" w14:textId="77777777" w:rsidR="00C419F4" w:rsidRPr="001005B7" w:rsidRDefault="009C475F" w:rsidP="001005B7">
      <w:pPr>
        <w:numPr>
          <w:ilvl w:val="0"/>
          <w:numId w:val="85"/>
        </w:numPr>
        <w:tabs>
          <w:tab w:val="left" w:pos="851"/>
          <w:tab w:val="left" w:pos="1134"/>
        </w:tabs>
        <w:spacing w:line="360" w:lineRule="auto"/>
        <w:ind w:hanging="578"/>
        <w:contextualSpacing/>
        <w:jc w:val="both"/>
        <w:rPr>
          <w:rFonts w:ascii="Tahoma" w:hAnsi="Tahoma" w:cs="Tahoma"/>
          <w:color w:val="0000FF"/>
          <w:u w:val="single"/>
          <w:lang w:val="ru-RU"/>
        </w:rPr>
      </w:pPr>
      <w:hyperlink r:id="rId50" w:history="1">
        <w:r w:rsidR="00C419F4" w:rsidRPr="001005B7">
          <w:rPr>
            <w:rFonts w:ascii="Tahoma" w:hAnsi="Tahoma" w:cs="Tahoma"/>
            <w:color w:val="0000FF"/>
            <w:u w:val="single"/>
            <w:lang w:val="ru-RU"/>
          </w:rPr>
          <w:t>www.eens.ru</w:t>
        </w:r>
      </w:hyperlink>
      <w:r w:rsidR="00C419F4" w:rsidRPr="001005B7">
        <w:rPr>
          <w:rFonts w:ascii="Tahoma" w:hAnsi="Tahoma" w:cs="Tahoma"/>
          <w:color w:val="0000FF"/>
          <w:u w:val="single"/>
          <w:lang w:val="ru-RU"/>
        </w:rPr>
        <w:t>;</w:t>
      </w:r>
    </w:p>
    <w:p w14:paraId="4AC4FD5C" w14:textId="77777777" w:rsidR="00C419F4" w:rsidRPr="001005B7" w:rsidRDefault="009C475F" w:rsidP="001005B7">
      <w:pPr>
        <w:numPr>
          <w:ilvl w:val="0"/>
          <w:numId w:val="85"/>
        </w:numPr>
        <w:tabs>
          <w:tab w:val="left" w:pos="851"/>
          <w:tab w:val="left" w:pos="1134"/>
        </w:tabs>
        <w:spacing w:line="360" w:lineRule="auto"/>
        <w:ind w:hanging="578"/>
        <w:contextualSpacing/>
        <w:jc w:val="both"/>
        <w:rPr>
          <w:rFonts w:ascii="Tahoma" w:hAnsi="Tahoma" w:cs="Tahoma"/>
          <w:color w:val="0000FF"/>
          <w:u w:val="single"/>
          <w:lang w:val="ru-RU"/>
        </w:rPr>
      </w:pPr>
      <w:hyperlink r:id="rId51" w:history="1">
        <w:r w:rsidR="00C419F4" w:rsidRPr="00C419F4">
          <w:rPr>
            <w:rFonts w:ascii="Tahoma" w:hAnsi="Tahoma" w:cs="Tahoma"/>
            <w:color w:val="0000FF"/>
            <w:u w:val="single"/>
            <w:lang w:val="ru-RU"/>
          </w:rPr>
          <w:t>www.e-disclosure.ru</w:t>
        </w:r>
      </w:hyperlink>
      <w:r w:rsidR="00C419F4" w:rsidRPr="001005B7">
        <w:rPr>
          <w:rFonts w:ascii="Tahoma" w:hAnsi="Tahoma" w:cs="Tahoma"/>
          <w:color w:val="0000FF"/>
          <w:u w:val="single"/>
          <w:lang w:val="ru-RU"/>
        </w:rPr>
        <w:t>;</w:t>
      </w:r>
    </w:p>
    <w:p w14:paraId="4AC4FD5D" w14:textId="77777777" w:rsidR="00C419F4" w:rsidRPr="001005B7" w:rsidRDefault="00C419F4" w:rsidP="001005B7">
      <w:pPr>
        <w:numPr>
          <w:ilvl w:val="0"/>
          <w:numId w:val="85"/>
        </w:numPr>
        <w:tabs>
          <w:tab w:val="left" w:pos="851"/>
          <w:tab w:val="left" w:pos="1134"/>
        </w:tabs>
        <w:spacing w:line="360" w:lineRule="auto"/>
        <w:ind w:hanging="578"/>
        <w:contextualSpacing/>
        <w:jc w:val="both"/>
        <w:rPr>
          <w:rFonts w:ascii="Tahoma" w:hAnsi="Tahoma" w:cs="Tahoma"/>
          <w:color w:val="0000FF"/>
          <w:u w:val="single"/>
          <w:lang w:val="ru-RU"/>
        </w:rPr>
      </w:pPr>
      <w:r w:rsidRPr="001005B7">
        <w:rPr>
          <w:rFonts w:ascii="Tahoma" w:hAnsi="Tahoma" w:cs="Tahoma"/>
          <w:color w:val="0000FF"/>
          <w:u w:val="single"/>
          <w:lang w:val="ru-RU"/>
        </w:rPr>
        <w:t>dom.gosuslugi.ru;</w:t>
      </w:r>
    </w:p>
    <w:p w14:paraId="4AC4FD5E" w14:textId="77777777" w:rsidR="00C419F4" w:rsidRPr="00C419F4" w:rsidRDefault="009C475F" w:rsidP="001005B7">
      <w:pPr>
        <w:numPr>
          <w:ilvl w:val="0"/>
          <w:numId w:val="85"/>
        </w:numPr>
        <w:tabs>
          <w:tab w:val="left" w:pos="851"/>
          <w:tab w:val="left" w:pos="1134"/>
        </w:tabs>
        <w:spacing w:line="360" w:lineRule="auto"/>
        <w:ind w:hanging="578"/>
        <w:contextualSpacing/>
        <w:jc w:val="both"/>
        <w:rPr>
          <w:rFonts w:ascii="Tahoma" w:hAnsi="Tahoma" w:cs="Tahoma"/>
          <w:lang w:val="ru-RU"/>
        </w:rPr>
      </w:pPr>
      <w:hyperlink r:id="rId52" w:history="1">
        <w:r w:rsidR="00C419F4" w:rsidRPr="00C419F4">
          <w:rPr>
            <w:rFonts w:ascii="Tahoma" w:hAnsi="Tahoma" w:cs="Tahoma"/>
            <w:color w:val="0000FF"/>
            <w:u w:val="single"/>
            <w:lang w:val="ru-RU"/>
          </w:rPr>
          <w:t>www.fedresurs.ru</w:t>
        </w:r>
      </w:hyperlink>
      <w:r w:rsidR="00C419F4" w:rsidRPr="00C419F4">
        <w:rPr>
          <w:rFonts w:ascii="Tahoma" w:hAnsi="Tahoma" w:cs="Tahoma"/>
          <w:lang w:val="ru-RU"/>
        </w:rPr>
        <w:t>.</w:t>
      </w:r>
    </w:p>
    <w:p w14:paraId="4AC4FD5F" w14:textId="77777777" w:rsidR="00C419F4" w:rsidRPr="00C419F4" w:rsidRDefault="00C419F4" w:rsidP="00C419F4">
      <w:pPr>
        <w:spacing w:line="360" w:lineRule="auto"/>
        <w:ind w:firstLine="567"/>
        <w:contextualSpacing/>
        <w:jc w:val="both"/>
        <w:rPr>
          <w:rFonts w:ascii="Tahoma" w:hAnsi="Tahoma" w:cs="Tahoma"/>
          <w:lang w:val="ru-RU"/>
        </w:rPr>
      </w:pPr>
      <w:r w:rsidRPr="00C419F4">
        <w:rPr>
          <w:rFonts w:ascii="Tahoma" w:hAnsi="Tahoma" w:cs="Tahoma"/>
          <w:lang w:val="ru-RU"/>
        </w:rPr>
        <w:t>Для реализации указанных принципов и в соответствии с требованиями действующего законодательства Общество:</w:t>
      </w:r>
    </w:p>
    <w:p w14:paraId="4AC4FD60"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осуществляет информационный обмен с акционерами и другими заинтересованными лицами для достоверной оценки деятельности Общества в целях прозрачности и эффективного контроля финансово-хозяйственной деятельности;</w:t>
      </w:r>
    </w:p>
    <w:p w14:paraId="4AC4FD61"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своевременно и в полном объеме размещает в открытом доступе финансовую (бухгалтерскую) отчетность, подтвержденную квалифицированным независимым аудитором Общества, а также информацию о долях акционеров в структуре акционерного капитала;</w:t>
      </w:r>
    </w:p>
    <w:p w14:paraId="4AC4FD62"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обеспечивает надлежащее выполнение функций органами управления Общества, подотчетными акционерам;</w:t>
      </w:r>
    </w:p>
    <w:p w14:paraId="4AC4FD63"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гарантирует соблюдение единых стандартов корпоративного управления;</w:t>
      </w:r>
    </w:p>
    <w:p w14:paraId="4AC4FD64" w14:textId="77777777" w:rsidR="00C419F4" w:rsidRPr="00C419F4" w:rsidRDefault="00C419F4" w:rsidP="00F83BAD">
      <w:pPr>
        <w:numPr>
          <w:ilvl w:val="0"/>
          <w:numId w:val="11"/>
        </w:numPr>
        <w:tabs>
          <w:tab w:val="left" w:pos="851"/>
        </w:tabs>
        <w:spacing w:line="360" w:lineRule="auto"/>
        <w:ind w:left="0" w:firstLine="567"/>
        <w:contextualSpacing/>
        <w:jc w:val="both"/>
        <w:rPr>
          <w:rFonts w:ascii="Tahoma" w:hAnsi="Tahoma" w:cs="Tahoma"/>
          <w:lang w:val="ru-RU"/>
        </w:rPr>
      </w:pPr>
      <w:r w:rsidRPr="00C419F4">
        <w:rPr>
          <w:rFonts w:ascii="Tahoma" w:hAnsi="Tahoma" w:cs="Tahoma"/>
          <w:lang w:val="ru-RU"/>
        </w:rPr>
        <w:t>совершенствует систему корпоративного управления, обеспечивая принятие взвешенных управленческих решений и отсутствие корпоративных конфликтов.</w:t>
      </w:r>
    </w:p>
    <w:p w14:paraId="4AC4FD65" w14:textId="77777777" w:rsidR="00C419F4" w:rsidRPr="00C419F4" w:rsidRDefault="00C419F4" w:rsidP="00C419F4">
      <w:pPr>
        <w:spacing w:line="360" w:lineRule="auto"/>
        <w:ind w:firstLine="567"/>
        <w:contextualSpacing/>
        <w:jc w:val="both"/>
        <w:rPr>
          <w:rFonts w:ascii="Tahoma" w:hAnsi="Tahoma" w:cs="Tahoma"/>
          <w:lang w:val="ru-RU"/>
        </w:rPr>
      </w:pPr>
    </w:p>
    <w:p w14:paraId="4AC4FD66" w14:textId="77777777" w:rsidR="00C419F4" w:rsidRPr="006D7721" w:rsidRDefault="00C419F4" w:rsidP="006D7721">
      <w:pPr>
        <w:pStyle w:val="20"/>
        <w:rPr>
          <w:rFonts w:ascii="Tahoma" w:hAnsi="Tahoma" w:cs="Tahoma"/>
          <w:i w:val="0"/>
          <w:color w:val="006600"/>
          <w:sz w:val="24"/>
          <w:szCs w:val="24"/>
          <w:lang w:val="ru-RU"/>
        </w:rPr>
      </w:pPr>
      <w:bookmarkStart w:id="87" w:name="_Toc71875706"/>
      <w:r w:rsidRPr="006D7721">
        <w:rPr>
          <w:rFonts w:ascii="Tahoma" w:hAnsi="Tahoma" w:cs="Tahoma"/>
          <w:i w:val="0"/>
          <w:color w:val="006600"/>
          <w:sz w:val="24"/>
          <w:szCs w:val="24"/>
          <w:lang w:val="ru-RU"/>
        </w:rPr>
        <w:lastRenderedPageBreak/>
        <w:t>6.3. ОРГАНЫ УПРАВЛЕНИЯ И КОНТРОЛЯ. СОСТАВ СОВЕТА ДИРЕКТОРОВ</w:t>
      </w:r>
      <w:bookmarkEnd w:id="87"/>
    </w:p>
    <w:p w14:paraId="4AC4FD67" w14:textId="0839F755" w:rsidR="00C419F4" w:rsidRPr="00C419F4" w:rsidRDefault="00C419F4" w:rsidP="00C419F4">
      <w:pPr>
        <w:spacing w:line="360" w:lineRule="auto"/>
        <w:ind w:firstLine="567"/>
        <w:contextualSpacing/>
        <w:jc w:val="both"/>
        <w:rPr>
          <w:rFonts w:ascii="Tahoma" w:hAnsi="Tahoma" w:cs="Tahoma"/>
          <w:bCs/>
          <w:lang w:val="ru-RU"/>
        </w:rPr>
      </w:pPr>
      <w:r w:rsidRPr="00C419F4">
        <w:rPr>
          <w:rFonts w:ascii="Tahoma" w:hAnsi="Tahoma" w:cs="Tahoma"/>
          <w:lang w:val="ru-RU"/>
        </w:rPr>
        <w:t xml:space="preserve">АО «ЕЭнС» соблюдает Кодекс корпоративного управления, </w:t>
      </w:r>
      <w:r w:rsidRPr="00C419F4">
        <w:rPr>
          <w:rFonts w:ascii="Tahoma" w:hAnsi="Tahoma" w:cs="Tahoma"/>
          <w:bCs/>
          <w:lang w:val="ru-RU"/>
        </w:rPr>
        <w:t>одобренный Советом директоров Банка России</w:t>
      </w:r>
      <w:r w:rsidRPr="00C419F4">
        <w:rPr>
          <w:rFonts w:ascii="Tahoma" w:hAnsi="Tahoma" w:cs="Tahoma"/>
          <w:lang w:val="ru-RU"/>
        </w:rPr>
        <w:t xml:space="preserve">, считая это </w:t>
      </w:r>
      <w:r w:rsidRPr="00C419F4">
        <w:rPr>
          <w:rFonts w:ascii="Tahoma" w:hAnsi="Tahoma" w:cs="Tahoma"/>
          <w:bCs/>
          <w:lang w:val="ru-RU"/>
        </w:rPr>
        <w:t>одним из факторов</w:t>
      </w:r>
      <w:r w:rsidRPr="00C419F4">
        <w:rPr>
          <w:rFonts w:ascii="Tahoma" w:hAnsi="Tahoma" w:cs="Tahoma"/>
          <w:lang w:val="ru-RU"/>
        </w:rPr>
        <w:t xml:space="preserve"> положительной динамики в его деятельности, безупречной репутации и инвестиционной</w:t>
      </w:r>
      <w:r w:rsidRPr="00C419F4">
        <w:rPr>
          <w:rFonts w:ascii="Tahoma" w:hAnsi="Tahoma" w:cs="Tahoma"/>
          <w:bCs/>
          <w:lang w:val="ru-RU"/>
        </w:rPr>
        <w:t xml:space="preserve"> привлекательности. Для целей обеспечения прав акционеров на участие в управлении Обществом и на принятие решений по наиболее важным вопросам его деятельности в АО «ЕЭнС» </w:t>
      </w:r>
      <w:proofErr w:type="gramStart"/>
      <w:r w:rsidRPr="00C419F4">
        <w:rPr>
          <w:rFonts w:ascii="Tahoma" w:hAnsi="Tahoma" w:cs="Tahoma"/>
          <w:bCs/>
          <w:lang w:val="ru-RU"/>
        </w:rPr>
        <w:t>утверждены и действуют</w:t>
      </w:r>
      <w:proofErr w:type="gramEnd"/>
      <w:r w:rsidRPr="00C419F4">
        <w:rPr>
          <w:rFonts w:ascii="Tahoma" w:hAnsi="Tahoma" w:cs="Tahoma"/>
          <w:bCs/>
          <w:lang w:val="ru-RU"/>
        </w:rPr>
        <w:t xml:space="preserve"> внутренние документы, регулирующие работу органов управления, – положения и Устав. Действующая редакция Устава утверждена 18.06.2019 решением годового Общего собрания акционеров Общества (протокол </w:t>
      </w:r>
      <w:r w:rsidR="006052F8" w:rsidRPr="00C419F4">
        <w:rPr>
          <w:rFonts w:ascii="Tahoma" w:hAnsi="Tahoma" w:cs="Tahoma"/>
          <w:bCs/>
          <w:lang w:val="ru-RU"/>
        </w:rPr>
        <w:t>от 19.06.2019</w:t>
      </w:r>
      <w:r w:rsidR="006052F8">
        <w:rPr>
          <w:rFonts w:ascii="Tahoma" w:hAnsi="Tahoma" w:cs="Tahoma"/>
          <w:bCs/>
          <w:lang w:val="ru-RU"/>
        </w:rPr>
        <w:t xml:space="preserve"> </w:t>
      </w:r>
      <w:r w:rsidRPr="00C419F4">
        <w:rPr>
          <w:rFonts w:ascii="Tahoma" w:hAnsi="Tahoma" w:cs="Tahoma"/>
          <w:bCs/>
          <w:lang w:val="ru-RU"/>
        </w:rPr>
        <w:t>№18).</w:t>
      </w:r>
    </w:p>
    <w:p w14:paraId="4AC4FD68" w14:textId="77777777" w:rsidR="00C419F4" w:rsidRPr="00C419F4" w:rsidRDefault="00C419F4" w:rsidP="00C419F4">
      <w:pPr>
        <w:spacing w:line="360" w:lineRule="auto"/>
        <w:ind w:firstLine="709"/>
        <w:contextualSpacing/>
        <w:jc w:val="center"/>
        <w:rPr>
          <w:rFonts w:ascii="Tahoma" w:hAnsi="Tahoma" w:cs="Tahoma"/>
          <w:b/>
          <w:lang w:val="ru-RU"/>
        </w:rPr>
      </w:pPr>
    </w:p>
    <w:p w14:paraId="4AC4FD69" w14:textId="77777777" w:rsidR="00C419F4" w:rsidRPr="00C419F4" w:rsidRDefault="00C419F4" w:rsidP="00C419F4">
      <w:pPr>
        <w:spacing w:line="360" w:lineRule="auto"/>
        <w:ind w:firstLine="709"/>
        <w:contextualSpacing/>
        <w:jc w:val="center"/>
        <w:rPr>
          <w:rFonts w:ascii="Tahoma" w:hAnsi="Tahoma" w:cs="Tahoma"/>
          <w:b/>
          <w:lang w:val="ru-RU"/>
        </w:rPr>
      </w:pPr>
      <w:r w:rsidRPr="00C419F4">
        <w:rPr>
          <w:rFonts w:ascii="Tahoma" w:hAnsi="Tahoma" w:cs="Tahoma"/>
          <w:b/>
          <w:lang w:val="ru-RU"/>
        </w:rPr>
        <w:t>Основные действующие внутренние документы Общества,</w:t>
      </w:r>
    </w:p>
    <w:p w14:paraId="4AC4FD6A" w14:textId="77777777" w:rsidR="00C419F4" w:rsidRPr="00C419F4" w:rsidRDefault="00C419F4" w:rsidP="00C419F4">
      <w:pPr>
        <w:spacing w:line="360" w:lineRule="auto"/>
        <w:ind w:firstLine="709"/>
        <w:contextualSpacing/>
        <w:jc w:val="center"/>
        <w:rPr>
          <w:rFonts w:ascii="Tahoma" w:hAnsi="Tahoma" w:cs="Tahoma"/>
          <w:b/>
          <w:lang w:val="ru-RU"/>
        </w:rPr>
      </w:pPr>
      <w:r w:rsidRPr="00C419F4">
        <w:rPr>
          <w:rFonts w:ascii="Tahoma" w:hAnsi="Tahoma" w:cs="Tahoma"/>
          <w:b/>
          <w:lang w:val="ru-RU"/>
        </w:rPr>
        <w:t>регламентирующие отношения в области корпоративного управления</w:t>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7124"/>
        <w:gridCol w:w="5523"/>
        <w:gridCol w:w="2146"/>
      </w:tblGrid>
      <w:tr w:rsidR="00C419F4" w:rsidRPr="00C419F4" w14:paraId="4AC4FD6E" w14:textId="77777777" w:rsidTr="00320EFD">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339966"/>
            <w:vAlign w:val="center"/>
          </w:tcPr>
          <w:p w14:paraId="4AC4FD6B" w14:textId="77777777" w:rsidR="00C419F4" w:rsidRPr="00C419F4" w:rsidRDefault="00C419F4" w:rsidP="00C419F4">
            <w:pPr>
              <w:spacing w:line="360" w:lineRule="auto"/>
              <w:contextualSpacing/>
              <w:rPr>
                <w:rFonts w:ascii="Tahoma" w:hAnsi="Tahoma" w:cs="Tahoma"/>
                <w:b/>
                <w:bCs/>
                <w:color w:val="365F91"/>
                <w:sz w:val="22"/>
                <w:szCs w:val="22"/>
              </w:rPr>
            </w:pPr>
            <w:proofErr w:type="spellStart"/>
            <w:r w:rsidRPr="00C419F4">
              <w:rPr>
                <w:rFonts w:ascii="Tahoma" w:hAnsi="Tahoma" w:cs="Tahoma"/>
                <w:b/>
                <w:sz w:val="22"/>
                <w:szCs w:val="22"/>
              </w:rPr>
              <w:t>Наименование</w:t>
            </w:r>
            <w:proofErr w:type="spellEnd"/>
            <w:r w:rsidRPr="00C419F4">
              <w:rPr>
                <w:rFonts w:ascii="Tahoma" w:hAnsi="Tahoma" w:cs="Tahoma"/>
                <w:b/>
                <w:sz w:val="22"/>
                <w:szCs w:val="22"/>
              </w:rPr>
              <w:t xml:space="preserve"> </w:t>
            </w:r>
            <w:proofErr w:type="spellStart"/>
            <w:r w:rsidRPr="00C419F4">
              <w:rPr>
                <w:rFonts w:ascii="Tahoma" w:hAnsi="Tahoma" w:cs="Tahoma"/>
                <w:b/>
                <w:sz w:val="22"/>
                <w:szCs w:val="22"/>
              </w:rPr>
              <w:t>внутреннего</w:t>
            </w:r>
            <w:proofErr w:type="spellEnd"/>
            <w:r w:rsidRPr="00C419F4">
              <w:rPr>
                <w:rFonts w:ascii="Tahoma" w:hAnsi="Tahoma" w:cs="Tahoma"/>
                <w:b/>
                <w:sz w:val="22"/>
                <w:szCs w:val="22"/>
              </w:rPr>
              <w:t xml:space="preserve"> </w:t>
            </w:r>
            <w:proofErr w:type="spellStart"/>
            <w:r w:rsidRPr="00C419F4">
              <w:rPr>
                <w:rFonts w:ascii="Tahoma" w:hAnsi="Tahoma" w:cs="Tahoma"/>
                <w:b/>
                <w:sz w:val="22"/>
                <w:szCs w:val="22"/>
              </w:rPr>
              <w:t>документа</w:t>
            </w:r>
            <w:proofErr w:type="spellEnd"/>
          </w:p>
        </w:tc>
        <w:tc>
          <w:tcPr>
            <w:tcW w:w="5523" w:type="dxa"/>
            <w:tcBorders>
              <w:top w:val="single" w:sz="4" w:space="0" w:color="auto"/>
              <w:left w:val="single" w:sz="4" w:space="0" w:color="auto"/>
              <w:bottom w:val="single" w:sz="4" w:space="0" w:color="auto"/>
              <w:right w:val="single" w:sz="4" w:space="0" w:color="008000"/>
            </w:tcBorders>
            <w:shd w:val="clear" w:color="auto" w:fill="339966"/>
            <w:vAlign w:val="center"/>
          </w:tcPr>
          <w:p w14:paraId="4AC4FD6C" w14:textId="77777777" w:rsidR="00C419F4" w:rsidRPr="00C419F4" w:rsidRDefault="00C419F4" w:rsidP="00C419F4">
            <w:pPr>
              <w:spacing w:line="360" w:lineRule="auto"/>
              <w:contextualSpacing/>
              <w:rPr>
                <w:rFonts w:ascii="Tahoma" w:hAnsi="Tahoma" w:cs="Tahoma"/>
                <w:b/>
                <w:sz w:val="22"/>
                <w:szCs w:val="22"/>
              </w:rPr>
            </w:pPr>
            <w:proofErr w:type="spellStart"/>
            <w:r w:rsidRPr="00C419F4">
              <w:rPr>
                <w:rFonts w:ascii="Tahoma" w:hAnsi="Tahoma" w:cs="Tahoma"/>
                <w:b/>
                <w:sz w:val="22"/>
                <w:szCs w:val="22"/>
              </w:rPr>
              <w:t>Наименование</w:t>
            </w:r>
            <w:proofErr w:type="spellEnd"/>
            <w:r w:rsidRPr="00C419F4">
              <w:rPr>
                <w:rFonts w:ascii="Tahoma" w:hAnsi="Tahoma" w:cs="Tahoma"/>
                <w:b/>
                <w:sz w:val="22"/>
                <w:szCs w:val="22"/>
              </w:rPr>
              <w:t xml:space="preserve"> </w:t>
            </w:r>
            <w:proofErr w:type="spellStart"/>
            <w:r w:rsidRPr="00C419F4">
              <w:rPr>
                <w:rFonts w:ascii="Tahoma" w:hAnsi="Tahoma" w:cs="Tahoma"/>
                <w:b/>
                <w:sz w:val="22"/>
                <w:szCs w:val="22"/>
              </w:rPr>
              <w:t>утверждающего</w:t>
            </w:r>
            <w:proofErr w:type="spellEnd"/>
            <w:r w:rsidRPr="00C419F4">
              <w:rPr>
                <w:rFonts w:ascii="Tahoma" w:hAnsi="Tahoma" w:cs="Tahoma"/>
                <w:b/>
                <w:sz w:val="22"/>
                <w:szCs w:val="22"/>
              </w:rPr>
              <w:t xml:space="preserve"> </w:t>
            </w:r>
            <w:proofErr w:type="spellStart"/>
            <w:r w:rsidRPr="00C419F4">
              <w:rPr>
                <w:rFonts w:ascii="Tahoma" w:hAnsi="Tahoma" w:cs="Tahoma"/>
                <w:b/>
                <w:sz w:val="22"/>
                <w:szCs w:val="22"/>
              </w:rPr>
              <w:t>документа</w:t>
            </w:r>
            <w:proofErr w:type="spellEnd"/>
          </w:p>
        </w:tc>
        <w:tc>
          <w:tcPr>
            <w:tcW w:w="2146" w:type="dxa"/>
            <w:tcBorders>
              <w:top w:val="single" w:sz="4" w:space="0" w:color="auto"/>
              <w:left w:val="single" w:sz="4" w:space="0" w:color="auto"/>
              <w:bottom w:val="single" w:sz="4" w:space="0" w:color="auto"/>
              <w:right w:val="single" w:sz="4" w:space="0" w:color="008000"/>
            </w:tcBorders>
            <w:shd w:val="clear" w:color="auto" w:fill="339966"/>
            <w:vAlign w:val="center"/>
          </w:tcPr>
          <w:p w14:paraId="4AC4FD6D" w14:textId="77777777" w:rsidR="00C419F4" w:rsidRPr="00C419F4" w:rsidRDefault="00C419F4" w:rsidP="00C419F4">
            <w:pPr>
              <w:spacing w:line="360" w:lineRule="auto"/>
              <w:contextualSpacing/>
              <w:rPr>
                <w:rFonts w:ascii="Tahoma" w:hAnsi="Tahoma" w:cs="Tahoma"/>
                <w:b/>
                <w:sz w:val="22"/>
                <w:szCs w:val="22"/>
              </w:rPr>
            </w:pPr>
            <w:proofErr w:type="spellStart"/>
            <w:r w:rsidRPr="00C419F4">
              <w:rPr>
                <w:rFonts w:ascii="Tahoma" w:hAnsi="Tahoma" w:cs="Tahoma"/>
                <w:b/>
                <w:sz w:val="22"/>
                <w:szCs w:val="22"/>
              </w:rPr>
              <w:t>Дата</w:t>
            </w:r>
            <w:proofErr w:type="spellEnd"/>
            <w:r w:rsidRPr="00C419F4">
              <w:rPr>
                <w:rFonts w:ascii="Tahoma" w:hAnsi="Tahoma" w:cs="Tahoma"/>
                <w:b/>
                <w:sz w:val="22"/>
                <w:szCs w:val="22"/>
              </w:rPr>
              <w:t xml:space="preserve"> </w:t>
            </w:r>
            <w:proofErr w:type="spellStart"/>
            <w:r w:rsidRPr="00C419F4">
              <w:rPr>
                <w:rFonts w:ascii="Tahoma" w:hAnsi="Tahoma" w:cs="Tahoma"/>
                <w:b/>
                <w:sz w:val="22"/>
                <w:szCs w:val="22"/>
              </w:rPr>
              <w:t>принятия</w:t>
            </w:r>
            <w:proofErr w:type="spellEnd"/>
          </w:p>
        </w:tc>
      </w:tr>
      <w:tr w:rsidR="00C419F4" w:rsidRPr="00C419F4" w14:paraId="4AC4FD72" w14:textId="77777777" w:rsidTr="00320EFD">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4AC4FD6F" w14:textId="77777777" w:rsidR="00C419F4" w:rsidRPr="00C419F4" w:rsidRDefault="00C419F4" w:rsidP="00C419F4">
            <w:pPr>
              <w:tabs>
                <w:tab w:val="left" w:pos="708"/>
              </w:tabs>
              <w:spacing w:line="360" w:lineRule="auto"/>
              <w:jc w:val="both"/>
              <w:rPr>
                <w:rFonts w:ascii="Tahoma" w:hAnsi="Tahoma" w:cs="Tahoma"/>
                <w:sz w:val="22"/>
                <w:szCs w:val="22"/>
                <w:lang w:val="ru-RU"/>
              </w:rPr>
            </w:pPr>
            <w:r w:rsidRPr="00C419F4">
              <w:rPr>
                <w:rFonts w:ascii="Tahoma" w:hAnsi="Tahoma" w:cs="Tahoma"/>
                <w:sz w:val="22"/>
                <w:szCs w:val="22"/>
                <w:lang w:val="ru-RU"/>
              </w:rPr>
              <w:t xml:space="preserve">Положение об Общем собрании акционеров АО «ЕЭнС» </w:t>
            </w:r>
          </w:p>
        </w:tc>
        <w:tc>
          <w:tcPr>
            <w:tcW w:w="5523" w:type="dxa"/>
            <w:tcBorders>
              <w:top w:val="single" w:sz="4" w:space="0" w:color="auto"/>
              <w:left w:val="single" w:sz="4" w:space="0" w:color="auto"/>
              <w:bottom w:val="single" w:sz="4" w:space="0" w:color="auto"/>
              <w:right w:val="single" w:sz="4" w:space="0" w:color="auto"/>
            </w:tcBorders>
            <w:vAlign w:val="center"/>
          </w:tcPr>
          <w:p w14:paraId="4AC4FD70" w14:textId="77777777" w:rsidR="00C419F4" w:rsidRPr="00C419F4" w:rsidRDefault="00C419F4" w:rsidP="00C419F4">
            <w:pPr>
              <w:tabs>
                <w:tab w:val="left" w:pos="1134"/>
              </w:tabs>
              <w:spacing w:line="360" w:lineRule="auto"/>
              <w:jc w:val="both"/>
              <w:rPr>
                <w:rFonts w:ascii="Tahoma" w:hAnsi="Tahoma" w:cs="Tahoma"/>
                <w:bCs/>
                <w:sz w:val="22"/>
                <w:szCs w:val="22"/>
              </w:rPr>
            </w:pPr>
            <w:proofErr w:type="spellStart"/>
            <w:r w:rsidRPr="00C419F4">
              <w:rPr>
                <w:rFonts w:ascii="Tahoma" w:hAnsi="Tahoma" w:cs="Tahoma"/>
                <w:bCs/>
                <w:sz w:val="22"/>
                <w:szCs w:val="22"/>
              </w:rPr>
              <w:t>Протокол</w:t>
            </w:r>
            <w:proofErr w:type="spellEnd"/>
            <w:r w:rsidRPr="00C419F4">
              <w:rPr>
                <w:rFonts w:ascii="Tahoma" w:hAnsi="Tahoma" w:cs="Tahoma"/>
                <w:bCs/>
                <w:sz w:val="22"/>
                <w:szCs w:val="22"/>
              </w:rPr>
              <w:t xml:space="preserve"> ГОСА №14 </w:t>
            </w:r>
          </w:p>
        </w:tc>
        <w:tc>
          <w:tcPr>
            <w:tcW w:w="2146" w:type="dxa"/>
            <w:tcBorders>
              <w:top w:val="single" w:sz="4" w:space="0" w:color="auto"/>
              <w:left w:val="single" w:sz="4" w:space="0" w:color="auto"/>
              <w:bottom w:val="single" w:sz="4" w:space="0" w:color="auto"/>
              <w:right w:val="single" w:sz="4" w:space="0" w:color="auto"/>
            </w:tcBorders>
            <w:vAlign w:val="center"/>
          </w:tcPr>
          <w:p w14:paraId="4AC4FD71" w14:textId="77777777" w:rsidR="00C419F4" w:rsidRPr="00C419F4" w:rsidRDefault="00C419F4" w:rsidP="00C419F4">
            <w:pPr>
              <w:tabs>
                <w:tab w:val="left" w:pos="1134"/>
              </w:tabs>
              <w:spacing w:line="360" w:lineRule="auto"/>
              <w:jc w:val="both"/>
              <w:rPr>
                <w:rFonts w:ascii="Tahoma" w:hAnsi="Tahoma" w:cs="Tahoma"/>
                <w:bCs/>
                <w:sz w:val="22"/>
                <w:szCs w:val="22"/>
              </w:rPr>
            </w:pPr>
            <w:r w:rsidRPr="00C419F4">
              <w:rPr>
                <w:rFonts w:ascii="Tahoma" w:hAnsi="Tahoma" w:cs="Tahoma"/>
                <w:bCs/>
                <w:sz w:val="22"/>
                <w:szCs w:val="22"/>
              </w:rPr>
              <w:t>24.06.2016</w:t>
            </w:r>
          </w:p>
        </w:tc>
      </w:tr>
      <w:tr w:rsidR="00C419F4" w:rsidRPr="00C419F4" w14:paraId="4AC4FD76" w14:textId="77777777" w:rsidTr="00320EFD">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4AC4FD73" w14:textId="77777777" w:rsidR="00C419F4" w:rsidRPr="00C419F4" w:rsidRDefault="00C419F4" w:rsidP="00C419F4">
            <w:pPr>
              <w:tabs>
                <w:tab w:val="left" w:pos="708"/>
              </w:tabs>
              <w:spacing w:line="360" w:lineRule="auto"/>
              <w:jc w:val="both"/>
              <w:rPr>
                <w:rFonts w:ascii="Tahoma" w:hAnsi="Tahoma" w:cs="Tahoma"/>
                <w:sz w:val="22"/>
                <w:szCs w:val="22"/>
                <w:lang w:val="ru-RU"/>
              </w:rPr>
            </w:pPr>
            <w:r w:rsidRPr="00C419F4">
              <w:rPr>
                <w:rFonts w:ascii="Tahoma" w:hAnsi="Tahoma" w:cs="Tahoma"/>
                <w:sz w:val="22"/>
                <w:szCs w:val="22"/>
                <w:lang w:val="ru-RU"/>
              </w:rPr>
              <w:t>Положение о Ревизионной комисс</w:t>
            </w:r>
            <w:proofErr w:type="gramStart"/>
            <w:r w:rsidRPr="00C419F4">
              <w:rPr>
                <w:rFonts w:ascii="Tahoma" w:hAnsi="Tahoma" w:cs="Tahoma"/>
                <w:sz w:val="22"/>
                <w:szCs w:val="22"/>
                <w:lang w:val="ru-RU"/>
              </w:rPr>
              <w:t>ии</w:t>
            </w:r>
            <w:r w:rsidRPr="00C419F4">
              <w:rPr>
                <w:rFonts w:ascii="Tahoma" w:hAnsi="Tahoma" w:cs="Tahoma"/>
                <w:b/>
                <w:sz w:val="22"/>
                <w:szCs w:val="22"/>
                <w:lang w:val="ru-RU"/>
              </w:rPr>
              <w:t xml:space="preserve"> </w:t>
            </w:r>
            <w:r w:rsidRPr="00C419F4">
              <w:rPr>
                <w:rFonts w:ascii="Tahoma" w:hAnsi="Tahoma" w:cs="Tahoma"/>
                <w:sz w:val="22"/>
                <w:szCs w:val="22"/>
                <w:lang w:val="ru-RU"/>
              </w:rPr>
              <w:t>АО</w:t>
            </w:r>
            <w:proofErr w:type="gramEnd"/>
            <w:r w:rsidRPr="00C419F4">
              <w:rPr>
                <w:rFonts w:ascii="Tahoma" w:hAnsi="Tahoma" w:cs="Tahoma"/>
                <w:sz w:val="22"/>
                <w:szCs w:val="22"/>
                <w:lang w:val="ru-RU"/>
              </w:rPr>
              <w:t xml:space="preserve"> «ЕЭнС» </w:t>
            </w:r>
          </w:p>
        </w:tc>
        <w:tc>
          <w:tcPr>
            <w:tcW w:w="5523" w:type="dxa"/>
            <w:tcBorders>
              <w:top w:val="single" w:sz="4" w:space="0" w:color="auto"/>
              <w:left w:val="single" w:sz="4" w:space="0" w:color="auto"/>
              <w:bottom w:val="single" w:sz="4" w:space="0" w:color="auto"/>
              <w:right w:val="single" w:sz="4" w:space="0" w:color="auto"/>
            </w:tcBorders>
            <w:vAlign w:val="center"/>
          </w:tcPr>
          <w:p w14:paraId="4AC4FD74" w14:textId="77777777" w:rsidR="00C419F4" w:rsidRPr="00C419F4" w:rsidRDefault="00C419F4" w:rsidP="00C419F4">
            <w:pPr>
              <w:tabs>
                <w:tab w:val="left" w:pos="1134"/>
              </w:tabs>
              <w:spacing w:line="360" w:lineRule="auto"/>
              <w:jc w:val="both"/>
              <w:rPr>
                <w:rFonts w:ascii="Tahoma" w:hAnsi="Tahoma" w:cs="Tahoma"/>
                <w:bCs/>
                <w:sz w:val="22"/>
                <w:szCs w:val="22"/>
              </w:rPr>
            </w:pPr>
            <w:proofErr w:type="spellStart"/>
            <w:r w:rsidRPr="00C419F4">
              <w:rPr>
                <w:rFonts w:ascii="Tahoma" w:hAnsi="Tahoma" w:cs="Tahoma"/>
                <w:bCs/>
                <w:sz w:val="22"/>
                <w:szCs w:val="22"/>
              </w:rPr>
              <w:t>Протокол</w:t>
            </w:r>
            <w:proofErr w:type="spellEnd"/>
            <w:r w:rsidRPr="00C419F4">
              <w:rPr>
                <w:rFonts w:ascii="Tahoma" w:hAnsi="Tahoma" w:cs="Tahoma"/>
                <w:bCs/>
                <w:sz w:val="22"/>
                <w:szCs w:val="22"/>
              </w:rPr>
              <w:t xml:space="preserve"> ГОСА №14</w:t>
            </w:r>
          </w:p>
        </w:tc>
        <w:tc>
          <w:tcPr>
            <w:tcW w:w="2146" w:type="dxa"/>
            <w:tcBorders>
              <w:top w:val="single" w:sz="4" w:space="0" w:color="auto"/>
              <w:left w:val="single" w:sz="4" w:space="0" w:color="auto"/>
              <w:bottom w:val="single" w:sz="4" w:space="0" w:color="auto"/>
              <w:right w:val="single" w:sz="4" w:space="0" w:color="auto"/>
            </w:tcBorders>
            <w:vAlign w:val="center"/>
          </w:tcPr>
          <w:p w14:paraId="4AC4FD75" w14:textId="77777777" w:rsidR="00C419F4" w:rsidRPr="00C419F4" w:rsidRDefault="00C419F4" w:rsidP="00C419F4">
            <w:pPr>
              <w:tabs>
                <w:tab w:val="left" w:pos="1134"/>
              </w:tabs>
              <w:spacing w:line="360" w:lineRule="auto"/>
              <w:jc w:val="both"/>
              <w:rPr>
                <w:rFonts w:ascii="Tahoma" w:hAnsi="Tahoma" w:cs="Tahoma"/>
                <w:bCs/>
                <w:sz w:val="22"/>
                <w:szCs w:val="22"/>
              </w:rPr>
            </w:pPr>
            <w:r w:rsidRPr="00C419F4">
              <w:rPr>
                <w:rFonts w:ascii="Tahoma" w:hAnsi="Tahoma" w:cs="Tahoma"/>
                <w:bCs/>
                <w:sz w:val="22"/>
                <w:szCs w:val="22"/>
              </w:rPr>
              <w:t xml:space="preserve">24.06.2016 </w:t>
            </w:r>
          </w:p>
        </w:tc>
      </w:tr>
      <w:tr w:rsidR="00C419F4" w:rsidRPr="00C419F4" w14:paraId="4AC4FD7A" w14:textId="77777777" w:rsidTr="00320EFD">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4AC4FD77"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Положение о выплате членам Совета директоров АО «ЕЭнС» вознаграждений и компенсаций</w:t>
            </w:r>
          </w:p>
        </w:tc>
        <w:tc>
          <w:tcPr>
            <w:tcW w:w="5523" w:type="dxa"/>
            <w:tcBorders>
              <w:top w:val="single" w:sz="4" w:space="0" w:color="auto"/>
              <w:left w:val="single" w:sz="4" w:space="0" w:color="auto"/>
              <w:bottom w:val="single" w:sz="4" w:space="0" w:color="auto"/>
              <w:right w:val="single" w:sz="4" w:space="0" w:color="auto"/>
            </w:tcBorders>
            <w:vAlign w:val="center"/>
          </w:tcPr>
          <w:p w14:paraId="4AC4FD78" w14:textId="77777777" w:rsidR="00C419F4" w:rsidRPr="00C419F4" w:rsidRDefault="00C419F4" w:rsidP="00C419F4">
            <w:pPr>
              <w:tabs>
                <w:tab w:val="left" w:pos="1134"/>
              </w:tabs>
              <w:spacing w:line="360" w:lineRule="auto"/>
              <w:jc w:val="both"/>
              <w:rPr>
                <w:rFonts w:ascii="Tahoma" w:hAnsi="Tahoma" w:cs="Tahoma"/>
                <w:sz w:val="22"/>
                <w:szCs w:val="22"/>
                <w:lang w:val="ru-RU"/>
              </w:rPr>
            </w:pPr>
            <w:proofErr w:type="spellStart"/>
            <w:r w:rsidRPr="00C419F4">
              <w:rPr>
                <w:rFonts w:ascii="Tahoma" w:hAnsi="Tahoma" w:cs="Tahoma"/>
                <w:bCs/>
                <w:sz w:val="22"/>
                <w:szCs w:val="22"/>
              </w:rPr>
              <w:t>Протокол</w:t>
            </w:r>
            <w:proofErr w:type="spellEnd"/>
            <w:r w:rsidRPr="00C419F4">
              <w:rPr>
                <w:rFonts w:ascii="Tahoma" w:hAnsi="Tahoma" w:cs="Tahoma"/>
                <w:bCs/>
                <w:sz w:val="22"/>
                <w:szCs w:val="22"/>
              </w:rPr>
              <w:t xml:space="preserve"> ГОСА №14</w:t>
            </w:r>
            <w:r w:rsidRPr="00C419F4">
              <w:rPr>
                <w:rFonts w:ascii="Tahoma" w:hAnsi="Tahoma" w:cs="Tahoma"/>
                <w:bCs/>
                <w:sz w:val="22"/>
                <w:szCs w:val="22"/>
                <w:lang w:val="ru-RU"/>
              </w:rPr>
              <w:t xml:space="preserve"> </w:t>
            </w:r>
          </w:p>
        </w:tc>
        <w:tc>
          <w:tcPr>
            <w:tcW w:w="2146" w:type="dxa"/>
            <w:tcBorders>
              <w:top w:val="single" w:sz="4" w:space="0" w:color="auto"/>
              <w:left w:val="single" w:sz="4" w:space="0" w:color="auto"/>
              <w:bottom w:val="single" w:sz="4" w:space="0" w:color="auto"/>
              <w:right w:val="single" w:sz="4" w:space="0" w:color="auto"/>
            </w:tcBorders>
            <w:vAlign w:val="center"/>
          </w:tcPr>
          <w:p w14:paraId="4AC4FD79" w14:textId="77777777" w:rsidR="00C419F4" w:rsidRPr="00C419F4" w:rsidRDefault="00C419F4" w:rsidP="00C419F4">
            <w:pPr>
              <w:tabs>
                <w:tab w:val="left" w:pos="1134"/>
              </w:tabs>
              <w:spacing w:line="360" w:lineRule="auto"/>
              <w:jc w:val="both"/>
              <w:rPr>
                <w:rFonts w:ascii="Tahoma" w:hAnsi="Tahoma" w:cs="Tahoma"/>
                <w:bCs/>
                <w:sz w:val="22"/>
                <w:szCs w:val="22"/>
              </w:rPr>
            </w:pPr>
            <w:r w:rsidRPr="00C419F4">
              <w:rPr>
                <w:rFonts w:ascii="Tahoma" w:hAnsi="Tahoma" w:cs="Tahoma"/>
                <w:bCs/>
                <w:sz w:val="22"/>
                <w:szCs w:val="22"/>
              </w:rPr>
              <w:t xml:space="preserve">24.06.2016 </w:t>
            </w:r>
          </w:p>
        </w:tc>
      </w:tr>
      <w:tr w:rsidR="00C419F4" w:rsidRPr="00C419F4" w14:paraId="4AC4FD7E" w14:textId="77777777" w:rsidTr="00320EFD">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4AC4FD7B" w14:textId="77777777" w:rsidR="00C419F4" w:rsidRPr="00C419F4" w:rsidRDefault="00C419F4" w:rsidP="00C419F4">
            <w:pPr>
              <w:tabs>
                <w:tab w:val="left" w:pos="708"/>
              </w:tabs>
              <w:spacing w:line="360" w:lineRule="auto"/>
              <w:jc w:val="both"/>
              <w:rPr>
                <w:rFonts w:ascii="Tahoma" w:hAnsi="Tahoma" w:cs="Tahoma"/>
                <w:sz w:val="22"/>
                <w:szCs w:val="22"/>
                <w:lang w:val="ru-RU"/>
              </w:rPr>
            </w:pPr>
            <w:r w:rsidRPr="00C419F4">
              <w:rPr>
                <w:rFonts w:ascii="Tahoma" w:hAnsi="Tahoma" w:cs="Tahoma"/>
                <w:sz w:val="22"/>
                <w:szCs w:val="22"/>
                <w:lang w:val="ru-RU"/>
              </w:rPr>
              <w:t>Положение о Совете директоров</w:t>
            </w:r>
            <w:r w:rsidRPr="00C419F4">
              <w:rPr>
                <w:rFonts w:ascii="Tahoma" w:hAnsi="Tahoma" w:cs="Tahoma"/>
                <w:b/>
                <w:sz w:val="22"/>
                <w:szCs w:val="22"/>
                <w:lang w:val="ru-RU"/>
              </w:rPr>
              <w:t xml:space="preserve"> </w:t>
            </w:r>
            <w:r w:rsidRPr="00C419F4">
              <w:rPr>
                <w:rFonts w:ascii="Tahoma" w:hAnsi="Tahoma" w:cs="Tahoma"/>
                <w:sz w:val="22"/>
                <w:szCs w:val="22"/>
                <w:lang w:val="ru-RU"/>
              </w:rPr>
              <w:t>АО «ЕЭнС»</w:t>
            </w:r>
          </w:p>
        </w:tc>
        <w:tc>
          <w:tcPr>
            <w:tcW w:w="5523" w:type="dxa"/>
            <w:tcBorders>
              <w:top w:val="single" w:sz="4" w:space="0" w:color="auto"/>
              <w:left w:val="single" w:sz="4" w:space="0" w:color="auto"/>
              <w:bottom w:val="single" w:sz="4" w:space="0" w:color="auto"/>
              <w:right w:val="single" w:sz="4" w:space="0" w:color="auto"/>
            </w:tcBorders>
            <w:vAlign w:val="center"/>
          </w:tcPr>
          <w:p w14:paraId="4AC4FD7C" w14:textId="77777777" w:rsidR="00C419F4" w:rsidRPr="00C419F4" w:rsidRDefault="00C419F4" w:rsidP="00C419F4">
            <w:pPr>
              <w:tabs>
                <w:tab w:val="left" w:pos="1134"/>
              </w:tabs>
              <w:spacing w:line="360" w:lineRule="auto"/>
              <w:jc w:val="both"/>
              <w:rPr>
                <w:rFonts w:ascii="Tahoma" w:hAnsi="Tahoma" w:cs="Tahoma"/>
                <w:sz w:val="22"/>
                <w:szCs w:val="22"/>
                <w:lang w:val="ru-RU"/>
              </w:rPr>
            </w:pPr>
            <w:proofErr w:type="spellStart"/>
            <w:r w:rsidRPr="00C419F4">
              <w:rPr>
                <w:rFonts w:ascii="Tahoma" w:hAnsi="Tahoma" w:cs="Tahoma"/>
                <w:bCs/>
                <w:sz w:val="22"/>
                <w:szCs w:val="22"/>
              </w:rPr>
              <w:t>Протокол</w:t>
            </w:r>
            <w:proofErr w:type="spellEnd"/>
            <w:r w:rsidRPr="00C419F4">
              <w:rPr>
                <w:rFonts w:ascii="Tahoma" w:hAnsi="Tahoma" w:cs="Tahoma"/>
                <w:bCs/>
                <w:sz w:val="22"/>
                <w:szCs w:val="22"/>
              </w:rPr>
              <w:t xml:space="preserve"> ГОСА №</w:t>
            </w:r>
            <w:r w:rsidRPr="00C419F4">
              <w:rPr>
                <w:rFonts w:ascii="Tahoma" w:hAnsi="Tahoma" w:cs="Tahoma"/>
                <w:bCs/>
                <w:sz w:val="22"/>
                <w:szCs w:val="22"/>
                <w:lang w:val="ru-RU"/>
              </w:rPr>
              <w:t>19</w:t>
            </w:r>
          </w:p>
        </w:tc>
        <w:tc>
          <w:tcPr>
            <w:tcW w:w="2146" w:type="dxa"/>
            <w:tcBorders>
              <w:top w:val="single" w:sz="4" w:space="0" w:color="auto"/>
              <w:left w:val="single" w:sz="4" w:space="0" w:color="auto"/>
              <w:bottom w:val="single" w:sz="4" w:space="0" w:color="auto"/>
              <w:right w:val="single" w:sz="4" w:space="0" w:color="auto"/>
            </w:tcBorders>
            <w:vAlign w:val="center"/>
          </w:tcPr>
          <w:p w14:paraId="4AC4FD7D" w14:textId="77777777" w:rsidR="00C419F4" w:rsidRPr="00C419F4" w:rsidRDefault="00C419F4" w:rsidP="00C419F4">
            <w:pPr>
              <w:tabs>
                <w:tab w:val="left" w:pos="1134"/>
              </w:tabs>
              <w:spacing w:line="360" w:lineRule="auto"/>
              <w:jc w:val="both"/>
              <w:rPr>
                <w:rFonts w:ascii="Tahoma" w:hAnsi="Tahoma" w:cs="Tahoma"/>
                <w:bCs/>
                <w:sz w:val="22"/>
                <w:szCs w:val="22"/>
                <w:lang w:val="ru-RU"/>
              </w:rPr>
            </w:pPr>
            <w:r w:rsidRPr="00C419F4">
              <w:rPr>
                <w:rFonts w:ascii="Tahoma" w:hAnsi="Tahoma" w:cs="Tahoma"/>
                <w:bCs/>
                <w:sz w:val="22"/>
                <w:szCs w:val="22"/>
                <w:lang w:val="ru-RU"/>
              </w:rPr>
              <w:t>30.06.2020</w:t>
            </w:r>
          </w:p>
        </w:tc>
      </w:tr>
      <w:tr w:rsidR="00C419F4" w:rsidRPr="00C419F4" w14:paraId="4AC4FD82" w14:textId="77777777" w:rsidTr="00320EFD">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4AC4FD7F"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Положение о корпоративном секретаре АО «ЕЭнС»</w:t>
            </w:r>
          </w:p>
        </w:tc>
        <w:tc>
          <w:tcPr>
            <w:tcW w:w="5523" w:type="dxa"/>
            <w:tcBorders>
              <w:top w:val="single" w:sz="4" w:space="0" w:color="auto"/>
              <w:left w:val="single" w:sz="4" w:space="0" w:color="auto"/>
              <w:bottom w:val="single" w:sz="4" w:space="0" w:color="auto"/>
              <w:right w:val="single" w:sz="4" w:space="0" w:color="auto"/>
            </w:tcBorders>
            <w:vAlign w:val="center"/>
          </w:tcPr>
          <w:p w14:paraId="4AC4FD80" w14:textId="77777777" w:rsidR="00C419F4" w:rsidRPr="00C419F4" w:rsidRDefault="00C419F4" w:rsidP="00C419F4">
            <w:pPr>
              <w:tabs>
                <w:tab w:val="left" w:pos="1134"/>
              </w:tabs>
              <w:spacing w:line="360" w:lineRule="auto"/>
              <w:jc w:val="both"/>
              <w:rPr>
                <w:rFonts w:ascii="Tahoma" w:hAnsi="Tahoma" w:cs="Tahoma"/>
                <w:bCs/>
                <w:sz w:val="22"/>
                <w:szCs w:val="22"/>
                <w:lang w:val="ru-RU"/>
              </w:rPr>
            </w:pPr>
            <w:r w:rsidRPr="00C419F4">
              <w:rPr>
                <w:rFonts w:ascii="Tahoma" w:hAnsi="Tahoma" w:cs="Tahoma"/>
                <w:bCs/>
                <w:sz w:val="22"/>
                <w:szCs w:val="22"/>
                <w:lang w:val="ru-RU"/>
              </w:rPr>
              <w:t xml:space="preserve">Протокол СД №118 </w:t>
            </w:r>
          </w:p>
        </w:tc>
        <w:tc>
          <w:tcPr>
            <w:tcW w:w="2146" w:type="dxa"/>
            <w:tcBorders>
              <w:top w:val="single" w:sz="4" w:space="0" w:color="auto"/>
              <w:left w:val="single" w:sz="4" w:space="0" w:color="auto"/>
              <w:bottom w:val="single" w:sz="4" w:space="0" w:color="auto"/>
              <w:right w:val="single" w:sz="4" w:space="0" w:color="auto"/>
            </w:tcBorders>
            <w:vAlign w:val="center"/>
          </w:tcPr>
          <w:p w14:paraId="4AC4FD81" w14:textId="77777777" w:rsidR="00C419F4" w:rsidRPr="00C419F4" w:rsidRDefault="00C419F4" w:rsidP="00C419F4">
            <w:pPr>
              <w:tabs>
                <w:tab w:val="left" w:pos="1134"/>
              </w:tabs>
              <w:spacing w:line="360" w:lineRule="auto"/>
              <w:jc w:val="both"/>
              <w:rPr>
                <w:rFonts w:ascii="Tahoma" w:hAnsi="Tahoma" w:cs="Tahoma"/>
                <w:bCs/>
                <w:sz w:val="22"/>
                <w:szCs w:val="22"/>
                <w:lang w:val="ru-RU"/>
              </w:rPr>
            </w:pPr>
            <w:r w:rsidRPr="00C419F4">
              <w:rPr>
                <w:rFonts w:ascii="Tahoma" w:hAnsi="Tahoma" w:cs="Tahoma"/>
                <w:bCs/>
                <w:sz w:val="22"/>
                <w:szCs w:val="22"/>
                <w:lang w:val="ru-RU"/>
              </w:rPr>
              <w:t>06.07.2018</w:t>
            </w:r>
          </w:p>
        </w:tc>
      </w:tr>
    </w:tbl>
    <w:p w14:paraId="4AC4FD83" w14:textId="77777777" w:rsidR="00C419F4" w:rsidRPr="00C419F4" w:rsidRDefault="00C419F4" w:rsidP="00C419F4">
      <w:pPr>
        <w:spacing w:line="360" w:lineRule="auto"/>
        <w:ind w:firstLine="567"/>
        <w:jc w:val="both"/>
        <w:rPr>
          <w:rFonts w:ascii="Tahoma" w:hAnsi="Tahoma" w:cs="Tahoma"/>
          <w:bCs/>
          <w:lang w:val="ru-RU"/>
        </w:rPr>
      </w:pPr>
    </w:p>
    <w:p w14:paraId="4AC4FD84" w14:textId="33F8844C"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 xml:space="preserve">Текст Устава Общества и внутренних документов, регулирующих деятельность органов управления Общества, размещен на сайте Общества </w:t>
      </w:r>
      <w:hyperlink r:id="rId53" w:history="1">
        <w:r w:rsidRPr="00C419F4">
          <w:rPr>
            <w:rFonts w:ascii="Tahoma" w:hAnsi="Tahoma" w:cs="Tahoma"/>
            <w:bCs/>
            <w:color w:val="0000FF"/>
            <w:u w:val="single"/>
          </w:rPr>
          <w:t>www</w:t>
        </w:r>
        <w:r w:rsidRPr="00C419F4">
          <w:rPr>
            <w:rFonts w:ascii="Tahoma" w:hAnsi="Tahoma" w:cs="Tahoma"/>
            <w:bCs/>
            <w:color w:val="0000FF"/>
            <w:u w:val="single"/>
            <w:lang w:val="ru-RU"/>
          </w:rPr>
          <w:t>.</w:t>
        </w:r>
        <w:proofErr w:type="spellStart"/>
        <w:r w:rsidRPr="00C419F4">
          <w:rPr>
            <w:rFonts w:ascii="Tahoma" w:hAnsi="Tahoma" w:cs="Tahoma"/>
            <w:bCs/>
            <w:color w:val="0000FF"/>
            <w:u w:val="single"/>
          </w:rPr>
          <w:t>eens</w:t>
        </w:r>
        <w:proofErr w:type="spellEnd"/>
        <w:r w:rsidRPr="00C419F4">
          <w:rPr>
            <w:rFonts w:ascii="Tahoma" w:hAnsi="Tahoma" w:cs="Tahoma"/>
            <w:bCs/>
            <w:color w:val="0000FF"/>
            <w:u w:val="single"/>
            <w:lang w:val="ru-RU"/>
          </w:rPr>
          <w:t>.</w:t>
        </w:r>
        <w:proofErr w:type="spellStart"/>
        <w:r w:rsidRPr="00C419F4">
          <w:rPr>
            <w:rFonts w:ascii="Tahoma" w:hAnsi="Tahoma" w:cs="Tahoma"/>
            <w:bCs/>
            <w:color w:val="0000FF"/>
            <w:u w:val="single"/>
          </w:rPr>
          <w:t>ru</w:t>
        </w:r>
        <w:proofErr w:type="spellEnd"/>
      </w:hyperlink>
      <w:r w:rsidRPr="00C419F4">
        <w:rPr>
          <w:rFonts w:ascii="Tahoma" w:hAnsi="Tahoma" w:cs="Tahoma"/>
          <w:bCs/>
          <w:lang w:val="ru-RU"/>
        </w:rPr>
        <w:t xml:space="preserve"> в разделе </w:t>
      </w:r>
      <w:r w:rsidR="002250ED">
        <w:rPr>
          <w:rFonts w:ascii="Tahoma" w:hAnsi="Tahoma" w:cs="Tahoma"/>
          <w:bCs/>
          <w:lang w:val="ru-RU"/>
        </w:rPr>
        <w:t>«</w:t>
      </w:r>
      <w:r w:rsidR="00114C22">
        <w:rPr>
          <w:rFonts w:ascii="Tahoma" w:hAnsi="Tahoma" w:cs="Tahoma"/>
          <w:bCs/>
          <w:lang w:val="ru-RU"/>
        </w:rPr>
        <w:t>О компании</w:t>
      </w:r>
      <w:r w:rsidRPr="00C419F4">
        <w:rPr>
          <w:rFonts w:ascii="Tahoma" w:hAnsi="Tahoma" w:cs="Tahoma"/>
          <w:bCs/>
          <w:lang w:val="ru-RU"/>
        </w:rPr>
        <w:t>/Документы</w:t>
      </w:r>
      <w:r w:rsidR="002250ED">
        <w:rPr>
          <w:rFonts w:ascii="Tahoma" w:hAnsi="Tahoma" w:cs="Tahoma"/>
          <w:bCs/>
          <w:lang w:val="ru-RU"/>
        </w:rPr>
        <w:t>».</w:t>
      </w:r>
    </w:p>
    <w:p w14:paraId="4AC4FD85"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В соответствии со статьей 9 Устава АО «ЕЭнС» органами управления Общества являются:</w:t>
      </w:r>
    </w:p>
    <w:p w14:paraId="4AC4FD86" w14:textId="77777777" w:rsidR="00C419F4" w:rsidRPr="00C419F4" w:rsidRDefault="00C419F4" w:rsidP="00F83BAD">
      <w:pPr>
        <w:numPr>
          <w:ilvl w:val="0"/>
          <w:numId w:val="16"/>
        </w:numPr>
        <w:tabs>
          <w:tab w:val="left" w:pos="851"/>
        </w:tabs>
        <w:spacing w:line="360" w:lineRule="auto"/>
        <w:ind w:left="0" w:firstLine="567"/>
        <w:contextualSpacing/>
        <w:jc w:val="both"/>
        <w:rPr>
          <w:rFonts w:ascii="Tahoma" w:hAnsi="Tahoma" w:cs="Tahoma"/>
          <w:bCs/>
        </w:rPr>
      </w:pPr>
      <w:proofErr w:type="spellStart"/>
      <w:r w:rsidRPr="00C419F4">
        <w:rPr>
          <w:rFonts w:ascii="Tahoma" w:hAnsi="Tahoma" w:cs="Tahoma"/>
        </w:rPr>
        <w:t>Общее</w:t>
      </w:r>
      <w:proofErr w:type="spellEnd"/>
      <w:r w:rsidRPr="00C419F4">
        <w:rPr>
          <w:rFonts w:ascii="Tahoma" w:hAnsi="Tahoma" w:cs="Tahoma"/>
        </w:rPr>
        <w:t xml:space="preserve"> </w:t>
      </w:r>
      <w:proofErr w:type="spellStart"/>
      <w:r w:rsidRPr="00C419F4">
        <w:rPr>
          <w:rFonts w:ascii="Tahoma" w:hAnsi="Tahoma" w:cs="Tahoma"/>
        </w:rPr>
        <w:t>собрание</w:t>
      </w:r>
      <w:proofErr w:type="spellEnd"/>
      <w:r w:rsidRPr="00C419F4">
        <w:rPr>
          <w:rFonts w:ascii="Tahoma" w:hAnsi="Tahoma" w:cs="Tahoma"/>
        </w:rPr>
        <w:t xml:space="preserve"> </w:t>
      </w:r>
      <w:proofErr w:type="spellStart"/>
      <w:r w:rsidRPr="00C419F4">
        <w:rPr>
          <w:rFonts w:ascii="Tahoma" w:hAnsi="Tahoma" w:cs="Tahoma"/>
        </w:rPr>
        <w:t>акционеров</w:t>
      </w:r>
      <w:proofErr w:type="spellEnd"/>
      <w:r w:rsidRPr="00C419F4">
        <w:rPr>
          <w:rFonts w:ascii="Tahoma" w:hAnsi="Tahoma" w:cs="Tahoma"/>
        </w:rPr>
        <w:t>;</w:t>
      </w:r>
    </w:p>
    <w:p w14:paraId="4AC4FD87" w14:textId="77777777" w:rsidR="00C419F4" w:rsidRPr="00C419F4" w:rsidRDefault="00C419F4" w:rsidP="00F83BAD">
      <w:pPr>
        <w:numPr>
          <w:ilvl w:val="0"/>
          <w:numId w:val="16"/>
        </w:numPr>
        <w:tabs>
          <w:tab w:val="left" w:pos="851"/>
        </w:tabs>
        <w:spacing w:line="360" w:lineRule="auto"/>
        <w:ind w:left="0" w:firstLine="567"/>
        <w:contextualSpacing/>
        <w:jc w:val="both"/>
        <w:rPr>
          <w:rFonts w:ascii="Tahoma" w:hAnsi="Tahoma" w:cs="Tahoma"/>
          <w:bCs/>
        </w:rPr>
      </w:pPr>
      <w:proofErr w:type="spellStart"/>
      <w:r w:rsidRPr="00C419F4">
        <w:rPr>
          <w:rFonts w:ascii="Tahoma" w:hAnsi="Tahoma" w:cs="Tahoma"/>
        </w:rPr>
        <w:lastRenderedPageBreak/>
        <w:t>Совет</w:t>
      </w:r>
      <w:proofErr w:type="spellEnd"/>
      <w:r w:rsidRPr="00C419F4">
        <w:rPr>
          <w:rFonts w:ascii="Tahoma" w:hAnsi="Tahoma" w:cs="Tahoma"/>
        </w:rPr>
        <w:t xml:space="preserve"> </w:t>
      </w:r>
      <w:proofErr w:type="spellStart"/>
      <w:r w:rsidRPr="00C419F4">
        <w:rPr>
          <w:rFonts w:ascii="Tahoma" w:hAnsi="Tahoma" w:cs="Tahoma"/>
        </w:rPr>
        <w:t>директоров</w:t>
      </w:r>
      <w:proofErr w:type="spellEnd"/>
      <w:r w:rsidRPr="00C419F4">
        <w:rPr>
          <w:rFonts w:ascii="Tahoma" w:hAnsi="Tahoma" w:cs="Tahoma"/>
        </w:rPr>
        <w:t>;</w:t>
      </w:r>
    </w:p>
    <w:p w14:paraId="4AC4FD88" w14:textId="77777777" w:rsidR="00C419F4" w:rsidRPr="00C419F4" w:rsidRDefault="00C419F4" w:rsidP="00F83BAD">
      <w:pPr>
        <w:numPr>
          <w:ilvl w:val="0"/>
          <w:numId w:val="16"/>
        </w:numPr>
        <w:tabs>
          <w:tab w:val="left" w:pos="851"/>
        </w:tabs>
        <w:spacing w:line="360" w:lineRule="auto"/>
        <w:ind w:left="0" w:firstLine="567"/>
        <w:contextualSpacing/>
        <w:jc w:val="both"/>
        <w:rPr>
          <w:rFonts w:ascii="Tahoma" w:hAnsi="Tahoma" w:cs="Tahoma"/>
          <w:bCs/>
        </w:rPr>
      </w:pPr>
      <w:r w:rsidRPr="00C419F4">
        <w:rPr>
          <w:rFonts w:ascii="Tahoma" w:hAnsi="Tahoma" w:cs="Tahoma"/>
          <w:lang w:val="ru-RU"/>
        </w:rPr>
        <w:t>д</w:t>
      </w:r>
      <w:proofErr w:type="spellStart"/>
      <w:r w:rsidRPr="00C419F4">
        <w:rPr>
          <w:rFonts w:ascii="Tahoma" w:hAnsi="Tahoma" w:cs="Tahoma"/>
        </w:rPr>
        <w:t>иректор</w:t>
      </w:r>
      <w:proofErr w:type="spellEnd"/>
      <w:r w:rsidRPr="00C419F4">
        <w:rPr>
          <w:rFonts w:ascii="Tahoma" w:hAnsi="Tahoma" w:cs="Tahoma"/>
        </w:rPr>
        <w:t>.</w:t>
      </w:r>
    </w:p>
    <w:p w14:paraId="4AC4FD89" w14:textId="77777777" w:rsidR="00C419F4" w:rsidRPr="00C419F4" w:rsidRDefault="00C419F4" w:rsidP="00C419F4">
      <w:pPr>
        <w:autoSpaceDE w:val="0"/>
        <w:autoSpaceDN w:val="0"/>
        <w:adjustRightInd w:val="0"/>
        <w:spacing w:line="360" w:lineRule="auto"/>
        <w:ind w:firstLine="567"/>
        <w:jc w:val="both"/>
        <w:rPr>
          <w:rFonts w:ascii="Tahoma" w:hAnsi="Tahoma" w:cs="Tahoma"/>
          <w:lang w:val="ru-RU"/>
        </w:rPr>
      </w:pPr>
      <w:r w:rsidRPr="00C419F4">
        <w:rPr>
          <w:rFonts w:ascii="Tahoma" w:hAnsi="Tahoma" w:cs="Tahoma"/>
          <w:lang w:val="ru-RU"/>
        </w:rPr>
        <w:t>Коллегиальный исполнительный орган Уставом не предусмотрен.</w:t>
      </w:r>
    </w:p>
    <w:p w14:paraId="4AC4FD8A" w14:textId="77777777" w:rsidR="00C419F4" w:rsidRPr="00C419F4" w:rsidRDefault="00C419F4" w:rsidP="00C419F4">
      <w:pPr>
        <w:spacing w:line="360" w:lineRule="auto"/>
        <w:ind w:firstLine="567"/>
        <w:contextualSpacing/>
        <w:jc w:val="both"/>
        <w:rPr>
          <w:rFonts w:ascii="Tahoma" w:hAnsi="Tahoma" w:cs="Tahoma"/>
          <w:b/>
          <w:bCs/>
          <w:color w:val="006600"/>
          <w:lang w:val="ru-RU"/>
        </w:rPr>
      </w:pPr>
      <w:r w:rsidRPr="00C419F4">
        <w:rPr>
          <w:rFonts w:ascii="Tahoma" w:hAnsi="Tahoma" w:cs="Tahoma"/>
          <w:b/>
          <w:bCs/>
          <w:color w:val="006600"/>
          <w:lang w:val="ru-RU"/>
        </w:rPr>
        <w:t>Общее собрание акционеров</w:t>
      </w:r>
    </w:p>
    <w:p w14:paraId="4AC4FD8B" w14:textId="77777777" w:rsidR="00C419F4" w:rsidRPr="00C419F4" w:rsidRDefault="00C419F4" w:rsidP="00C419F4">
      <w:pPr>
        <w:spacing w:line="360" w:lineRule="auto"/>
        <w:ind w:firstLine="567"/>
        <w:contextualSpacing/>
        <w:jc w:val="both"/>
        <w:rPr>
          <w:rFonts w:ascii="Tahoma" w:hAnsi="Tahoma" w:cs="Tahoma"/>
          <w:bCs/>
          <w:lang w:val="ru-RU"/>
        </w:rPr>
      </w:pPr>
      <w:r w:rsidRPr="00C419F4">
        <w:rPr>
          <w:rFonts w:ascii="Tahoma" w:hAnsi="Tahoma" w:cs="Tahoma"/>
          <w:bCs/>
          <w:lang w:val="ru-RU"/>
        </w:rPr>
        <w:t>Высшим органом управления Общества является Общее собрание акционеров. Вопросы, относящиеся к компетенции Общего собрания акционеров, отражены в статье 10 Устава Общества. Порядок подготовки и проведения Общих собраний акционеров Общества регламентируется Положением об Общем собрании акционеров АО «ЕЭнС».</w:t>
      </w:r>
    </w:p>
    <w:p w14:paraId="1175FEE6" w14:textId="01D7E1E3" w:rsidR="004848DA" w:rsidRDefault="00C419F4" w:rsidP="004848DA">
      <w:pPr>
        <w:spacing w:line="360" w:lineRule="auto"/>
        <w:ind w:firstLine="709"/>
        <w:contextualSpacing/>
        <w:jc w:val="both"/>
        <w:rPr>
          <w:rFonts w:ascii="Tahoma" w:hAnsi="Tahoma" w:cs="Tahoma"/>
          <w:bCs/>
          <w:lang w:val="ru-RU"/>
        </w:rPr>
      </w:pPr>
      <w:r w:rsidRPr="00C419F4">
        <w:rPr>
          <w:rFonts w:ascii="Tahoma" w:hAnsi="Tahoma" w:cs="Tahoma"/>
          <w:bCs/>
          <w:lang w:val="ru-RU"/>
        </w:rPr>
        <w:t>В 2020 году было проведено одно Общее собрание акционеров</w:t>
      </w:r>
      <w:r w:rsidR="00F36BBC">
        <w:rPr>
          <w:rFonts w:ascii="Tahoma" w:hAnsi="Tahoma" w:cs="Tahoma"/>
          <w:bCs/>
          <w:lang w:val="ru-RU"/>
        </w:rPr>
        <w:t xml:space="preserve">. </w:t>
      </w:r>
      <w:proofErr w:type="gramStart"/>
      <w:r w:rsidR="004848DA">
        <w:rPr>
          <w:rFonts w:ascii="Tahoma" w:hAnsi="Tahoma" w:cs="Tahoma"/>
          <w:bCs/>
          <w:lang w:val="ru-RU"/>
        </w:rPr>
        <w:t xml:space="preserve">На основании </w:t>
      </w:r>
      <w:r w:rsidR="004848DA" w:rsidRPr="00F36BBC">
        <w:rPr>
          <w:rFonts w:ascii="Tahoma" w:hAnsi="Tahoma" w:cs="Tahoma"/>
          <w:bCs/>
          <w:lang w:val="ru-RU"/>
        </w:rPr>
        <w:t>Федеральн</w:t>
      </w:r>
      <w:r w:rsidR="004848DA">
        <w:rPr>
          <w:rFonts w:ascii="Tahoma" w:hAnsi="Tahoma" w:cs="Tahoma"/>
          <w:bCs/>
          <w:lang w:val="ru-RU"/>
        </w:rPr>
        <w:t>ого</w:t>
      </w:r>
      <w:r w:rsidR="004848DA" w:rsidRPr="00F36BBC">
        <w:rPr>
          <w:rFonts w:ascii="Tahoma" w:hAnsi="Tahoma" w:cs="Tahoma"/>
          <w:bCs/>
          <w:lang w:val="ru-RU"/>
        </w:rPr>
        <w:t xml:space="preserve"> закон</w:t>
      </w:r>
      <w:r w:rsidR="004848DA">
        <w:rPr>
          <w:rFonts w:ascii="Tahoma" w:hAnsi="Tahoma" w:cs="Tahoma"/>
          <w:bCs/>
          <w:lang w:val="ru-RU"/>
        </w:rPr>
        <w:t>а</w:t>
      </w:r>
      <w:r w:rsidR="004848DA" w:rsidRPr="00F36BBC">
        <w:rPr>
          <w:rFonts w:ascii="Tahoma" w:hAnsi="Tahoma" w:cs="Tahoma"/>
          <w:bCs/>
          <w:lang w:val="ru-RU"/>
        </w:rPr>
        <w:t xml:space="preserve"> от 24.02.2021 </w:t>
      </w:r>
      <w:r w:rsidR="004848DA">
        <w:rPr>
          <w:rFonts w:ascii="Tahoma" w:hAnsi="Tahoma" w:cs="Tahoma"/>
          <w:bCs/>
          <w:lang w:val="ru-RU"/>
        </w:rPr>
        <w:t>№</w:t>
      </w:r>
      <w:r w:rsidR="004848DA" w:rsidRPr="00F36BBC">
        <w:rPr>
          <w:rFonts w:ascii="Tahoma" w:hAnsi="Tahoma" w:cs="Tahoma"/>
          <w:bCs/>
          <w:lang w:val="ru-RU"/>
        </w:rPr>
        <w:t xml:space="preserve">17-ФЗ </w:t>
      </w:r>
      <w:r w:rsidR="004848DA">
        <w:rPr>
          <w:rFonts w:ascii="Tahoma" w:hAnsi="Tahoma" w:cs="Tahoma"/>
          <w:bCs/>
          <w:lang w:val="ru-RU"/>
        </w:rPr>
        <w:t>«</w:t>
      </w:r>
      <w:r w:rsidR="004848DA" w:rsidRPr="00F36BBC">
        <w:rPr>
          <w:rFonts w:ascii="Tahoma" w:hAnsi="Tahoma" w:cs="Tahoma"/>
          <w:bCs/>
          <w:lang w:val="ru-RU"/>
        </w:rPr>
        <w:t xml:space="preserve">О внесении изменений в Федеральный закон </w:t>
      </w:r>
      <w:r w:rsidR="004848DA">
        <w:rPr>
          <w:rFonts w:ascii="Tahoma" w:hAnsi="Tahoma" w:cs="Tahoma"/>
          <w:bCs/>
          <w:lang w:val="ru-RU"/>
        </w:rPr>
        <w:t>«</w:t>
      </w:r>
      <w:r w:rsidR="004848DA" w:rsidRPr="00F36BBC">
        <w:rPr>
          <w:rFonts w:ascii="Tahoma" w:hAnsi="Tahoma" w:cs="Tahoma"/>
          <w:bCs/>
          <w:lang w:val="ru-RU"/>
        </w:rPr>
        <w:t>О международных компаниях и международных фондах</w:t>
      </w:r>
      <w:r w:rsidR="004848DA">
        <w:rPr>
          <w:rFonts w:ascii="Tahoma" w:hAnsi="Tahoma" w:cs="Tahoma"/>
          <w:bCs/>
          <w:lang w:val="ru-RU"/>
        </w:rPr>
        <w:t>»</w:t>
      </w:r>
      <w:r w:rsidR="004848DA" w:rsidRPr="00F36BBC">
        <w:rPr>
          <w:rFonts w:ascii="Tahoma" w:hAnsi="Tahoma" w:cs="Tahoma"/>
          <w:bCs/>
          <w:lang w:val="ru-RU"/>
        </w:rPr>
        <w:t xml:space="preserve"> и о приостановлении действия отдельных</w:t>
      </w:r>
      <w:r w:rsidR="004848DA">
        <w:rPr>
          <w:rFonts w:ascii="Tahoma" w:hAnsi="Tahoma" w:cs="Tahoma"/>
          <w:bCs/>
          <w:lang w:val="ru-RU"/>
        </w:rPr>
        <w:t xml:space="preserve"> положений Федерального закона «</w:t>
      </w:r>
      <w:r w:rsidR="004848DA" w:rsidRPr="00F36BBC">
        <w:rPr>
          <w:rFonts w:ascii="Tahoma" w:hAnsi="Tahoma" w:cs="Tahoma"/>
          <w:bCs/>
          <w:lang w:val="ru-RU"/>
        </w:rPr>
        <w:t>Об акционерных обществах</w:t>
      </w:r>
      <w:r w:rsidR="004848DA">
        <w:rPr>
          <w:rFonts w:ascii="Tahoma" w:hAnsi="Tahoma" w:cs="Tahoma"/>
          <w:bCs/>
          <w:lang w:val="ru-RU"/>
        </w:rPr>
        <w:t>»</w:t>
      </w:r>
      <w:r w:rsidR="004848DA" w:rsidRPr="00F36BBC">
        <w:rPr>
          <w:rFonts w:ascii="Tahoma" w:hAnsi="Tahoma" w:cs="Tahoma"/>
          <w:bCs/>
          <w:lang w:val="ru-RU"/>
        </w:rPr>
        <w:t xml:space="preserve"> и Федерального закона </w:t>
      </w:r>
      <w:r w:rsidR="004848DA">
        <w:rPr>
          <w:rFonts w:ascii="Tahoma" w:hAnsi="Tahoma" w:cs="Tahoma"/>
          <w:bCs/>
          <w:lang w:val="ru-RU"/>
        </w:rPr>
        <w:t>«</w:t>
      </w:r>
      <w:r w:rsidR="004848DA" w:rsidRPr="00F36BBC">
        <w:rPr>
          <w:rFonts w:ascii="Tahoma" w:hAnsi="Tahoma" w:cs="Tahoma"/>
          <w:bCs/>
          <w:lang w:val="ru-RU"/>
        </w:rPr>
        <w:t>Об обществах с ограниченной ответственностью</w:t>
      </w:r>
      <w:r w:rsidR="004848DA">
        <w:rPr>
          <w:rFonts w:ascii="Tahoma" w:hAnsi="Tahoma" w:cs="Tahoma"/>
          <w:bCs/>
          <w:lang w:val="ru-RU"/>
        </w:rPr>
        <w:t xml:space="preserve">», в связи с </w:t>
      </w:r>
      <w:r w:rsidR="004848DA" w:rsidRPr="00F36BBC">
        <w:rPr>
          <w:rFonts w:ascii="Tahoma" w:hAnsi="Tahoma" w:cs="Tahoma"/>
          <w:bCs/>
          <w:lang w:val="ru-RU"/>
        </w:rPr>
        <w:t xml:space="preserve">введением ограничительных мер, связанных с распространением </w:t>
      </w:r>
      <w:proofErr w:type="spellStart"/>
      <w:r w:rsidR="004848DA" w:rsidRPr="00F36BBC">
        <w:rPr>
          <w:rFonts w:ascii="Tahoma" w:hAnsi="Tahoma" w:cs="Tahoma"/>
          <w:bCs/>
          <w:lang w:val="ru-RU"/>
        </w:rPr>
        <w:t>корон</w:t>
      </w:r>
      <w:r w:rsidR="004848DA">
        <w:rPr>
          <w:rFonts w:ascii="Tahoma" w:hAnsi="Tahoma" w:cs="Tahoma"/>
          <w:bCs/>
          <w:lang w:val="ru-RU"/>
        </w:rPr>
        <w:t>авирусной</w:t>
      </w:r>
      <w:proofErr w:type="spellEnd"/>
      <w:r w:rsidR="004848DA">
        <w:rPr>
          <w:rFonts w:ascii="Tahoma" w:hAnsi="Tahoma" w:cs="Tahoma"/>
          <w:bCs/>
          <w:lang w:val="ru-RU"/>
        </w:rPr>
        <w:t xml:space="preserve"> инфекции (COVID-19), годовое Общее собрание акционеров Собрание состоялось в форме заочного голосования</w:t>
      </w:r>
      <w:r w:rsidR="004848DA" w:rsidRPr="00C419F4">
        <w:rPr>
          <w:rFonts w:ascii="Tahoma" w:hAnsi="Tahoma" w:cs="Tahoma"/>
          <w:bCs/>
          <w:lang w:val="ru-RU"/>
        </w:rPr>
        <w:t>.</w:t>
      </w:r>
      <w:proofErr w:type="gramEnd"/>
    </w:p>
    <w:p w14:paraId="51553F37" w14:textId="77777777" w:rsidR="004848DA" w:rsidRDefault="004848DA" w:rsidP="004848DA">
      <w:pPr>
        <w:spacing w:line="360" w:lineRule="auto"/>
        <w:ind w:firstLine="709"/>
        <w:contextualSpacing/>
        <w:jc w:val="both"/>
        <w:rPr>
          <w:rFonts w:ascii="Tahoma" w:hAnsi="Tahoma" w:cs="Tahoma"/>
          <w:bCs/>
          <w:lang w:val="ru-RU"/>
        </w:rPr>
      </w:pPr>
    </w:p>
    <w:p w14:paraId="4AC4FD8E" w14:textId="76C07BAB" w:rsidR="00C419F4" w:rsidRPr="00C419F4" w:rsidRDefault="00C419F4" w:rsidP="004848DA">
      <w:pPr>
        <w:spacing w:line="360" w:lineRule="auto"/>
        <w:ind w:firstLine="709"/>
        <w:contextualSpacing/>
        <w:jc w:val="center"/>
        <w:rPr>
          <w:rFonts w:ascii="Tahoma" w:hAnsi="Tahoma" w:cs="Tahoma"/>
          <w:b/>
          <w:bCs/>
          <w:lang w:val="ru-RU"/>
        </w:rPr>
      </w:pPr>
      <w:r w:rsidRPr="00C419F4">
        <w:rPr>
          <w:rFonts w:ascii="Tahoma" w:hAnsi="Tahoma" w:cs="Tahoma"/>
          <w:b/>
          <w:bCs/>
          <w:lang w:val="ru-RU"/>
        </w:rPr>
        <w:t>Годовое Общее собрание акционеров 30.06.2020</w:t>
      </w:r>
    </w:p>
    <w:p w14:paraId="4AC4FD8F" w14:textId="03EEC00A" w:rsidR="00C419F4" w:rsidRPr="00C419F4" w:rsidRDefault="00C419F4" w:rsidP="00C419F4">
      <w:pPr>
        <w:spacing w:line="360" w:lineRule="auto"/>
        <w:ind w:firstLine="709"/>
        <w:contextualSpacing/>
        <w:jc w:val="center"/>
        <w:rPr>
          <w:rFonts w:ascii="Tahoma" w:hAnsi="Tahoma" w:cs="Tahoma"/>
          <w:b/>
          <w:bCs/>
          <w:lang w:val="ru-RU"/>
        </w:rPr>
      </w:pPr>
      <w:r w:rsidRPr="00C419F4">
        <w:rPr>
          <w:rFonts w:ascii="Tahoma" w:hAnsi="Tahoma" w:cs="Tahoma"/>
          <w:b/>
          <w:bCs/>
          <w:lang w:val="ru-RU"/>
        </w:rPr>
        <w:t>(протокол от 30.06.2020</w:t>
      </w:r>
      <w:r w:rsidR="00083B4A">
        <w:rPr>
          <w:rFonts w:ascii="Tahoma" w:hAnsi="Tahoma" w:cs="Tahoma"/>
          <w:b/>
          <w:bCs/>
          <w:lang w:val="ru-RU"/>
        </w:rPr>
        <w:t xml:space="preserve"> </w:t>
      </w:r>
      <w:r w:rsidR="00083B4A" w:rsidRPr="00C419F4">
        <w:rPr>
          <w:rFonts w:ascii="Tahoma" w:hAnsi="Tahoma" w:cs="Tahoma"/>
          <w:b/>
          <w:bCs/>
          <w:lang w:val="ru-RU"/>
        </w:rPr>
        <w:t>№19</w:t>
      </w:r>
      <w:r w:rsidRPr="00C419F4">
        <w:rPr>
          <w:rFonts w:ascii="Tahoma" w:hAnsi="Tahoma" w:cs="Tahoma"/>
          <w:b/>
          <w:bCs/>
          <w:lang w:val="ru-RU"/>
        </w:rPr>
        <w:t>)</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2"/>
        <w:gridCol w:w="9754"/>
      </w:tblGrid>
      <w:tr w:rsidR="00C419F4" w:rsidRPr="00C419F4" w14:paraId="4AC4FD92" w14:textId="77777777" w:rsidTr="00320EFD">
        <w:trPr>
          <w:trHeight w:val="558"/>
          <w:tblHeader/>
          <w:jc w:val="center"/>
        </w:trPr>
        <w:tc>
          <w:tcPr>
            <w:tcW w:w="5032" w:type="dxa"/>
            <w:shd w:val="clear" w:color="auto" w:fill="339966"/>
          </w:tcPr>
          <w:p w14:paraId="4AC4FD90" w14:textId="77777777" w:rsidR="00C419F4" w:rsidRPr="00C419F4" w:rsidRDefault="00C419F4" w:rsidP="00C419F4">
            <w:pPr>
              <w:spacing w:line="360" w:lineRule="auto"/>
              <w:contextualSpacing/>
              <w:rPr>
                <w:rFonts w:ascii="Tahoma" w:hAnsi="Tahoma" w:cs="Tahoma"/>
                <w:b/>
                <w:sz w:val="22"/>
                <w:szCs w:val="22"/>
              </w:rPr>
            </w:pPr>
            <w:proofErr w:type="spellStart"/>
            <w:r w:rsidRPr="00C419F4">
              <w:rPr>
                <w:rFonts w:ascii="Tahoma" w:hAnsi="Tahoma" w:cs="Tahoma"/>
                <w:b/>
                <w:sz w:val="22"/>
                <w:szCs w:val="22"/>
              </w:rPr>
              <w:t>Рассмотренные</w:t>
            </w:r>
            <w:proofErr w:type="spellEnd"/>
            <w:r w:rsidRPr="00C419F4">
              <w:rPr>
                <w:rFonts w:ascii="Tahoma" w:hAnsi="Tahoma" w:cs="Tahoma"/>
                <w:b/>
                <w:sz w:val="22"/>
                <w:szCs w:val="22"/>
              </w:rPr>
              <w:t xml:space="preserve"> </w:t>
            </w:r>
            <w:proofErr w:type="spellStart"/>
            <w:r w:rsidRPr="00C419F4">
              <w:rPr>
                <w:rFonts w:ascii="Tahoma" w:hAnsi="Tahoma" w:cs="Tahoma"/>
                <w:b/>
                <w:sz w:val="22"/>
                <w:szCs w:val="22"/>
              </w:rPr>
              <w:t>вопросы</w:t>
            </w:r>
            <w:proofErr w:type="spellEnd"/>
          </w:p>
        </w:tc>
        <w:tc>
          <w:tcPr>
            <w:tcW w:w="9754" w:type="dxa"/>
            <w:shd w:val="clear" w:color="auto" w:fill="339966"/>
          </w:tcPr>
          <w:p w14:paraId="4AC4FD91" w14:textId="77777777" w:rsidR="00C419F4" w:rsidRPr="00C419F4" w:rsidRDefault="00C419F4" w:rsidP="00C419F4">
            <w:pPr>
              <w:spacing w:line="360" w:lineRule="auto"/>
              <w:contextualSpacing/>
              <w:rPr>
                <w:rFonts w:ascii="Tahoma" w:hAnsi="Tahoma" w:cs="Tahoma"/>
                <w:b/>
                <w:sz w:val="22"/>
                <w:szCs w:val="22"/>
              </w:rPr>
            </w:pPr>
            <w:proofErr w:type="spellStart"/>
            <w:r w:rsidRPr="00C419F4">
              <w:rPr>
                <w:rFonts w:ascii="Tahoma" w:hAnsi="Tahoma" w:cs="Tahoma"/>
                <w:b/>
                <w:sz w:val="22"/>
                <w:szCs w:val="22"/>
              </w:rPr>
              <w:t>Принятые</w:t>
            </w:r>
            <w:proofErr w:type="spellEnd"/>
            <w:r w:rsidRPr="00C419F4">
              <w:rPr>
                <w:rFonts w:ascii="Tahoma" w:hAnsi="Tahoma" w:cs="Tahoma"/>
                <w:b/>
                <w:sz w:val="22"/>
                <w:szCs w:val="22"/>
              </w:rPr>
              <w:t xml:space="preserve"> </w:t>
            </w:r>
            <w:proofErr w:type="spellStart"/>
            <w:r w:rsidRPr="00C419F4">
              <w:rPr>
                <w:rFonts w:ascii="Tahoma" w:hAnsi="Tahoma" w:cs="Tahoma"/>
                <w:b/>
                <w:sz w:val="22"/>
                <w:szCs w:val="22"/>
              </w:rPr>
              <w:t>решения</w:t>
            </w:r>
            <w:proofErr w:type="spellEnd"/>
          </w:p>
        </w:tc>
      </w:tr>
      <w:tr w:rsidR="00C419F4" w:rsidRPr="009C475F" w14:paraId="4AC4FD95" w14:textId="77777777" w:rsidTr="00320EFD">
        <w:trPr>
          <w:trHeight w:val="511"/>
          <w:jc w:val="center"/>
        </w:trPr>
        <w:tc>
          <w:tcPr>
            <w:tcW w:w="5032" w:type="dxa"/>
            <w:shd w:val="clear" w:color="auto" w:fill="FFCC00"/>
          </w:tcPr>
          <w:p w14:paraId="4AC4FD9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 утверждении годового отчета, годовой бухгалтерской (финансовой) отчетности Общества</w:t>
            </w:r>
          </w:p>
        </w:tc>
        <w:tc>
          <w:tcPr>
            <w:tcW w:w="9754" w:type="dxa"/>
          </w:tcPr>
          <w:p w14:paraId="4AC4FD94" w14:textId="77777777" w:rsidR="00C419F4" w:rsidRPr="00C419F4" w:rsidRDefault="00C419F4" w:rsidP="00C419F4">
            <w:pPr>
              <w:spacing w:line="360" w:lineRule="auto"/>
              <w:jc w:val="both"/>
              <w:rPr>
                <w:rFonts w:ascii="Tahoma" w:hAnsi="Tahoma" w:cs="Tahoma"/>
                <w:color w:val="000000"/>
                <w:sz w:val="22"/>
                <w:szCs w:val="22"/>
                <w:lang w:val="ru-RU"/>
              </w:rPr>
            </w:pPr>
            <w:r w:rsidRPr="00C419F4">
              <w:rPr>
                <w:rFonts w:ascii="Tahoma" w:hAnsi="Tahoma" w:cs="Tahoma"/>
                <w:color w:val="000000"/>
                <w:sz w:val="22"/>
                <w:szCs w:val="22"/>
                <w:lang w:val="ru-RU"/>
              </w:rPr>
              <w:t>Утвердить годовой отчет, годовую бухгалтерскую (финансовую) отчетность Общества за 2019 отчетный год.</w:t>
            </w:r>
          </w:p>
        </w:tc>
      </w:tr>
      <w:tr w:rsidR="00C419F4" w:rsidRPr="009C475F" w14:paraId="4AC4FDA0" w14:textId="77777777" w:rsidTr="00320EFD">
        <w:trPr>
          <w:trHeight w:val="418"/>
          <w:jc w:val="center"/>
        </w:trPr>
        <w:tc>
          <w:tcPr>
            <w:tcW w:w="5032" w:type="dxa"/>
            <w:shd w:val="clear" w:color="auto" w:fill="FFCC00"/>
          </w:tcPr>
          <w:p w14:paraId="4AC4FD96"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Об утверждении распределения прибыли (в том числе о выплате дивидендов) и убытков </w:t>
            </w:r>
            <w:r w:rsidRPr="00C419F4">
              <w:rPr>
                <w:rFonts w:ascii="Tahoma" w:hAnsi="Tahoma" w:cs="Tahoma"/>
                <w:sz w:val="22"/>
                <w:szCs w:val="22"/>
                <w:lang w:val="ru-RU"/>
              </w:rPr>
              <w:lastRenderedPageBreak/>
              <w:t>Общества по результатам 2019 года</w:t>
            </w:r>
          </w:p>
        </w:tc>
        <w:tc>
          <w:tcPr>
            <w:tcW w:w="9754" w:type="dxa"/>
          </w:tcPr>
          <w:p w14:paraId="4AC4FD97"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lastRenderedPageBreak/>
              <w:t>Утвердить следующее распределение прибыли (убытков) Общества по результатам 2019 отчетного года:</w:t>
            </w:r>
          </w:p>
          <w:p w14:paraId="4AC4FD98" w14:textId="77777777" w:rsidR="00C419F4" w:rsidRPr="00C419F4" w:rsidRDefault="00C419F4" w:rsidP="00C419F4">
            <w:pPr>
              <w:tabs>
                <w:tab w:val="left" w:pos="359"/>
              </w:tabs>
              <w:spacing w:line="360" w:lineRule="auto"/>
              <w:jc w:val="both"/>
              <w:rPr>
                <w:rFonts w:ascii="Tahoma" w:hAnsi="Tahoma" w:cs="Tahoma"/>
                <w:color w:val="000000"/>
                <w:sz w:val="22"/>
                <w:szCs w:val="22"/>
                <w:lang w:val="ru-RU"/>
              </w:rPr>
            </w:pPr>
            <w:r w:rsidRPr="00C419F4">
              <w:rPr>
                <w:rFonts w:ascii="Tahoma" w:hAnsi="Tahoma" w:cs="Tahoma"/>
                <w:color w:val="000000"/>
                <w:sz w:val="22"/>
                <w:szCs w:val="22"/>
                <w:lang w:val="ru-RU"/>
              </w:rPr>
              <w:lastRenderedPageBreak/>
              <w:t>Нераспределенная прибыль (убыток) отчетного периода:</w:t>
            </w:r>
            <w:r w:rsidRPr="00C419F4">
              <w:rPr>
                <w:rFonts w:ascii="Tahoma" w:hAnsi="Tahoma" w:cs="Tahoma"/>
                <w:color w:val="000000"/>
                <w:sz w:val="22"/>
                <w:szCs w:val="22"/>
                <w:lang w:val="ru-RU"/>
              </w:rPr>
              <w:tab/>
              <w:t xml:space="preserve"> 225</w:t>
            </w:r>
            <w:r w:rsidRPr="00C419F4">
              <w:rPr>
                <w:rFonts w:ascii="Tahoma" w:hAnsi="Tahoma" w:cs="Tahoma"/>
                <w:color w:val="000000"/>
                <w:sz w:val="22"/>
                <w:szCs w:val="22"/>
              </w:rPr>
              <w:t> </w:t>
            </w:r>
            <w:r w:rsidRPr="00C419F4">
              <w:rPr>
                <w:rFonts w:ascii="Tahoma" w:hAnsi="Tahoma" w:cs="Tahoma"/>
                <w:color w:val="000000"/>
                <w:sz w:val="22"/>
                <w:szCs w:val="22"/>
                <w:lang w:val="ru-RU"/>
              </w:rPr>
              <w:t>657 тыс. рублей</w:t>
            </w:r>
          </w:p>
          <w:p w14:paraId="4AC4FD99" w14:textId="77777777" w:rsidR="00C419F4" w:rsidRPr="00C419F4" w:rsidRDefault="00C419F4" w:rsidP="00C419F4">
            <w:pPr>
              <w:spacing w:line="360" w:lineRule="auto"/>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Распределить на:</w:t>
            </w:r>
            <w:r w:rsidRPr="00C419F4">
              <w:rPr>
                <w:rFonts w:ascii="Tahoma" w:hAnsi="Tahoma" w:cs="Tahoma"/>
                <w:color w:val="000000"/>
                <w:sz w:val="22"/>
                <w:szCs w:val="22"/>
                <w:lang w:val="ru-RU"/>
              </w:rPr>
              <w:tab/>
            </w:r>
          </w:p>
          <w:p w14:paraId="4AC4FD9A" w14:textId="71B05265" w:rsidR="00C419F4" w:rsidRPr="001005B7" w:rsidRDefault="00C419F4" w:rsidP="001005B7">
            <w:pPr>
              <w:numPr>
                <w:ilvl w:val="0"/>
                <w:numId w:val="86"/>
              </w:numPr>
              <w:spacing w:line="360" w:lineRule="auto"/>
              <w:ind w:left="497" w:hanging="283"/>
              <w:contextualSpacing/>
              <w:jc w:val="both"/>
              <w:rPr>
                <w:rFonts w:ascii="Tahoma" w:hAnsi="Tahoma" w:cs="Tahoma"/>
                <w:sz w:val="22"/>
                <w:szCs w:val="22"/>
                <w:lang w:val="ru-RU"/>
              </w:rPr>
            </w:pPr>
            <w:r w:rsidRPr="001005B7">
              <w:rPr>
                <w:rFonts w:ascii="Tahoma" w:hAnsi="Tahoma" w:cs="Tahoma"/>
                <w:sz w:val="22"/>
                <w:szCs w:val="22"/>
                <w:lang w:val="ru-RU"/>
              </w:rPr>
              <w:t>резервный фонд</w:t>
            </w:r>
            <w:r w:rsidRPr="001005B7">
              <w:rPr>
                <w:rFonts w:ascii="Tahoma" w:hAnsi="Tahoma" w:cs="Tahoma"/>
                <w:sz w:val="22"/>
                <w:szCs w:val="22"/>
                <w:lang w:val="ru-RU"/>
              </w:rPr>
              <w:tab/>
            </w:r>
            <w:r w:rsidRPr="001005B7">
              <w:rPr>
                <w:rFonts w:ascii="Tahoma" w:hAnsi="Tahoma" w:cs="Tahoma"/>
                <w:sz w:val="22"/>
                <w:szCs w:val="22"/>
                <w:lang w:val="ru-RU"/>
              </w:rPr>
              <w:tab/>
              <w:t xml:space="preserve">                     </w:t>
            </w:r>
            <w:r w:rsidR="00DD42B0">
              <w:rPr>
                <w:rFonts w:ascii="Tahoma" w:hAnsi="Tahoma" w:cs="Tahoma"/>
                <w:sz w:val="22"/>
                <w:szCs w:val="22"/>
                <w:lang w:val="ru-RU"/>
              </w:rPr>
              <w:t xml:space="preserve"> </w:t>
            </w:r>
            <w:r w:rsidRPr="001005B7">
              <w:rPr>
                <w:rFonts w:ascii="Tahoma" w:hAnsi="Tahoma" w:cs="Tahoma"/>
                <w:sz w:val="22"/>
                <w:szCs w:val="22"/>
                <w:lang w:val="ru-RU"/>
              </w:rPr>
              <w:t>0 тыс. рублей</w:t>
            </w:r>
          </w:p>
          <w:p w14:paraId="4AC4FD9B" w14:textId="77777777" w:rsidR="00C419F4" w:rsidRPr="001005B7" w:rsidRDefault="00C419F4" w:rsidP="001005B7">
            <w:pPr>
              <w:numPr>
                <w:ilvl w:val="0"/>
                <w:numId w:val="86"/>
              </w:numPr>
              <w:spacing w:line="360" w:lineRule="auto"/>
              <w:ind w:left="497" w:hanging="283"/>
              <w:contextualSpacing/>
              <w:jc w:val="both"/>
              <w:rPr>
                <w:rFonts w:ascii="Tahoma" w:hAnsi="Tahoma" w:cs="Tahoma"/>
                <w:sz w:val="22"/>
                <w:szCs w:val="22"/>
                <w:lang w:val="ru-RU"/>
              </w:rPr>
            </w:pPr>
            <w:r w:rsidRPr="001005B7">
              <w:rPr>
                <w:rFonts w:ascii="Tahoma" w:hAnsi="Tahoma" w:cs="Tahoma"/>
                <w:sz w:val="22"/>
                <w:szCs w:val="22"/>
                <w:lang w:val="ru-RU"/>
              </w:rPr>
              <w:t>дивиденды</w:t>
            </w:r>
            <w:r w:rsidRPr="001005B7">
              <w:rPr>
                <w:rFonts w:ascii="Tahoma" w:hAnsi="Tahoma" w:cs="Tahoma"/>
                <w:sz w:val="22"/>
                <w:szCs w:val="22"/>
                <w:lang w:val="ru-RU"/>
              </w:rPr>
              <w:tab/>
            </w:r>
            <w:r w:rsidRPr="001005B7">
              <w:rPr>
                <w:rFonts w:ascii="Tahoma" w:hAnsi="Tahoma" w:cs="Tahoma"/>
                <w:sz w:val="22"/>
                <w:szCs w:val="22"/>
                <w:lang w:val="ru-RU"/>
              </w:rPr>
              <w:tab/>
            </w:r>
            <w:r w:rsidRPr="001005B7">
              <w:rPr>
                <w:rFonts w:ascii="Tahoma" w:hAnsi="Tahoma" w:cs="Tahoma"/>
                <w:sz w:val="22"/>
                <w:szCs w:val="22"/>
                <w:lang w:val="ru-RU"/>
              </w:rPr>
              <w:tab/>
              <w:t xml:space="preserve">                         112 860 тыс. рублей</w:t>
            </w:r>
          </w:p>
          <w:p w14:paraId="4AC4FD9C" w14:textId="2498F6FD" w:rsidR="00C419F4" w:rsidRPr="001005B7" w:rsidRDefault="00C419F4" w:rsidP="001005B7">
            <w:pPr>
              <w:numPr>
                <w:ilvl w:val="0"/>
                <w:numId w:val="86"/>
              </w:numPr>
              <w:spacing w:line="360" w:lineRule="auto"/>
              <w:ind w:left="497" w:hanging="283"/>
              <w:contextualSpacing/>
              <w:jc w:val="both"/>
              <w:rPr>
                <w:rFonts w:ascii="Tahoma" w:hAnsi="Tahoma" w:cs="Tahoma"/>
                <w:sz w:val="22"/>
                <w:szCs w:val="22"/>
                <w:lang w:val="ru-RU"/>
              </w:rPr>
            </w:pPr>
            <w:r w:rsidRPr="001005B7">
              <w:rPr>
                <w:rFonts w:ascii="Tahoma" w:hAnsi="Tahoma" w:cs="Tahoma"/>
                <w:sz w:val="22"/>
                <w:szCs w:val="22"/>
                <w:lang w:val="ru-RU"/>
              </w:rPr>
              <w:t>прибыль на развитие</w:t>
            </w:r>
            <w:r w:rsidRPr="001005B7">
              <w:rPr>
                <w:rFonts w:ascii="Tahoma" w:hAnsi="Tahoma" w:cs="Tahoma"/>
                <w:sz w:val="22"/>
                <w:szCs w:val="22"/>
                <w:lang w:val="ru-RU"/>
              </w:rPr>
              <w:tab/>
              <w:t xml:space="preserve">                  112 797 тыс. рублей</w:t>
            </w:r>
          </w:p>
          <w:p w14:paraId="4AC4FD9D" w14:textId="60B2D48D" w:rsidR="00C419F4" w:rsidRPr="001005B7" w:rsidRDefault="00C419F4" w:rsidP="001005B7">
            <w:pPr>
              <w:numPr>
                <w:ilvl w:val="0"/>
                <w:numId w:val="86"/>
              </w:numPr>
              <w:spacing w:line="360" w:lineRule="auto"/>
              <w:ind w:left="497" w:hanging="283"/>
              <w:contextualSpacing/>
              <w:jc w:val="both"/>
              <w:rPr>
                <w:rFonts w:ascii="Tahoma" w:hAnsi="Tahoma" w:cs="Tahoma"/>
                <w:sz w:val="22"/>
                <w:szCs w:val="22"/>
                <w:lang w:val="ru-RU"/>
              </w:rPr>
            </w:pPr>
            <w:r w:rsidRPr="001005B7">
              <w:rPr>
                <w:rFonts w:ascii="Tahoma" w:hAnsi="Tahoma" w:cs="Tahoma"/>
                <w:sz w:val="22"/>
                <w:szCs w:val="22"/>
                <w:lang w:val="ru-RU"/>
              </w:rPr>
              <w:t xml:space="preserve">погашение убытков прошлых лет 0 тыс. рублей </w:t>
            </w:r>
          </w:p>
          <w:p w14:paraId="4AC4FD9E" w14:textId="77777777" w:rsidR="00C419F4" w:rsidRPr="00C419F4" w:rsidRDefault="00C419F4" w:rsidP="001005B7">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 xml:space="preserve">Выплатить дивиденды по обыкновенным акциям Общества по итогам 2019 года в размере 0,1045 рублей на одну обыкновенную акцию АО «ЕЭнС» в денежной форме. Срок выплаты дивидендов номинальному держателю и являющемуся профессиональным участником рынка ценных бумаг доверительному управляющему составляет не более 10 рабочих дней, другим зарегистрированным в реестре акционерам – не более 25 рабочих дней </w:t>
            </w:r>
            <w:proofErr w:type="gramStart"/>
            <w:r w:rsidRPr="00C419F4">
              <w:rPr>
                <w:rFonts w:ascii="Tahoma" w:hAnsi="Tahoma" w:cs="Tahoma"/>
                <w:color w:val="000000"/>
                <w:sz w:val="22"/>
                <w:szCs w:val="22"/>
                <w:lang w:val="ru-RU"/>
              </w:rPr>
              <w:t>с даты составления</w:t>
            </w:r>
            <w:proofErr w:type="gramEnd"/>
            <w:r w:rsidRPr="00C419F4">
              <w:rPr>
                <w:rFonts w:ascii="Tahoma" w:hAnsi="Tahoma" w:cs="Tahoma"/>
                <w:color w:val="000000"/>
                <w:sz w:val="22"/>
                <w:szCs w:val="22"/>
                <w:lang w:val="ru-RU"/>
              </w:rPr>
              <w:t xml:space="preserve"> списка лиц, имеющих право на получение дивидендов.</w:t>
            </w:r>
          </w:p>
          <w:p w14:paraId="4AC4FD9F"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Определить дату составления списка лиц, имеющих право на получение дивидендов – 10 июля 2020 года.</w:t>
            </w:r>
          </w:p>
        </w:tc>
      </w:tr>
      <w:tr w:rsidR="00C419F4" w:rsidRPr="00C419F4" w14:paraId="4AC4FDAC" w14:textId="77777777" w:rsidTr="00320EFD">
        <w:trPr>
          <w:jc w:val="center"/>
        </w:trPr>
        <w:tc>
          <w:tcPr>
            <w:tcW w:w="5032" w:type="dxa"/>
            <w:shd w:val="clear" w:color="auto" w:fill="FFCC00"/>
          </w:tcPr>
          <w:p w14:paraId="4AC4FDA1"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lastRenderedPageBreak/>
              <w:t>Об избрании членов Совета директоров Общества</w:t>
            </w:r>
          </w:p>
        </w:tc>
        <w:tc>
          <w:tcPr>
            <w:tcW w:w="9754" w:type="dxa"/>
          </w:tcPr>
          <w:p w14:paraId="4AC4FDA2"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Избрать Совет директоров Общества в составе: </w:t>
            </w:r>
          </w:p>
          <w:p w14:paraId="4AC4FDA3"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Ковальчик Александр Анатольевич</w:t>
            </w:r>
          </w:p>
          <w:p w14:paraId="4AC4FDA4"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Дрегваль Сергей Георгиевич</w:t>
            </w:r>
          </w:p>
          <w:p w14:paraId="4AC4FDA5"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Катков Анатолий Вячеславович</w:t>
            </w:r>
          </w:p>
          <w:p w14:paraId="4AC4FDA6"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Петрова Алла Александровна</w:t>
            </w:r>
          </w:p>
          <w:p w14:paraId="4AC4FDA7"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Шевелев Юрий Петрович</w:t>
            </w:r>
          </w:p>
          <w:p w14:paraId="4AC4FDA8"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Мишина Ирина Юрьевна</w:t>
            </w:r>
          </w:p>
          <w:p w14:paraId="4AC4FDA9"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proofErr w:type="spellStart"/>
            <w:r w:rsidRPr="00C419F4">
              <w:rPr>
                <w:rFonts w:ascii="Tahoma" w:hAnsi="Tahoma" w:cs="Tahoma"/>
                <w:color w:val="000000"/>
                <w:sz w:val="22"/>
                <w:szCs w:val="22"/>
                <w:lang w:val="ru-RU"/>
              </w:rPr>
              <w:t>Оже</w:t>
            </w:r>
            <w:proofErr w:type="spellEnd"/>
            <w:r w:rsidRPr="00C419F4">
              <w:rPr>
                <w:rFonts w:ascii="Tahoma" w:hAnsi="Tahoma" w:cs="Tahoma"/>
                <w:color w:val="000000"/>
                <w:sz w:val="22"/>
                <w:szCs w:val="22"/>
                <w:lang w:val="ru-RU"/>
              </w:rPr>
              <w:t xml:space="preserve"> Наталия Александровна</w:t>
            </w:r>
          </w:p>
          <w:p w14:paraId="4AC4FDAA"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lastRenderedPageBreak/>
              <w:t>Соколов Дмитрий Владимирович</w:t>
            </w:r>
          </w:p>
          <w:p w14:paraId="4AC4FDAB"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sz w:val="22"/>
                <w:szCs w:val="22"/>
              </w:rPr>
            </w:pPr>
            <w:proofErr w:type="spellStart"/>
            <w:r w:rsidRPr="00C419F4">
              <w:rPr>
                <w:rFonts w:ascii="Tahoma" w:hAnsi="Tahoma" w:cs="Tahoma"/>
                <w:color w:val="000000"/>
                <w:sz w:val="22"/>
                <w:szCs w:val="22"/>
                <w:lang w:val="ru-RU"/>
              </w:rPr>
              <w:t>Роганова</w:t>
            </w:r>
            <w:proofErr w:type="spellEnd"/>
            <w:r w:rsidRPr="00C419F4">
              <w:rPr>
                <w:rFonts w:ascii="Tahoma" w:hAnsi="Tahoma" w:cs="Tahoma"/>
                <w:color w:val="000000"/>
                <w:sz w:val="22"/>
                <w:szCs w:val="22"/>
                <w:lang w:val="ru-RU"/>
              </w:rPr>
              <w:t xml:space="preserve"> Ольга Евгеньевна</w:t>
            </w:r>
            <w:r w:rsidRPr="00C419F4">
              <w:rPr>
                <w:rFonts w:ascii="Tahoma" w:hAnsi="Tahoma" w:cs="Tahoma"/>
                <w:sz w:val="22"/>
                <w:szCs w:val="22"/>
                <w:lang w:val="ru-RU"/>
              </w:rPr>
              <w:t xml:space="preserve"> </w:t>
            </w:r>
          </w:p>
        </w:tc>
      </w:tr>
      <w:tr w:rsidR="00C419F4" w:rsidRPr="00C419F4" w14:paraId="4AC4FDB2" w14:textId="77777777" w:rsidTr="00320EFD">
        <w:trPr>
          <w:jc w:val="center"/>
        </w:trPr>
        <w:tc>
          <w:tcPr>
            <w:tcW w:w="5032" w:type="dxa"/>
            <w:shd w:val="clear" w:color="auto" w:fill="FFCC00"/>
          </w:tcPr>
          <w:p w14:paraId="4AC4FDAD"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lastRenderedPageBreak/>
              <w:t>Об избрании членов Ревизионной комиссии Общества</w:t>
            </w:r>
          </w:p>
        </w:tc>
        <w:tc>
          <w:tcPr>
            <w:tcW w:w="9754" w:type="dxa"/>
          </w:tcPr>
          <w:p w14:paraId="4AC4FDAE" w14:textId="77777777" w:rsidR="00C419F4" w:rsidRPr="00C419F4" w:rsidRDefault="00C419F4" w:rsidP="00C419F4">
            <w:pPr>
              <w:spacing w:line="360" w:lineRule="auto"/>
              <w:jc w:val="both"/>
              <w:rPr>
                <w:rFonts w:ascii="Tahoma" w:hAnsi="Tahoma" w:cs="Tahoma"/>
                <w:color w:val="000000"/>
                <w:sz w:val="22"/>
                <w:szCs w:val="22"/>
                <w:lang w:val="ru-RU"/>
              </w:rPr>
            </w:pPr>
            <w:r w:rsidRPr="00C419F4">
              <w:rPr>
                <w:rFonts w:ascii="Tahoma" w:hAnsi="Tahoma" w:cs="Tahoma"/>
                <w:color w:val="000000"/>
                <w:sz w:val="22"/>
                <w:szCs w:val="22"/>
                <w:lang w:val="ru-RU"/>
              </w:rPr>
              <w:t>Избрать Ревизионную комиссию Общества в составе:</w:t>
            </w:r>
          </w:p>
          <w:p w14:paraId="4AC4FDAF"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Кривоногова Полина Владимировна</w:t>
            </w:r>
          </w:p>
          <w:p w14:paraId="4AC4FDB0"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lang w:val="ru-RU"/>
              </w:rPr>
            </w:pPr>
            <w:r w:rsidRPr="00C419F4">
              <w:rPr>
                <w:rFonts w:ascii="Tahoma" w:hAnsi="Tahoma" w:cs="Tahoma"/>
                <w:color w:val="000000"/>
                <w:sz w:val="22"/>
                <w:szCs w:val="22"/>
                <w:lang w:val="ru-RU"/>
              </w:rPr>
              <w:t>Орешина Наталья Александровна</w:t>
            </w:r>
          </w:p>
          <w:p w14:paraId="4AC4FDB1" w14:textId="77777777" w:rsidR="00C419F4" w:rsidRPr="00C419F4" w:rsidRDefault="00C419F4" w:rsidP="00F83BAD">
            <w:pPr>
              <w:numPr>
                <w:ilvl w:val="0"/>
                <w:numId w:val="32"/>
              </w:numPr>
              <w:tabs>
                <w:tab w:val="left" w:pos="255"/>
              </w:tabs>
              <w:spacing w:line="360" w:lineRule="auto"/>
              <w:ind w:left="0" w:firstLine="0"/>
              <w:contextualSpacing/>
              <w:jc w:val="both"/>
              <w:rPr>
                <w:rFonts w:ascii="Tahoma" w:hAnsi="Tahoma" w:cs="Tahoma"/>
                <w:color w:val="000000"/>
                <w:sz w:val="22"/>
                <w:szCs w:val="22"/>
              </w:rPr>
            </w:pPr>
            <w:r w:rsidRPr="00C419F4">
              <w:rPr>
                <w:rFonts w:ascii="Tahoma" w:hAnsi="Tahoma" w:cs="Tahoma"/>
                <w:color w:val="000000"/>
                <w:sz w:val="22"/>
                <w:szCs w:val="22"/>
                <w:lang w:val="ru-RU"/>
              </w:rPr>
              <w:t>Гасанова Татьяна Владимировна</w:t>
            </w:r>
          </w:p>
        </w:tc>
      </w:tr>
      <w:tr w:rsidR="00C419F4" w:rsidRPr="00C419F4" w14:paraId="4AC4FDB7" w14:textId="77777777" w:rsidTr="00320EFD">
        <w:trPr>
          <w:jc w:val="center"/>
        </w:trPr>
        <w:tc>
          <w:tcPr>
            <w:tcW w:w="5032" w:type="dxa"/>
            <w:shd w:val="clear" w:color="auto" w:fill="FFCC00"/>
          </w:tcPr>
          <w:p w14:paraId="4AC4FDB3"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sz w:val="22"/>
                <w:szCs w:val="22"/>
              </w:rPr>
              <w:t>Об</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утверждении</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аудитора</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Общества</w:t>
            </w:r>
            <w:proofErr w:type="spellEnd"/>
          </w:p>
        </w:tc>
        <w:tc>
          <w:tcPr>
            <w:tcW w:w="9754" w:type="dxa"/>
          </w:tcPr>
          <w:p w14:paraId="4AC4FDB4" w14:textId="77777777" w:rsidR="00C419F4" w:rsidRPr="00C419F4" w:rsidRDefault="00C419F4" w:rsidP="00C419F4">
            <w:pPr>
              <w:spacing w:line="360" w:lineRule="auto"/>
              <w:jc w:val="both"/>
              <w:rPr>
                <w:rFonts w:ascii="Tahoma" w:hAnsi="Tahoma" w:cs="Tahoma"/>
                <w:color w:val="000000"/>
                <w:sz w:val="22"/>
                <w:szCs w:val="22"/>
                <w:lang w:val="ru-RU"/>
              </w:rPr>
            </w:pPr>
            <w:r w:rsidRPr="00C419F4">
              <w:rPr>
                <w:rFonts w:ascii="Tahoma" w:hAnsi="Tahoma" w:cs="Tahoma"/>
                <w:color w:val="000000"/>
                <w:sz w:val="22"/>
                <w:szCs w:val="22"/>
                <w:lang w:val="ru-RU"/>
              </w:rPr>
              <w:t>Утвердить аудитором Обществ</w:t>
            </w:r>
            <w:proofErr w:type="gramStart"/>
            <w:r w:rsidRPr="00C419F4">
              <w:rPr>
                <w:rFonts w:ascii="Tahoma" w:hAnsi="Tahoma" w:cs="Tahoma"/>
                <w:color w:val="000000"/>
                <w:sz w:val="22"/>
                <w:szCs w:val="22"/>
                <w:lang w:val="ru-RU"/>
              </w:rPr>
              <w:t>а ООО</w:t>
            </w:r>
            <w:proofErr w:type="gramEnd"/>
            <w:r w:rsidRPr="00C419F4">
              <w:rPr>
                <w:rFonts w:ascii="Tahoma" w:hAnsi="Tahoma" w:cs="Tahoma"/>
                <w:color w:val="000000"/>
                <w:sz w:val="22"/>
                <w:szCs w:val="22"/>
                <w:lang w:val="ru-RU"/>
              </w:rPr>
              <w:t xml:space="preserve"> «Ваш Аудитор».</w:t>
            </w:r>
          </w:p>
          <w:p w14:paraId="4AC4FDB5" w14:textId="77777777" w:rsidR="00C419F4" w:rsidRPr="00C419F4" w:rsidRDefault="00C419F4" w:rsidP="00C419F4">
            <w:pPr>
              <w:spacing w:line="360" w:lineRule="auto"/>
              <w:jc w:val="both"/>
              <w:rPr>
                <w:rFonts w:ascii="Tahoma" w:hAnsi="Tahoma" w:cs="Tahoma"/>
                <w:color w:val="000000"/>
                <w:sz w:val="22"/>
                <w:szCs w:val="22"/>
                <w:lang w:val="ru-RU"/>
              </w:rPr>
            </w:pPr>
            <w:r w:rsidRPr="00C419F4">
              <w:rPr>
                <w:rFonts w:ascii="Tahoma" w:hAnsi="Tahoma" w:cs="Tahoma"/>
                <w:color w:val="000000"/>
                <w:sz w:val="22"/>
                <w:szCs w:val="22"/>
                <w:lang w:val="ru-RU"/>
              </w:rPr>
              <w:t>ОГРН 1069658004404, ИНН 6658223159</w:t>
            </w:r>
          </w:p>
          <w:p w14:paraId="4AC4FDB6" w14:textId="77777777" w:rsidR="00C419F4" w:rsidRPr="00C419F4" w:rsidRDefault="00C419F4" w:rsidP="00C419F4">
            <w:pPr>
              <w:spacing w:line="360" w:lineRule="auto"/>
              <w:jc w:val="both"/>
              <w:rPr>
                <w:rFonts w:ascii="Tahoma" w:hAnsi="Tahoma" w:cs="Tahoma"/>
                <w:color w:val="000000"/>
                <w:sz w:val="22"/>
                <w:szCs w:val="22"/>
                <w:lang w:val="ru-RU"/>
              </w:rPr>
            </w:pPr>
            <w:r w:rsidRPr="00C419F4">
              <w:rPr>
                <w:rFonts w:ascii="Tahoma" w:hAnsi="Tahoma" w:cs="Tahoma"/>
                <w:color w:val="000000"/>
                <w:sz w:val="22"/>
                <w:szCs w:val="22"/>
                <w:lang w:val="ru-RU"/>
              </w:rPr>
              <w:t>Адрес: 620078, г. Екатеринбург, ул. Комсомольская, д.76, а/я 34.</w:t>
            </w:r>
          </w:p>
        </w:tc>
      </w:tr>
      <w:tr w:rsidR="00C419F4" w:rsidRPr="009C475F" w14:paraId="4AC4FDBA" w14:textId="77777777" w:rsidTr="00320EFD">
        <w:trPr>
          <w:jc w:val="center"/>
        </w:trPr>
        <w:tc>
          <w:tcPr>
            <w:tcW w:w="5032" w:type="dxa"/>
            <w:shd w:val="clear" w:color="auto" w:fill="FFCC00"/>
          </w:tcPr>
          <w:p w14:paraId="4AC4FDB8"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 утверждении Положения о Совете директоров Общества в новой редакции</w:t>
            </w:r>
          </w:p>
        </w:tc>
        <w:tc>
          <w:tcPr>
            <w:tcW w:w="9754" w:type="dxa"/>
          </w:tcPr>
          <w:p w14:paraId="4AC4FDB9" w14:textId="77777777" w:rsidR="00C419F4" w:rsidRPr="00C419F4" w:rsidRDefault="00C419F4" w:rsidP="00C419F4">
            <w:pPr>
              <w:spacing w:line="360" w:lineRule="auto"/>
              <w:jc w:val="both"/>
              <w:rPr>
                <w:rFonts w:ascii="Tahoma" w:hAnsi="Tahoma" w:cs="Tahoma"/>
                <w:color w:val="000000"/>
                <w:sz w:val="22"/>
                <w:szCs w:val="22"/>
                <w:lang w:val="ru-RU"/>
              </w:rPr>
            </w:pPr>
            <w:r w:rsidRPr="00C419F4">
              <w:rPr>
                <w:rFonts w:ascii="Tahoma" w:hAnsi="Tahoma" w:cs="Tahoma"/>
                <w:color w:val="000000"/>
                <w:sz w:val="22"/>
                <w:szCs w:val="22"/>
                <w:lang w:val="ru-RU"/>
              </w:rPr>
              <w:t xml:space="preserve">Утвердить </w:t>
            </w:r>
            <w:r w:rsidRPr="00C419F4">
              <w:rPr>
                <w:rFonts w:ascii="Tahoma" w:hAnsi="Tahoma" w:cs="Tahoma"/>
                <w:sz w:val="22"/>
                <w:szCs w:val="22"/>
                <w:lang w:val="ru-RU"/>
              </w:rPr>
              <w:t>Положение о Совете директоров Общества в новой редакции</w:t>
            </w:r>
            <w:r w:rsidRPr="00C419F4">
              <w:rPr>
                <w:rFonts w:ascii="Tahoma" w:hAnsi="Tahoma" w:cs="Tahoma"/>
                <w:color w:val="000000"/>
                <w:sz w:val="22"/>
                <w:szCs w:val="22"/>
                <w:lang w:val="ru-RU"/>
              </w:rPr>
              <w:t>.</w:t>
            </w:r>
          </w:p>
        </w:tc>
      </w:tr>
    </w:tbl>
    <w:p w14:paraId="4AC4FDBB" w14:textId="77777777" w:rsidR="00C419F4" w:rsidRPr="00C419F4" w:rsidRDefault="00C419F4" w:rsidP="00C419F4">
      <w:pPr>
        <w:spacing w:line="360" w:lineRule="auto"/>
        <w:contextualSpacing/>
        <w:jc w:val="both"/>
        <w:rPr>
          <w:rFonts w:ascii="Tahoma" w:hAnsi="Tahoma" w:cs="Tahoma"/>
          <w:b/>
          <w:bCs/>
          <w:lang w:val="ru-RU"/>
        </w:rPr>
      </w:pPr>
    </w:p>
    <w:p w14:paraId="4AC4FDBC" w14:textId="77777777" w:rsidR="00C419F4" w:rsidRPr="00C419F4" w:rsidRDefault="00C419F4" w:rsidP="00C419F4">
      <w:pPr>
        <w:spacing w:line="360" w:lineRule="auto"/>
        <w:ind w:firstLine="567"/>
        <w:contextualSpacing/>
        <w:jc w:val="both"/>
        <w:rPr>
          <w:rFonts w:ascii="Tahoma" w:hAnsi="Tahoma" w:cs="Tahoma"/>
          <w:b/>
          <w:bCs/>
          <w:color w:val="FF9900"/>
          <w:lang w:val="ru-RU"/>
        </w:rPr>
      </w:pPr>
      <w:r w:rsidRPr="00C419F4">
        <w:rPr>
          <w:rFonts w:ascii="Tahoma" w:hAnsi="Tahoma" w:cs="Tahoma"/>
          <w:b/>
          <w:bCs/>
          <w:color w:val="006600"/>
          <w:lang w:val="ru-RU"/>
        </w:rPr>
        <w:t>Совет директоров</w:t>
      </w:r>
    </w:p>
    <w:p w14:paraId="4AC4FDBD" w14:textId="77777777" w:rsidR="00C419F4" w:rsidRPr="00C419F4" w:rsidRDefault="00C419F4" w:rsidP="00C419F4">
      <w:pPr>
        <w:spacing w:line="360" w:lineRule="auto"/>
        <w:ind w:firstLine="567"/>
        <w:contextualSpacing/>
        <w:jc w:val="both"/>
        <w:rPr>
          <w:rFonts w:ascii="Tahoma" w:hAnsi="Tahoma" w:cs="Tahoma"/>
          <w:bCs/>
          <w:lang w:val="ru-RU"/>
        </w:rPr>
      </w:pPr>
      <w:r w:rsidRPr="00C419F4">
        <w:rPr>
          <w:rFonts w:ascii="Tahoma" w:hAnsi="Tahoma" w:cs="Tahoma"/>
          <w:lang w:val="ru-RU"/>
        </w:rPr>
        <w:t>Совет директоров является коллегиальным органом управления,</w:t>
      </w:r>
      <w:r w:rsidRPr="00C419F4">
        <w:rPr>
          <w:rFonts w:ascii="Tahoma" w:hAnsi="Tahoma" w:cs="Tahoma"/>
          <w:spacing w:val="-2"/>
          <w:lang w:val="ru-RU"/>
        </w:rPr>
        <w:t xml:space="preserve"> </w:t>
      </w:r>
      <w:r w:rsidRPr="00C419F4">
        <w:rPr>
          <w:rFonts w:ascii="Tahoma" w:hAnsi="Tahoma" w:cs="Tahoma"/>
          <w:lang w:val="ru-RU"/>
        </w:rPr>
        <w:t xml:space="preserve">который осуществляет общее руководство деятельностью Общества, за исключением вопросов, отнесенных к компетенции Общего собрания акционеров. </w:t>
      </w:r>
      <w:r w:rsidRPr="00C419F4">
        <w:rPr>
          <w:rFonts w:ascii="Tahoma" w:hAnsi="Tahoma" w:cs="Tahoma"/>
          <w:bCs/>
          <w:lang w:val="ru-RU"/>
        </w:rPr>
        <w:t>Совету директоров отводится важная роль в обеспечении прав акционеров, в формировании и реализации стратегии развития Общества, а также в обеспечении его успешной финансово-хозяйственной деятельности.</w:t>
      </w:r>
    </w:p>
    <w:p w14:paraId="4AC4FDBE" w14:textId="77777777" w:rsidR="00C419F4" w:rsidRPr="00C419F4" w:rsidRDefault="00C419F4" w:rsidP="00C419F4">
      <w:pPr>
        <w:spacing w:line="360" w:lineRule="auto"/>
        <w:ind w:firstLine="567"/>
        <w:contextualSpacing/>
        <w:jc w:val="both"/>
        <w:rPr>
          <w:rFonts w:ascii="Tahoma" w:hAnsi="Tahoma" w:cs="Tahoma"/>
          <w:bCs/>
          <w:lang w:val="ru-RU"/>
        </w:rPr>
      </w:pPr>
      <w:r w:rsidRPr="00C419F4">
        <w:rPr>
          <w:rFonts w:ascii="Tahoma" w:hAnsi="Tahoma" w:cs="Tahoma"/>
          <w:bCs/>
          <w:lang w:val="ru-RU"/>
        </w:rPr>
        <w:t>Вопросы, относящиеся к компетенции Совета директоров, отражены в статье 15 Устава Общества. Порядок подготовки и проведения заседаний Совета директоров Общества регламентируется Положением о Совете директоров АО «ЕЭнС».</w:t>
      </w:r>
    </w:p>
    <w:p w14:paraId="4AC4FDBF" w14:textId="77777777" w:rsidR="00C419F4" w:rsidRPr="00C419F4" w:rsidRDefault="00C419F4" w:rsidP="00C419F4">
      <w:pPr>
        <w:spacing w:line="360" w:lineRule="auto"/>
        <w:ind w:firstLine="567"/>
        <w:contextualSpacing/>
        <w:jc w:val="both"/>
        <w:rPr>
          <w:rFonts w:ascii="Tahoma" w:hAnsi="Tahoma" w:cs="Tahoma"/>
          <w:bCs/>
          <w:lang w:val="ru-RU"/>
        </w:rPr>
      </w:pPr>
      <w:r w:rsidRPr="00C419F4">
        <w:rPr>
          <w:rFonts w:ascii="Tahoma" w:hAnsi="Tahoma" w:cs="Tahoma"/>
          <w:bCs/>
          <w:lang w:val="ru-RU"/>
        </w:rPr>
        <w:t>В соответствии с п. 16.1 Устава Общества количественный состав Совета директоров составляет 9 человек.</w:t>
      </w:r>
    </w:p>
    <w:p w14:paraId="4AC4FDC0" w14:textId="77777777" w:rsidR="00C419F4" w:rsidRPr="00C419F4" w:rsidRDefault="00C419F4" w:rsidP="00C419F4">
      <w:pPr>
        <w:spacing w:line="360" w:lineRule="auto"/>
        <w:ind w:firstLine="567"/>
        <w:contextualSpacing/>
        <w:jc w:val="both"/>
        <w:rPr>
          <w:rFonts w:ascii="Tahoma" w:hAnsi="Tahoma" w:cs="Tahoma"/>
          <w:lang w:val="ru-RU"/>
        </w:rPr>
      </w:pPr>
      <w:r w:rsidRPr="00C419F4">
        <w:rPr>
          <w:rFonts w:ascii="Tahoma" w:hAnsi="Tahoma" w:cs="Tahoma"/>
          <w:lang w:val="ru-RU"/>
        </w:rPr>
        <w:lastRenderedPageBreak/>
        <w:t>В своей деятельности Совет директоров руководствуется Уставом Общества</w:t>
      </w:r>
      <w:r w:rsidRPr="00C419F4">
        <w:rPr>
          <w:rFonts w:ascii="Tahoma" w:hAnsi="Tahoma" w:cs="Tahoma"/>
          <w:bCs/>
          <w:lang w:val="ru-RU"/>
        </w:rPr>
        <w:t xml:space="preserve">, </w:t>
      </w:r>
      <w:r w:rsidRPr="00C419F4">
        <w:rPr>
          <w:rFonts w:ascii="Tahoma" w:hAnsi="Tahoma" w:cs="Tahoma"/>
          <w:lang w:val="ru-RU"/>
        </w:rPr>
        <w:t>Федеральным законом «Об акционерных обществах» и иными нормативными правовыми актами Российской Федерации.</w:t>
      </w:r>
    </w:p>
    <w:p w14:paraId="4AC4FDC1" w14:textId="77777777" w:rsidR="00C419F4" w:rsidRPr="00C419F4" w:rsidRDefault="00C419F4" w:rsidP="00C419F4">
      <w:pPr>
        <w:spacing w:line="360" w:lineRule="auto"/>
        <w:ind w:firstLine="567"/>
        <w:contextualSpacing/>
        <w:jc w:val="both"/>
        <w:rPr>
          <w:rFonts w:ascii="Tahoma" w:hAnsi="Tahoma" w:cs="Tahoma"/>
          <w:bCs/>
          <w:lang w:val="ru-RU"/>
        </w:rPr>
      </w:pPr>
      <w:r w:rsidRPr="00C419F4">
        <w:rPr>
          <w:rFonts w:ascii="Tahoma" w:hAnsi="Tahoma" w:cs="Tahoma"/>
          <w:lang w:val="ru-RU"/>
        </w:rPr>
        <w:t>Уставом и внутренними документами Общества предусмотрена возможность создания комитетов при Совете директоров АО</w:t>
      </w:r>
      <w:r w:rsidRPr="00C419F4">
        <w:rPr>
          <w:rFonts w:ascii="Tahoma" w:hAnsi="Tahoma" w:cs="Tahoma"/>
        </w:rPr>
        <w:t> </w:t>
      </w:r>
      <w:r w:rsidRPr="00C419F4">
        <w:rPr>
          <w:rFonts w:ascii="Tahoma" w:hAnsi="Tahoma" w:cs="Tahoma"/>
          <w:lang w:val="ru-RU"/>
        </w:rPr>
        <w:t>«ЕЭнС» для более глубокого изучения важных вопросов деятельности компании. В 2020 году комитеты при Совете директоров АО «ЕЭнС» не создавались.</w:t>
      </w:r>
    </w:p>
    <w:p w14:paraId="49DCC8D2" w14:textId="2EA30FA4" w:rsidR="004F45AD" w:rsidRDefault="00C419F4" w:rsidP="00C872F7">
      <w:pPr>
        <w:spacing w:line="360" w:lineRule="auto"/>
        <w:ind w:firstLine="567"/>
        <w:contextualSpacing/>
        <w:rPr>
          <w:rFonts w:ascii="Tahoma" w:hAnsi="Tahoma" w:cs="Tahoma"/>
          <w:bCs/>
          <w:lang w:val="ru-RU"/>
        </w:rPr>
      </w:pPr>
      <w:r w:rsidRPr="00C419F4">
        <w:rPr>
          <w:rFonts w:ascii="Tahoma" w:hAnsi="Tahoma" w:cs="Tahoma"/>
          <w:bCs/>
          <w:lang w:val="ru-RU"/>
        </w:rPr>
        <w:t>В 2020 году в составе Совета директоров Общества произошли изменения.</w:t>
      </w:r>
    </w:p>
    <w:p w14:paraId="409BE31D" w14:textId="77777777" w:rsidR="00C872F7" w:rsidRDefault="00C872F7" w:rsidP="00C872F7">
      <w:pPr>
        <w:spacing w:line="360" w:lineRule="auto"/>
        <w:ind w:firstLine="567"/>
        <w:contextualSpacing/>
        <w:rPr>
          <w:rFonts w:ascii="Tahoma" w:hAnsi="Tahoma" w:cs="Tahoma"/>
          <w:b/>
          <w:bCs/>
          <w:lang w:val="ru-RU"/>
        </w:rPr>
      </w:pPr>
    </w:p>
    <w:p w14:paraId="4AC4FDC4" w14:textId="1468DE85" w:rsidR="00C419F4" w:rsidRPr="00C419F4" w:rsidRDefault="00C419F4" w:rsidP="00F314B1">
      <w:pPr>
        <w:spacing w:line="360" w:lineRule="auto"/>
        <w:ind w:firstLine="567"/>
        <w:contextualSpacing/>
        <w:jc w:val="center"/>
        <w:rPr>
          <w:rFonts w:ascii="Tahoma" w:hAnsi="Tahoma" w:cs="Tahoma"/>
          <w:b/>
          <w:bCs/>
          <w:lang w:val="ru-RU"/>
        </w:rPr>
      </w:pPr>
      <w:r w:rsidRPr="00C419F4">
        <w:rPr>
          <w:rFonts w:ascii="Tahoma" w:hAnsi="Tahoma" w:cs="Tahoma"/>
          <w:b/>
          <w:bCs/>
          <w:lang w:val="ru-RU"/>
        </w:rPr>
        <w:t>Совет директоров, действующий до 30.06.2020</w:t>
      </w:r>
    </w:p>
    <w:p w14:paraId="4AC4FDC5" w14:textId="4608317D" w:rsidR="00C419F4" w:rsidRPr="00C419F4" w:rsidRDefault="00C419F4" w:rsidP="00C419F4">
      <w:pPr>
        <w:spacing w:line="360" w:lineRule="auto"/>
        <w:contextualSpacing/>
        <w:jc w:val="center"/>
        <w:rPr>
          <w:rFonts w:ascii="Tahoma" w:hAnsi="Tahoma" w:cs="Tahoma"/>
          <w:b/>
          <w:lang w:val="ru-RU"/>
        </w:rPr>
      </w:pPr>
      <w:r w:rsidRPr="00C419F4">
        <w:rPr>
          <w:rFonts w:ascii="Tahoma" w:hAnsi="Tahoma" w:cs="Tahoma"/>
          <w:b/>
          <w:lang w:val="ru-RU"/>
        </w:rPr>
        <w:t>(избран решением годового Общего собрания акционеров, протокол от 19.06.2019</w:t>
      </w:r>
      <w:r w:rsidR="00083B4A">
        <w:rPr>
          <w:rFonts w:ascii="Tahoma" w:hAnsi="Tahoma" w:cs="Tahoma"/>
          <w:b/>
          <w:lang w:val="ru-RU"/>
        </w:rPr>
        <w:t xml:space="preserve"> </w:t>
      </w:r>
      <w:r w:rsidR="00083B4A" w:rsidRPr="00C419F4">
        <w:rPr>
          <w:rFonts w:ascii="Tahoma" w:hAnsi="Tahoma" w:cs="Tahoma"/>
          <w:b/>
          <w:lang w:val="ru-RU"/>
        </w:rPr>
        <w:t>№18</w:t>
      </w:r>
      <w:r w:rsidRPr="00C419F4">
        <w:rPr>
          <w:rFonts w:ascii="Tahoma" w:hAnsi="Tahoma" w:cs="Tahoma"/>
          <w:b/>
          <w:lang w:val="ru-RU"/>
        </w:rPr>
        <w:t>)</w:t>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0"/>
        <w:gridCol w:w="4333"/>
      </w:tblGrid>
      <w:tr w:rsidR="00C419F4" w:rsidRPr="009C475F" w14:paraId="4AC4FDC8" w14:textId="77777777" w:rsidTr="00F314B1">
        <w:trPr>
          <w:tblHeader/>
          <w:jc w:val="center"/>
        </w:trPr>
        <w:tc>
          <w:tcPr>
            <w:tcW w:w="10460" w:type="dxa"/>
            <w:tcBorders>
              <w:top w:val="single" w:sz="4" w:space="0" w:color="auto"/>
              <w:left w:val="single" w:sz="4" w:space="0" w:color="auto"/>
              <w:bottom w:val="single" w:sz="4" w:space="0" w:color="auto"/>
              <w:right w:val="single" w:sz="4" w:space="0" w:color="auto"/>
            </w:tcBorders>
            <w:shd w:val="clear" w:color="auto" w:fill="339966"/>
            <w:vAlign w:val="center"/>
          </w:tcPr>
          <w:p w14:paraId="4AC4FDC6" w14:textId="77777777" w:rsidR="00C419F4" w:rsidRPr="00C419F4" w:rsidRDefault="00C419F4" w:rsidP="00C419F4">
            <w:pPr>
              <w:spacing w:line="360" w:lineRule="auto"/>
              <w:contextualSpacing/>
              <w:rPr>
                <w:rFonts w:ascii="Tahoma" w:hAnsi="Tahoma" w:cs="Tahoma"/>
                <w:b/>
                <w:sz w:val="22"/>
                <w:szCs w:val="22"/>
              </w:rPr>
            </w:pPr>
            <w:r w:rsidRPr="00C419F4">
              <w:rPr>
                <w:rFonts w:ascii="Tahoma" w:hAnsi="Tahoma" w:cs="Tahoma"/>
                <w:b/>
                <w:sz w:val="22"/>
                <w:szCs w:val="22"/>
              </w:rPr>
              <w:t>Ф. И. О.</w:t>
            </w:r>
          </w:p>
        </w:tc>
        <w:tc>
          <w:tcPr>
            <w:tcW w:w="4333" w:type="dxa"/>
            <w:tcBorders>
              <w:top w:val="single" w:sz="4" w:space="0" w:color="auto"/>
              <w:left w:val="single" w:sz="4" w:space="0" w:color="auto"/>
              <w:bottom w:val="single" w:sz="4" w:space="0" w:color="auto"/>
              <w:right w:val="single" w:sz="4" w:space="0" w:color="auto"/>
            </w:tcBorders>
            <w:shd w:val="clear" w:color="auto" w:fill="339966"/>
            <w:vAlign w:val="center"/>
          </w:tcPr>
          <w:p w14:paraId="4AC4FDC7" w14:textId="77777777" w:rsidR="00C419F4" w:rsidRPr="00C419F4" w:rsidRDefault="00C419F4" w:rsidP="00C419F4">
            <w:pPr>
              <w:spacing w:line="360" w:lineRule="auto"/>
              <w:ind w:firstLine="34"/>
              <w:contextualSpacing/>
              <w:rPr>
                <w:rFonts w:ascii="Tahoma" w:hAnsi="Tahoma" w:cs="Tahoma"/>
                <w:b/>
                <w:sz w:val="22"/>
                <w:szCs w:val="22"/>
                <w:lang w:val="ru-RU"/>
              </w:rPr>
            </w:pPr>
            <w:r w:rsidRPr="00C419F4">
              <w:rPr>
                <w:rFonts w:ascii="Tahoma" w:hAnsi="Tahoma" w:cs="Tahoma"/>
                <w:b/>
                <w:sz w:val="22"/>
                <w:szCs w:val="22"/>
                <w:lang w:val="ru-RU"/>
              </w:rPr>
              <w:t>Должность по основной работе на момент выдвижения кандидатов</w:t>
            </w:r>
          </w:p>
        </w:tc>
      </w:tr>
      <w:tr w:rsidR="00C419F4" w:rsidRPr="00C419F4" w14:paraId="4AC4FDD4" w14:textId="77777777" w:rsidTr="00F314B1">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4AC4FDC9"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 xml:space="preserve">Ковальчик Александр Анатольевич </w:t>
            </w:r>
          </w:p>
          <w:p w14:paraId="4AC4FDC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w:t>
            </w:r>
            <w:r w:rsidRPr="00C419F4">
              <w:rPr>
                <w:rFonts w:ascii="Tahoma" w:hAnsi="Tahoma" w:cs="Tahoma"/>
                <w:b/>
                <w:sz w:val="22"/>
                <w:szCs w:val="22"/>
                <w:lang w:val="ru-RU"/>
              </w:rPr>
              <w:t xml:space="preserve"> </w:t>
            </w:r>
            <w:r w:rsidRPr="00C419F4">
              <w:rPr>
                <w:rFonts w:ascii="Tahoma" w:hAnsi="Tahoma" w:cs="Tahoma"/>
                <w:sz w:val="22"/>
                <w:szCs w:val="22"/>
                <w:lang w:val="ru-RU"/>
              </w:rPr>
              <w:t>1975</w:t>
            </w:r>
          </w:p>
          <w:p w14:paraId="4AC4FDC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Уральский государственный технический университет, Уральская государственная юридическая академия.</w:t>
            </w:r>
          </w:p>
          <w:p w14:paraId="4AC4FDCC"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DCE"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МУП «Водоканал», генеральный директор;</w:t>
            </w:r>
          </w:p>
          <w:p w14:paraId="4AC4FDCF" w14:textId="1426AFD0"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Министерство экономики и территориального развития Свердловской области, министр экономики и территориального развития</w:t>
            </w:r>
            <w:r w:rsidRPr="00C419F4">
              <w:rPr>
                <w:rFonts w:ascii="Tahoma" w:hAnsi="Tahoma" w:cs="Tahoma"/>
                <w:b/>
                <w:sz w:val="22"/>
                <w:szCs w:val="22"/>
                <w:lang w:val="ru-RU"/>
              </w:rPr>
              <w:t xml:space="preserve"> </w:t>
            </w:r>
            <w:r w:rsidRPr="00C419F4">
              <w:rPr>
                <w:rFonts w:ascii="Tahoma" w:hAnsi="Tahoma" w:cs="Tahoma"/>
                <w:sz w:val="22"/>
                <w:szCs w:val="22"/>
                <w:lang w:val="ru-RU"/>
              </w:rPr>
              <w:t>Свердловской области;</w:t>
            </w:r>
          </w:p>
          <w:p w14:paraId="4AC4FDD1"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Администрация Города Екатеринбурга, первый заместитель Главы Екатеринбурга.</w:t>
            </w:r>
          </w:p>
        </w:tc>
        <w:tc>
          <w:tcPr>
            <w:tcW w:w="4333" w:type="dxa"/>
            <w:tcBorders>
              <w:top w:val="single" w:sz="4" w:space="0" w:color="auto"/>
              <w:left w:val="single" w:sz="4" w:space="0" w:color="auto"/>
              <w:bottom w:val="single" w:sz="4" w:space="0" w:color="auto"/>
              <w:right w:val="single" w:sz="4" w:space="0" w:color="auto"/>
            </w:tcBorders>
            <w:vAlign w:val="center"/>
          </w:tcPr>
          <w:p w14:paraId="4AC4FDD2"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Первый заместитель </w:t>
            </w:r>
          </w:p>
          <w:p w14:paraId="4AC4FDD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Главы Екатеринбурга</w:t>
            </w:r>
          </w:p>
        </w:tc>
      </w:tr>
    </w:tbl>
    <w:p w14:paraId="3F14C2DF" w14:textId="77777777" w:rsidR="00DD42B0" w:rsidRDefault="00DD42B0">
      <w:r>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0"/>
        <w:gridCol w:w="4333"/>
      </w:tblGrid>
      <w:tr w:rsidR="00C419F4" w:rsidRPr="009C475F" w14:paraId="4AC4FDDC" w14:textId="77777777" w:rsidTr="00F314B1">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4AC4FDD5" w14:textId="1455EA93"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lastRenderedPageBreak/>
              <w:t>Дрегваль Сергей Георгиевич</w:t>
            </w:r>
          </w:p>
          <w:p w14:paraId="4AC4FDD6"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1971</w:t>
            </w:r>
          </w:p>
          <w:p w14:paraId="4AC4FDD7"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Киевский международный университет гражданской авиации; Тюменский государственный нефтегазовый университет</w:t>
            </w:r>
          </w:p>
          <w:p w14:paraId="4AC4FDD8"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DDA"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sz w:val="22"/>
                <w:szCs w:val="22"/>
                <w:lang w:val="ru-RU"/>
              </w:rPr>
              <w:t>ОАО «МРСК Урала», генеральный директор.</w:t>
            </w:r>
          </w:p>
        </w:tc>
        <w:tc>
          <w:tcPr>
            <w:tcW w:w="4333" w:type="dxa"/>
            <w:tcBorders>
              <w:top w:val="single" w:sz="4" w:space="0" w:color="auto"/>
              <w:left w:val="single" w:sz="4" w:space="0" w:color="auto"/>
              <w:bottom w:val="single" w:sz="4" w:space="0" w:color="auto"/>
              <w:right w:val="single" w:sz="4" w:space="0" w:color="auto"/>
            </w:tcBorders>
            <w:vAlign w:val="center"/>
          </w:tcPr>
          <w:p w14:paraId="4AC4FDD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Генеральный директор ОАО «МРСК Урала»</w:t>
            </w:r>
          </w:p>
        </w:tc>
      </w:tr>
      <w:tr w:rsidR="00C419F4" w:rsidRPr="009C475F" w14:paraId="4AC4FDE4" w14:textId="77777777" w:rsidTr="00F314B1">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4AC4FDDD"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Щербакова Валентина Михайловна</w:t>
            </w:r>
          </w:p>
          <w:p w14:paraId="4AC4FDDE"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1966</w:t>
            </w:r>
          </w:p>
          <w:p w14:paraId="4AC4FDDF"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Новосибирский государственный университет</w:t>
            </w:r>
          </w:p>
          <w:p w14:paraId="4AC4FDE0"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DE2"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sz w:val="22"/>
                <w:szCs w:val="22"/>
                <w:lang w:val="ru-RU"/>
              </w:rPr>
              <w:t>ОАО «МРСК Урала», советник генерального директора, заместитель генерального директора по экономике и финансам.</w:t>
            </w:r>
          </w:p>
        </w:tc>
        <w:tc>
          <w:tcPr>
            <w:tcW w:w="4333" w:type="dxa"/>
            <w:tcBorders>
              <w:top w:val="single" w:sz="4" w:space="0" w:color="auto"/>
              <w:left w:val="single" w:sz="4" w:space="0" w:color="auto"/>
              <w:bottom w:val="single" w:sz="4" w:space="0" w:color="auto"/>
              <w:right w:val="single" w:sz="4" w:space="0" w:color="auto"/>
            </w:tcBorders>
            <w:vAlign w:val="center"/>
          </w:tcPr>
          <w:p w14:paraId="4AC4FDE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Заместитель генерального директора по экономике и финансам ОАО «МРСК Урала»</w:t>
            </w:r>
          </w:p>
        </w:tc>
      </w:tr>
      <w:tr w:rsidR="00C419F4" w:rsidRPr="00C419F4" w14:paraId="4AC4FDEC" w14:textId="77777777" w:rsidTr="00F314B1">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4AC4FDE5"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Петрова Алла Александровна</w:t>
            </w:r>
          </w:p>
          <w:p w14:paraId="4AC4FDE6"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1976</w:t>
            </w:r>
          </w:p>
          <w:p w14:paraId="4AC4FDE7"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Алтайский государственный университет</w:t>
            </w:r>
          </w:p>
          <w:p w14:paraId="4AC4FDE8"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DEA"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sz w:val="22"/>
                <w:szCs w:val="22"/>
                <w:lang w:val="ru-RU"/>
              </w:rPr>
              <w:t xml:space="preserve">ОАО «МРСК Урала», заместитель генерального директора по </w:t>
            </w:r>
            <w:proofErr w:type="gramStart"/>
            <w:r w:rsidRPr="00C419F4">
              <w:rPr>
                <w:rFonts w:ascii="Tahoma" w:hAnsi="Tahoma" w:cs="Tahoma"/>
                <w:sz w:val="22"/>
                <w:szCs w:val="22"/>
                <w:lang w:val="ru-RU"/>
              </w:rPr>
              <w:t>корпоративному</w:t>
            </w:r>
            <w:proofErr w:type="gramEnd"/>
            <w:r w:rsidRPr="00C419F4">
              <w:rPr>
                <w:rFonts w:ascii="Tahoma" w:hAnsi="Tahoma" w:cs="Tahoma"/>
                <w:sz w:val="22"/>
                <w:szCs w:val="22"/>
                <w:lang w:val="ru-RU"/>
              </w:rPr>
              <w:t xml:space="preserve"> управлению.</w:t>
            </w:r>
          </w:p>
        </w:tc>
        <w:tc>
          <w:tcPr>
            <w:tcW w:w="4333" w:type="dxa"/>
            <w:tcBorders>
              <w:top w:val="single" w:sz="4" w:space="0" w:color="auto"/>
              <w:left w:val="single" w:sz="4" w:space="0" w:color="auto"/>
              <w:bottom w:val="single" w:sz="4" w:space="0" w:color="auto"/>
              <w:right w:val="single" w:sz="4" w:space="0" w:color="auto"/>
            </w:tcBorders>
            <w:vAlign w:val="center"/>
          </w:tcPr>
          <w:p w14:paraId="4AC4FDE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Заместитель генерального директора по </w:t>
            </w:r>
            <w:proofErr w:type="gramStart"/>
            <w:r w:rsidRPr="00C419F4">
              <w:rPr>
                <w:rFonts w:ascii="Tahoma" w:hAnsi="Tahoma" w:cs="Tahoma"/>
                <w:sz w:val="22"/>
                <w:szCs w:val="22"/>
                <w:lang w:val="ru-RU"/>
              </w:rPr>
              <w:t>корпоративному</w:t>
            </w:r>
            <w:proofErr w:type="gramEnd"/>
            <w:r w:rsidRPr="00C419F4">
              <w:rPr>
                <w:rFonts w:ascii="Tahoma" w:hAnsi="Tahoma" w:cs="Tahoma"/>
                <w:sz w:val="22"/>
                <w:szCs w:val="22"/>
                <w:lang w:val="ru-RU"/>
              </w:rPr>
              <w:t xml:space="preserve"> управлению </w:t>
            </w:r>
            <w:r w:rsidRPr="00C419F4">
              <w:rPr>
                <w:rFonts w:ascii="Tahoma" w:hAnsi="Tahoma" w:cs="Tahoma"/>
                <w:sz w:val="22"/>
                <w:szCs w:val="22"/>
              </w:rPr>
              <w:t>ОАО</w:t>
            </w:r>
            <w:r w:rsidRPr="00C419F4">
              <w:rPr>
                <w:rFonts w:ascii="Tahoma" w:hAnsi="Tahoma" w:cs="Tahoma"/>
                <w:sz w:val="22"/>
                <w:szCs w:val="22"/>
                <w:lang w:val="ru-RU"/>
              </w:rPr>
              <w:t> </w:t>
            </w:r>
            <w:r w:rsidRPr="00C419F4">
              <w:rPr>
                <w:rFonts w:ascii="Tahoma" w:hAnsi="Tahoma" w:cs="Tahoma"/>
                <w:sz w:val="22"/>
                <w:szCs w:val="22"/>
              </w:rPr>
              <w:t xml:space="preserve">«МРСК </w:t>
            </w:r>
            <w:proofErr w:type="spellStart"/>
            <w:r w:rsidRPr="00C419F4">
              <w:rPr>
                <w:rFonts w:ascii="Tahoma" w:hAnsi="Tahoma" w:cs="Tahoma"/>
                <w:sz w:val="22"/>
                <w:szCs w:val="22"/>
              </w:rPr>
              <w:t>Урала</w:t>
            </w:r>
            <w:proofErr w:type="spellEnd"/>
            <w:r w:rsidRPr="00C419F4">
              <w:rPr>
                <w:rFonts w:ascii="Tahoma" w:hAnsi="Tahoma" w:cs="Tahoma"/>
                <w:sz w:val="22"/>
                <w:szCs w:val="22"/>
              </w:rPr>
              <w:t>»</w:t>
            </w:r>
          </w:p>
        </w:tc>
      </w:tr>
    </w:tbl>
    <w:p w14:paraId="4AC4FDED" w14:textId="77777777" w:rsidR="00540F33" w:rsidRDefault="00540F33">
      <w:r>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562"/>
        <w:gridCol w:w="11"/>
        <w:gridCol w:w="4220"/>
      </w:tblGrid>
      <w:tr w:rsidR="00C419F4" w:rsidRPr="002E6758" w14:paraId="4AC4FDF7" w14:textId="77777777" w:rsidTr="00540F33">
        <w:trPr>
          <w:trHeight w:val="671"/>
          <w:jc w:val="center"/>
        </w:trPr>
        <w:tc>
          <w:tcPr>
            <w:tcW w:w="10573" w:type="dxa"/>
            <w:gridSpan w:val="2"/>
            <w:tcBorders>
              <w:top w:val="single" w:sz="4" w:space="0" w:color="auto"/>
              <w:left w:val="single" w:sz="4" w:space="0" w:color="auto"/>
              <w:bottom w:val="single" w:sz="4" w:space="0" w:color="auto"/>
              <w:right w:val="single" w:sz="4" w:space="0" w:color="auto"/>
            </w:tcBorders>
            <w:shd w:val="clear" w:color="auto" w:fill="FFCC00"/>
          </w:tcPr>
          <w:p w14:paraId="4AC4FDEE"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lastRenderedPageBreak/>
              <w:t>Шевелев Юрий Петрович</w:t>
            </w:r>
          </w:p>
          <w:p w14:paraId="4AC4FDEF"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1962</w:t>
            </w:r>
          </w:p>
          <w:p w14:paraId="4AC4FDF0"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Уральский политехнический институт имени С.М. Кирова, Институт переподготовки кадров Уральского государственного технического университета — УПИ</w:t>
            </w:r>
          </w:p>
          <w:p w14:paraId="4AC4FDF1"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DF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АО «ЕЭСК», директор, управляющий директор;</w:t>
            </w:r>
          </w:p>
          <w:p w14:paraId="4AC4FDF5" w14:textId="76CB500B" w:rsidR="00C419F4" w:rsidRPr="00C419F4" w:rsidRDefault="00C419F4" w:rsidP="002E6758">
            <w:pPr>
              <w:spacing w:line="360" w:lineRule="auto"/>
              <w:jc w:val="both"/>
              <w:rPr>
                <w:rFonts w:ascii="Tahoma" w:hAnsi="Tahoma" w:cs="Tahoma"/>
                <w:b/>
                <w:sz w:val="22"/>
                <w:szCs w:val="22"/>
                <w:lang w:val="ru-RU"/>
              </w:rPr>
            </w:pPr>
            <w:r w:rsidRPr="00C419F4">
              <w:rPr>
                <w:rFonts w:ascii="Tahoma" w:hAnsi="Tahoma" w:cs="Tahoma"/>
                <w:sz w:val="22"/>
                <w:szCs w:val="22"/>
                <w:lang w:val="ru-RU"/>
              </w:rPr>
              <w:t xml:space="preserve">ОАО «МРСК Урала», </w:t>
            </w:r>
            <w:r w:rsidR="006F5B21">
              <w:rPr>
                <w:rFonts w:ascii="Tahoma" w:hAnsi="Tahoma" w:cs="Tahoma"/>
                <w:sz w:val="22"/>
                <w:szCs w:val="22"/>
                <w:lang w:val="ru-RU"/>
              </w:rPr>
              <w:t xml:space="preserve">советник генерального директора, </w:t>
            </w:r>
            <w:r w:rsidRPr="00C419F4">
              <w:rPr>
                <w:rFonts w:ascii="Tahoma" w:hAnsi="Tahoma" w:cs="Tahoma"/>
                <w:sz w:val="22"/>
                <w:szCs w:val="22"/>
                <w:lang w:val="ru-RU"/>
              </w:rPr>
              <w:t>заместитель главного инженера по производственной безопасности и производственному контролю.</w:t>
            </w:r>
          </w:p>
        </w:tc>
        <w:tc>
          <w:tcPr>
            <w:tcW w:w="4220" w:type="dxa"/>
            <w:tcBorders>
              <w:top w:val="single" w:sz="4" w:space="0" w:color="auto"/>
              <w:left w:val="single" w:sz="4" w:space="0" w:color="auto"/>
              <w:bottom w:val="single" w:sz="4" w:space="0" w:color="auto"/>
              <w:right w:val="single" w:sz="4" w:space="0" w:color="auto"/>
            </w:tcBorders>
            <w:vAlign w:val="center"/>
          </w:tcPr>
          <w:p w14:paraId="4AC4FDF6" w14:textId="0140777A" w:rsidR="002E6758" w:rsidRPr="00C419F4" w:rsidRDefault="002E6758" w:rsidP="002E6758">
            <w:pPr>
              <w:spacing w:line="360" w:lineRule="auto"/>
              <w:jc w:val="both"/>
              <w:rPr>
                <w:rFonts w:ascii="Tahoma" w:hAnsi="Tahoma" w:cs="Tahoma"/>
                <w:sz w:val="22"/>
                <w:szCs w:val="22"/>
                <w:lang w:val="ru-RU"/>
              </w:rPr>
            </w:pPr>
            <w:r>
              <w:rPr>
                <w:rFonts w:ascii="Tahoma" w:hAnsi="Tahoma" w:cs="Tahoma"/>
                <w:sz w:val="22"/>
                <w:szCs w:val="22"/>
                <w:lang w:val="ru-RU"/>
              </w:rPr>
              <w:t>З</w:t>
            </w:r>
            <w:r w:rsidRPr="00C419F4">
              <w:rPr>
                <w:rFonts w:ascii="Tahoma" w:hAnsi="Tahoma" w:cs="Tahoma"/>
                <w:sz w:val="22"/>
                <w:szCs w:val="22"/>
                <w:lang w:val="ru-RU"/>
              </w:rPr>
              <w:t>аместитель главного инженера по производственной безопасности и производственному контролю</w:t>
            </w:r>
            <w:r>
              <w:rPr>
                <w:rFonts w:ascii="Tahoma" w:hAnsi="Tahoma" w:cs="Tahoma"/>
                <w:sz w:val="22"/>
                <w:szCs w:val="22"/>
                <w:lang w:val="ru-RU"/>
              </w:rPr>
              <w:t xml:space="preserve"> </w:t>
            </w:r>
            <w:r w:rsidRPr="00C419F4">
              <w:rPr>
                <w:rFonts w:ascii="Tahoma" w:hAnsi="Tahoma" w:cs="Tahoma"/>
                <w:sz w:val="22"/>
                <w:szCs w:val="22"/>
              </w:rPr>
              <w:t>ОАО</w:t>
            </w:r>
            <w:r w:rsidRPr="00C419F4">
              <w:rPr>
                <w:rFonts w:ascii="Tahoma" w:hAnsi="Tahoma" w:cs="Tahoma"/>
                <w:sz w:val="22"/>
                <w:szCs w:val="22"/>
                <w:lang w:val="ru-RU"/>
              </w:rPr>
              <w:t> </w:t>
            </w:r>
            <w:r w:rsidRPr="00C419F4">
              <w:rPr>
                <w:rFonts w:ascii="Tahoma" w:hAnsi="Tahoma" w:cs="Tahoma"/>
                <w:sz w:val="22"/>
                <w:szCs w:val="22"/>
              </w:rPr>
              <w:t xml:space="preserve">«МРСК </w:t>
            </w:r>
            <w:proofErr w:type="spellStart"/>
            <w:r w:rsidRPr="00C419F4">
              <w:rPr>
                <w:rFonts w:ascii="Tahoma" w:hAnsi="Tahoma" w:cs="Tahoma"/>
                <w:sz w:val="22"/>
                <w:szCs w:val="22"/>
              </w:rPr>
              <w:t>Урала</w:t>
            </w:r>
            <w:proofErr w:type="spellEnd"/>
            <w:r w:rsidRPr="00C419F4">
              <w:rPr>
                <w:rFonts w:ascii="Tahoma" w:hAnsi="Tahoma" w:cs="Tahoma"/>
                <w:sz w:val="22"/>
                <w:szCs w:val="22"/>
              </w:rPr>
              <w:t>»</w:t>
            </w:r>
          </w:p>
        </w:tc>
      </w:tr>
      <w:tr w:rsidR="00C419F4" w:rsidRPr="00B40394" w14:paraId="4AC4FDFF" w14:textId="77777777" w:rsidTr="00540F33">
        <w:trPr>
          <w:trHeight w:val="671"/>
          <w:jc w:val="center"/>
        </w:trPr>
        <w:tc>
          <w:tcPr>
            <w:tcW w:w="10562" w:type="dxa"/>
            <w:tcBorders>
              <w:top w:val="single" w:sz="4" w:space="0" w:color="auto"/>
              <w:left w:val="single" w:sz="4" w:space="0" w:color="auto"/>
              <w:bottom w:val="single" w:sz="4" w:space="0" w:color="auto"/>
              <w:right w:val="single" w:sz="4" w:space="0" w:color="auto"/>
            </w:tcBorders>
            <w:shd w:val="clear" w:color="auto" w:fill="FFCC00"/>
          </w:tcPr>
          <w:p w14:paraId="4AC4FDF8"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Мишина Ирина Юрьевна</w:t>
            </w:r>
          </w:p>
          <w:p w14:paraId="4AC4FDF9"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1962</w:t>
            </w:r>
          </w:p>
          <w:p w14:paraId="4AC4FDF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Образование: Московский институт стали и сплавов, Уральский федеральный университет имени Первого Президента России Б.Н. Ельцина </w:t>
            </w:r>
          </w:p>
          <w:p w14:paraId="4AC4FDF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Место работы за последние пять лет: </w:t>
            </w:r>
          </w:p>
          <w:p w14:paraId="4AC4FDFD" w14:textId="289CBD76" w:rsidR="00C419F4" w:rsidRPr="00C419F4" w:rsidRDefault="00C419F4" w:rsidP="00B40394">
            <w:pPr>
              <w:spacing w:line="360" w:lineRule="auto"/>
              <w:jc w:val="both"/>
              <w:rPr>
                <w:rFonts w:ascii="Tahoma" w:hAnsi="Tahoma" w:cs="Tahoma"/>
                <w:b/>
                <w:sz w:val="22"/>
                <w:szCs w:val="22"/>
                <w:lang w:val="ru-RU"/>
              </w:rPr>
            </w:pPr>
            <w:r w:rsidRPr="00C419F4">
              <w:rPr>
                <w:rFonts w:ascii="Tahoma" w:hAnsi="Tahoma" w:cs="Tahoma"/>
                <w:sz w:val="22"/>
                <w:szCs w:val="22"/>
                <w:lang w:val="ru-RU"/>
              </w:rPr>
              <w:t>ОАО «ЕЭнС» (с июня 2016 года – АО «ЕЭнС»), заместитель директора по основной деятельности, первый заместитель директора, исполняющий обязанности  директора, директор</w:t>
            </w:r>
            <w:r w:rsidR="00B40394">
              <w:rPr>
                <w:rFonts w:ascii="Tahoma" w:hAnsi="Tahoma" w:cs="Tahoma"/>
                <w:sz w:val="22"/>
                <w:szCs w:val="22"/>
                <w:lang w:val="ru-RU"/>
              </w:rPr>
              <w:t>.</w:t>
            </w:r>
            <w:r w:rsidRPr="00C419F4">
              <w:rPr>
                <w:rFonts w:ascii="Tahoma" w:hAnsi="Tahoma" w:cs="Tahoma"/>
                <w:sz w:val="22"/>
                <w:szCs w:val="22"/>
                <w:lang w:val="ru-RU"/>
              </w:rPr>
              <w:t xml:space="preserve"> </w:t>
            </w:r>
          </w:p>
        </w:tc>
        <w:tc>
          <w:tcPr>
            <w:tcW w:w="4231" w:type="dxa"/>
            <w:gridSpan w:val="2"/>
            <w:tcBorders>
              <w:top w:val="single" w:sz="4" w:space="0" w:color="auto"/>
              <w:left w:val="single" w:sz="4" w:space="0" w:color="auto"/>
              <w:bottom w:val="single" w:sz="4" w:space="0" w:color="auto"/>
              <w:right w:val="single" w:sz="4" w:space="0" w:color="auto"/>
            </w:tcBorders>
            <w:vAlign w:val="center"/>
          </w:tcPr>
          <w:p w14:paraId="4AC4FDFE" w14:textId="77777777" w:rsidR="00C419F4" w:rsidRPr="00C419F4" w:rsidRDefault="00C419F4" w:rsidP="00C419F4">
            <w:pPr>
              <w:spacing w:line="360" w:lineRule="auto"/>
              <w:jc w:val="both"/>
              <w:rPr>
                <w:rFonts w:ascii="Tahoma" w:hAnsi="Tahoma" w:cs="Tahoma"/>
                <w:sz w:val="22"/>
                <w:szCs w:val="22"/>
                <w:lang w:val="ru-RU"/>
              </w:rPr>
            </w:pPr>
            <w:r w:rsidRPr="00B40394">
              <w:rPr>
                <w:rFonts w:ascii="Tahoma" w:hAnsi="Tahoma" w:cs="Tahoma"/>
                <w:sz w:val="22"/>
                <w:szCs w:val="22"/>
                <w:lang w:val="ru-RU"/>
              </w:rPr>
              <w:t>Директор АО «ЕЭнС»</w:t>
            </w:r>
          </w:p>
        </w:tc>
      </w:tr>
      <w:tr w:rsidR="00C419F4" w:rsidRPr="009C475F" w14:paraId="4AC4FE07" w14:textId="77777777" w:rsidTr="00540F33">
        <w:trPr>
          <w:trHeight w:val="671"/>
          <w:jc w:val="center"/>
        </w:trPr>
        <w:tc>
          <w:tcPr>
            <w:tcW w:w="10562" w:type="dxa"/>
            <w:tcBorders>
              <w:top w:val="single" w:sz="4" w:space="0" w:color="auto"/>
              <w:left w:val="single" w:sz="4" w:space="0" w:color="auto"/>
              <w:bottom w:val="single" w:sz="4" w:space="0" w:color="auto"/>
              <w:right w:val="single" w:sz="4" w:space="0" w:color="auto"/>
            </w:tcBorders>
            <w:shd w:val="clear" w:color="auto" w:fill="FFCC00"/>
          </w:tcPr>
          <w:p w14:paraId="4AC4FE00" w14:textId="77777777" w:rsidR="00C419F4" w:rsidRPr="00C419F4" w:rsidRDefault="00C419F4" w:rsidP="00C419F4">
            <w:pPr>
              <w:spacing w:line="360" w:lineRule="auto"/>
              <w:jc w:val="both"/>
              <w:rPr>
                <w:rFonts w:ascii="Tahoma" w:hAnsi="Tahoma" w:cs="Tahoma"/>
                <w:b/>
                <w:sz w:val="22"/>
                <w:szCs w:val="22"/>
                <w:lang w:val="ru-RU"/>
              </w:rPr>
            </w:pPr>
            <w:proofErr w:type="spellStart"/>
            <w:r w:rsidRPr="00C419F4">
              <w:rPr>
                <w:rFonts w:ascii="Tahoma" w:hAnsi="Tahoma" w:cs="Tahoma"/>
                <w:b/>
                <w:sz w:val="22"/>
                <w:szCs w:val="22"/>
                <w:lang w:val="ru-RU"/>
              </w:rPr>
              <w:t>Оже</w:t>
            </w:r>
            <w:proofErr w:type="spellEnd"/>
            <w:r w:rsidRPr="00C419F4">
              <w:rPr>
                <w:rFonts w:ascii="Tahoma" w:hAnsi="Tahoma" w:cs="Tahoma"/>
                <w:b/>
                <w:sz w:val="22"/>
                <w:szCs w:val="22"/>
                <w:lang w:val="ru-RU"/>
              </w:rPr>
              <w:t xml:space="preserve"> Наталия Александровна</w:t>
            </w:r>
          </w:p>
          <w:p w14:paraId="4AC4FE01"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1974</w:t>
            </w:r>
          </w:p>
          <w:p w14:paraId="4AC4FE02"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Московский государственный университет имени М.В.</w:t>
            </w:r>
            <w:r w:rsidRPr="00C419F4">
              <w:rPr>
                <w:rFonts w:ascii="Tahoma" w:hAnsi="Tahoma" w:cs="Tahoma"/>
                <w:sz w:val="22"/>
                <w:szCs w:val="22"/>
              </w:rPr>
              <w:t> </w:t>
            </w:r>
            <w:r w:rsidRPr="00C419F4">
              <w:rPr>
                <w:rFonts w:ascii="Tahoma" w:hAnsi="Tahoma" w:cs="Tahoma"/>
                <w:sz w:val="22"/>
                <w:szCs w:val="22"/>
                <w:lang w:val="ru-RU"/>
              </w:rPr>
              <w:t>Ломоносова</w:t>
            </w:r>
          </w:p>
          <w:p w14:paraId="4AC4FE0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05"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sz w:val="22"/>
                <w:szCs w:val="22"/>
                <w:lang w:val="ru-RU"/>
              </w:rPr>
              <w:t>АО «ГАЗЭКС», заместитель генерального директора по правовым и корпоративным вопросам.</w:t>
            </w:r>
          </w:p>
        </w:tc>
        <w:tc>
          <w:tcPr>
            <w:tcW w:w="4231" w:type="dxa"/>
            <w:gridSpan w:val="2"/>
            <w:tcBorders>
              <w:top w:val="single" w:sz="4" w:space="0" w:color="auto"/>
              <w:left w:val="single" w:sz="4" w:space="0" w:color="auto"/>
              <w:bottom w:val="single" w:sz="4" w:space="0" w:color="auto"/>
              <w:right w:val="single" w:sz="4" w:space="0" w:color="auto"/>
            </w:tcBorders>
            <w:vAlign w:val="center"/>
          </w:tcPr>
          <w:p w14:paraId="4AC4FE06"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Заместитель генерального директора по правовым и корпоративным вопросам АО</w:t>
            </w:r>
            <w:r w:rsidRPr="00C419F4">
              <w:rPr>
                <w:rFonts w:ascii="Tahoma" w:hAnsi="Tahoma" w:cs="Tahoma"/>
                <w:sz w:val="22"/>
                <w:szCs w:val="22"/>
              </w:rPr>
              <w:t> </w:t>
            </w:r>
            <w:r w:rsidRPr="00C419F4">
              <w:rPr>
                <w:rFonts w:ascii="Tahoma" w:hAnsi="Tahoma" w:cs="Tahoma"/>
                <w:sz w:val="22"/>
                <w:szCs w:val="22"/>
                <w:lang w:val="ru-RU"/>
              </w:rPr>
              <w:t>«ГАЗЭКС»</w:t>
            </w:r>
          </w:p>
        </w:tc>
      </w:tr>
    </w:tbl>
    <w:p w14:paraId="1FB435C2" w14:textId="77777777" w:rsidR="00DD42B0" w:rsidRPr="0032408D" w:rsidRDefault="00DD42B0">
      <w:pPr>
        <w:rPr>
          <w:lang w:val="ru-RU"/>
        </w:rPr>
      </w:pPr>
      <w:r w:rsidRPr="0032408D">
        <w:rPr>
          <w:lang w:val="ru-RU"/>
        </w:rPr>
        <w:br w:type="page"/>
      </w:r>
    </w:p>
    <w:tbl>
      <w:tblPr>
        <w:tblW w:w="14785" w:type="dxa"/>
        <w:jc w:val="center"/>
        <w:tblBorders>
          <w:top w:val="single" w:sz="12" w:space="0" w:color="008000"/>
          <w:bottom w:val="single" w:sz="12" w:space="0" w:color="008000"/>
        </w:tblBorders>
        <w:tblLayout w:type="fixed"/>
        <w:tblLook w:val="00A0" w:firstRow="1" w:lastRow="0" w:firstColumn="1" w:lastColumn="0" w:noHBand="0" w:noVBand="0"/>
      </w:tblPr>
      <w:tblGrid>
        <w:gridCol w:w="10587"/>
        <w:gridCol w:w="4198"/>
      </w:tblGrid>
      <w:tr w:rsidR="00C419F4" w:rsidRPr="009C475F" w14:paraId="4AC4FE10" w14:textId="77777777" w:rsidTr="00DD42B0">
        <w:trPr>
          <w:trHeight w:val="671"/>
          <w:jc w:val="center"/>
        </w:trPr>
        <w:tc>
          <w:tcPr>
            <w:tcW w:w="10587" w:type="dxa"/>
            <w:tcBorders>
              <w:top w:val="single" w:sz="4" w:space="0" w:color="auto"/>
              <w:left w:val="single" w:sz="4" w:space="0" w:color="auto"/>
              <w:bottom w:val="single" w:sz="4" w:space="0" w:color="auto"/>
              <w:right w:val="single" w:sz="4" w:space="0" w:color="auto"/>
            </w:tcBorders>
            <w:shd w:val="clear" w:color="auto" w:fill="FFCC00"/>
          </w:tcPr>
          <w:p w14:paraId="4AC4FE08" w14:textId="5B5324B6"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lastRenderedPageBreak/>
              <w:t>Соколов Дмитрий Владимирович</w:t>
            </w:r>
          </w:p>
          <w:p w14:paraId="4AC4FE09"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1986</w:t>
            </w:r>
          </w:p>
          <w:p w14:paraId="4AC4FE0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Костромской государственный технологический университет</w:t>
            </w:r>
          </w:p>
          <w:p w14:paraId="4AC4FE0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0D"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ПАО «</w:t>
            </w:r>
            <w:proofErr w:type="spellStart"/>
            <w:r w:rsidRPr="00C419F4">
              <w:rPr>
                <w:rFonts w:ascii="Tahoma" w:hAnsi="Tahoma" w:cs="Tahoma"/>
                <w:sz w:val="22"/>
                <w:szCs w:val="22"/>
                <w:lang w:val="ru-RU"/>
              </w:rPr>
              <w:t>Россети</w:t>
            </w:r>
            <w:proofErr w:type="spellEnd"/>
            <w:r w:rsidR="00366DDB" w:rsidRPr="00366DDB">
              <w:rPr>
                <w:rFonts w:ascii="Tahoma" w:hAnsi="Tahoma" w:cs="Tahoma"/>
                <w:sz w:val="22"/>
                <w:szCs w:val="22"/>
                <w:lang w:val="ru-RU"/>
              </w:rPr>
              <w:t>»</w:t>
            </w:r>
            <w:r w:rsidRPr="00366DDB">
              <w:rPr>
                <w:rFonts w:ascii="Tahoma" w:hAnsi="Tahoma" w:cs="Tahoma"/>
                <w:sz w:val="22"/>
                <w:szCs w:val="22"/>
                <w:lang w:val="ru-RU"/>
              </w:rPr>
              <w:t>,</w:t>
            </w:r>
            <w:r w:rsidRPr="00C419F4">
              <w:rPr>
                <w:rFonts w:ascii="Tahoma" w:hAnsi="Tahoma" w:cs="Tahoma"/>
                <w:i/>
                <w:sz w:val="22"/>
                <w:szCs w:val="22"/>
                <w:lang w:val="ru-RU"/>
              </w:rPr>
              <w:t xml:space="preserve"> </w:t>
            </w:r>
            <w:r w:rsidRPr="00C419F4">
              <w:rPr>
                <w:rFonts w:ascii="Tahoma" w:hAnsi="Tahoma" w:cs="Tahoma"/>
                <w:sz w:val="22"/>
                <w:szCs w:val="22"/>
                <w:lang w:val="ru-RU"/>
              </w:rPr>
              <w:t>главный эксперт отдела анализа и контроля корпоративного управления</w:t>
            </w:r>
          </w:p>
          <w:p w14:paraId="4AC4FE0E"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sz w:val="22"/>
                <w:szCs w:val="22"/>
                <w:lang w:val="ru-RU"/>
              </w:rPr>
              <w:t>управления корпоративных отношений департамента корпоративного управления.</w:t>
            </w:r>
          </w:p>
        </w:tc>
        <w:tc>
          <w:tcPr>
            <w:tcW w:w="4198" w:type="dxa"/>
            <w:tcBorders>
              <w:top w:val="single" w:sz="4" w:space="0" w:color="auto"/>
              <w:left w:val="single" w:sz="4" w:space="0" w:color="auto"/>
              <w:bottom w:val="single" w:sz="4" w:space="0" w:color="auto"/>
              <w:right w:val="single" w:sz="4" w:space="0" w:color="auto"/>
            </w:tcBorders>
            <w:vAlign w:val="center"/>
          </w:tcPr>
          <w:p w14:paraId="4AC4FE0F" w14:textId="77777777" w:rsidR="00C419F4" w:rsidRPr="00C419F4" w:rsidRDefault="00C419F4" w:rsidP="00366DDB">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Главный эксперт отдела анализа и контроля корпоративного управления </w:t>
            </w:r>
            <w:proofErr w:type="spellStart"/>
            <w:proofErr w:type="gramStart"/>
            <w:r w:rsidRPr="00C419F4">
              <w:rPr>
                <w:rFonts w:ascii="Tahoma" w:hAnsi="Tahoma" w:cs="Tahoma"/>
                <w:sz w:val="22"/>
                <w:szCs w:val="22"/>
                <w:lang w:val="ru-RU"/>
              </w:rPr>
              <w:t>управления</w:t>
            </w:r>
            <w:proofErr w:type="spellEnd"/>
            <w:proofErr w:type="gramEnd"/>
            <w:r w:rsidRPr="00C419F4">
              <w:rPr>
                <w:rFonts w:ascii="Tahoma" w:hAnsi="Tahoma" w:cs="Tahoma"/>
                <w:sz w:val="22"/>
                <w:szCs w:val="22"/>
                <w:lang w:val="ru-RU"/>
              </w:rPr>
              <w:t xml:space="preserve"> корпоративных отношений департамента корпоративного управления ПАО</w:t>
            </w:r>
            <w:r w:rsidR="00366DDB">
              <w:rPr>
                <w:rFonts w:ascii="Tahoma" w:hAnsi="Tahoma" w:cs="Tahoma"/>
                <w:sz w:val="22"/>
                <w:szCs w:val="22"/>
                <w:lang w:val="ru-RU"/>
              </w:rPr>
              <w:t> </w:t>
            </w:r>
            <w:r w:rsidRPr="00C419F4">
              <w:rPr>
                <w:rFonts w:ascii="Tahoma" w:hAnsi="Tahoma" w:cs="Tahoma"/>
                <w:sz w:val="22"/>
                <w:szCs w:val="22"/>
                <w:lang w:val="ru-RU"/>
              </w:rPr>
              <w:t>«</w:t>
            </w:r>
            <w:proofErr w:type="spellStart"/>
            <w:r w:rsidRPr="00C419F4">
              <w:rPr>
                <w:rFonts w:ascii="Tahoma" w:hAnsi="Tahoma" w:cs="Tahoma"/>
                <w:sz w:val="22"/>
                <w:szCs w:val="22"/>
                <w:lang w:val="ru-RU"/>
              </w:rPr>
              <w:t>Россети</w:t>
            </w:r>
            <w:proofErr w:type="spellEnd"/>
            <w:r w:rsidRPr="00C419F4">
              <w:rPr>
                <w:rFonts w:ascii="Tahoma" w:hAnsi="Tahoma" w:cs="Tahoma"/>
                <w:sz w:val="22"/>
                <w:szCs w:val="22"/>
                <w:lang w:val="ru-RU"/>
              </w:rPr>
              <w:t>»</w:t>
            </w:r>
          </w:p>
        </w:tc>
      </w:tr>
      <w:tr w:rsidR="00C419F4" w:rsidRPr="009C475F" w14:paraId="4AC4FE1B" w14:textId="77777777" w:rsidTr="00DD42B0">
        <w:trPr>
          <w:trHeight w:val="671"/>
          <w:jc w:val="center"/>
        </w:trPr>
        <w:tc>
          <w:tcPr>
            <w:tcW w:w="10587" w:type="dxa"/>
            <w:tcBorders>
              <w:top w:val="single" w:sz="4" w:space="0" w:color="auto"/>
              <w:left w:val="single" w:sz="4" w:space="0" w:color="auto"/>
              <w:bottom w:val="single" w:sz="4" w:space="0" w:color="auto"/>
              <w:right w:val="single" w:sz="4" w:space="0" w:color="auto"/>
            </w:tcBorders>
            <w:shd w:val="clear" w:color="auto" w:fill="FFCC00"/>
          </w:tcPr>
          <w:p w14:paraId="4AC4FE11"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 xml:space="preserve">Пятигор Александр Михайлович </w:t>
            </w:r>
          </w:p>
          <w:p w14:paraId="4AC4FE12"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Председатель Совета директоров</w:t>
            </w:r>
          </w:p>
          <w:p w14:paraId="4AC4FE1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1980</w:t>
            </w:r>
          </w:p>
          <w:p w14:paraId="4AC4FE14" w14:textId="000E70FC"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Казахский аграрный университет имени С. Сейфулина</w:t>
            </w:r>
          </w:p>
          <w:p w14:paraId="4AC4FE15" w14:textId="2F93E4AE"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17"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ОАО «МОЭСК», заместитель генерального директора по технологическому присоединению и развитию услуг;</w:t>
            </w:r>
          </w:p>
          <w:p w14:paraId="4AC4FE19"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sz w:val="22"/>
                <w:szCs w:val="22"/>
                <w:lang w:val="ru-RU"/>
              </w:rPr>
              <w:t>ПАО «</w:t>
            </w:r>
            <w:proofErr w:type="spellStart"/>
            <w:r w:rsidRPr="00C419F4">
              <w:rPr>
                <w:rFonts w:ascii="Tahoma" w:hAnsi="Tahoma" w:cs="Tahoma"/>
                <w:sz w:val="22"/>
                <w:szCs w:val="22"/>
                <w:lang w:val="ru-RU"/>
              </w:rPr>
              <w:t>Россети</w:t>
            </w:r>
            <w:proofErr w:type="spellEnd"/>
            <w:r w:rsidRPr="00C419F4">
              <w:rPr>
                <w:rFonts w:ascii="Tahoma" w:hAnsi="Tahoma" w:cs="Tahoma"/>
                <w:sz w:val="22"/>
                <w:szCs w:val="22"/>
                <w:lang w:val="ru-RU"/>
              </w:rPr>
              <w:t>», исполняющий обязанности заместителя генерального директора по развитию и реализации услуг, заместитель генерального директора по реализации услуг.</w:t>
            </w:r>
          </w:p>
        </w:tc>
        <w:tc>
          <w:tcPr>
            <w:tcW w:w="4198" w:type="dxa"/>
            <w:tcBorders>
              <w:top w:val="single" w:sz="4" w:space="0" w:color="auto"/>
              <w:left w:val="single" w:sz="4" w:space="0" w:color="auto"/>
              <w:bottom w:val="single" w:sz="4" w:space="0" w:color="auto"/>
              <w:right w:val="single" w:sz="4" w:space="0" w:color="auto"/>
            </w:tcBorders>
            <w:vAlign w:val="center"/>
          </w:tcPr>
          <w:p w14:paraId="4AC4FE1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Заместитель генерального директора по реализации услуг ПАО «</w:t>
            </w:r>
            <w:proofErr w:type="spellStart"/>
            <w:r w:rsidRPr="00C419F4">
              <w:rPr>
                <w:rFonts w:ascii="Tahoma" w:hAnsi="Tahoma" w:cs="Tahoma"/>
                <w:sz w:val="22"/>
                <w:szCs w:val="22"/>
                <w:lang w:val="ru-RU"/>
              </w:rPr>
              <w:t>Россети</w:t>
            </w:r>
            <w:proofErr w:type="spellEnd"/>
            <w:r w:rsidRPr="00C419F4">
              <w:rPr>
                <w:rFonts w:ascii="Tahoma" w:hAnsi="Tahoma" w:cs="Tahoma"/>
                <w:sz w:val="22"/>
                <w:szCs w:val="22"/>
                <w:lang w:val="ru-RU"/>
              </w:rPr>
              <w:t>»</w:t>
            </w:r>
          </w:p>
        </w:tc>
      </w:tr>
    </w:tbl>
    <w:p w14:paraId="4AC4FE1C" w14:textId="77777777" w:rsidR="00C419F4" w:rsidRPr="00C419F4" w:rsidRDefault="00C419F4" w:rsidP="00C419F4">
      <w:pPr>
        <w:spacing w:after="200" w:line="276" w:lineRule="auto"/>
        <w:rPr>
          <w:rFonts w:ascii="Tahoma" w:hAnsi="Tahoma" w:cs="Tahoma"/>
          <w:b/>
          <w:lang w:val="ru-RU"/>
        </w:rPr>
      </w:pPr>
      <w:r w:rsidRPr="00C419F4">
        <w:rPr>
          <w:rFonts w:ascii="Tahoma" w:hAnsi="Tahoma" w:cs="Tahoma"/>
          <w:b/>
          <w:lang w:val="ru-RU"/>
        </w:rPr>
        <w:br w:type="page"/>
      </w:r>
    </w:p>
    <w:p w14:paraId="4AC4FE1D" w14:textId="77777777" w:rsidR="00C419F4" w:rsidRPr="00C419F4" w:rsidRDefault="00C419F4" w:rsidP="00C419F4">
      <w:pPr>
        <w:spacing w:line="360" w:lineRule="auto"/>
        <w:jc w:val="center"/>
        <w:rPr>
          <w:rFonts w:ascii="Tahoma" w:hAnsi="Tahoma" w:cs="Tahoma"/>
          <w:b/>
          <w:bCs/>
          <w:lang w:val="ru-RU"/>
        </w:rPr>
      </w:pPr>
      <w:r w:rsidRPr="00C419F4">
        <w:rPr>
          <w:rFonts w:ascii="Tahoma" w:hAnsi="Tahoma" w:cs="Tahoma"/>
          <w:b/>
          <w:lang w:val="ru-RU"/>
        </w:rPr>
        <w:lastRenderedPageBreak/>
        <w:t>С</w:t>
      </w:r>
      <w:r w:rsidRPr="00C419F4">
        <w:rPr>
          <w:rFonts w:ascii="Tahoma" w:hAnsi="Tahoma" w:cs="Tahoma"/>
          <w:b/>
          <w:bCs/>
          <w:lang w:val="ru-RU"/>
        </w:rPr>
        <w:t>овет директоров, действующий с 30.06.2020</w:t>
      </w:r>
    </w:p>
    <w:p w14:paraId="4AC4FE1E" w14:textId="7A478825" w:rsidR="00C419F4" w:rsidRPr="00C419F4" w:rsidRDefault="00C419F4" w:rsidP="00C419F4">
      <w:pPr>
        <w:spacing w:line="360" w:lineRule="auto"/>
        <w:jc w:val="center"/>
        <w:rPr>
          <w:rFonts w:ascii="Tahoma" w:hAnsi="Tahoma" w:cs="Tahoma"/>
          <w:b/>
          <w:lang w:val="ru-RU"/>
        </w:rPr>
      </w:pPr>
      <w:r w:rsidRPr="00C419F4">
        <w:rPr>
          <w:rFonts w:ascii="Tahoma" w:hAnsi="Tahoma" w:cs="Tahoma"/>
          <w:b/>
          <w:lang w:val="ru-RU"/>
        </w:rPr>
        <w:t>(избран решением годового Общего собрания акционеров, протокол от 30.06.2020</w:t>
      </w:r>
      <w:r w:rsidR="00083B4A">
        <w:rPr>
          <w:rFonts w:ascii="Tahoma" w:hAnsi="Tahoma" w:cs="Tahoma"/>
          <w:b/>
          <w:lang w:val="ru-RU"/>
        </w:rPr>
        <w:t xml:space="preserve"> </w:t>
      </w:r>
      <w:r w:rsidR="00083B4A" w:rsidRPr="00C419F4">
        <w:rPr>
          <w:rFonts w:ascii="Tahoma" w:hAnsi="Tahoma" w:cs="Tahoma"/>
          <w:b/>
          <w:lang w:val="ru-RU"/>
        </w:rPr>
        <w:t>№19</w:t>
      </w:r>
      <w:r w:rsidRPr="00C419F4">
        <w:rPr>
          <w:rFonts w:ascii="Tahoma" w:hAnsi="Tahoma" w:cs="Tahoma"/>
          <w:b/>
          <w:lang w:val="ru-RU"/>
        </w:rPr>
        <w:t>)</w:t>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2"/>
        <w:gridCol w:w="4331"/>
      </w:tblGrid>
      <w:tr w:rsidR="00C419F4" w:rsidRPr="009C475F" w14:paraId="4AC4FE21" w14:textId="77777777" w:rsidTr="00320EFD">
        <w:trPr>
          <w:tblHeader/>
          <w:jc w:val="center"/>
        </w:trPr>
        <w:tc>
          <w:tcPr>
            <w:tcW w:w="10462" w:type="dxa"/>
            <w:tcBorders>
              <w:top w:val="single" w:sz="4" w:space="0" w:color="auto"/>
              <w:left w:val="single" w:sz="4" w:space="0" w:color="auto"/>
              <w:bottom w:val="single" w:sz="4" w:space="0" w:color="auto"/>
              <w:right w:val="single" w:sz="4" w:space="0" w:color="auto"/>
            </w:tcBorders>
            <w:shd w:val="clear" w:color="auto" w:fill="339966"/>
            <w:vAlign w:val="center"/>
          </w:tcPr>
          <w:p w14:paraId="4AC4FE1F" w14:textId="77777777" w:rsidR="00C419F4" w:rsidRPr="00C419F4" w:rsidRDefault="00C419F4" w:rsidP="00C419F4">
            <w:pPr>
              <w:spacing w:line="360" w:lineRule="auto"/>
              <w:ind w:hanging="21"/>
              <w:contextualSpacing/>
              <w:rPr>
                <w:rFonts w:ascii="Tahoma" w:hAnsi="Tahoma" w:cs="Tahoma"/>
                <w:b/>
                <w:sz w:val="22"/>
                <w:szCs w:val="22"/>
              </w:rPr>
            </w:pPr>
            <w:r w:rsidRPr="00C419F4">
              <w:rPr>
                <w:rFonts w:ascii="Tahoma" w:hAnsi="Tahoma" w:cs="Tahoma"/>
                <w:b/>
                <w:sz w:val="22"/>
                <w:szCs w:val="22"/>
              </w:rPr>
              <w:t>Ф. И. О.</w:t>
            </w:r>
          </w:p>
        </w:tc>
        <w:tc>
          <w:tcPr>
            <w:tcW w:w="4331" w:type="dxa"/>
            <w:tcBorders>
              <w:top w:val="single" w:sz="4" w:space="0" w:color="auto"/>
              <w:left w:val="single" w:sz="4" w:space="0" w:color="auto"/>
              <w:bottom w:val="single" w:sz="4" w:space="0" w:color="auto"/>
              <w:right w:val="single" w:sz="4" w:space="0" w:color="auto"/>
            </w:tcBorders>
            <w:shd w:val="clear" w:color="auto" w:fill="339966"/>
            <w:vAlign w:val="center"/>
          </w:tcPr>
          <w:p w14:paraId="4AC4FE20" w14:textId="77777777" w:rsidR="00C419F4" w:rsidRPr="00C419F4" w:rsidRDefault="00C419F4" w:rsidP="00C419F4">
            <w:pPr>
              <w:spacing w:line="360" w:lineRule="auto"/>
              <w:ind w:firstLine="34"/>
              <w:contextualSpacing/>
              <w:rPr>
                <w:rFonts w:ascii="Tahoma" w:hAnsi="Tahoma" w:cs="Tahoma"/>
                <w:b/>
                <w:sz w:val="22"/>
                <w:szCs w:val="22"/>
                <w:lang w:val="ru-RU"/>
              </w:rPr>
            </w:pPr>
            <w:r w:rsidRPr="00C419F4">
              <w:rPr>
                <w:rFonts w:ascii="Tahoma" w:hAnsi="Tahoma" w:cs="Tahoma"/>
                <w:b/>
                <w:sz w:val="22"/>
                <w:szCs w:val="22"/>
                <w:lang w:val="ru-RU"/>
              </w:rPr>
              <w:t>Должность по основной работе на момент выдвижения кандидатов</w:t>
            </w:r>
          </w:p>
        </w:tc>
      </w:tr>
      <w:tr w:rsidR="00C419F4" w:rsidRPr="00C419F4" w14:paraId="4AC4FE2D" w14:textId="77777777" w:rsidTr="00320EFD">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4AC4FE22"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 xml:space="preserve">Ковальчик Александр Анатольевич </w:t>
            </w:r>
          </w:p>
          <w:p w14:paraId="4AC4FE2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w:t>
            </w:r>
            <w:r w:rsidRPr="00C419F4">
              <w:rPr>
                <w:rFonts w:ascii="Tahoma" w:hAnsi="Tahoma" w:cs="Tahoma"/>
                <w:b/>
                <w:sz w:val="22"/>
                <w:szCs w:val="22"/>
                <w:lang w:val="ru-RU"/>
              </w:rPr>
              <w:t xml:space="preserve"> </w:t>
            </w:r>
            <w:r w:rsidRPr="00C419F4">
              <w:rPr>
                <w:rFonts w:ascii="Tahoma" w:hAnsi="Tahoma" w:cs="Tahoma"/>
                <w:sz w:val="22"/>
                <w:szCs w:val="22"/>
                <w:lang w:val="ru-RU"/>
              </w:rPr>
              <w:t>1975</w:t>
            </w:r>
          </w:p>
          <w:p w14:paraId="4AC4FE24"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Уральский государственный технический университет, Уральская государственная юридическая академия.</w:t>
            </w:r>
          </w:p>
          <w:p w14:paraId="4AC4FE25"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26"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2010 по 2018 год:</w:t>
            </w:r>
          </w:p>
          <w:p w14:paraId="4AC4FE27"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МУП «Водоканал», генеральный директор;</w:t>
            </w:r>
          </w:p>
          <w:p w14:paraId="4AC4FE28"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2018 по 2019 год: Министерство экономики и территориального развития Свердловской области, министр экономики и территориального развития</w:t>
            </w:r>
            <w:r w:rsidRPr="00C419F4">
              <w:rPr>
                <w:rFonts w:ascii="Tahoma" w:hAnsi="Tahoma" w:cs="Tahoma"/>
                <w:b/>
                <w:sz w:val="22"/>
                <w:szCs w:val="22"/>
                <w:lang w:val="ru-RU"/>
              </w:rPr>
              <w:t xml:space="preserve"> </w:t>
            </w:r>
            <w:r w:rsidRPr="00C419F4">
              <w:rPr>
                <w:rFonts w:ascii="Tahoma" w:hAnsi="Tahoma" w:cs="Tahoma"/>
                <w:sz w:val="22"/>
                <w:szCs w:val="22"/>
                <w:lang w:val="ru-RU"/>
              </w:rPr>
              <w:t>Свердловской области;</w:t>
            </w:r>
          </w:p>
          <w:p w14:paraId="4AC4FE29" w14:textId="70A4717A"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С </w:t>
            </w:r>
            <w:r w:rsidR="00DB5AEA">
              <w:rPr>
                <w:rFonts w:ascii="Tahoma" w:hAnsi="Tahoma" w:cs="Tahoma"/>
                <w:sz w:val="22"/>
                <w:szCs w:val="22"/>
                <w:lang w:val="ru-RU"/>
              </w:rPr>
              <w:t>2</w:t>
            </w:r>
            <w:r w:rsidRPr="00C419F4">
              <w:rPr>
                <w:rFonts w:ascii="Tahoma" w:hAnsi="Tahoma" w:cs="Tahoma"/>
                <w:sz w:val="22"/>
                <w:szCs w:val="22"/>
                <w:lang w:val="ru-RU"/>
              </w:rPr>
              <w:t>019 года</w:t>
            </w:r>
            <w:r w:rsidR="00571BF9">
              <w:rPr>
                <w:rFonts w:ascii="Tahoma" w:hAnsi="Tahoma" w:cs="Tahoma"/>
                <w:sz w:val="22"/>
                <w:szCs w:val="22"/>
                <w:lang w:val="ru-RU"/>
              </w:rPr>
              <w:t xml:space="preserve"> </w:t>
            </w:r>
            <w:r w:rsidR="00DB5AEA">
              <w:rPr>
                <w:rFonts w:ascii="Tahoma" w:hAnsi="Tahoma" w:cs="Tahoma"/>
                <w:sz w:val="22"/>
                <w:szCs w:val="22"/>
                <w:lang w:val="ru-RU"/>
              </w:rPr>
              <w:t xml:space="preserve">по </w:t>
            </w:r>
            <w:r w:rsidR="00571BF9">
              <w:rPr>
                <w:rFonts w:ascii="Tahoma" w:hAnsi="Tahoma" w:cs="Tahoma"/>
                <w:sz w:val="22"/>
                <w:szCs w:val="22"/>
                <w:lang w:val="ru-RU"/>
              </w:rPr>
              <w:t>202</w:t>
            </w:r>
            <w:r w:rsidR="00DB5AEA">
              <w:rPr>
                <w:rFonts w:ascii="Tahoma" w:hAnsi="Tahoma" w:cs="Tahoma"/>
                <w:sz w:val="22"/>
                <w:szCs w:val="22"/>
                <w:lang w:val="ru-RU"/>
              </w:rPr>
              <w:t>0</w:t>
            </w:r>
            <w:r w:rsidR="00805C8B">
              <w:rPr>
                <w:rFonts w:ascii="Tahoma" w:hAnsi="Tahoma" w:cs="Tahoma"/>
                <w:sz w:val="22"/>
                <w:szCs w:val="22"/>
                <w:lang w:val="ru-RU"/>
              </w:rPr>
              <w:t xml:space="preserve"> год</w:t>
            </w:r>
            <w:r w:rsidRPr="00C419F4">
              <w:rPr>
                <w:rFonts w:ascii="Tahoma" w:hAnsi="Tahoma" w:cs="Tahoma"/>
                <w:sz w:val="22"/>
                <w:szCs w:val="22"/>
                <w:lang w:val="ru-RU"/>
              </w:rPr>
              <w:t>:</w:t>
            </w:r>
          </w:p>
          <w:p w14:paraId="4AC4FE2A"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sz w:val="22"/>
                <w:szCs w:val="22"/>
                <w:lang w:val="ru-RU"/>
              </w:rPr>
              <w:t>Администрация Города Екатеринбурга, первый заместитель Главы Екатеринбурга.</w:t>
            </w:r>
          </w:p>
        </w:tc>
        <w:tc>
          <w:tcPr>
            <w:tcW w:w="4331" w:type="dxa"/>
            <w:tcBorders>
              <w:top w:val="single" w:sz="4" w:space="0" w:color="auto"/>
              <w:left w:val="single" w:sz="4" w:space="0" w:color="auto"/>
              <w:bottom w:val="single" w:sz="4" w:space="0" w:color="auto"/>
              <w:right w:val="single" w:sz="4" w:space="0" w:color="auto"/>
            </w:tcBorders>
            <w:vAlign w:val="center"/>
          </w:tcPr>
          <w:p w14:paraId="4AC4FE2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Первый заместитель </w:t>
            </w:r>
          </w:p>
          <w:p w14:paraId="4AC4FE2C"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Главы Екатеринбурга</w:t>
            </w:r>
          </w:p>
        </w:tc>
      </w:tr>
    </w:tbl>
    <w:p w14:paraId="4AC4FE2E" w14:textId="77777777" w:rsidR="00C419F4" w:rsidRPr="00C419F4" w:rsidRDefault="00C419F4" w:rsidP="00C419F4">
      <w:pPr>
        <w:rPr>
          <w:lang w:val="ru-RU"/>
        </w:rPr>
      </w:pPr>
      <w:r w:rsidRPr="00C419F4">
        <w:rPr>
          <w:lang w:val="ru-RU"/>
        </w:rPr>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2"/>
        <w:gridCol w:w="4331"/>
      </w:tblGrid>
      <w:tr w:rsidR="00C419F4" w:rsidRPr="009C475F" w14:paraId="4AC4FE31" w14:textId="77777777" w:rsidTr="00320EFD">
        <w:trPr>
          <w:tblHeader/>
          <w:jc w:val="center"/>
        </w:trPr>
        <w:tc>
          <w:tcPr>
            <w:tcW w:w="10462" w:type="dxa"/>
            <w:tcBorders>
              <w:top w:val="single" w:sz="4" w:space="0" w:color="auto"/>
              <w:left w:val="single" w:sz="4" w:space="0" w:color="auto"/>
              <w:bottom w:val="single" w:sz="4" w:space="0" w:color="auto"/>
              <w:right w:val="single" w:sz="4" w:space="0" w:color="auto"/>
            </w:tcBorders>
            <w:shd w:val="clear" w:color="auto" w:fill="339966"/>
            <w:vAlign w:val="center"/>
          </w:tcPr>
          <w:p w14:paraId="4AC4FE2F" w14:textId="77777777" w:rsidR="00C419F4" w:rsidRPr="00C419F4" w:rsidRDefault="00C419F4" w:rsidP="00C419F4">
            <w:pPr>
              <w:spacing w:line="360" w:lineRule="auto"/>
              <w:ind w:hanging="21"/>
              <w:contextualSpacing/>
              <w:rPr>
                <w:rFonts w:ascii="Tahoma" w:hAnsi="Tahoma" w:cs="Tahoma"/>
                <w:b/>
                <w:sz w:val="22"/>
                <w:szCs w:val="22"/>
              </w:rPr>
            </w:pPr>
            <w:r w:rsidRPr="00C419F4">
              <w:rPr>
                <w:rFonts w:ascii="Tahoma" w:hAnsi="Tahoma" w:cs="Tahoma"/>
                <w:b/>
                <w:sz w:val="22"/>
                <w:szCs w:val="22"/>
              </w:rPr>
              <w:lastRenderedPageBreak/>
              <w:t>Ф. И. О.</w:t>
            </w:r>
          </w:p>
        </w:tc>
        <w:tc>
          <w:tcPr>
            <w:tcW w:w="4331" w:type="dxa"/>
            <w:tcBorders>
              <w:top w:val="single" w:sz="4" w:space="0" w:color="auto"/>
              <w:left w:val="single" w:sz="4" w:space="0" w:color="auto"/>
              <w:bottom w:val="single" w:sz="4" w:space="0" w:color="auto"/>
              <w:right w:val="single" w:sz="4" w:space="0" w:color="auto"/>
            </w:tcBorders>
            <w:shd w:val="clear" w:color="auto" w:fill="339966"/>
            <w:vAlign w:val="center"/>
          </w:tcPr>
          <w:p w14:paraId="4AC4FE30" w14:textId="77777777" w:rsidR="00C419F4" w:rsidRPr="00C419F4" w:rsidRDefault="00C419F4" w:rsidP="00C419F4">
            <w:pPr>
              <w:spacing w:line="360" w:lineRule="auto"/>
              <w:ind w:firstLine="34"/>
              <w:contextualSpacing/>
              <w:rPr>
                <w:rFonts w:ascii="Tahoma" w:hAnsi="Tahoma" w:cs="Tahoma"/>
                <w:b/>
                <w:sz w:val="22"/>
                <w:szCs w:val="22"/>
                <w:lang w:val="ru-RU"/>
              </w:rPr>
            </w:pPr>
            <w:r w:rsidRPr="00C419F4">
              <w:rPr>
                <w:rFonts w:ascii="Tahoma" w:hAnsi="Tahoma" w:cs="Tahoma"/>
                <w:b/>
                <w:sz w:val="22"/>
                <w:szCs w:val="22"/>
                <w:lang w:val="ru-RU"/>
              </w:rPr>
              <w:t>Должность по основной работе на момент выдвижения кандидатов</w:t>
            </w:r>
          </w:p>
        </w:tc>
      </w:tr>
      <w:tr w:rsidR="00C419F4" w:rsidRPr="009C475F" w14:paraId="4AC4FE3A" w14:textId="77777777" w:rsidTr="00320EFD">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4AC4FE32"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Дрегваль Сергей Георгиевич</w:t>
            </w:r>
          </w:p>
          <w:p w14:paraId="4AC4FE33" w14:textId="623B0B14"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Председатель Совета директоров в период с 10</w:t>
            </w:r>
            <w:r w:rsidR="00805C8B">
              <w:rPr>
                <w:rFonts w:ascii="Tahoma" w:hAnsi="Tahoma" w:cs="Tahoma"/>
                <w:sz w:val="22"/>
                <w:szCs w:val="22"/>
                <w:lang w:val="ru-RU"/>
              </w:rPr>
              <w:t xml:space="preserve"> июля </w:t>
            </w:r>
            <w:r w:rsidRPr="00C419F4">
              <w:rPr>
                <w:rFonts w:ascii="Tahoma" w:hAnsi="Tahoma" w:cs="Tahoma"/>
                <w:sz w:val="22"/>
                <w:szCs w:val="22"/>
                <w:lang w:val="ru-RU"/>
              </w:rPr>
              <w:t>2020</w:t>
            </w:r>
            <w:r w:rsidR="00805C8B">
              <w:rPr>
                <w:rFonts w:ascii="Tahoma" w:hAnsi="Tahoma" w:cs="Tahoma"/>
                <w:sz w:val="22"/>
                <w:szCs w:val="22"/>
                <w:lang w:val="ru-RU"/>
              </w:rPr>
              <w:t xml:space="preserve"> года </w:t>
            </w:r>
            <w:r w:rsidRPr="00C419F4">
              <w:rPr>
                <w:rFonts w:ascii="Tahoma" w:hAnsi="Tahoma" w:cs="Tahoma"/>
                <w:sz w:val="22"/>
                <w:szCs w:val="22"/>
                <w:lang w:val="ru-RU"/>
              </w:rPr>
              <w:t>до 23</w:t>
            </w:r>
            <w:r w:rsidR="00805C8B">
              <w:rPr>
                <w:rFonts w:ascii="Tahoma" w:hAnsi="Tahoma" w:cs="Tahoma"/>
                <w:sz w:val="22"/>
                <w:szCs w:val="22"/>
                <w:lang w:val="ru-RU"/>
              </w:rPr>
              <w:t xml:space="preserve"> ноября </w:t>
            </w:r>
            <w:r w:rsidRPr="00C419F4">
              <w:rPr>
                <w:rFonts w:ascii="Tahoma" w:hAnsi="Tahoma" w:cs="Tahoma"/>
                <w:sz w:val="22"/>
                <w:szCs w:val="22"/>
                <w:lang w:val="ru-RU"/>
              </w:rPr>
              <w:t>2020</w:t>
            </w:r>
            <w:r w:rsidR="00805C8B">
              <w:rPr>
                <w:rFonts w:ascii="Tahoma" w:hAnsi="Tahoma" w:cs="Tahoma"/>
                <w:sz w:val="22"/>
                <w:szCs w:val="22"/>
                <w:lang w:val="ru-RU"/>
              </w:rPr>
              <w:t xml:space="preserve"> года</w:t>
            </w:r>
          </w:p>
          <w:p w14:paraId="4AC4FE34"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1971</w:t>
            </w:r>
          </w:p>
          <w:p w14:paraId="4AC4FE35"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Киевский международный университет гражданской авиации; Тюменский государственный нефтегазовый университет</w:t>
            </w:r>
          </w:p>
          <w:p w14:paraId="4AC4FE36"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37" w14:textId="03EAC0B9"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с 2014 года </w:t>
            </w:r>
            <w:r w:rsidR="00DB5AEA">
              <w:rPr>
                <w:rFonts w:ascii="Tahoma" w:hAnsi="Tahoma" w:cs="Tahoma"/>
                <w:sz w:val="22"/>
                <w:szCs w:val="22"/>
                <w:lang w:val="ru-RU"/>
              </w:rPr>
              <w:t xml:space="preserve">по </w:t>
            </w:r>
            <w:r w:rsidRPr="00C419F4">
              <w:rPr>
                <w:rFonts w:ascii="Tahoma" w:hAnsi="Tahoma" w:cs="Tahoma"/>
                <w:sz w:val="22"/>
                <w:szCs w:val="22"/>
                <w:lang w:val="ru-RU"/>
              </w:rPr>
              <w:t>2020</w:t>
            </w:r>
            <w:r w:rsidR="00805C8B">
              <w:rPr>
                <w:rFonts w:ascii="Tahoma" w:hAnsi="Tahoma" w:cs="Tahoma"/>
                <w:sz w:val="22"/>
                <w:szCs w:val="22"/>
                <w:lang w:val="ru-RU"/>
              </w:rPr>
              <w:t xml:space="preserve"> год</w:t>
            </w:r>
            <w:r w:rsidRPr="00C419F4">
              <w:rPr>
                <w:rFonts w:ascii="Tahoma" w:hAnsi="Tahoma" w:cs="Tahoma"/>
                <w:sz w:val="22"/>
                <w:szCs w:val="22"/>
                <w:lang w:val="ru-RU"/>
              </w:rPr>
              <w:t>:</w:t>
            </w:r>
          </w:p>
          <w:p w14:paraId="4AC4FE38" w14:textId="0425D1ED" w:rsidR="00DB5AEA" w:rsidRPr="00C419F4" w:rsidRDefault="00C419F4" w:rsidP="002E54F4">
            <w:pPr>
              <w:spacing w:line="360" w:lineRule="auto"/>
              <w:jc w:val="both"/>
              <w:rPr>
                <w:rFonts w:ascii="Tahoma" w:hAnsi="Tahoma" w:cs="Tahoma"/>
                <w:b/>
                <w:sz w:val="22"/>
                <w:szCs w:val="22"/>
                <w:lang w:val="ru-RU"/>
              </w:rPr>
            </w:pPr>
            <w:r w:rsidRPr="00C419F4">
              <w:rPr>
                <w:rFonts w:ascii="Tahoma" w:hAnsi="Tahoma" w:cs="Tahoma"/>
                <w:sz w:val="22"/>
                <w:szCs w:val="22"/>
                <w:lang w:val="ru-RU"/>
              </w:rPr>
              <w:t>ОАО «МРСК Урала», генеральный директор.</w:t>
            </w:r>
            <w:r w:rsidR="00DB5AEA">
              <w:rPr>
                <w:rFonts w:ascii="Tahoma" w:hAnsi="Tahoma" w:cs="Tahoma"/>
                <w:sz w:val="22"/>
                <w:szCs w:val="22"/>
                <w:lang w:val="ru-RU"/>
              </w:rPr>
              <w:t xml:space="preserve"> </w:t>
            </w:r>
          </w:p>
        </w:tc>
        <w:tc>
          <w:tcPr>
            <w:tcW w:w="4331" w:type="dxa"/>
            <w:tcBorders>
              <w:top w:val="single" w:sz="4" w:space="0" w:color="auto"/>
              <w:left w:val="single" w:sz="4" w:space="0" w:color="auto"/>
              <w:bottom w:val="single" w:sz="4" w:space="0" w:color="auto"/>
              <w:right w:val="single" w:sz="4" w:space="0" w:color="auto"/>
            </w:tcBorders>
            <w:vAlign w:val="center"/>
          </w:tcPr>
          <w:p w14:paraId="4AC4FE39"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Генеральный директор ОАО «МРСК Урала»</w:t>
            </w:r>
          </w:p>
        </w:tc>
      </w:tr>
      <w:tr w:rsidR="00C419F4" w:rsidRPr="00C419F4" w14:paraId="4AC4FE45" w14:textId="77777777" w:rsidTr="00320EFD">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4AC4FE3B"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Катков Анатолий Вячеславович</w:t>
            </w:r>
          </w:p>
          <w:p w14:paraId="4AC4FE3C"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1975</w:t>
            </w:r>
          </w:p>
          <w:p w14:paraId="4AC4FE3D"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Образование: </w:t>
            </w:r>
            <w:proofErr w:type="spellStart"/>
            <w:r w:rsidRPr="00C419F4">
              <w:rPr>
                <w:rFonts w:ascii="Tahoma" w:hAnsi="Tahoma" w:cs="Tahoma"/>
                <w:bCs/>
                <w:color w:val="000000"/>
                <w:spacing w:val="-3"/>
                <w:sz w:val="22"/>
                <w:szCs w:val="22"/>
                <w:lang w:val="ru-RU"/>
              </w:rPr>
              <w:t>Южноуральский</w:t>
            </w:r>
            <w:proofErr w:type="spellEnd"/>
            <w:r w:rsidRPr="00C419F4">
              <w:rPr>
                <w:rFonts w:ascii="Tahoma" w:hAnsi="Tahoma" w:cs="Tahoma"/>
                <w:bCs/>
                <w:color w:val="000000"/>
                <w:spacing w:val="-3"/>
                <w:sz w:val="22"/>
                <w:szCs w:val="22"/>
                <w:lang w:val="ru-RU"/>
              </w:rPr>
              <w:t xml:space="preserve">  государственный университет</w:t>
            </w:r>
          </w:p>
          <w:p w14:paraId="4AC4FE3E"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3F"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с 2014 по 2019 год: </w:t>
            </w:r>
          </w:p>
          <w:p w14:paraId="4AC4FE40" w14:textId="3E6AC3A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ОАО МРСК Урала, филиал «Челябэнерго», </w:t>
            </w:r>
            <w:r w:rsidR="00805C8B">
              <w:rPr>
                <w:rFonts w:ascii="Tahoma" w:hAnsi="Tahoma" w:cs="Tahoma"/>
                <w:sz w:val="22"/>
                <w:szCs w:val="22"/>
                <w:lang w:val="ru-RU"/>
              </w:rPr>
              <w:t>начальник службы С</w:t>
            </w:r>
            <w:r w:rsidRPr="00C419F4">
              <w:rPr>
                <w:rFonts w:ascii="Tahoma" w:hAnsi="Tahoma" w:cs="Tahoma"/>
                <w:sz w:val="22"/>
                <w:szCs w:val="22"/>
                <w:lang w:val="ru-RU"/>
              </w:rPr>
              <w:t>МТО;</w:t>
            </w:r>
          </w:p>
          <w:p w14:paraId="4AC4FE41"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2019 по настоящее</w:t>
            </w:r>
            <w:r w:rsidR="00366DDB">
              <w:rPr>
                <w:rFonts w:ascii="Tahoma" w:hAnsi="Tahoma" w:cs="Tahoma"/>
                <w:sz w:val="22"/>
                <w:szCs w:val="22"/>
                <w:lang w:val="ru-RU"/>
              </w:rPr>
              <w:t xml:space="preserve"> </w:t>
            </w:r>
            <w:r w:rsidRPr="00C419F4">
              <w:rPr>
                <w:rFonts w:ascii="Tahoma" w:hAnsi="Tahoma" w:cs="Tahoma"/>
                <w:sz w:val="22"/>
                <w:szCs w:val="22"/>
                <w:lang w:val="ru-RU"/>
              </w:rPr>
              <w:t>время:</w:t>
            </w:r>
          </w:p>
          <w:p w14:paraId="4AC4FE42"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ОАО «МРСК Урала», </w:t>
            </w:r>
            <w:r w:rsidR="00366DDB">
              <w:rPr>
                <w:rFonts w:ascii="Tahoma" w:hAnsi="Tahoma" w:cs="Tahoma"/>
                <w:sz w:val="22"/>
                <w:szCs w:val="22"/>
                <w:lang w:val="ru-RU"/>
              </w:rPr>
              <w:t>д</w:t>
            </w:r>
            <w:r w:rsidRPr="00C419F4">
              <w:rPr>
                <w:rFonts w:ascii="Tahoma" w:hAnsi="Tahoma" w:cs="Tahoma"/>
                <w:sz w:val="22"/>
                <w:szCs w:val="22"/>
                <w:lang w:val="ru-RU"/>
              </w:rPr>
              <w:t xml:space="preserve">иректор по логистике и материально-техническому обеспечению. </w:t>
            </w:r>
          </w:p>
        </w:tc>
        <w:tc>
          <w:tcPr>
            <w:tcW w:w="4331" w:type="dxa"/>
            <w:tcBorders>
              <w:top w:val="single" w:sz="4" w:space="0" w:color="auto"/>
              <w:left w:val="single" w:sz="4" w:space="0" w:color="auto"/>
              <w:bottom w:val="single" w:sz="4" w:space="0" w:color="auto"/>
              <w:right w:val="single" w:sz="4" w:space="0" w:color="auto"/>
            </w:tcBorders>
            <w:vAlign w:val="center"/>
          </w:tcPr>
          <w:p w14:paraId="4AC4FE4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Директор по логистике и материально-техническому обеспечению </w:t>
            </w:r>
          </w:p>
          <w:p w14:paraId="4AC4FE44"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ОАО «МРСК Урала»</w:t>
            </w:r>
          </w:p>
        </w:tc>
      </w:tr>
    </w:tbl>
    <w:p w14:paraId="6E18B4A7" w14:textId="77777777" w:rsidR="00DD42B0" w:rsidRDefault="00DD42B0">
      <w:r>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2"/>
        <w:gridCol w:w="4331"/>
      </w:tblGrid>
      <w:tr w:rsidR="00C419F4" w:rsidRPr="00C419F4" w14:paraId="4AC4FE4E" w14:textId="77777777" w:rsidTr="00320EFD">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4AC4FE46" w14:textId="50B941A8"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lastRenderedPageBreak/>
              <w:t>Петрова Алла Александровна</w:t>
            </w:r>
          </w:p>
          <w:p w14:paraId="4AC4FE47" w14:textId="603D5BAD"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Председатель Совета директоров с 23</w:t>
            </w:r>
            <w:r w:rsidR="00083B4A">
              <w:rPr>
                <w:rFonts w:ascii="Tahoma" w:hAnsi="Tahoma" w:cs="Tahoma"/>
                <w:sz w:val="22"/>
                <w:szCs w:val="22"/>
                <w:lang w:val="ru-RU"/>
              </w:rPr>
              <w:t xml:space="preserve"> ноября </w:t>
            </w:r>
            <w:r w:rsidRPr="00C419F4">
              <w:rPr>
                <w:rFonts w:ascii="Tahoma" w:hAnsi="Tahoma" w:cs="Tahoma"/>
                <w:sz w:val="22"/>
                <w:szCs w:val="22"/>
                <w:lang w:val="ru-RU"/>
              </w:rPr>
              <w:t>2020</w:t>
            </w:r>
            <w:r w:rsidR="00083B4A">
              <w:rPr>
                <w:rFonts w:ascii="Tahoma" w:hAnsi="Tahoma" w:cs="Tahoma"/>
                <w:sz w:val="22"/>
                <w:szCs w:val="22"/>
                <w:lang w:val="ru-RU"/>
              </w:rPr>
              <w:t xml:space="preserve"> года </w:t>
            </w:r>
            <w:r w:rsidRPr="00C419F4">
              <w:rPr>
                <w:rFonts w:ascii="Tahoma" w:hAnsi="Tahoma" w:cs="Tahoma"/>
                <w:sz w:val="22"/>
                <w:szCs w:val="22"/>
                <w:lang w:val="ru-RU"/>
              </w:rPr>
              <w:t xml:space="preserve">  </w:t>
            </w:r>
          </w:p>
          <w:p w14:paraId="4AC4FE48"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1976</w:t>
            </w:r>
          </w:p>
          <w:p w14:paraId="4AC4FE49"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Алтайский государственный университет</w:t>
            </w:r>
          </w:p>
          <w:p w14:paraId="4AC4FE4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4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2014 года по настоящее время:</w:t>
            </w:r>
          </w:p>
          <w:p w14:paraId="4AC4FE4C"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sz w:val="22"/>
                <w:szCs w:val="22"/>
                <w:lang w:val="ru-RU"/>
              </w:rPr>
              <w:t xml:space="preserve">ОАО «МРСК Урала», заместитель генерального директора по </w:t>
            </w:r>
            <w:proofErr w:type="gramStart"/>
            <w:r w:rsidRPr="00C419F4">
              <w:rPr>
                <w:rFonts w:ascii="Tahoma" w:hAnsi="Tahoma" w:cs="Tahoma"/>
                <w:sz w:val="22"/>
                <w:szCs w:val="22"/>
                <w:lang w:val="ru-RU"/>
              </w:rPr>
              <w:t>корпоративному</w:t>
            </w:r>
            <w:proofErr w:type="gramEnd"/>
            <w:r w:rsidRPr="00C419F4">
              <w:rPr>
                <w:rFonts w:ascii="Tahoma" w:hAnsi="Tahoma" w:cs="Tahoma"/>
                <w:sz w:val="22"/>
                <w:szCs w:val="22"/>
                <w:lang w:val="ru-RU"/>
              </w:rPr>
              <w:t xml:space="preserve"> управлению.</w:t>
            </w:r>
          </w:p>
        </w:tc>
        <w:tc>
          <w:tcPr>
            <w:tcW w:w="4331" w:type="dxa"/>
            <w:tcBorders>
              <w:top w:val="single" w:sz="4" w:space="0" w:color="auto"/>
              <w:left w:val="single" w:sz="4" w:space="0" w:color="auto"/>
              <w:bottom w:val="single" w:sz="4" w:space="0" w:color="auto"/>
              <w:right w:val="single" w:sz="4" w:space="0" w:color="auto"/>
            </w:tcBorders>
            <w:vAlign w:val="center"/>
          </w:tcPr>
          <w:p w14:paraId="4AC4FE4D"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Заместитель генерального директора по </w:t>
            </w:r>
            <w:proofErr w:type="gramStart"/>
            <w:r w:rsidRPr="00C419F4">
              <w:rPr>
                <w:rFonts w:ascii="Tahoma" w:hAnsi="Tahoma" w:cs="Tahoma"/>
                <w:sz w:val="22"/>
                <w:szCs w:val="22"/>
                <w:lang w:val="ru-RU"/>
              </w:rPr>
              <w:t>корпоративному</w:t>
            </w:r>
            <w:proofErr w:type="gramEnd"/>
            <w:r w:rsidRPr="00C419F4">
              <w:rPr>
                <w:rFonts w:ascii="Tahoma" w:hAnsi="Tahoma" w:cs="Tahoma"/>
                <w:sz w:val="22"/>
                <w:szCs w:val="22"/>
                <w:lang w:val="ru-RU"/>
              </w:rPr>
              <w:t xml:space="preserve"> управлению </w:t>
            </w:r>
            <w:r w:rsidRPr="00C419F4">
              <w:rPr>
                <w:rFonts w:ascii="Tahoma" w:hAnsi="Tahoma" w:cs="Tahoma"/>
                <w:sz w:val="22"/>
                <w:szCs w:val="22"/>
              </w:rPr>
              <w:t>ОАО</w:t>
            </w:r>
            <w:r w:rsidRPr="00C419F4">
              <w:rPr>
                <w:rFonts w:ascii="Tahoma" w:hAnsi="Tahoma" w:cs="Tahoma"/>
                <w:sz w:val="22"/>
                <w:szCs w:val="22"/>
                <w:lang w:val="ru-RU"/>
              </w:rPr>
              <w:t> </w:t>
            </w:r>
            <w:r w:rsidRPr="00C419F4">
              <w:rPr>
                <w:rFonts w:ascii="Tahoma" w:hAnsi="Tahoma" w:cs="Tahoma"/>
                <w:sz w:val="22"/>
                <w:szCs w:val="22"/>
              </w:rPr>
              <w:t xml:space="preserve">«МРСК </w:t>
            </w:r>
            <w:proofErr w:type="spellStart"/>
            <w:r w:rsidRPr="00C419F4">
              <w:rPr>
                <w:rFonts w:ascii="Tahoma" w:hAnsi="Tahoma" w:cs="Tahoma"/>
                <w:sz w:val="22"/>
                <w:szCs w:val="22"/>
              </w:rPr>
              <w:t>Урала</w:t>
            </w:r>
            <w:proofErr w:type="spellEnd"/>
            <w:r w:rsidRPr="00C419F4">
              <w:rPr>
                <w:rFonts w:ascii="Tahoma" w:hAnsi="Tahoma" w:cs="Tahoma"/>
                <w:sz w:val="22"/>
                <w:szCs w:val="22"/>
              </w:rPr>
              <w:t>»</w:t>
            </w:r>
          </w:p>
        </w:tc>
      </w:tr>
      <w:tr w:rsidR="00C419F4" w:rsidRPr="002E6758" w14:paraId="4AC4FE58" w14:textId="77777777" w:rsidTr="00320EFD">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4AC4FE4F" w14:textId="5AB076F8"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Шевелев Юрий Петрович</w:t>
            </w:r>
          </w:p>
          <w:p w14:paraId="4AC4FE50"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1962</w:t>
            </w:r>
          </w:p>
          <w:p w14:paraId="4AC4FE51"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Уральский политехнический институт имени С.М. Кирова, Институт переподготовки кадров Уральского государственного технического университета — УПИ</w:t>
            </w:r>
          </w:p>
          <w:p w14:paraId="4AC4FE52"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5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2015 по 2017 год:</w:t>
            </w:r>
          </w:p>
          <w:p w14:paraId="4AC4FE54"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АО «ЕЭСК», директор, управляющий директор;</w:t>
            </w:r>
          </w:p>
          <w:p w14:paraId="248C1A85" w14:textId="77777777" w:rsidR="006F5B21"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С 2017 года по </w:t>
            </w:r>
            <w:r w:rsidR="006F5B21">
              <w:rPr>
                <w:rFonts w:ascii="Tahoma" w:hAnsi="Tahoma" w:cs="Tahoma"/>
                <w:sz w:val="22"/>
                <w:szCs w:val="22"/>
                <w:lang w:val="ru-RU"/>
              </w:rPr>
              <w:t>2018 год:</w:t>
            </w:r>
          </w:p>
          <w:p w14:paraId="242280B5" w14:textId="77777777" w:rsidR="006F5B21" w:rsidRDefault="006F5B21" w:rsidP="00C419F4">
            <w:pPr>
              <w:spacing w:line="360" w:lineRule="auto"/>
              <w:jc w:val="both"/>
              <w:rPr>
                <w:rFonts w:ascii="Tahoma" w:hAnsi="Tahoma" w:cs="Tahoma"/>
                <w:sz w:val="22"/>
                <w:szCs w:val="22"/>
                <w:lang w:val="ru-RU"/>
              </w:rPr>
            </w:pPr>
            <w:r>
              <w:rPr>
                <w:rFonts w:ascii="Tahoma" w:hAnsi="Tahoma" w:cs="Tahoma"/>
                <w:sz w:val="22"/>
                <w:szCs w:val="22"/>
                <w:lang w:val="ru-RU"/>
              </w:rPr>
              <w:t>ОАО «МРСК Урала», советник генерального директора;</w:t>
            </w:r>
          </w:p>
          <w:p w14:paraId="4AC4FE55" w14:textId="3ED0F26B" w:rsidR="00C419F4" w:rsidRPr="00C419F4" w:rsidRDefault="006F5B21" w:rsidP="00C419F4">
            <w:pPr>
              <w:spacing w:line="360" w:lineRule="auto"/>
              <w:jc w:val="both"/>
              <w:rPr>
                <w:rFonts w:ascii="Tahoma" w:hAnsi="Tahoma" w:cs="Tahoma"/>
                <w:sz w:val="22"/>
                <w:szCs w:val="22"/>
                <w:lang w:val="ru-RU"/>
              </w:rPr>
            </w:pPr>
            <w:r>
              <w:rPr>
                <w:rFonts w:ascii="Tahoma" w:hAnsi="Tahoma" w:cs="Tahoma"/>
                <w:sz w:val="22"/>
                <w:szCs w:val="22"/>
                <w:lang w:val="ru-RU"/>
              </w:rPr>
              <w:t xml:space="preserve">С 2018 года  по </w:t>
            </w:r>
            <w:r w:rsidR="00C419F4" w:rsidRPr="00C419F4">
              <w:rPr>
                <w:rFonts w:ascii="Tahoma" w:hAnsi="Tahoma" w:cs="Tahoma"/>
                <w:sz w:val="22"/>
                <w:szCs w:val="22"/>
                <w:lang w:val="ru-RU"/>
              </w:rPr>
              <w:t>настоящее время:</w:t>
            </w:r>
          </w:p>
          <w:p w14:paraId="4AC4FE56" w14:textId="3B0DFD1F" w:rsidR="00C419F4" w:rsidRPr="00C419F4" w:rsidRDefault="00C419F4" w:rsidP="002E6758">
            <w:pPr>
              <w:spacing w:line="360" w:lineRule="auto"/>
              <w:jc w:val="both"/>
              <w:rPr>
                <w:rFonts w:ascii="Tahoma" w:hAnsi="Tahoma" w:cs="Tahoma"/>
                <w:sz w:val="22"/>
                <w:szCs w:val="22"/>
                <w:lang w:val="ru-RU"/>
              </w:rPr>
            </w:pPr>
            <w:r w:rsidRPr="00C419F4">
              <w:rPr>
                <w:rFonts w:ascii="Tahoma" w:hAnsi="Tahoma" w:cs="Tahoma"/>
                <w:sz w:val="22"/>
                <w:szCs w:val="22"/>
                <w:lang w:val="ru-RU"/>
              </w:rPr>
              <w:t>ОАО «МРСК Урала», заместитель главного инженера по производственной безопасности и производственному контролю.</w:t>
            </w:r>
          </w:p>
        </w:tc>
        <w:tc>
          <w:tcPr>
            <w:tcW w:w="4331" w:type="dxa"/>
            <w:tcBorders>
              <w:top w:val="single" w:sz="4" w:space="0" w:color="auto"/>
              <w:left w:val="single" w:sz="4" w:space="0" w:color="auto"/>
              <w:bottom w:val="single" w:sz="4" w:space="0" w:color="auto"/>
              <w:right w:val="single" w:sz="4" w:space="0" w:color="auto"/>
            </w:tcBorders>
            <w:vAlign w:val="center"/>
          </w:tcPr>
          <w:p w14:paraId="4AC4FE57" w14:textId="791D343F" w:rsidR="00C419F4" w:rsidRPr="00C419F4" w:rsidRDefault="002E6758" w:rsidP="002E6758">
            <w:pPr>
              <w:spacing w:line="360" w:lineRule="auto"/>
              <w:jc w:val="both"/>
              <w:rPr>
                <w:rFonts w:ascii="Tahoma" w:hAnsi="Tahoma" w:cs="Tahoma"/>
                <w:sz w:val="22"/>
                <w:szCs w:val="22"/>
                <w:lang w:val="ru-RU"/>
              </w:rPr>
            </w:pPr>
            <w:r>
              <w:rPr>
                <w:rFonts w:ascii="Tahoma" w:hAnsi="Tahoma" w:cs="Tahoma"/>
                <w:sz w:val="22"/>
                <w:szCs w:val="22"/>
                <w:lang w:val="ru-RU"/>
              </w:rPr>
              <w:t>З</w:t>
            </w:r>
            <w:r w:rsidRPr="00C419F4">
              <w:rPr>
                <w:rFonts w:ascii="Tahoma" w:hAnsi="Tahoma" w:cs="Tahoma"/>
                <w:sz w:val="22"/>
                <w:szCs w:val="22"/>
                <w:lang w:val="ru-RU"/>
              </w:rPr>
              <w:t>аместитель главного инженера по производственной безопасности и производственному контролю</w:t>
            </w:r>
            <w:r>
              <w:rPr>
                <w:rFonts w:ascii="Tahoma" w:hAnsi="Tahoma" w:cs="Tahoma"/>
                <w:sz w:val="22"/>
                <w:szCs w:val="22"/>
                <w:lang w:val="ru-RU"/>
              </w:rPr>
              <w:t xml:space="preserve"> </w:t>
            </w:r>
            <w:r w:rsidR="00366DDB" w:rsidRPr="00C419F4">
              <w:rPr>
                <w:rFonts w:ascii="Tahoma" w:hAnsi="Tahoma" w:cs="Tahoma"/>
                <w:sz w:val="22"/>
                <w:szCs w:val="22"/>
                <w:lang w:val="ru-RU"/>
              </w:rPr>
              <w:t>ОАО</w:t>
            </w:r>
            <w:r w:rsidR="00366DDB">
              <w:rPr>
                <w:rFonts w:ascii="Tahoma" w:hAnsi="Tahoma" w:cs="Tahoma"/>
                <w:sz w:val="22"/>
                <w:szCs w:val="22"/>
                <w:lang w:val="ru-RU"/>
              </w:rPr>
              <w:t> </w:t>
            </w:r>
            <w:r w:rsidR="00366DDB" w:rsidRPr="00C419F4">
              <w:rPr>
                <w:rFonts w:ascii="Tahoma" w:hAnsi="Tahoma" w:cs="Tahoma"/>
                <w:sz w:val="22"/>
                <w:szCs w:val="22"/>
                <w:lang w:val="ru-RU"/>
              </w:rPr>
              <w:t>«МРСК Урала»</w:t>
            </w:r>
          </w:p>
        </w:tc>
      </w:tr>
    </w:tbl>
    <w:p w14:paraId="409E0E62" w14:textId="77777777" w:rsidR="00DD42B0" w:rsidRDefault="00DD42B0">
      <w:r>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2"/>
        <w:gridCol w:w="4331"/>
      </w:tblGrid>
      <w:tr w:rsidR="00C419F4" w:rsidRPr="00C419F4" w14:paraId="4AC4FE60" w14:textId="77777777" w:rsidTr="00320EFD">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4AC4FE59" w14:textId="50BEBE79"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lastRenderedPageBreak/>
              <w:t>Мишина Ирина Юрьевна</w:t>
            </w:r>
          </w:p>
          <w:p w14:paraId="4AC4FE5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1962</w:t>
            </w:r>
          </w:p>
          <w:p w14:paraId="4AC4FE5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Образование: Московский институт стали и сплавов, Уральский федеральный университет имени Первого Президента России Б.Н. Ельцина </w:t>
            </w:r>
          </w:p>
          <w:p w14:paraId="4AC4FE5C"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Место работы за последние пять лет: </w:t>
            </w:r>
          </w:p>
          <w:p w14:paraId="4AC4FE5D"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2008 года по настоящее время:</w:t>
            </w:r>
          </w:p>
          <w:p w14:paraId="4AC4FE5E" w14:textId="1EDA9341" w:rsidR="00C419F4" w:rsidRPr="00C419F4" w:rsidRDefault="00C419F4" w:rsidP="00AD6B78">
            <w:pPr>
              <w:spacing w:line="360" w:lineRule="auto"/>
              <w:jc w:val="both"/>
              <w:rPr>
                <w:rFonts w:ascii="Tahoma" w:hAnsi="Tahoma" w:cs="Tahoma"/>
                <w:b/>
                <w:sz w:val="22"/>
                <w:szCs w:val="22"/>
                <w:lang w:val="ru-RU"/>
              </w:rPr>
            </w:pPr>
            <w:r w:rsidRPr="00C419F4">
              <w:rPr>
                <w:rFonts w:ascii="Tahoma" w:hAnsi="Tahoma" w:cs="Tahoma"/>
                <w:sz w:val="22"/>
                <w:szCs w:val="22"/>
                <w:lang w:val="ru-RU"/>
              </w:rPr>
              <w:t>ОАО «ЕЭнС» (с июня 2016 года – АО «ЕЭнС»), заместитель директора по основной деятельности, первый заместитель директора, исполняющий обязанности  директора, директор</w:t>
            </w:r>
            <w:r w:rsidR="00AD6B78">
              <w:rPr>
                <w:rFonts w:ascii="Tahoma" w:hAnsi="Tahoma" w:cs="Tahoma"/>
                <w:sz w:val="22"/>
                <w:szCs w:val="22"/>
                <w:lang w:val="ru-RU"/>
              </w:rPr>
              <w:t>.</w:t>
            </w:r>
          </w:p>
        </w:tc>
        <w:tc>
          <w:tcPr>
            <w:tcW w:w="4331" w:type="dxa"/>
            <w:tcBorders>
              <w:top w:val="single" w:sz="4" w:space="0" w:color="auto"/>
              <w:left w:val="single" w:sz="4" w:space="0" w:color="auto"/>
              <w:bottom w:val="single" w:sz="4" w:space="0" w:color="auto"/>
              <w:right w:val="single" w:sz="4" w:space="0" w:color="auto"/>
            </w:tcBorders>
            <w:vAlign w:val="center"/>
          </w:tcPr>
          <w:p w14:paraId="4AC4FE5F" w14:textId="77777777" w:rsidR="00C419F4" w:rsidRPr="00C419F4" w:rsidRDefault="00C419F4" w:rsidP="00C419F4">
            <w:pPr>
              <w:spacing w:line="360" w:lineRule="auto"/>
              <w:jc w:val="both"/>
              <w:rPr>
                <w:rFonts w:ascii="Tahoma" w:hAnsi="Tahoma" w:cs="Tahoma"/>
                <w:sz w:val="22"/>
                <w:szCs w:val="22"/>
                <w:lang w:val="ru-RU"/>
              </w:rPr>
            </w:pPr>
            <w:proofErr w:type="spellStart"/>
            <w:r w:rsidRPr="00C419F4">
              <w:rPr>
                <w:rFonts w:ascii="Tahoma" w:hAnsi="Tahoma" w:cs="Tahoma"/>
                <w:sz w:val="22"/>
                <w:szCs w:val="22"/>
              </w:rPr>
              <w:t>Директор</w:t>
            </w:r>
            <w:proofErr w:type="spellEnd"/>
            <w:r w:rsidRPr="00C419F4">
              <w:rPr>
                <w:rFonts w:ascii="Tahoma" w:hAnsi="Tahoma" w:cs="Tahoma"/>
                <w:sz w:val="22"/>
                <w:szCs w:val="22"/>
              </w:rPr>
              <w:t xml:space="preserve"> АО «ЕЭнС»</w:t>
            </w:r>
          </w:p>
        </w:tc>
      </w:tr>
      <w:tr w:rsidR="00C419F4" w:rsidRPr="009C475F" w14:paraId="4AC4FE68" w14:textId="77777777" w:rsidTr="00320EFD">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4AC4FE61" w14:textId="77777777" w:rsidR="00C419F4" w:rsidRPr="00C419F4" w:rsidRDefault="00C419F4" w:rsidP="00C419F4">
            <w:pPr>
              <w:spacing w:line="360" w:lineRule="auto"/>
              <w:jc w:val="both"/>
              <w:rPr>
                <w:rFonts w:ascii="Tahoma" w:hAnsi="Tahoma" w:cs="Tahoma"/>
                <w:b/>
                <w:sz w:val="22"/>
                <w:szCs w:val="22"/>
                <w:lang w:val="ru-RU"/>
              </w:rPr>
            </w:pPr>
            <w:proofErr w:type="spellStart"/>
            <w:r w:rsidRPr="00C419F4">
              <w:rPr>
                <w:rFonts w:ascii="Tahoma" w:hAnsi="Tahoma" w:cs="Tahoma"/>
                <w:b/>
                <w:sz w:val="22"/>
                <w:szCs w:val="22"/>
                <w:lang w:val="ru-RU"/>
              </w:rPr>
              <w:t>Оже</w:t>
            </w:r>
            <w:proofErr w:type="spellEnd"/>
            <w:r w:rsidRPr="00C419F4">
              <w:rPr>
                <w:rFonts w:ascii="Tahoma" w:hAnsi="Tahoma" w:cs="Tahoma"/>
                <w:b/>
                <w:sz w:val="22"/>
                <w:szCs w:val="22"/>
                <w:lang w:val="ru-RU"/>
              </w:rPr>
              <w:t xml:space="preserve"> Наталия Александровна</w:t>
            </w:r>
          </w:p>
          <w:p w14:paraId="4AC4FE62"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1974</w:t>
            </w:r>
          </w:p>
          <w:p w14:paraId="4AC4FE6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Московский государственный университет имени М.В.</w:t>
            </w:r>
            <w:r w:rsidRPr="00C419F4">
              <w:rPr>
                <w:rFonts w:ascii="Tahoma" w:hAnsi="Tahoma" w:cs="Tahoma"/>
                <w:sz w:val="22"/>
                <w:szCs w:val="22"/>
              </w:rPr>
              <w:t> </w:t>
            </w:r>
            <w:r w:rsidRPr="00C419F4">
              <w:rPr>
                <w:rFonts w:ascii="Tahoma" w:hAnsi="Tahoma" w:cs="Tahoma"/>
                <w:sz w:val="22"/>
                <w:szCs w:val="22"/>
                <w:lang w:val="ru-RU"/>
              </w:rPr>
              <w:t>Ломоносова</w:t>
            </w:r>
          </w:p>
          <w:p w14:paraId="4AC4FE64"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65"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2015 года по настоящее время:</w:t>
            </w:r>
          </w:p>
          <w:p w14:paraId="4AC4FE66"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sz w:val="22"/>
                <w:szCs w:val="22"/>
                <w:lang w:val="ru-RU"/>
              </w:rPr>
              <w:t>АО «ГАЗЭКС», заместитель генерального директора по правовым и корпоративным вопросам.</w:t>
            </w:r>
          </w:p>
        </w:tc>
        <w:tc>
          <w:tcPr>
            <w:tcW w:w="4331" w:type="dxa"/>
            <w:tcBorders>
              <w:top w:val="single" w:sz="4" w:space="0" w:color="auto"/>
              <w:left w:val="single" w:sz="4" w:space="0" w:color="auto"/>
              <w:bottom w:val="single" w:sz="4" w:space="0" w:color="auto"/>
              <w:right w:val="single" w:sz="4" w:space="0" w:color="auto"/>
            </w:tcBorders>
            <w:vAlign w:val="center"/>
          </w:tcPr>
          <w:p w14:paraId="4AC4FE67"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Заместитель генерального директора по правовым и корпоративным вопросам АО</w:t>
            </w:r>
            <w:r w:rsidRPr="00C419F4">
              <w:rPr>
                <w:rFonts w:ascii="Tahoma" w:hAnsi="Tahoma" w:cs="Tahoma"/>
                <w:sz w:val="22"/>
                <w:szCs w:val="22"/>
              </w:rPr>
              <w:t> </w:t>
            </w:r>
            <w:r w:rsidRPr="00C419F4">
              <w:rPr>
                <w:rFonts w:ascii="Tahoma" w:hAnsi="Tahoma" w:cs="Tahoma"/>
                <w:sz w:val="22"/>
                <w:szCs w:val="22"/>
                <w:lang w:val="ru-RU"/>
              </w:rPr>
              <w:t>«ГАЗЭКС»</w:t>
            </w:r>
          </w:p>
        </w:tc>
      </w:tr>
      <w:tr w:rsidR="00C419F4" w:rsidRPr="009C475F" w14:paraId="4AC4FE71" w14:textId="77777777" w:rsidTr="00320EFD">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4AC4FE69" w14:textId="77777777"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sz w:val="22"/>
                <w:szCs w:val="22"/>
                <w:lang w:val="ru-RU"/>
              </w:rPr>
              <w:t>Соколов Дмитрий Владимирович</w:t>
            </w:r>
          </w:p>
          <w:p w14:paraId="4AC4FE6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1986</w:t>
            </w:r>
          </w:p>
          <w:p w14:paraId="4AC4FE6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Образование: Костромской государственный технологический университет</w:t>
            </w:r>
          </w:p>
          <w:p w14:paraId="4AC4FE6C"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6D"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2014 года по настоящее время:</w:t>
            </w:r>
          </w:p>
          <w:p w14:paraId="4AC4FE6E"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ПАО «</w:t>
            </w:r>
            <w:proofErr w:type="spellStart"/>
            <w:r w:rsidRPr="00C419F4">
              <w:rPr>
                <w:rFonts w:ascii="Tahoma" w:hAnsi="Tahoma" w:cs="Tahoma"/>
                <w:sz w:val="22"/>
                <w:szCs w:val="22"/>
                <w:lang w:val="ru-RU"/>
              </w:rPr>
              <w:t>Россети</w:t>
            </w:r>
            <w:proofErr w:type="spellEnd"/>
            <w:r w:rsidRPr="00366DDB">
              <w:rPr>
                <w:rFonts w:ascii="Tahoma" w:hAnsi="Tahoma" w:cs="Tahoma"/>
                <w:sz w:val="22"/>
                <w:szCs w:val="22"/>
                <w:lang w:val="ru-RU"/>
              </w:rPr>
              <w:t>»,</w:t>
            </w:r>
            <w:r w:rsidRPr="00C419F4">
              <w:rPr>
                <w:rFonts w:ascii="Tahoma" w:hAnsi="Tahoma" w:cs="Tahoma"/>
                <w:i/>
                <w:sz w:val="22"/>
                <w:szCs w:val="22"/>
                <w:lang w:val="ru-RU"/>
              </w:rPr>
              <w:t xml:space="preserve"> </w:t>
            </w:r>
            <w:r w:rsidRPr="00C419F4">
              <w:rPr>
                <w:rFonts w:ascii="Tahoma" w:hAnsi="Tahoma" w:cs="Tahoma"/>
                <w:sz w:val="22"/>
                <w:szCs w:val="22"/>
                <w:lang w:val="ru-RU"/>
              </w:rPr>
              <w:t>главный эксперт отдела анализа и контроля корпоративного управления</w:t>
            </w:r>
          </w:p>
          <w:p w14:paraId="4AC4FE6F" w14:textId="77777777" w:rsidR="00C419F4" w:rsidRPr="00C419F4" w:rsidRDefault="00C419F4" w:rsidP="00C419F4">
            <w:pPr>
              <w:spacing w:line="360" w:lineRule="auto"/>
              <w:ind w:right="-90"/>
              <w:jc w:val="both"/>
              <w:rPr>
                <w:rFonts w:ascii="Tahoma" w:hAnsi="Tahoma" w:cs="Tahoma"/>
                <w:sz w:val="22"/>
                <w:szCs w:val="22"/>
                <w:lang w:val="ru-RU"/>
              </w:rPr>
            </w:pPr>
            <w:r w:rsidRPr="00C419F4">
              <w:rPr>
                <w:rFonts w:ascii="Tahoma" w:hAnsi="Tahoma" w:cs="Tahoma"/>
                <w:sz w:val="22"/>
                <w:szCs w:val="22"/>
                <w:lang w:val="ru-RU"/>
              </w:rPr>
              <w:t>управления корпоративных отношений департамента корпоративного управления.</w:t>
            </w:r>
          </w:p>
        </w:tc>
        <w:tc>
          <w:tcPr>
            <w:tcW w:w="4331" w:type="dxa"/>
            <w:tcBorders>
              <w:top w:val="single" w:sz="4" w:space="0" w:color="auto"/>
              <w:left w:val="single" w:sz="4" w:space="0" w:color="auto"/>
              <w:bottom w:val="single" w:sz="4" w:space="0" w:color="auto"/>
              <w:right w:val="single" w:sz="4" w:space="0" w:color="auto"/>
            </w:tcBorders>
            <w:vAlign w:val="center"/>
          </w:tcPr>
          <w:p w14:paraId="4AC4FE70"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Главный эксперт отдела анализа и контроля корпоративного управления </w:t>
            </w:r>
            <w:proofErr w:type="spellStart"/>
            <w:proofErr w:type="gramStart"/>
            <w:r w:rsidRPr="00C419F4">
              <w:rPr>
                <w:rFonts w:ascii="Tahoma" w:hAnsi="Tahoma" w:cs="Tahoma"/>
                <w:sz w:val="22"/>
                <w:szCs w:val="22"/>
                <w:lang w:val="ru-RU"/>
              </w:rPr>
              <w:t>управления</w:t>
            </w:r>
            <w:proofErr w:type="spellEnd"/>
            <w:proofErr w:type="gramEnd"/>
            <w:r w:rsidRPr="00C419F4">
              <w:rPr>
                <w:rFonts w:ascii="Tahoma" w:hAnsi="Tahoma" w:cs="Tahoma"/>
                <w:sz w:val="22"/>
                <w:szCs w:val="22"/>
                <w:lang w:val="ru-RU"/>
              </w:rPr>
              <w:t xml:space="preserve"> корпоративных отношений департамента корпоративного управления ПАО «</w:t>
            </w:r>
            <w:proofErr w:type="spellStart"/>
            <w:r w:rsidRPr="00C419F4">
              <w:rPr>
                <w:rFonts w:ascii="Tahoma" w:hAnsi="Tahoma" w:cs="Tahoma"/>
                <w:sz w:val="22"/>
                <w:szCs w:val="22"/>
                <w:lang w:val="ru-RU"/>
              </w:rPr>
              <w:t>Россети</w:t>
            </w:r>
            <w:proofErr w:type="spellEnd"/>
            <w:r w:rsidRPr="00C419F4">
              <w:rPr>
                <w:rFonts w:ascii="Tahoma" w:hAnsi="Tahoma" w:cs="Tahoma"/>
                <w:sz w:val="22"/>
                <w:szCs w:val="22"/>
                <w:lang w:val="ru-RU"/>
              </w:rPr>
              <w:t>»</w:t>
            </w:r>
          </w:p>
        </w:tc>
      </w:tr>
    </w:tbl>
    <w:p w14:paraId="33D0D3C2" w14:textId="77777777" w:rsidR="00DD42B0" w:rsidRPr="0032408D" w:rsidRDefault="00DD42B0">
      <w:pPr>
        <w:rPr>
          <w:lang w:val="ru-RU"/>
        </w:rPr>
      </w:pPr>
      <w:r w:rsidRPr="0032408D">
        <w:rPr>
          <w:lang w:val="ru-RU"/>
        </w:rPr>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2"/>
        <w:gridCol w:w="4331"/>
      </w:tblGrid>
      <w:tr w:rsidR="00C419F4" w:rsidRPr="009C475F" w14:paraId="4AC4FE7B" w14:textId="77777777" w:rsidTr="00320EFD">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4AC4FE72" w14:textId="3DBDC239" w:rsidR="00C419F4" w:rsidRPr="00C419F4" w:rsidRDefault="00C419F4" w:rsidP="00C419F4">
            <w:pPr>
              <w:spacing w:line="360" w:lineRule="auto"/>
              <w:jc w:val="both"/>
              <w:rPr>
                <w:rFonts w:ascii="Tahoma" w:hAnsi="Tahoma" w:cs="Tahoma"/>
                <w:b/>
                <w:sz w:val="22"/>
                <w:szCs w:val="22"/>
                <w:lang w:val="ru-RU"/>
              </w:rPr>
            </w:pPr>
            <w:r w:rsidRPr="00C419F4">
              <w:rPr>
                <w:rFonts w:ascii="Tahoma" w:hAnsi="Tahoma" w:cs="Tahoma"/>
                <w:b/>
                <w:lang w:val="ru-RU"/>
              </w:rPr>
              <w:lastRenderedPageBreak/>
              <w:br w:type="page"/>
            </w:r>
            <w:proofErr w:type="spellStart"/>
            <w:r w:rsidRPr="00C419F4">
              <w:rPr>
                <w:rFonts w:ascii="Tahoma" w:hAnsi="Tahoma" w:cs="Tahoma"/>
                <w:b/>
                <w:sz w:val="22"/>
                <w:szCs w:val="22"/>
                <w:lang w:val="ru-RU"/>
              </w:rPr>
              <w:t>Роганова</w:t>
            </w:r>
            <w:proofErr w:type="spellEnd"/>
            <w:r w:rsidRPr="00C419F4">
              <w:rPr>
                <w:rFonts w:ascii="Tahoma" w:hAnsi="Tahoma" w:cs="Tahoma"/>
                <w:b/>
                <w:sz w:val="22"/>
                <w:szCs w:val="22"/>
                <w:lang w:val="ru-RU"/>
              </w:rPr>
              <w:t xml:space="preserve"> Ольга Евгеньевна </w:t>
            </w:r>
          </w:p>
          <w:p w14:paraId="4AC4FE7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Год рождения: 1979</w:t>
            </w:r>
          </w:p>
          <w:p w14:paraId="4AC4FE74"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 xml:space="preserve">Образование: Московский государственный </w:t>
            </w:r>
            <w:proofErr w:type="spellStart"/>
            <w:r w:rsidRPr="00C419F4">
              <w:rPr>
                <w:rFonts w:ascii="Tahoma" w:hAnsi="Tahoma" w:cs="Tahoma"/>
                <w:sz w:val="22"/>
                <w:szCs w:val="22"/>
                <w:lang w:val="ru-RU"/>
              </w:rPr>
              <w:t>агроинженерный</w:t>
            </w:r>
            <w:proofErr w:type="spellEnd"/>
            <w:r w:rsidRPr="00C419F4">
              <w:rPr>
                <w:rFonts w:ascii="Tahoma" w:hAnsi="Tahoma" w:cs="Tahoma"/>
                <w:sz w:val="22"/>
                <w:szCs w:val="22"/>
                <w:lang w:val="ru-RU"/>
              </w:rPr>
              <w:t xml:space="preserve"> университет им. </w:t>
            </w:r>
            <w:proofErr w:type="spellStart"/>
            <w:r w:rsidRPr="00C419F4">
              <w:rPr>
                <w:rFonts w:ascii="Tahoma" w:hAnsi="Tahoma" w:cs="Tahoma"/>
                <w:sz w:val="22"/>
                <w:szCs w:val="22"/>
                <w:lang w:val="ru-RU"/>
              </w:rPr>
              <w:t>Горячкина</w:t>
            </w:r>
            <w:proofErr w:type="spellEnd"/>
            <w:r w:rsidRPr="00C419F4">
              <w:rPr>
                <w:rFonts w:ascii="Tahoma" w:hAnsi="Tahoma" w:cs="Tahoma"/>
                <w:sz w:val="22"/>
                <w:szCs w:val="22"/>
                <w:lang w:val="ru-RU"/>
              </w:rPr>
              <w:t>, Московский государственный университет экономики, статистики и информатики, Российская академия народного хозяйства и государственной службы при Президенте РФ</w:t>
            </w:r>
          </w:p>
          <w:p w14:paraId="4AC4FE75"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Место работы за последние пять лет:</w:t>
            </w:r>
          </w:p>
          <w:p w14:paraId="4AC4FE76"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2016 по 2019 год:</w:t>
            </w:r>
          </w:p>
          <w:p w14:paraId="4AC4FE77"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ПАО «</w:t>
            </w:r>
            <w:proofErr w:type="spellStart"/>
            <w:r w:rsidRPr="00C419F4">
              <w:rPr>
                <w:rFonts w:ascii="Tahoma" w:hAnsi="Tahoma" w:cs="Tahoma"/>
                <w:sz w:val="22"/>
                <w:szCs w:val="22"/>
                <w:lang w:val="ru-RU"/>
              </w:rPr>
              <w:t>Мосэнергосбыт</w:t>
            </w:r>
            <w:proofErr w:type="spellEnd"/>
            <w:r w:rsidRPr="00C419F4">
              <w:rPr>
                <w:rFonts w:ascii="Tahoma" w:hAnsi="Tahoma" w:cs="Tahoma"/>
                <w:sz w:val="22"/>
                <w:szCs w:val="22"/>
                <w:lang w:val="ru-RU"/>
              </w:rPr>
              <w:t>», первый заместитель генерального директора;</w:t>
            </w:r>
          </w:p>
          <w:p w14:paraId="4AC4FE78" w14:textId="11E0CB2D"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С 2019 года</w:t>
            </w:r>
            <w:r w:rsidR="00083B4A">
              <w:rPr>
                <w:rFonts w:ascii="Tahoma" w:hAnsi="Tahoma" w:cs="Tahoma"/>
                <w:sz w:val="22"/>
                <w:szCs w:val="22"/>
                <w:lang w:val="ru-RU"/>
              </w:rPr>
              <w:t xml:space="preserve"> по </w:t>
            </w:r>
            <w:r w:rsidR="00B7078A">
              <w:rPr>
                <w:rFonts w:ascii="Tahoma" w:hAnsi="Tahoma" w:cs="Tahoma"/>
                <w:sz w:val="22"/>
                <w:szCs w:val="22"/>
                <w:lang w:val="ru-RU"/>
              </w:rPr>
              <w:t xml:space="preserve">август </w:t>
            </w:r>
            <w:r w:rsidR="00DB5AEA">
              <w:rPr>
                <w:rFonts w:ascii="Tahoma" w:hAnsi="Tahoma" w:cs="Tahoma"/>
                <w:sz w:val="22"/>
                <w:szCs w:val="22"/>
                <w:lang w:val="ru-RU"/>
              </w:rPr>
              <w:t>202</w:t>
            </w:r>
            <w:r w:rsidR="002E54F4">
              <w:rPr>
                <w:rFonts w:ascii="Tahoma" w:hAnsi="Tahoma" w:cs="Tahoma"/>
                <w:sz w:val="22"/>
                <w:szCs w:val="22"/>
                <w:lang w:val="ru-RU"/>
              </w:rPr>
              <w:t>0</w:t>
            </w:r>
            <w:r w:rsidR="00DB5AEA">
              <w:rPr>
                <w:rFonts w:ascii="Tahoma" w:hAnsi="Tahoma" w:cs="Tahoma"/>
                <w:sz w:val="22"/>
                <w:szCs w:val="22"/>
                <w:lang w:val="ru-RU"/>
              </w:rPr>
              <w:t xml:space="preserve"> года</w:t>
            </w:r>
            <w:r w:rsidRPr="00C419F4">
              <w:rPr>
                <w:rFonts w:ascii="Tahoma" w:hAnsi="Tahoma" w:cs="Tahoma"/>
                <w:sz w:val="22"/>
                <w:szCs w:val="22"/>
                <w:lang w:val="ru-RU"/>
              </w:rPr>
              <w:t>:</w:t>
            </w:r>
          </w:p>
          <w:p w14:paraId="4AC4FE79" w14:textId="685925A8" w:rsidR="00C419F4" w:rsidRPr="00C419F4" w:rsidRDefault="00C419F4" w:rsidP="00CA56A3">
            <w:pPr>
              <w:tabs>
                <w:tab w:val="left" w:pos="5387"/>
              </w:tabs>
              <w:spacing w:line="360" w:lineRule="auto"/>
              <w:jc w:val="both"/>
              <w:rPr>
                <w:rFonts w:ascii="Tahoma" w:hAnsi="Tahoma" w:cs="Tahoma"/>
                <w:sz w:val="22"/>
                <w:szCs w:val="22"/>
                <w:lang w:val="ru-RU"/>
              </w:rPr>
            </w:pPr>
            <w:r w:rsidRPr="00C419F4">
              <w:rPr>
                <w:rFonts w:ascii="Tahoma" w:hAnsi="Tahoma" w:cs="Tahoma"/>
                <w:sz w:val="22"/>
                <w:szCs w:val="22"/>
                <w:lang w:val="ru-RU"/>
              </w:rPr>
              <w:t>ПАО «</w:t>
            </w:r>
            <w:proofErr w:type="spellStart"/>
            <w:r w:rsidRPr="00C419F4">
              <w:rPr>
                <w:rFonts w:ascii="Tahoma" w:hAnsi="Tahoma" w:cs="Tahoma"/>
                <w:sz w:val="22"/>
                <w:szCs w:val="22"/>
                <w:lang w:val="ru-RU"/>
              </w:rPr>
              <w:t>Россети</w:t>
            </w:r>
            <w:proofErr w:type="spellEnd"/>
            <w:r w:rsidRPr="00C419F4">
              <w:rPr>
                <w:rFonts w:ascii="Tahoma" w:hAnsi="Tahoma" w:cs="Tahoma"/>
                <w:sz w:val="22"/>
                <w:szCs w:val="22"/>
                <w:lang w:val="ru-RU"/>
              </w:rPr>
              <w:t>», начальник департамента по работе с дебиторской задолженностью и энергосбытовой деятельности</w:t>
            </w:r>
            <w:r w:rsidR="002E54F4">
              <w:rPr>
                <w:rFonts w:ascii="Tahoma" w:hAnsi="Tahoma" w:cs="Tahoma"/>
                <w:sz w:val="22"/>
                <w:szCs w:val="22"/>
                <w:lang w:val="ru-RU"/>
              </w:rPr>
              <w:t>.</w:t>
            </w:r>
          </w:p>
        </w:tc>
        <w:tc>
          <w:tcPr>
            <w:tcW w:w="4331" w:type="dxa"/>
            <w:tcBorders>
              <w:top w:val="single" w:sz="4" w:space="0" w:color="auto"/>
              <w:left w:val="single" w:sz="4" w:space="0" w:color="auto"/>
              <w:bottom w:val="single" w:sz="4" w:space="0" w:color="auto"/>
              <w:right w:val="single" w:sz="4" w:space="0" w:color="auto"/>
            </w:tcBorders>
            <w:vAlign w:val="center"/>
          </w:tcPr>
          <w:p w14:paraId="4AC4FE7A" w14:textId="77777777" w:rsidR="00C419F4" w:rsidRPr="00C419F4" w:rsidRDefault="00C419F4" w:rsidP="00366DDB">
            <w:pPr>
              <w:spacing w:line="360" w:lineRule="auto"/>
              <w:jc w:val="both"/>
              <w:rPr>
                <w:rFonts w:ascii="Tahoma" w:hAnsi="Tahoma" w:cs="Tahoma"/>
                <w:sz w:val="22"/>
                <w:szCs w:val="22"/>
                <w:lang w:val="ru-RU"/>
              </w:rPr>
            </w:pPr>
            <w:r w:rsidRPr="00C419F4">
              <w:rPr>
                <w:rFonts w:ascii="Tahoma" w:hAnsi="Tahoma" w:cs="Tahoma"/>
                <w:sz w:val="22"/>
                <w:szCs w:val="22"/>
                <w:lang w:val="ru-RU"/>
              </w:rPr>
              <w:t>Начальник департамента по работе с дебиторской задолженностью и энергосбытовой деятельности</w:t>
            </w:r>
            <w:r w:rsidR="00366DDB">
              <w:rPr>
                <w:rFonts w:ascii="Tahoma" w:hAnsi="Tahoma" w:cs="Tahoma"/>
                <w:sz w:val="22"/>
                <w:szCs w:val="22"/>
                <w:lang w:val="ru-RU"/>
              </w:rPr>
              <w:t xml:space="preserve"> </w:t>
            </w:r>
            <w:r w:rsidR="00366DDB" w:rsidRPr="00C419F4">
              <w:rPr>
                <w:rFonts w:ascii="Tahoma" w:hAnsi="Tahoma" w:cs="Tahoma"/>
                <w:sz w:val="22"/>
                <w:szCs w:val="22"/>
                <w:lang w:val="ru-RU"/>
              </w:rPr>
              <w:t>ПАО</w:t>
            </w:r>
            <w:r w:rsidR="00366DDB">
              <w:rPr>
                <w:rFonts w:ascii="Tahoma" w:hAnsi="Tahoma" w:cs="Tahoma"/>
                <w:sz w:val="22"/>
                <w:szCs w:val="22"/>
                <w:lang w:val="ru-RU"/>
              </w:rPr>
              <w:t> </w:t>
            </w:r>
            <w:r w:rsidR="00366DDB" w:rsidRPr="00C419F4">
              <w:rPr>
                <w:rFonts w:ascii="Tahoma" w:hAnsi="Tahoma" w:cs="Tahoma"/>
                <w:sz w:val="22"/>
                <w:szCs w:val="22"/>
                <w:lang w:val="ru-RU"/>
              </w:rPr>
              <w:t>«</w:t>
            </w:r>
            <w:proofErr w:type="spellStart"/>
            <w:r w:rsidR="00366DDB" w:rsidRPr="00C419F4">
              <w:rPr>
                <w:rFonts w:ascii="Tahoma" w:hAnsi="Tahoma" w:cs="Tahoma"/>
                <w:sz w:val="22"/>
                <w:szCs w:val="22"/>
                <w:lang w:val="ru-RU"/>
              </w:rPr>
              <w:t>Россети</w:t>
            </w:r>
            <w:proofErr w:type="spellEnd"/>
            <w:r w:rsidR="00366DDB" w:rsidRPr="00C419F4">
              <w:rPr>
                <w:rFonts w:ascii="Tahoma" w:hAnsi="Tahoma" w:cs="Tahoma"/>
                <w:sz w:val="22"/>
                <w:szCs w:val="22"/>
                <w:lang w:val="ru-RU"/>
              </w:rPr>
              <w:t>»</w:t>
            </w:r>
          </w:p>
        </w:tc>
      </w:tr>
    </w:tbl>
    <w:p w14:paraId="4AC4FE7C" w14:textId="77777777" w:rsidR="00C419F4" w:rsidRPr="00C419F4" w:rsidRDefault="00C419F4" w:rsidP="00C419F4">
      <w:pPr>
        <w:spacing w:line="360" w:lineRule="auto"/>
        <w:jc w:val="both"/>
        <w:rPr>
          <w:rFonts w:ascii="Tahoma" w:hAnsi="Tahoma" w:cs="Tahoma"/>
          <w:lang w:val="ru-RU"/>
        </w:rPr>
      </w:pPr>
    </w:p>
    <w:p w14:paraId="4AC4FE7D" w14:textId="50EFD273" w:rsidR="00C419F4" w:rsidRPr="00C419F4" w:rsidRDefault="00C419F4" w:rsidP="00C419F4">
      <w:pPr>
        <w:spacing w:line="360" w:lineRule="auto"/>
        <w:ind w:firstLine="567"/>
        <w:jc w:val="both"/>
        <w:rPr>
          <w:rFonts w:ascii="Tahoma" w:hAnsi="Tahoma" w:cs="Tahoma"/>
          <w:bCs/>
          <w:lang w:val="ru-RU"/>
        </w:rPr>
      </w:pPr>
      <w:proofErr w:type="gramStart"/>
      <w:r w:rsidRPr="00C419F4">
        <w:rPr>
          <w:rFonts w:ascii="Tahoma" w:hAnsi="Tahoma" w:cs="Tahoma"/>
          <w:bCs/>
          <w:lang w:val="ru-RU"/>
        </w:rPr>
        <w:t>В 2020 году, после избрания членов Совета директоров на годовом Общем собрании акционеров (протокол от 30.06.2020 №19)</w:t>
      </w:r>
      <w:r w:rsidR="00E059FE">
        <w:rPr>
          <w:rFonts w:ascii="Tahoma" w:hAnsi="Tahoma" w:cs="Tahoma"/>
          <w:bCs/>
          <w:lang w:val="ru-RU"/>
        </w:rPr>
        <w:t>,</w:t>
      </w:r>
      <w:r w:rsidRPr="00C419F4">
        <w:rPr>
          <w:rFonts w:ascii="Tahoma" w:hAnsi="Tahoma" w:cs="Tahoma"/>
          <w:bCs/>
          <w:lang w:val="ru-RU"/>
        </w:rPr>
        <w:t xml:space="preserve"> произошли изменения в Составе Совета директоров Общества. 17 ноября 2020 года председатель Совета директоров Общества Дрегваль Сергей Георгиевич выбыл из состава Совета директоров в связи с подачей соответствующего уведомления, в дальнейшем в заседаниях  Совета директоров участие не принимал. 23 ноября 2020 года Совет</w:t>
      </w:r>
      <w:proofErr w:type="gramEnd"/>
      <w:r w:rsidRPr="00C419F4">
        <w:rPr>
          <w:rFonts w:ascii="Tahoma" w:hAnsi="Tahoma" w:cs="Tahoma"/>
          <w:bCs/>
          <w:lang w:val="ru-RU"/>
        </w:rPr>
        <w:t xml:space="preserve"> директоров АО «ЕЭнС» избрал председателем Совета директоров Общества Петрову Аллу Александровну</w:t>
      </w:r>
      <w:r w:rsidR="00827D1B">
        <w:rPr>
          <w:rFonts w:ascii="Tahoma" w:hAnsi="Tahoma" w:cs="Tahoma"/>
          <w:bCs/>
          <w:lang w:val="ru-RU"/>
        </w:rPr>
        <w:t xml:space="preserve"> (</w:t>
      </w:r>
      <w:r w:rsidR="00827D1B" w:rsidRPr="00C419F4">
        <w:rPr>
          <w:rFonts w:ascii="Tahoma" w:hAnsi="Tahoma" w:cs="Tahoma"/>
          <w:bCs/>
          <w:lang w:val="ru-RU"/>
        </w:rPr>
        <w:t>протокол от 24.11.2020 №155</w:t>
      </w:r>
      <w:r w:rsidR="00827D1B">
        <w:rPr>
          <w:rFonts w:ascii="Tahoma" w:hAnsi="Tahoma" w:cs="Tahoma"/>
          <w:bCs/>
          <w:lang w:val="ru-RU"/>
        </w:rPr>
        <w:t>)</w:t>
      </w:r>
      <w:r w:rsidRPr="00C419F4">
        <w:rPr>
          <w:rFonts w:ascii="Tahoma" w:hAnsi="Tahoma" w:cs="Tahoma"/>
          <w:bCs/>
          <w:lang w:val="ru-RU"/>
        </w:rPr>
        <w:t>.</w:t>
      </w:r>
    </w:p>
    <w:p w14:paraId="4AC4FE7E" w14:textId="77777777" w:rsidR="00C419F4" w:rsidRPr="00C419F4" w:rsidRDefault="00C419F4" w:rsidP="00C419F4">
      <w:pPr>
        <w:spacing w:line="360" w:lineRule="auto"/>
        <w:ind w:firstLine="567"/>
        <w:jc w:val="both"/>
        <w:rPr>
          <w:rFonts w:ascii="Tahoma" w:hAnsi="Tahoma" w:cs="Tahoma"/>
          <w:b/>
          <w:bCs/>
          <w:iCs/>
          <w:lang w:val="ru-RU"/>
        </w:rPr>
      </w:pPr>
      <w:r w:rsidRPr="00C419F4">
        <w:rPr>
          <w:rFonts w:ascii="Tahoma" w:hAnsi="Tahoma" w:cs="Tahoma"/>
          <w:lang w:val="ru-RU"/>
        </w:rPr>
        <w:t>Доля участия членов Совета директоров в уставном капитале эмитента -</w:t>
      </w:r>
      <w:r w:rsidRPr="00C419F4">
        <w:rPr>
          <w:rFonts w:ascii="Tahoma" w:hAnsi="Tahoma" w:cs="Tahoma"/>
          <w:bCs/>
          <w:iCs/>
          <w:lang w:val="ru-RU"/>
        </w:rPr>
        <w:t xml:space="preserve"> не имеют.</w:t>
      </w:r>
    </w:p>
    <w:p w14:paraId="4AC4FE7F" w14:textId="77777777" w:rsidR="00C419F4" w:rsidRPr="00C419F4" w:rsidRDefault="00C419F4" w:rsidP="00C419F4">
      <w:pPr>
        <w:spacing w:line="360" w:lineRule="auto"/>
        <w:ind w:firstLine="567"/>
        <w:jc w:val="both"/>
        <w:rPr>
          <w:rFonts w:ascii="Tahoma" w:hAnsi="Tahoma" w:cs="Tahoma"/>
          <w:bCs/>
          <w:iCs/>
          <w:lang w:val="ru-RU"/>
        </w:rPr>
      </w:pPr>
      <w:r w:rsidRPr="00C419F4">
        <w:rPr>
          <w:rFonts w:ascii="Tahoma" w:hAnsi="Tahoma" w:cs="Tahoma"/>
          <w:lang w:val="ru-RU"/>
        </w:rPr>
        <w:t>Доля обыкновенных акций эмитента -</w:t>
      </w:r>
      <w:r w:rsidRPr="00C419F4">
        <w:rPr>
          <w:rFonts w:ascii="Tahoma" w:hAnsi="Tahoma" w:cs="Tahoma"/>
          <w:bCs/>
          <w:iCs/>
          <w:lang w:val="ru-RU"/>
        </w:rPr>
        <w:t xml:space="preserve"> не имеют.</w:t>
      </w:r>
    </w:p>
    <w:p w14:paraId="4AC4FE80" w14:textId="77777777"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t>В течение 2020 года сделки с ценными бумагами АО «ЕЭнС» членами Совета директоров не совершались.</w:t>
      </w:r>
    </w:p>
    <w:p w14:paraId="4AC4FE81" w14:textId="77777777"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t>На включение в Годовой отчет Общества информации о персональных данных членов Совета директоров получено согласие в порядке, установленном законодательством Российской Федерации.</w:t>
      </w:r>
    </w:p>
    <w:p w14:paraId="4AC4FE82" w14:textId="1B69769F"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lastRenderedPageBreak/>
        <w:t>За 2020 год проведено 17 заседаний Совета директоров АО «ЕЭнС». Заседания проводились регулярно, по утвержденному плану работы Совета директоров АО «ЕЭнС» на 2019 – 2020 корпоративный год.</w:t>
      </w:r>
    </w:p>
    <w:p w14:paraId="4AC4FE84" w14:textId="77777777" w:rsidR="00C419F4" w:rsidRPr="00C419F4" w:rsidRDefault="00C419F4" w:rsidP="00C419F4">
      <w:pPr>
        <w:spacing w:line="360" w:lineRule="auto"/>
        <w:ind w:firstLine="567"/>
        <w:jc w:val="both"/>
        <w:rPr>
          <w:rFonts w:ascii="Tahoma" w:hAnsi="Tahoma" w:cs="Tahoma"/>
          <w:bCs/>
          <w:lang w:val="ru-RU"/>
        </w:rPr>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9"/>
        <w:gridCol w:w="4566"/>
        <w:gridCol w:w="3548"/>
      </w:tblGrid>
      <w:tr w:rsidR="00C419F4" w:rsidRPr="009C475F" w14:paraId="4AC4FE86" w14:textId="77777777" w:rsidTr="00320EFD">
        <w:trPr>
          <w:jc w:val="center"/>
        </w:trPr>
        <w:tc>
          <w:tcPr>
            <w:tcW w:w="14793" w:type="dxa"/>
            <w:gridSpan w:val="3"/>
            <w:tcBorders>
              <w:bottom w:val="single" w:sz="4" w:space="0" w:color="auto"/>
            </w:tcBorders>
            <w:shd w:val="clear" w:color="auto" w:fill="339966"/>
            <w:vAlign w:val="center"/>
          </w:tcPr>
          <w:p w14:paraId="4AC4FE85" w14:textId="77777777" w:rsidR="00C419F4" w:rsidRPr="00C419F4" w:rsidRDefault="00C419F4" w:rsidP="00C419F4">
            <w:pPr>
              <w:spacing w:line="360" w:lineRule="auto"/>
              <w:jc w:val="center"/>
              <w:rPr>
                <w:rFonts w:ascii="Tahoma" w:hAnsi="Tahoma" w:cs="Tahoma"/>
                <w:b/>
                <w:sz w:val="22"/>
                <w:szCs w:val="22"/>
                <w:lang w:val="ru-RU" w:eastAsia="ru-RU" w:bidi="ar-SA"/>
              </w:rPr>
            </w:pPr>
            <w:r w:rsidRPr="00C419F4">
              <w:rPr>
                <w:rFonts w:ascii="Tahoma" w:hAnsi="Tahoma" w:cs="Tahoma"/>
                <w:bCs/>
                <w:lang w:val="ru-RU"/>
              </w:rPr>
              <w:br w:type="page"/>
            </w:r>
            <w:r w:rsidRPr="00C419F4">
              <w:rPr>
                <w:rFonts w:ascii="Tahoma" w:hAnsi="Tahoma" w:cs="Tahoma"/>
                <w:b/>
                <w:sz w:val="22"/>
                <w:szCs w:val="22"/>
                <w:lang w:val="ru-RU" w:eastAsia="ru-RU" w:bidi="ar-SA"/>
              </w:rPr>
              <w:t>Участие членов Совета директоров в заседаниях Совета директоров в 2020 году</w:t>
            </w:r>
          </w:p>
        </w:tc>
      </w:tr>
      <w:tr w:rsidR="00C419F4" w:rsidRPr="009C475F" w14:paraId="4AC4FE8A" w14:textId="77777777" w:rsidTr="00320EFD">
        <w:trPr>
          <w:jc w:val="center"/>
        </w:trPr>
        <w:tc>
          <w:tcPr>
            <w:tcW w:w="6679" w:type="dxa"/>
            <w:tcBorders>
              <w:bottom w:val="single" w:sz="4" w:space="0" w:color="auto"/>
            </w:tcBorders>
            <w:shd w:val="clear" w:color="auto" w:fill="D9D9D9"/>
            <w:vAlign w:val="center"/>
          </w:tcPr>
          <w:p w14:paraId="4AC4FE87" w14:textId="77777777" w:rsidR="00C419F4" w:rsidRPr="00C419F4" w:rsidRDefault="00C419F4" w:rsidP="00C419F4">
            <w:pPr>
              <w:spacing w:line="360" w:lineRule="auto"/>
              <w:rPr>
                <w:rFonts w:ascii="Tahoma" w:hAnsi="Tahoma" w:cs="Tahoma"/>
                <w:b/>
                <w:sz w:val="22"/>
                <w:szCs w:val="22"/>
                <w:lang w:val="ru-RU" w:eastAsia="ru-RU" w:bidi="ar-SA"/>
              </w:rPr>
            </w:pPr>
            <w:r w:rsidRPr="00C419F4">
              <w:rPr>
                <w:rFonts w:ascii="Tahoma" w:hAnsi="Tahoma" w:cs="Tahoma"/>
                <w:b/>
                <w:sz w:val="22"/>
                <w:szCs w:val="22"/>
                <w:lang w:val="ru-RU" w:eastAsia="ru-RU" w:bidi="ar-SA"/>
              </w:rPr>
              <w:t>Ф.И.О. члена Совета директоров</w:t>
            </w:r>
          </w:p>
        </w:tc>
        <w:tc>
          <w:tcPr>
            <w:tcW w:w="4566" w:type="dxa"/>
            <w:shd w:val="clear" w:color="auto" w:fill="D9D9D9"/>
            <w:vAlign w:val="center"/>
          </w:tcPr>
          <w:p w14:paraId="4AC4FE88" w14:textId="77777777" w:rsidR="00C419F4" w:rsidRPr="00C419F4" w:rsidRDefault="00C419F4" w:rsidP="00C419F4">
            <w:pPr>
              <w:spacing w:line="360" w:lineRule="auto"/>
              <w:rPr>
                <w:rFonts w:ascii="Tahoma" w:hAnsi="Tahoma" w:cs="Tahoma"/>
                <w:b/>
                <w:sz w:val="22"/>
                <w:szCs w:val="22"/>
                <w:lang w:val="ru-RU" w:eastAsia="ru-RU" w:bidi="ar-SA"/>
              </w:rPr>
            </w:pPr>
            <w:r w:rsidRPr="00C419F4">
              <w:rPr>
                <w:rFonts w:ascii="Tahoma" w:hAnsi="Tahoma" w:cs="Tahoma"/>
                <w:b/>
                <w:sz w:val="22"/>
                <w:szCs w:val="22"/>
                <w:lang w:val="ru-RU" w:eastAsia="ru-RU" w:bidi="ar-SA"/>
              </w:rPr>
              <w:t>Количество заседаний Совета директоров, в которых член Совета директоров принимал участие</w:t>
            </w:r>
          </w:p>
        </w:tc>
        <w:tc>
          <w:tcPr>
            <w:tcW w:w="3548" w:type="dxa"/>
            <w:shd w:val="clear" w:color="auto" w:fill="D9D9D9"/>
            <w:vAlign w:val="center"/>
          </w:tcPr>
          <w:p w14:paraId="4AC4FE89" w14:textId="77777777" w:rsidR="00C419F4" w:rsidRPr="00C419F4" w:rsidRDefault="00C419F4" w:rsidP="00C419F4">
            <w:pPr>
              <w:spacing w:line="360" w:lineRule="auto"/>
              <w:rPr>
                <w:rFonts w:ascii="Tahoma" w:hAnsi="Tahoma" w:cs="Tahoma"/>
                <w:b/>
                <w:sz w:val="22"/>
                <w:szCs w:val="22"/>
                <w:lang w:val="ru-RU" w:eastAsia="ru-RU" w:bidi="ar-SA"/>
              </w:rPr>
            </w:pPr>
            <w:r w:rsidRPr="00C419F4">
              <w:rPr>
                <w:rFonts w:ascii="Tahoma" w:hAnsi="Tahoma" w:cs="Tahoma"/>
                <w:b/>
                <w:sz w:val="22"/>
                <w:szCs w:val="22"/>
                <w:lang w:val="ru-RU" w:eastAsia="ru-RU" w:bidi="ar-SA"/>
              </w:rPr>
              <w:t>Доля участия в заседаниях Совета директоров</w:t>
            </w:r>
            <w:r w:rsidR="00CF233B">
              <w:rPr>
                <w:rFonts w:ascii="Tahoma" w:hAnsi="Tahoma" w:cs="Tahoma"/>
                <w:b/>
                <w:sz w:val="22"/>
                <w:szCs w:val="22"/>
                <w:lang w:val="ru-RU" w:eastAsia="ru-RU" w:bidi="ar-SA"/>
              </w:rPr>
              <w:t>, %</w:t>
            </w:r>
          </w:p>
        </w:tc>
      </w:tr>
      <w:tr w:rsidR="001830EA" w:rsidRPr="00C419F4" w14:paraId="4AC4FE8E" w14:textId="77777777" w:rsidTr="00320EFD">
        <w:trPr>
          <w:jc w:val="center"/>
        </w:trPr>
        <w:tc>
          <w:tcPr>
            <w:tcW w:w="6679" w:type="dxa"/>
            <w:shd w:val="clear" w:color="auto" w:fill="FFCC00"/>
          </w:tcPr>
          <w:p w14:paraId="4AC4FE8B" w14:textId="6866A0E2" w:rsidR="001830EA" w:rsidRPr="00C419F4" w:rsidRDefault="001830EA" w:rsidP="00C419F4">
            <w:pPr>
              <w:spacing w:line="360" w:lineRule="auto"/>
              <w:jc w:val="both"/>
              <w:rPr>
                <w:rFonts w:ascii="Tahoma" w:hAnsi="Tahoma" w:cs="Tahoma"/>
                <w:sz w:val="22"/>
                <w:szCs w:val="22"/>
                <w:lang w:val="ru-RU" w:eastAsia="ru-RU" w:bidi="ar-SA"/>
              </w:rPr>
            </w:pPr>
            <w:r w:rsidRPr="00C419F4">
              <w:rPr>
                <w:rFonts w:ascii="Tahoma" w:hAnsi="Tahoma" w:cs="Tahoma"/>
                <w:sz w:val="22"/>
                <w:szCs w:val="22"/>
                <w:lang w:val="ru-RU" w:eastAsia="ru-RU" w:bidi="ar-SA"/>
              </w:rPr>
              <w:t>Петрова Алла Александровна</w:t>
            </w:r>
          </w:p>
        </w:tc>
        <w:tc>
          <w:tcPr>
            <w:tcW w:w="4566" w:type="dxa"/>
            <w:shd w:val="clear" w:color="auto" w:fill="auto"/>
          </w:tcPr>
          <w:p w14:paraId="4AC4FE8C" w14:textId="1FA75545"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17 (17)</w:t>
            </w:r>
          </w:p>
        </w:tc>
        <w:tc>
          <w:tcPr>
            <w:tcW w:w="3548" w:type="dxa"/>
            <w:shd w:val="clear" w:color="auto" w:fill="auto"/>
          </w:tcPr>
          <w:p w14:paraId="4AC4FE8D" w14:textId="1F61076D" w:rsidR="001830EA" w:rsidRPr="00C419F4" w:rsidRDefault="001830EA" w:rsidP="00CF233B">
            <w:pPr>
              <w:spacing w:line="360" w:lineRule="auto"/>
              <w:jc w:val="both"/>
              <w:rPr>
                <w:rFonts w:ascii="Tahoma" w:hAnsi="Tahoma" w:cs="Tahoma"/>
                <w:sz w:val="22"/>
                <w:szCs w:val="22"/>
                <w:lang w:val="ru-RU" w:eastAsia="ru-RU" w:bidi="ar-SA"/>
              </w:rPr>
            </w:pPr>
            <w:r w:rsidRPr="00E03ED3">
              <w:rPr>
                <w:rFonts w:ascii="Tahoma" w:hAnsi="Tahoma" w:cs="Tahoma"/>
                <w:bCs/>
                <w:sz w:val="22"/>
                <w:szCs w:val="22"/>
                <w:lang w:val="ru-RU" w:eastAsia="ru-RU" w:bidi="ar-SA"/>
              </w:rPr>
              <w:t>100%</w:t>
            </w:r>
          </w:p>
        </w:tc>
      </w:tr>
      <w:tr w:rsidR="001830EA" w:rsidRPr="00C419F4" w14:paraId="4AC4FE92" w14:textId="77777777" w:rsidTr="00320EFD">
        <w:trPr>
          <w:jc w:val="center"/>
        </w:trPr>
        <w:tc>
          <w:tcPr>
            <w:tcW w:w="6679" w:type="dxa"/>
            <w:shd w:val="clear" w:color="auto" w:fill="FFCC00"/>
          </w:tcPr>
          <w:p w14:paraId="4AC4FE8F" w14:textId="24BDC5FB" w:rsidR="001830EA" w:rsidRPr="00C419F4" w:rsidRDefault="001830EA" w:rsidP="00C419F4">
            <w:pPr>
              <w:spacing w:line="360" w:lineRule="auto"/>
              <w:jc w:val="both"/>
              <w:rPr>
                <w:rFonts w:ascii="Tahoma" w:hAnsi="Tahoma" w:cs="Tahoma"/>
                <w:sz w:val="22"/>
                <w:szCs w:val="22"/>
                <w:lang w:val="ru-RU" w:eastAsia="ru-RU" w:bidi="ar-SA"/>
              </w:rPr>
            </w:pPr>
            <w:r w:rsidRPr="00C419F4">
              <w:rPr>
                <w:rFonts w:ascii="Tahoma" w:hAnsi="Tahoma" w:cs="Tahoma"/>
                <w:sz w:val="22"/>
                <w:szCs w:val="22"/>
                <w:lang w:val="ru-RU" w:eastAsia="ru-RU" w:bidi="ar-SA"/>
              </w:rPr>
              <w:t>Мишина Ирина Юрьевна</w:t>
            </w:r>
          </w:p>
        </w:tc>
        <w:tc>
          <w:tcPr>
            <w:tcW w:w="4566" w:type="dxa"/>
            <w:shd w:val="clear" w:color="auto" w:fill="auto"/>
          </w:tcPr>
          <w:p w14:paraId="4AC4FE90" w14:textId="3115B784"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17 (17)</w:t>
            </w:r>
          </w:p>
        </w:tc>
        <w:tc>
          <w:tcPr>
            <w:tcW w:w="3548" w:type="dxa"/>
            <w:shd w:val="clear" w:color="auto" w:fill="auto"/>
          </w:tcPr>
          <w:p w14:paraId="4AC4FE91" w14:textId="195D20BE" w:rsidR="001830EA" w:rsidRPr="00C419F4" w:rsidRDefault="001830EA" w:rsidP="00CF233B">
            <w:pPr>
              <w:spacing w:line="360" w:lineRule="auto"/>
              <w:jc w:val="both"/>
              <w:rPr>
                <w:rFonts w:ascii="Tahoma" w:hAnsi="Tahoma" w:cs="Tahoma"/>
                <w:sz w:val="22"/>
                <w:szCs w:val="22"/>
                <w:lang w:val="ru-RU" w:eastAsia="ru-RU" w:bidi="ar-SA"/>
              </w:rPr>
            </w:pPr>
            <w:r w:rsidRPr="00E03ED3">
              <w:rPr>
                <w:rFonts w:ascii="Tahoma" w:hAnsi="Tahoma" w:cs="Tahoma"/>
                <w:bCs/>
                <w:sz w:val="22"/>
                <w:szCs w:val="22"/>
                <w:lang w:val="ru-RU" w:eastAsia="ru-RU" w:bidi="ar-SA"/>
              </w:rPr>
              <w:t>100%</w:t>
            </w:r>
          </w:p>
        </w:tc>
      </w:tr>
      <w:tr w:rsidR="001830EA" w:rsidRPr="00C419F4" w14:paraId="4AC4FE96" w14:textId="77777777" w:rsidTr="00320EFD">
        <w:trPr>
          <w:jc w:val="center"/>
        </w:trPr>
        <w:tc>
          <w:tcPr>
            <w:tcW w:w="6679" w:type="dxa"/>
            <w:shd w:val="clear" w:color="auto" w:fill="FFCC00"/>
          </w:tcPr>
          <w:p w14:paraId="4AC4FE93" w14:textId="17C91CA8" w:rsidR="001830EA" w:rsidRPr="00C419F4" w:rsidRDefault="001830EA" w:rsidP="00C419F4">
            <w:pPr>
              <w:spacing w:line="360" w:lineRule="auto"/>
              <w:jc w:val="both"/>
              <w:rPr>
                <w:rFonts w:ascii="Tahoma" w:hAnsi="Tahoma" w:cs="Tahoma"/>
                <w:sz w:val="22"/>
                <w:szCs w:val="22"/>
                <w:lang w:val="ru-RU" w:eastAsia="ru-RU" w:bidi="ar-SA"/>
              </w:rPr>
            </w:pPr>
            <w:proofErr w:type="spellStart"/>
            <w:r w:rsidRPr="00C419F4">
              <w:rPr>
                <w:rFonts w:ascii="Tahoma" w:hAnsi="Tahoma" w:cs="Tahoma"/>
                <w:sz w:val="22"/>
                <w:szCs w:val="22"/>
                <w:lang w:val="ru-RU" w:eastAsia="ru-RU" w:bidi="ar-SA"/>
              </w:rPr>
              <w:t>Оже</w:t>
            </w:r>
            <w:proofErr w:type="spellEnd"/>
            <w:r w:rsidRPr="00C419F4">
              <w:rPr>
                <w:rFonts w:ascii="Tahoma" w:hAnsi="Tahoma" w:cs="Tahoma"/>
                <w:sz w:val="22"/>
                <w:szCs w:val="22"/>
                <w:lang w:val="ru-RU" w:eastAsia="ru-RU" w:bidi="ar-SA"/>
              </w:rPr>
              <w:t xml:space="preserve"> Наталия Александровна</w:t>
            </w:r>
          </w:p>
        </w:tc>
        <w:tc>
          <w:tcPr>
            <w:tcW w:w="4566" w:type="dxa"/>
            <w:shd w:val="clear" w:color="auto" w:fill="auto"/>
          </w:tcPr>
          <w:p w14:paraId="4AC4FE94" w14:textId="697AE4C3"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17 (17)</w:t>
            </w:r>
          </w:p>
        </w:tc>
        <w:tc>
          <w:tcPr>
            <w:tcW w:w="3548" w:type="dxa"/>
            <w:shd w:val="clear" w:color="auto" w:fill="auto"/>
          </w:tcPr>
          <w:p w14:paraId="4AC4FE95" w14:textId="1DC132DD" w:rsidR="001830EA" w:rsidRPr="00C419F4" w:rsidRDefault="001830EA" w:rsidP="00CF233B">
            <w:pPr>
              <w:spacing w:line="360" w:lineRule="auto"/>
              <w:jc w:val="both"/>
              <w:rPr>
                <w:rFonts w:ascii="Tahoma" w:hAnsi="Tahoma" w:cs="Tahoma"/>
                <w:sz w:val="22"/>
                <w:szCs w:val="22"/>
                <w:lang w:val="ru-RU" w:eastAsia="ru-RU" w:bidi="ar-SA"/>
              </w:rPr>
            </w:pPr>
            <w:r w:rsidRPr="00E03ED3">
              <w:rPr>
                <w:rFonts w:ascii="Tahoma" w:hAnsi="Tahoma" w:cs="Tahoma"/>
                <w:bCs/>
                <w:sz w:val="22"/>
                <w:szCs w:val="22"/>
                <w:lang w:val="ru-RU" w:eastAsia="ru-RU" w:bidi="ar-SA"/>
              </w:rPr>
              <w:t>100%</w:t>
            </w:r>
          </w:p>
        </w:tc>
      </w:tr>
      <w:tr w:rsidR="001830EA" w:rsidRPr="00C419F4" w14:paraId="4AC4FE9A" w14:textId="77777777" w:rsidTr="00320EFD">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4AC4FE97" w14:textId="699F4259" w:rsidR="001830EA" w:rsidRPr="00C419F4" w:rsidRDefault="001830EA" w:rsidP="00C419F4">
            <w:pPr>
              <w:spacing w:line="360" w:lineRule="auto"/>
              <w:jc w:val="both"/>
              <w:rPr>
                <w:rFonts w:ascii="Tahoma" w:hAnsi="Tahoma" w:cs="Tahoma"/>
                <w:sz w:val="22"/>
                <w:szCs w:val="22"/>
                <w:lang w:val="ru-RU" w:eastAsia="ru-RU" w:bidi="ar-SA"/>
              </w:rPr>
            </w:pPr>
            <w:r w:rsidRPr="00C419F4">
              <w:rPr>
                <w:rFonts w:ascii="Tahoma" w:hAnsi="Tahoma" w:cs="Tahoma"/>
                <w:sz w:val="22"/>
                <w:szCs w:val="22"/>
                <w:lang w:val="ru-RU" w:eastAsia="ru-RU" w:bidi="ar-SA"/>
              </w:rPr>
              <w:t>Шевелев Юрий Петрович</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4AC4FE98" w14:textId="609EAADD"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17 (17)</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4AC4FE99" w14:textId="7E750073" w:rsidR="001830EA" w:rsidRPr="00C419F4" w:rsidRDefault="001830EA" w:rsidP="00CF233B">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100%</w:t>
            </w:r>
          </w:p>
        </w:tc>
      </w:tr>
      <w:tr w:rsidR="001830EA" w:rsidRPr="00C419F4" w14:paraId="4AC4FE9E" w14:textId="77777777" w:rsidTr="00320EFD">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4AC4FE9B" w14:textId="08C8125C" w:rsidR="001830EA" w:rsidRPr="00C419F4" w:rsidRDefault="001830EA" w:rsidP="00C419F4">
            <w:pPr>
              <w:spacing w:line="360" w:lineRule="auto"/>
              <w:jc w:val="both"/>
              <w:rPr>
                <w:rFonts w:ascii="Tahoma" w:hAnsi="Tahoma" w:cs="Tahoma"/>
                <w:sz w:val="22"/>
                <w:szCs w:val="22"/>
                <w:lang w:val="ru-RU" w:eastAsia="ru-RU" w:bidi="ar-SA"/>
              </w:rPr>
            </w:pPr>
            <w:r w:rsidRPr="00C419F4">
              <w:rPr>
                <w:rFonts w:ascii="Tahoma" w:hAnsi="Tahoma" w:cs="Tahoma"/>
                <w:sz w:val="22"/>
                <w:szCs w:val="22"/>
                <w:lang w:val="ru-RU" w:eastAsia="ru-RU" w:bidi="ar-SA"/>
              </w:rPr>
              <w:t xml:space="preserve">Соколов Дмитрий Владимирович </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4AC4FE9C" w14:textId="258D1992"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17 (17)</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4AC4FE9D" w14:textId="44BFAFCD" w:rsidR="001830EA" w:rsidRPr="00C419F4" w:rsidRDefault="001830EA" w:rsidP="00CF233B">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100%</w:t>
            </w:r>
          </w:p>
        </w:tc>
      </w:tr>
      <w:tr w:rsidR="001830EA" w:rsidRPr="00C419F4" w14:paraId="4AC4FEA2" w14:textId="77777777" w:rsidTr="00320EFD">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4AC4FE9F" w14:textId="527A9C01" w:rsidR="001830EA" w:rsidRPr="00C419F4" w:rsidRDefault="001830EA" w:rsidP="00C419F4">
            <w:pPr>
              <w:spacing w:line="360" w:lineRule="auto"/>
              <w:jc w:val="both"/>
              <w:rPr>
                <w:rFonts w:ascii="Tahoma" w:hAnsi="Tahoma" w:cs="Tahoma"/>
                <w:sz w:val="22"/>
                <w:szCs w:val="22"/>
                <w:lang w:val="ru-RU" w:eastAsia="ru-RU" w:bidi="ar-SA"/>
              </w:rPr>
            </w:pPr>
            <w:r w:rsidRPr="00C419F4">
              <w:rPr>
                <w:rFonts w:ascii="Tahoma" w:hAnsi="Tahoma" w:cs="Tahoma"/>
                <w:sz w:val="22"/>
                <w:szCs w:val="22"/>
                <w:lang w:val="ru-RU" w:eastAsia="ru-RU" w:bidi="ar-SA"/>
              </w:rPr>
              <w:t xml:space="preserve">Ковальчик Александр Анатольевич </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4AC4FEA0" w14:textId="6C4F804A"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17 (17)</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4AC4FEA1" w14:textId="7F21E5D2" w:rsidR="001830EA" w:rsidRPr="00C419F4" w:rsidRDefault="001830EA" w:rsidP="00CF233B">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100%</w:t>
            </w:r>
          </w:p>
        </w:tc>
      </w:tr>
      <w:tr w:rsidR="001830EA" w:rsidRPr="00C419F4" w14:paraId="4AC4FEA6" w14:textId="77777777" w:rsidTr="00320EFD">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4AC4FEA3" w14:textId="6F5731E4" w:rsidR="001830EA" w:rsidRPr="00C419F4" w:rsidRDefault="001830EA" w:rsidP="00C419F4">
            <w:pPr>
              <w:spacing w:line="360" w:lineRule="auto"/>
              <w:jc w:val="both"/>
              <w:rPr>
                <w:rFonts w:ascii="Tahoma" w:hAnsi="Tahoma" w:cs="Tahoma"/>
                <w:sz w:val="22"/>
                <w:szCs w:val="22"/>
                <w:lang w:val="ru-RU" w:eastAsia="ru-RU" w:bidi="ar-SA"/>
              </w:rPr>
            </w:pPr>
            <w:r w:rsidRPr="00C419F4">
              <w:rPr>
                <w:rFonts w:ascii="Tahoma" w:hAnsi="Tahoma" w:cs="Tahoma"/>
                <w:sz w:val="22"/>
                <w:szCs w:val="22"/>
                <w:lang w:val="ru-RU" w:eastAsia="ru-RU" w:bidi="ar-SA"/>
              </w:rPr>
              <w:t>Дрегваль Сергей Георгиевич</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4AC4FEA4" w14:textId="3D9CACFD"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13 (17)</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4AC4FEA5" w14:textId="5F843E4E" w:rsidR="001830EA" w:rsidRPr="00C419F4" w:rsidRDefault="001830EA" w:rsidP="00CF233B">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76,5%</w:t>
            </w:r>
          </w:p>
        </w:tc>
      </w:tr>
      <w:tr w:rsidR="001830EA" w:rsidRPr="00C419F4" w14:paraId="4AC4FEAA" w14:textId="77777777" w:rsidTr="00320EFD">
        <w:trPr>
          <w:jc w:val="center"/>
        </w:trPr>
        <w:tc>
          <w:tcPr>
            <w:tcW w:w="6679" w:type="dxa"/>
            <w:shd w:val="clear" w:color="auto" w:fill="FFCC00"/>
          </w:tcPr>
          <w:p w14:paraId="4AC4FEA7" w14:textId="4229FAB8" w:rsidR="001830EA" w:rsidRPr="00C419F4" w:rsidRDefault="001830EA" w:rsidP="00C419F4">
            <w:pPr>
              <w:spacing w:line="360" w:lineRule="auto"/>
              <w:jc w:val="both"/>
              <w:rPr>
                <w:rFonts w:ascii="Tahoma" w:hAnsi="Tahoma" w:cs="Tahoma"/>
                <w:sz w:val="22"/>
                <w:szCs w:val="22"/>
                <w:lang w:val="ru-RU" w:eastAsia="ru-RU" w:bidi="ar-SA"/>
              </w:rPr>
            </w:pPr>
            <w:r w:rsidRPr="00C419F4">
              <w:rPr>
                <w:rFonts w:ascii="Tahoma" w:hAnsi="Tahoma" w:cs="Tahoma"/>
                <w:sz w:val="22"/>
                <w:szCs w:val="22"/>
                <w:lang w:val="ru-RU" w:eastAsia="ru-RU" w:bidi="ar-SA"/>
              </w:rPr>
              <w:t xml:space="preserve">Катков </w:t>
            </w:r>
            <w:r w:rsidRPr="00C419F4">
              <w:rPr>
                <w:rFonts w:ascii="Tahoma" w:hAnsi="Tahoma" w:cs="Tahoma"/>
                <w:sz w:val="22"/>
                <w:szCs w:val="22"/>
                <w:lang w:val="ru-RU"/>
              </w:rPr>
              <w:t>Анатолий Вячеславович</w:t>
            </w:r>
          </w:p>
        </w:tc>
        <w:tc>
          <w:tcPr>
            <w:tcW w:w="4566" w:type="dxa"/>
            <w:shd w:val="clear" w:color="auto" w:fill="auto"/>
          </w:tcPr>
          <w:p w14:paraId="4AC4FEA8" w14:textId="62103700"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9 (9)</w:t>
            </w:r>
          </w:p>
        </w:tc>
        <w:tc>
          <w:tcPr>
            <w:tcW w:w="3548" w:type="dxa"/>
            <w:shd w:val="clear" w:color="auto" w:fill="auto"/>
          </w:tcPr>
          <w:p w14:paraId="4AC4FEA9" w14:textId="360D956B" w:rsidR="001830EA" w:rsidRPr="00C419F4" w:rsidRDefault="001830EA" w:rsidP="00CF233B">
            <w:pPr>
              <w:spacing w:line="360" w:lineRule="auto"/>
              <w:jc w:val="both"/>
              <w:rPr>
                <w:rFonts w:ascii="Tahoma" w:hAnsi="Tahoma" w:cs="Tahoma"/>
                <w:sz w:val="22"/>
                <w:szCs w:val="22"/>
                <w:lang w:val="ru-RU" w:eastAsia="ru-RU" w:bidi="ar-SA"/>
              </w:rPr>
            </w:pPr>
            <w:r w:rsidRPr="00E03ED3">
              <w:rPr>
                <w:rFonts w:ascii="Tahoma" w:hAnsi="Tahoma" w:cs="Tahoma"/>
                <w:sz w:val="22"/>
                <w:szCs w:val="22"/>
                <w:lang w:val="ru-RU" w:eastAsia="ru-RU" w:bidi="ar-SA"/>
              </w:rPr>
              <w:t>100%</w:t>
            </w:r>
          </w:p>
        </w:tc>
      </w:tr>
      <w:tr w:rsidR="001830EA" w:rsidRPr="00C419F4" w14:paraId="4AC4FEAE" w14:textId="77777777" w:rsidTr="00320EFD">
        <w:trPr>
          <w:jc w:val="center"/>
        </w:trPr>
        <w:tc>
          <w:tcPr>
            <w:tcW w:w="6679" w:type="dxa"/>
            <w:shd w:val="clear" w:color="auto" w:fill="FFCC00"/>
          </w:tcPr>
          <w:p w14:paraId="4AC4FEAB" w14:textId="4FE8EE5F" w:rsidR="001830EA" w:rsidRPr="00C419F4" w:rsidRDefault="001830EA" w:rsidP="00C419F4">
            <w:pPr>
              <w:spacing w:line="360" w:lineRule="auto"/>
              <w:jc w:val="both"/>
              <w:rPr>
                <w:rFonts w:ascii="Tahoma" w:hAnsi="Tahoma" w:cs="Tahoma"/>
                <w:sz w:val="22"/>
                <w:szCs w:val="22"/>
                <w:lang w:val="ru-RU" w:eastAsia="ru-RU" w:bidi="ar-SA"/>
              </w:rPr>
            </w:pPr>
            <w:r w:rsidRPr="00C419F4">
              <w:rPr>
                <w:rFonts w:ascii="Tahoma" w:hAnsi="Tahoma" w:cs="Tahoma"/>
                <w:sz w:val="22"/>
                <w:szCs w:val="22"/>
                <w:lang w:val="ru-RU" w:eastAsia="ru-RU" w:bidi="ar-SA"/>
              </w:rPr>
              <w:t>Щербакова Валентина Михайловна</w:t>
            </w:r>
          </w:p>
        </w:tc>
        <w:tc>
          <w:tcPr>
            <w:tcW w:w="4566" w:type="dxa"/>
            <w:shd w:val="clear" w:color="auto" w:fill="auto"/>
          </w:tcPr>
          <w:p w14:paraId="4AC4FEAC" w14:textId="5B943D8A"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8 (8)</w:t>
            </w:r>
          </w:p>
        </w:tc>
        <w:tc>
          <w:tcPr>
            <w:tcW w:w="3548" w:type="dxa"/>
            <w:shd w:val="clear" w:color="auto" w:fill="auto"/>
          </w:tcPr>
          <w:p w14:paraId="4AC4FEAD" w14:textId="4F8F84DD" w:rsidR="001830EA" w:rsidRPr="00C419F4" w:rsidRDefault="001830EA" w:rsidP="00CF233B">
            <w:pPr>
              <w:spacing w:line="360" w:lineRule="auto"/>
              <w:jc w:val="both"/>
              <w:rPr>
                <w:rFonts w:ascii="Tahoma" w:hAnsi="Tahoma" w:cs="Tahoma"/>
                <w:sz w:val="22"/>
                <w:szCs w:val="22"/>
                <w:lang w:val="ru-RU" w:eastAsia="ru-RU" w:bidi="ar-SA"/>
              </w:rPr>
            </w:pPr>
            <w:r w:rsidRPr="00E03ED3">
              <w:rPr>
                <w:rFonts w:ascii="Tahoma" w:hAnsi="Tahoma" w:cs="Tahoma"/>
                <w:sz w:val="22"/>
                <w:szCs w:val="22"/>
                <w:lang w:val="ru-RU" w:eastAsia="ru-RU" w:bidi="ar-SA"/>
              </w:rPr>
              <w:t>100%</w:t>
            </w:r>
          </w:p>
        </w:tc>
      </w:tr>
      <w:tr w:rsidR="001830EA" w:rsidRPr="00C419F4" w14:paraId="4AC4FEB2" w14:textId="77777777" w:rsidTr="00320EFD">
        <w:trPr>
          <w:jc w:val="center"/>
        </w:trPr>
        <w:tc>
          <w:tcPr>
            <w:tcW w:w="6679" w:type="dxa"/>
            <w:shd w:val="clear" w:color="auto" w:fill="FFCC00"/>
          </w:tcPr>
          <w:p w14:paraId="4AC4FEAF" w14:textId="68BDAC7F" w:rsidR="001830EA" w:rsidRPr="00C419F4" w:rsidRDefault="001830EA" w:rsidP="00C419F4">
            <w:pPr>
              <w:spacing w:line="360" w:lineRule="auto"/>
              <w:jc w:val="both"/>
              <w:rPr>
                <w:rFonts w:ascii="Tahoma" w:hAnsi="Tahoma" w:cs="Tahoma"/>
                <w:sz w:val="22"/>
                <w:szCs w:val="22"/>
                <w:lang w:val="ru-RU" w:eastAsia="ru-RU" w:bidi="ar-SA"/>
              </w:rPr>
            </w:pPr>
            <w:r w:rsidRPr="00C419F4">
              <w:rPr>
                <w:rFonts w:ascii="Tahoma" w:hAnsi="Tahoma" w:cs="Tahoma"/>
                <w:sz w:val="22"/>
                <w:szCs w:val="22"/>
                <w:lang w:val="ru-RU" w:eastAsia="ru-RU" w:bidi="ar-SA"/>
              </w:rPr>
              <w:t xml:space="preserve">Пятигор Александр Михайлович </w:t>
            </w:r>
          </w:p>
        </w:tc>
        <w:tc>
          <w:tcPr>
            <w:tcW w:w="4566" w:type="dxa"/>
            <w:shd w:val="clear" w:color="auto" w:fill="auto"/>
          </w:tcPr>
          <w:p w14:paraId="4AC4FEB0" w14:textId="4B61376E" w:rsidR="001830EA" w:rsidRPr="00C419F4" w:rsidRDefault="001830EA" w:rsidP="00C419F4">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8 (8)</w:t>
            </w:r>
          </w:p>
        </w:tc>
        <w:tc>
          <w:tcPr>
            <w:tcW w:w="3548" w:type="dxa"/>
            <w:shd w:val="clear" w:color="auto" w:fill="auto"/>
          </w:tcPr>
          <w:p w14:paraId="4AC4FEB1" w14:textId="609FAD06" w:rsidR="001830EA" w:rsidRPr="00C419F4" w:rsidRDefault="001830EA" w:rsidP="00CF233B">
            <w:pPr>
              <w:spacing w:line="360" w:lineRule="auto"/>
              <w:jc w:val="both"/>
              <w:rPr>
                <w:rFonts w:ascii="Tahoma" w:hAnsi="Tahoma" w:cs="Tahoma"/>
                <w:bCs/>
                <w:sz w:val="22"/>
                <w:szCs w:val="22"/>
                <w:lang w:val="ru-RU" w:eastAsia="ru-RU" w:bidi="ar-SA"/>
              </w:rPr>
            </w:pPr>
            <w:r w:rsidRPr="00E03ED3">
              <w:rPr>
                <w:rFonts w:ascii="Tahoma" w:hAnsi="Tahoma" w:cs="Tahoma"/>
                <w:bCs/>
                <w:sz w:val="22"/>
                <w:szCs w:val="22"/>
                <w:lang w:val="ru-RU" w:eastAsia="ru-RU" w:bidi="ar-SA"/>
              </w:rPr>
              <w:t>100%</w:t>
            </w:r>
          </w:p>
        </w:tc>
      </w:tr>
      <w:tr w:rsidR="001830EA" w:rsidRPr="00C419F4" w14:paraId="4AC4FEB6" w14:textId="77777777" w:rsidTr="00320EFD">
        <w:trPr>
          <w:jc w:val="center"/>
        </w:trPr>
        <w:tc>
          <w:tcPr>
            <w:tcW w:w="6679" w:type="dxa"/>
            <w:shd w:val="clear" w:color="auto" w:fill="FFCC00"/>
          </w:tcPr>
          <w:p w14:paraId="4AC4FEB3" w14:textId="5E96F772" w:rsidR="001830EA" w:rsidRPr="00C419F4" w:rsidRDefault="001830EA" w:rsidP="00C419F4">
            <w:pPr>
              <w:spacing w:line="360" w:lineRule="auto"/>
              <w:jc w:val="both"/>
              <w:rPr>
                <w:rFonts w:ascii="Tahoma" w:hAnsi="Tahoma" w:cs="Tahoma"/>
                <w:sz w:val="22"/>
                <w:szCs w:val="22"/>
                <w:lang w:val="ru-RU" w:eastAsia="ru-RU" w:bidi="ar-SA"/>
              </w:rPr>
            </w:pPr>
            <w:proofErr w:type="spellStart"/>
            <w:r w:rsidRPr="00C419F4">
              <w:rPr>
                <w:rFonts w:ascii="Tahoma" w:hAnsi="Tahoma" w:cs="Tahoma"/>
                <w:sz w:val="22"/>
                <w:szCs w:val="22"/>
                <w:lang w:val="ru-RU" w:eastAsia="ru-RU" w:bidi="ar-SA"/>
              </w:rPr>
              <w:t>Роганова</w:t>
            </w:r>
            <w:proofErr w:type="spellEnd"/>
            <w:r w:rsidRPr="00C419F4">
              <w:rPr>
                <w:rFonts w:ascii="Tahoma" w:hAnsi="Tahoma" w:cs="Tahoma"/>
                <w:sz w:val="22"/>
                <w:szCs w:val="22"/>
                <w:lang w:val="ru-RU" w:eastAsia="ru-RU" w:bidi="ar-SA"/>
              </w:rPr>
              <w:t xml:space="preserve"> Ольга Евгеньевна </w:t>
            </w:r>
          </w:p>
        </w:tc>
        <w:tc>
          <w:tcPr>
            <w:tcW w:w="4566" w:type="dxa"/>
            <w:shd w:val="clear" w:color="auto" w:fill="auto"/>
          </w:tcPr>
          <w:p w14:paraId="4AC4FEB4" w14:textId="4FA26026" w:rsidR="001830EA" w:rsidRPr="00C419F4" w:rsidRDefault="001830EA" w:rsidP="00C419F4">
            <w:pPr>
              <w:spacing w:line="360" w:lineRule="auto"/>
              <w:jc w:val="both"/>
              <w:rPr>
                <w:rFonts w:ascii="Tahoma" w:hAnsi="Tahoma" w:cs="Tahoma"/>
                <w:bCs/>
                <w:sz w:val="22"/>
                <w:szCs w:val="22"/>
                <w:lang w:val="ru-RU" w:eastAsia="ru-RU" w:bidi="ar-SA"/>
              </w:rPr>
            </w:pPr>
            <w:r>
              <w:rPr>
                <w:rFonts w:ascii="Tahoma" w:hAnsi="Tahoma" w:cs="Tahoma"/>
                <w:bCs/>
                <w:sz w:val="22"/>
                <w:szCs w:val="22"/>
                <w:lang w:val="ru-RU" w:eastAsia="ru-RU" w:bidi="ar-SA"/>
              </w:rPr>
              <w:t>4 (9)</w:t>
            </w:r>
          </w:p>
        </w:tc>
        <w:tc>
          <w:tcPr>
            <w:tcW w:w="3548" w:type="dxa"/>
            <w:shd w:val="clear" w:color="auto" w:fill="auto"/>
          </w:tcPr>
          <w:p w14:paraId="4AC4FEB5" w14:textId="32E38CA2" w:rsidR="001830EA" w:rsidRPr="00C419F4" w:rsidRDefault="001830EA" w:rsidP="00CF233B">
            <w:pPr>
              <w:spacing w:line="360" w:lineRule="auto"/>
              <w:jc w:val="both"/>
              <w:rPr>
                <w:rFonts w:ascii="Tahoma" w:hAnsi="Tahoma" w:cs="Tahoma"/>
                <w:bCs/>
                <w:sz w:val="22"/>
                <w:szCs w:val="22"/>
                <w:lang w:val="ru-RU" w:eastAsia="ru-RU" w:bidi="ar-SA"/>
              </w:rPr>
            </w:pPr>
            <w:r>
              <w:rPr>
                <w:rFonts w:ascii="Tahoma" w:hAnsi="Tahoma" w:cs="Tahoma"/>
                <w:bCs/>
                <w:sz w:val="22"/>
                <w:szCs w:val="22"/>
                <w:lang w:val="ru-RU" w:eastAsia="ru-RU" w:bidi="ar-SA"/>
              </w:rPr>
              <w:t>44,4%</w:t>
            </w:r>
          </w:p>
        </w:tc>
      </w:tr>
    </w:tbl>
    <w:p w14:paraId="4AC4FEB7" w14:textId="77777777" w:rsidR="00C419F4" w:rsidRPr="00C419F4" w:rsidRDefault="00C419F4" w:rsidP="00C419F4">
      <w:pPr>
        <w:spacing w:line="360" w:lineRule="auto"/>
        <w:ind w:firstLine="567"/>
        <w:jc w:val="both"/>
        <w:rPr>
          <w:rFonts w:ascii="Tahoma" w:hAnsi="Tahoma" w:cs="Tahoma"/>
          <w:bCs/>
        </w:rPr>
      </w:pPr>
    </w:p>
    <w:p w14:paraId="4AC4FEB8" w14:textId="77777777" w:rsidR="00540F33"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Основная форма проведения заседаний Совета директоров - заочная. Два заседания Совета директоров проводилось в очно-заочной форме, с применением видеоконференцсвязи. За отчетный период на заседаниях Совета директоров рассмотрено 63 вопроса:</w:t>
      </w:r>
    </w:p>
    <w:p w14:paraId="4AC4FEB9" w14:textId="77777777" w:rsidR="00540F33" w:rsidRDefault="00540F33">
      <w:pPr>
        <w:spacing w:after="200" w:line="276" w:lineRule="auto"/>
        <w:rPr>
          <w:rFonts w:ascii="Tahoma" w:hAnsi="Tahoma" w:cs="Tahoma"/>
          <w:bCs/>
          <w:lang w:val="ru-RU"/>
        </w:rPr>
      </w:pPr>
      <w:r>
        <w:rPr>
          <w:rFonts w:ascii="Tahoma" w:hAnsi="Tahoma" w:cs="Tahoma"/>
          <w:bCs/>
          <w:lang w:val="ru-RU"/>
        </w:rPr>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6962"/>
        <w:gridCol w:w="2454"/>
        <w:gridCol w:w="2647"/>
        <w:gridCol w:w="2730"/>
      </w:tblGrid>
      <w:tr w:rsidR="00C419F4" w:rsidRPr="00C419F4" w14:paraId="4AC4FEBD" w14:textId="77777777" w:rsidTr="00320EFD">
        <w:trPr>
          <w:trHeight w:val="454"/>
          <w:jc w:val="center"/>
        </w:trPr>
        <w:tc>
          <w:tcPr>
            <w:tcW w:w="6962" w:type="dxa"/>
            <w:vMerge w:val="restart"/>
            <w:tcBorders>
              <w:top w:val="single" w:sz="4" w:space="0" w:color="auto"/>
              <w:left w:val="single" w:sz="4" w:space="0" w:color="auto"/>
              <w:right w:val="single" w:sz="4" w:space="0" w:color="auto"/>
            </w:tcBorders>
            <w:shd w:val="clear" w:color="auto" w:fill="339966"/>
            <w:vAlign w:val="center"/>
          </w:tcPr>
          <w:p w14:paraId="4AC4FEBB" w14:textId="77777777" w:rsidR="00C419F4" w:rsidRPr="00C419F4" w:rsidRDefault="00C419F4" w:rsidP="00C419F4">
            <w:pPr>
              <w:spacing w:line="360" w:lineRule="auto"/>
              <w:rPr>
                <w:rFonts w:ascii="Tahoma" w:hAnsi="Tahoma" w:cs="Tahoma"/>
                <w:b/>
                <w:sz w:val="22"/>
                <w:szCs w:val="22"/>
              </w:rPr>
            </w:pPr>
            <w:proofErr w:type="spellStart"/>
            <w:r w:rsidRPr="00C419F4">
              <w:rPr>
                <w:rFonts w:ascii="Tahoma" w:hAnsi="Tahoma" w:cs="Tahoma"/>
                <w:b/>
                <w:sz w:val="22"/>
                <w:szCs w:val="22"/>
              </w:rPr>
              <w:lastRenderedPageBreak/>
              <w:t>Категория</w:t>
            </w:r>
            <w:proofErr w:type="spellEnd"/>
            <w:r w:rsidRPr="00C419F4">
              <w:rPr>
                <w:rFonts w:ascii="Tahoma" w:hAnsi="Tahoma" w:cs="Tahoma"/>
                <w:b/>
                <w:sz w:val="22"/>
                <w:szCs w:val="22"/>
              </w:rPr>
              <w:t xml:space="preserve"> </w:t>
            </w:r>
            <w:proofErr w:type="spellStart"/>
            <w:r w:rsidRPr="00C419F4">
              <w:rPr>
                <w:rFonts w:ascii="Tahoma" w:hAnsi="Tahoma" w:cs="Tahoma"/>
                <w:b/>
                <w:sz w:val="22"/>
                <w:szCs w:val="22"/>
              </w:rPr>
              <w:t>вопросов</w:t>
            </w:r>
            <w:proofErr w:type="spellEnd"/>
          </w:p>
        </w:tc>
        <w:tc>
          <w:tcPr>
            <w:tcW w:w="7831" w:type="dxa"/>
            <w:gridSpan w:val="3"/>
            <w:tcBorders>
              <w:top w:val="single" w:sz="4" w:space="0" w:color="auto"/>
              <w:left w:val="single" w:sz="4" w:space="0" w:color="auto"/>
              <w:bottom w:val="single" w:sz="4" w:space="0" w:color="auto"/>
              <w:right w:val="single" w:sz="4" w:space="0" w:color="008000"/>
            </w:tcBorders>
            <w:shd w:val="clear" w:color="auto" w:fill="339966"/>
            <w:vAlign w:val="center"/>
          </w:tcPr>
          <w:p w14:paraId="4AC4FEBC" w14:textId="77777777" w:rsidR="00C419F4" w:rsidRPr="00C419F4" w:rsidRDefault="00C419F4" w:rsidP="00C419F4">
            <w:pPr>
              <w:spacing w:line="360" w:lineRule="auto"/>
              <w:jc w:val="center"/>
              <w:rPr>
                <w:rFonts w:ascii="Tahoma" w:hAnsi="Tahoma" w:cs="Tahoma"/>
                <w:b/>
                <w:sz w:val="22"/>
                <w:szCs w:val="22"/>
              </w:rPr>
            </w:pPr>
            <w:r w:rsidRPr="00C419F4">
              <w:rPr>
                <w:rFonts w:ascii="Tahoma" w:hAnsi="Tahoma" w:cs="Tahoma"/>
                <w:b/>
                <w:sz w:val="22"/>
                <w:szCs w:val="22"/>
              </w:rPr>
              <w:t xml:space="preserve">Количество </w:t>
            </w:r>
            <w:proofErr w:type="spellStart"/>
            <w:r w:rsidRPr="00C419F4">
              <w:rPr>
                <w:rFonts w:ascii="Tahoma" w:hAnsi="Tahoma" w:cs="Tahoma"/>
                <w:b/>
                <w:sz w:val="22"/>
                <w:szCs w:val="22"/>
              </w:rPr>
              <w:t>рассмотренных</w:t>
            </w:r>
            <w:proofErr w:type="spellEnd"/>
            <w:r w:rsidRPr="00C419F4">
              <w:rPr>
                <w:rFonts w:ascii="Tahoma" w:hAnsi="Tahoma" w:cs="Tahoma"/>
                <w:b/>
                <w:sz w:val="22"/>
                <w:szCs w:val="22"/>
              </w:rPr>
              <w:t xml:space="preserve"> </w:t>
            </w:r>
            <w:proofErr w:type="spellStart"/>
            <w:r w:rsidRPr="00C419F4">
              <w:rPr>
                <w:rFonts w:ascii="Tahoma" w:hAnsi="Tahoma" w:cs="Tahoma"/>
                <w:b/>
                <w:sz w:val="22"/>
                <w:szCs w:val="22"/>
              </w:rPr>
              <w:t>вопросов</w:t>
            </w:r>
            <w:proofErr w:type="spellEnd"/>
          </w:p>
        </w:tc>
      </w:tr>
      <w:tr w:rsidR="00C419F4" w:rsidRPr="00C419F4" w14:paraId="4AC4FEC2" w14:textId="77777777" w:rsidTr="00320EFD">
        <w:trPr>
          <w:trHeight w:val="454"/>
          <w:jc w:val="center"/>
        </w:trPr>
        <w:tc>
          <w:tcPr>
            <w:tcW w:w="6962" w:type="dxa"/>
            <w:vMerge/>
            <w:tcBorders>
              <w:left w:val="single" w:sz="4" w:space="0" w:color="auto"/>
              <w:bottom w:val="single" w:sz="4" w:space="0" w:color="auto"/>
              <w:right w:val="single" w:sz="4" w:space="0" w:color="auto"/>
            </w:tcBorders>
            <w:shd w:val="clear" w:color="auto" w:fill="FFCC00"/>
            <w:vAlign w:val="center"/>
          </w:tcPr>
          <w:p w14:paraId="4AC4FEBE" w14:textId="77777777" w:rsidR="00C419F4" w:rsidRPr="00C419F4" w:rsidRDefault="00C419F4" w:rsidP="00C419F4">
            <w:pPr>
              <w:spacing w:line="360" w:lineRule="auto"/>
              <w:jc w:val="both"/>
              <w:rPr>
                <w:rFonts w:ascii="Tahoma" w:hAnsi="Tahoma" w:cs="Tahoma"/>
                <w:b/>
                <w:sz w:val="22"/>
                <w:szCs w:val="22"/>
              </w:rPr>
            </w:pPr>
          </w:p>
        </w:tc>
        <w:tc>
          <w:tcPr>
            <w:tcW w:w="2454" w:type="dxa"/>
            <w:tcBorders>
              <w:top w:val="single" w:sz="4" w:space="0" w:color="auto"/>
              <w:left w:val="single" w:sz="4" w:space="0" w:color="auto"/>
              <w:bottom w:val="single" w:sz="4" w:space="0" w:color="auto"/>
              <w:right w:val="single" w:sz="4" w:space="0" w:color="auto"/>
            </w:tcBorders>
            <w:shd w:val="clear" w:color="auto" w:fill="D9D9D9"/>
            <w:vAlign w:val="center"/>
          </w:tcPr>
          <w:p w14:paraId="4AC4FEBF" w14:textId="77777777" w:rsidR="00C419F4" w:rsidRPr="00C419F4" w:rsidRDefault="00C419F4" w:rsidP="00C419F4">
            <w:pPr>
              <w:spacing w:line="360" w:lineRule="auto"/>
              <w:rPr>
                <w:rFonts w:ascii="Tahoma" w:hAnsi="Tahoma" w:cs="Tahoma"/>
                <w:b/>
                <w:sz w:val="22"/>
                <w:szCs w:val="22"/>
              </w:rPr>
            </w:pPr>
            <w:r w:rsidRPr="00C419F4">
              <w:rPr>
                <w:rFonts w:ascii="Tahoma" w:hAnsi="Tahoma" w:cs="Tahoma"/>
                <w:b/>
                <w:sz w:val="22"/>
                <w:szCs w:val="22"/>
                <w:lang w:val="ru-RU"/>
              </w:rPr>
              <w:t>2018 год</w:t>
            </w:r>
          </w:p>
        </w:tc>
        <w:tc>
          <w:tcPr>
            <w:tcW w:w="2647" w:type="dxa"/>
            <w:tcBorders>
              <w:top w:val="single" w:sz="4" w:space="0" w:color="auto"/>
              <w:left w:val="single" w:sz="4" w:space="0" w:color="auto"/>
              <w:bottom w:val="single" w:sz="4" w:space="0" w:color="auto"/>
              <w:right w:val="single" w:sz="4" w:space="0" w:color="auto"/>
            </w:tcBorders>
            <w:shd w:val="clear" w:color="auto" w:fill="D9D9D9"/>
            <w:vAlign w:val="center"/>
          </w:tcPr>
          <w:p w14:paraId="4AC4FEC0" w14:textId="77777777" w:rsidR="00C419F4" w:rsidRPr="00C419F4" w:rsidRDefault="00C419F4" w:rsidP="00C419F4">
            <w:pPr>
              <w:spacing w:line="360" w:lineRule="auto"/>
              <w:rPr>
                <w:rFonts w:ascii="Tahoma" w:hAnsi="Tahoma" w:cs="Tahoma"/>
                <w:b/>
                <w:sz w:val="22"/>
                <w:szCs w:val="22"/>
                <w:lang w:val="ru-RU"/>
              </w:rPr>
            </w:pPr>
            <w:r w:rsidRPr="00C419F4">
              <w:rPr>
                <w:rFonts w:ascii="Tahoma" w:hAnsi="Tahoma" w:cs="Tahoma"/>
                <w:b/>
                <w:sz w:val="22"/>
                <w:szCs w:val="22"/>
              </w:rPr>
              <w:t>201</w:t>
            </w:r>
            <w:r w:rsidRPr="00C419F4">
              <w:rPr>
                <w:rFonts w:ascii="Tahoma" w:hAnsi="Tahoma" w:cs="Tahoma"/>
                <w:b/>
                <w:sz w:val="22"/>
                <w:szCs w:val="22"/>
                <w:lang w:val="ru-RU"/>
              </w:rPr>
              <w:t>9</w:t>
            </w:r>
            <w:r w:rsidRPr="00C419F4">
              <w:rPr>
                <w:rFonts w:ascii="Tahoma" w:hAnsi="Tahoma" w:cs="Tahoma"/>
                <w:b/>
                <w:sz w:val="22"/>
                <w:szCs w:val="22"/>
              </w:rPr>
              <w:t xml:space="preserve"> </w:t>
            </w:r>
            <w:proofErr w:type="spellStart"/>
            <w:r w:rsidRPr="00C419F4">
              <w:rPr>
                <w:rFonts w:ascii="Tahoma" w:hAnsi="Tahoma" w:cs="Tahoma"/>
                <w:b/>
                <w:sz w:val="22"/>
                <w:szCs w:val="22"/>
              </w:rPr>
              <w:t>год</w:t>
            </w:r>
            <w:proofErr w:type="spellEnd"/>
          </w:p>
        </w:tc>
        <w:tc>
          <w:tcPr>
            <w:tcW w:w="2730" w:type="dxa"/>
            <w:tcBorders>
              <w:top w:val="single" w:sz="4" w:space="0" w:color="auto"/>
              <w:left w:val="single" w:sz="4" w:space="0" w:color="auto"/>
              <w:bottom w:val="single" w:sz="4" w:space="0" w:color="auto"/>
              <w:right w:val="single" w:sz="4" w:space="0" w:color="auto"/>
            </w:tcBorders>
            <w:shd w:val="clear" w:color="auto" w:fill="D9D9D9"/>
            <w:vAlign w:val="center"/>
          </w:tcPr>
          <w:p w14:paraId="4AC4FEC1" w14:textId="77777777" w:rsidR="00C419F4" w:rsidRPr="00C419F4" w:rsidRDefault="00C419F4" w:rsidP="00C419F4">
            <w:pPr>
              <w:spacing w:line="360" w:lineRule="auto"/>
              <w:rPr>
                <w:rFonts w:ascii="Tahoma" w:hAnsi="Tahoma" w:cs="Tahoma"/>
                <w:b/>
                <w:sz w:val="22"/>
                <w:szCs w:val="22"/>
                <w:lang w:val="ru-RU"/>
              </w:rPr>
            </w:pPr>
            <w:r w:rsidRPr="00C419F4">
              <w:rPr>
                <w:rFonts w:ascii="Tahoma" w:hAnsi="Tahoma" w:cs="Tahoma"/>
                <w:b/>
                <w:sz w:val="22"/>
                <w:szCs w:val="22"/>
                <w:lang w:val="ru-RU"/>
              </w:rPr>
              <w:t>2020 год</w:t>
            </w:r>
          </w:p>
        </w:tc>
      </w:tr>
      <w:tr w:rsidR="00C419F4" w:rsidRPr="00C419F4" w14:paraId="4AC4FEC7" w14:textId="77777777" w:rsidTr="00320EFD">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4AC4FEC3" w14:textId="77777777" w:rsidR="00C419F4" w:rsidRPr="00C419F4" w:rsidRDefault="00C419F4" w:rsidP="00C419F4">
            <w:pPr>
              <w:spacing w:line="360" w:lineRule="auto"/>
              <w:jc w:val="both"/>
              <w:rPr>
                <w:rFonts w:ascii="Tahoma" w:hAnsi="Tahoma" w:cs="Tahoma"/>
                <w:sz w:val="22"/>
                <w:szCs w:val="22"/>
              </w:rPr>
            </w:pPr>
            <w:r w:rsidRPr="00C419F4">
              <w:rPr>
                <w:rFonts w:ascii="Tahoma" w:hAnsi="Tahoma" w:cs="Tahoma"/>
                <w:sz w:val="22"/>
                <w:szCs w:val="22"/>
              </w:rPr>
              <w:t>Корпоративное управление</w:t>
            </w:r>
          </w:p>
        </w:tc>
        <w:tc>
          <w:tcPr>
            <w:tcW w:w="2454" w:type="dxa"/>
            <w:tcBorders>
              <w:top w:val="single" w:sz="4" w:space="0" w:color="auto"/>
              <w:left w:val="single" w:sz="4" w:space="0" w:color="auto"/>
              <w:bottom w:val="single" w:sz="4" w:space="0" w:color="auto"/>
              <w:right w:val="single" w:sz="4" w:space="0" w:color="auto"/>
            </w:tcBorders>
          </w:tcPr>
          <w:p w14:paraId="4AC4FEC4"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24</w:t>
            </w:r>
          </w:p>
        </w:tc>
        <w:tc>
          <w:tcPr>
            <w:tcW w:w="2647" w:type="dxa"/>
            <w:tcBorders>
              <w:top w:val="single" w:sz="4" w:space="0" w:color="auto"/>
              <w:left w:val="single" w:sz="4" w:space="0" w:color="auto"/>
              <w:bottom w:val="single" w:sz="4" w:space="0" w:color="auto"/>
              <w:right w:val="single" w:sz="4" w:space="0" w:color="auto"/>
            </w:tcBorders>
          </w:tcPr>
          <w:p w14:paraId="4AC4FEC5"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35</w:t>
            </w:r>
          </w:p>
        </w:tc>
        <w:tc>
          <w:tcPr>
            <w:tcW w:w="2730" w:type="dxa"/>
            <w:tcBorders>
              <w:top w:val="single" w:sz="4" w:space="0" w:color="auto"/>
              <w:left w:val="single" w:sz="4" w:space="0" w:color="auto"/>
              <w:bottom w:val="single" w:sz="4" w:space="0" w:color="auto"/>
              <w:right w:val="single" w:sz="4" w:space="0" w:color="auto"/>
            </w:tcBorders>
          </w:tcPr>
          <w:p w14:paraId="4AC4FEC6" w14:textId="021336FE" w:rsidR="00C419F4" w:rsidRPr="00C419F4" w:rsidRDefault="00C419F4" w:rsidP="00827D1B">
            <w:pPr>
              <w:spacing w:line="360" w:lineRule="auto"/>
              <w:jc w:val="both"/>
              <w:rPr>
                <w:rFonts w:ascii="Tahoma" w:hAnsi="Tahoma" w:cs="Tahoma"/>
                <w:sz w:val="22"/>
                <w:szCs w:val="22"/>
                <w:lang w:val="ru-RU"/>
              </w:rPr>
            </w:pPr>
            <w:r w:rsidRPr="00C419F4">
              <w:rPr>
                <w:rFonts w:ascii="Tahoma" w:hAnsi="Tahoma" w:cs="Tahoma"/>
                <w:sz w:val="22"/>
                <w:szCs w:val="22"/>
                <w:lang w:val="ru-RU"/>
              </w:rPr>
              <w:t>2</w:t>
            </w:r>
            <w:r w:rsidR="00827D1B">
              <w:rPr>
                <w:rFonts w:ascii="Tahoma" w:hAnsi="Tahoma" w:cs="Tahoma"/>
                <w:sz w:val="22"/>
                <w:szCs w:val="22"/>
                <w:lang w:val="ru-RU"/>
              </w:rPr>
              <w:t>6</w:t>
            </w:r>
          </w:p>
        </w:tc>
      </w:tr>
      <w:tr w:rsidR="00C419F4" w:rsidRPr="00C419F4" w14:paraId="4AC4FECC" w14:textId="77777777" w:rsidTr="00320EFD">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4AC4FEC8"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sz w:val="22"/>
                <w:szCs w:val="22"/>
              </w:rPr>
              <w:t>Стратегическое</w:t>
            </w:r>
            <w:proofErr w:type="spellEnd"/>
            <w:r w:rsidRPr="00C419F4">
              <w:rPr>
                <w:rFonts w:ascii="Tahoma" w:hAnsi="Tahoma" w:cs="Tahoma"/>
                <w:sz w:val="22"/>
                <w:szCs w:val="22"/>
              </w:rPr>
              <w:t xml:space="preserve"> и </w:t>
            </w:r>
            <w:proofErr w:type="spellStart"/>
            <w:r w:rsidRPr="00C419F4">
              <w:rPr>
                <w:rFonts w:ascii="Tahoma" w:hAnsi="Tahoma" w:cs="Tahoma"/>
                <w:sz w:val="22"/>
                <w:szCs w:val="22"/>
              </w:rPr>
              <w:t>инвестиционное</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планирование</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4AC4FEC9"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2</w:t>
            </w:r>
          </w:p>
        </w:tc>
        <w:tc>
          <w:tcPr>
            <w:tcW w:w="2647" w:type="dxa"/>
            <w:tcBorders>
              <w:top w:val="single" w:sz="4" w:space="0" w:color="auto"/>
              <w:left w:val="single" w:sz="4" w:space="0" w:color="auto"/>
              <w:bottom w:val="single" w:sz="4" w:space="0" w:color="auto"/>
              <w:right w:val="single" w:sz="4" w:space="0" w:color="auto"/>
            </w:tcBorders>
            <w:vAlign w:val="center"/>
          </w:tcPr>
          <w:p w14:paraId="4AC4FEC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2</w:t>
            </w:r>
          </w:p>
        </w:tc>
        <w:tc>
          <w:tcPr>
            <w:tcW w:w="2730" w:type="dxa"/>
            <w:tcBorders>
              <w:top w:val="single" w:sz="4" w:space="0" w:color="auto"/>
              <w:left w:val="single" w:sz="4" w:space="0" w:color="auto"/>
              <w:bottom w:val="single" w:sz="4" w:space="0" w:color="auto"/>
              <w:right w:val="single" w:sz="4" w:space="0" w:color="auto"/>
            </w:tcBorders>
            <w:vAlign w:val="center"/>
          </w:tcPr>
          <w:p w14:paraId="4AC4FEC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3</w:t>
            </w:r>
          </w:p>
        </w:tc>
      </w:tr>
      <w:tr w:rsidR="00C419F4" w:rsidRPr="00C419F4" w14:paraId="4AC4FED1" w14:textId="77777777" w:rsidTr="00320EFD">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4AC4FECD"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sz w:val="22"/>
                <w:szCs w:val="22"/>
              </w:rPr>
              <w:t>Бюджетное</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планирование</w:t>
            </w:r>
            <w:proofErr w:type="spellEnd"/>
            <w:r w:rsidRPr="00C419F4">
              <w:rPr>
                <w:rFonts w:ascii="Tahoma" w:hAnsi="Tahoma" w:cs="Tahoma"/>
                <w:sz w:val="22"/>
                <w:szCs w:val="22"/>
              </w:rPr>
              <w:t xml:space="preserve"> и </w:t>
            </w:r>
            <w:proofErr w:type="spellStart"/>
            <w:r w:rsidRPr="00C419F4">
              <w:rPr>
                <w:rFonts w:ascii="Tahoma" w:hAnsi="Tahoma" w:cs="Tahoma"/>
                <w:sz w:val="22"/>
                <w:szCs w:val="22"/>
              </w:rPr>
              <w:t>финансирование</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4AC4FECE"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2</w:t>
            </w:r>
          </w:p>
        </w:tc>
        <w:tc>
          <w:tcPr>
            <w:tcW w:w="2647" w:type="dxa"/>
            <w:tcBorders>
              <w:top w:val="single" w:sz="4" w:space="0" w:color="auto"/>
              <w:left w:val="single" w:sz="4" w:space="0" w:color="auto"/>
              <w:bottom w:val="single" w:sz="4" w:space="0" w:color="auto"/>
              <w:right w:val="single" w:sz="4" w:space="0" w:color="auto"/>
            </w:tcBorders>
            <w:vAlign w:val="center"/>
          </w:tcPr>
          <w:p w14:paraId="4AC4FECF"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2</w:t>
            </w:r>
          </w:p>
        </w:tc>
        <w:tc>
          <w:tcPr>
            <w:tcW w:w="2730" w:type="dxa"/>
            <w:tcBorders>
              <w:top w:val="single" w:sz="4" w:space="0" w:color="auto"/>
              <w:left w:val="single" w:sz="4" w:space="0" w:color="auto"/>
              <w:bottom w:val="single" w:sz="4" w:space="0" w:color="auto"/>
              <w:right w:val="single" w:sz="4" w:space="0" w:color="auto"/>
            </w:tcBorders>
            <w:vAlign w:val="center"/>
          </w:tcPr>
          <w:p w14:paraId="4AC4FED0"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3</w:t>
            </w:r>
          </w:p>
        </w:tc>
      </w:tr>
      <w:tr w:rsidR="00C419F4" w:rsidRPr="00C419F4" w14:paraId="4AC4FED6" w14:textId="77777777" w:rsidTr="00320EFD">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4AC4FED2"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sz w:val="22"/>
                <w:szCs w:val="22"/>
              </w:rPr>
              <w:t>Контроль</w:t>
            </w:r>
            <w:proofErr w:type="spellEnd"/>
            <w:r w:rsidRPr="00C419F4">
              <w:rPr>
                <w:rFonts w:ascii="Tahoma" w:hAnsi="Tahoma" w:cs="Tahoma"/>
                <w:sz w:val="22"/>
                <w:szCs w:val="22"/>
              </w:rPr>
              <w:t xml:space="preserve"> и </w:t>
            </w:r>
            <w:proofErr w:type="spellStart"/>
            <w:r w:rsidRPr="00C419F4">
              <w:rPr>
                <w:rFonts w:ascii="Tahoma" w:hAnsi="Tahoma" w:cs="Tahoma"/>
                <w:sz w:val="22"/>
                <w:szCs w:val="22"/>
              </w:rPr>
              <w:t>отчетность</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4AC4FED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14</w:t>
            </w:r>
          </w:p>
        </w:tc>
        <w:tc>
          <w:tcPr>
            <w:tcW w:w="2647" w:type="dxa"/>
            <w:tcBorders>
              <w:top w:val="single" w:sz="4" w:space="0" w:color="auto"/>
              <w:left w:val="single" w:sz="4" w:space="0" w:color="auto"/>
              <w:bottom w:val="single" w:sz="4" w:space="0" w:color="auto"/>
              <w:right w:val="single" w:sz="4" w:space="0" w:color="auto"/>
            </w:tcBorders>
            <w:vAlign w:val="center"/>
          </w:tcPr>
          <w:p w14:paraId="4AC4FED4"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17</w:t>
            </w:r>
          </w:p>
        </w:tc>
        <w:tc>
          <w:tcPr>
            <w:tcW w:w="2730" w:type="dxa"/>
            <w:tcBorders>
              <w:top w:val="single" w:sz="4" w:space="0" w:color="auto"/>
              <w:left w:val="single" w:sz="4" w:space="0" w:color="auto"/>
              <w:bottom w:val="single" w:sz="4" w:space="0" w:color="auto"/>
              <w:right w:val="single" w:sz="4" w:space="0" w:color="auto"/>
            </w:tcBorders>
            <w:vAlign w:val="center"/>
          </w:tcPr>
          <w:p w14:paraId="4AC4FED5"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21</w:t>
            </w:r>
          </w:p>
        </w:tc>
      </w:tr>
      <w:tr w:rsidR="00C419F4" w:rsidRPr="00C419F4" w14:paraId="4AC4FEDB" w14:textId="77777777" w:rsidTr="00320EFD">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4AC4FED7"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sz w:val="22"/>
                <w:szCs w:val="22"/>
              </w:rPr>
              <w:t>Актуализация</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внутренних</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документов</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Общества</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4AC4FED8"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8</w:t>
            </w:r>
          </w:p>
        </w:tc>
        <w:tc>
          <w:tcPr>
            <w:tcW w:w="2647" w:type="dxa"/>
            <w:tcBorders>
              <w:top w:val="single" w:sz="4" w:space="0" w:color="auto"/>
              <w:left w:val="single" w:sz="4" w:space="0" w:color="auto"/>
              <w:bottom w:val="single" w:sz="4" w:space="0" w:color="auto"/>
              <w:right w:val="single" w:sz="4" w:space="0" w:color="auto"/>
            </w:tcBorders>
            <w:vAlign w:val="center"/>
          </w:tcPr>
          <w:p w14:paraId="4AC4FED9"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5</w:t>
            </w:r>
          </w:p>
        </w:tc>
        <w:tc>
          <w:tcPr>
            <w:tcW w:w="2730" w:type="dxa"/>
            <w:tcBorders>
              <w:top w:val="single" w:sz="4" w:space="0" w:color="auto"/>
              <w:left w:val="single" w:sz="4" w:space="0" w:color="auto"/>
              <w:bottom w:val="single" w:sz="4" w:space="0" w:color="auto"/>
              <w:right w:val="single" w:sz="4" w:space="0" w:color="auto"/>
            </w:tcBorders>
            <w:vAlign w:val="center"/>
          </w:tcPr>
          <w:p w14:paraId="4AC4FED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6</w:t>
            </w:r>
          </w:p>
        </w:tc>
      </w:tr>
      <w:tr w:rsidR="00C419F4" w:rsidRPr="00C419F4" w14:paraId="4AC4FEE0" w14:textId="77777777" w:rsidTr="00320EFD">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4AC4FEDC"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sz w:val="22"/>
                <w:szCs w:val="22"/>
              </w:rPr>
              <w:t>Прочие</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4AC4FEDD"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3</w:t>
            </w:r>
          </w:p>
        </w:tc>
        <w:tc>
          <w:tcPr>
            <w:tcW w:w="2647" w:type="dxa"/>
            <w:tcBorders>
              <w:top w:val="single" w:sz="4" w:space="0" w:color="auto"/>
              <w:left w:val="single" w:sz="4" w:space="0" w:color="auto"/>
              <w:bottom w:val="single" w:sz="4" w:space="0" w:color="auto"/>
              <w:right w:val="single" w:sz="4" w:space="0" w:color="auto"/>
            </w:tcBorders>
            <w:vAlign w:val="center"/>
          </w:tcPr>
          <w:p w14:paraId="4AC4FEDE"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11</w:t>
            </w:r>
          </w:p>
        </w:tc>
        <w:tc>
          <w:tcPr>
            <w:tcW w:w="2730" w:type="dxa"/>
            <w:tcBorders>
              <w:top w:val="single" w:sz="4" w:space="0" w:color="auto"/>
              <w:left w:val="single" w:sz="4" w:space="0" w:color="auto"/>
              <w:bottom w:val="single" w:sz="4" w:space="0" w:color="auto"/>
              <w:right w:val="single" w:sz="4" w:space="0" w:color="auto"/>
            </w:tcBorders>
            <w:vAlign w:val="center"/>
          </w:tcPr>
          <w:p w14:paraId="4AC4FEDF"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4</w:t>
            </w:r>
          </w:p>
        </w:tc>
      </w:tr>
      <w:tr w:rsidR="00C419F4" w:rsidRPr="00C419F4" w14:paraId="4AC4FEE5" w14:textId="77777777" w:rsidTr="00320EFD">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4AC4FEE1"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sz w:val="22"/>
                <w:szCs w:val="22"/>
              </w:rPr>
              <w:t>Итого</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4AC4FEE2"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53</w:t>
            </w:r>
          </w:p>
        </w:tc>
        <w:tc>
          <w:tcPr>
            <w:tcW w:w="2647" w:type="dxa"/>
            <w:tcBorders>
              <w:top w:val="single" w:sz="4" w:space="0" w:color="auto"/>
              <w:left w:val="single" w:sz="4" w:space="0" w:color="auto"/>
              <w:bottom w:val="single" w:sz="4" w:space="0" w:color="auto"/>
              <w:right w:val="single" w:sz="4" w:space="0" w:color="auto"/>
            </w:tcBorders>
            <w:vAlign w:val="center"/>
          </w:tcPr>
          <w:p w14:paraId="4AC4FEE3"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72</w:t>
            </w:r>
          </w:p>
        </w:tc>
        <w:tc>
          <w:tcPr>
            <w:tcW w:w="2730" w:type="dxa"/>
            <w:tcBorders>
              <w:top w:val="single" w:sz="4" w:space="0" w:color="auto"/>
              <w:left w:val="single" w:sz="4" w:space="0" w:color="auto"/>
              <w:bottom w:val="single" w:sz="4" w:space="0" w:color="auto"/>
              <w:right w:val="single" w:sz="4" w:space="0" w:color="auto"/>
            </w:tcBorders>
            <w:vAlign w:val="center"/>
          </w:tcPr>
          <w:p w14:paraId="4AC4FEE4"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63</w:t>
            </w:r>
          </w:p>
        </w:tc>
      </w:tr>
    </w:tbl>
    <w:p w14:paraId="4AC4FEE6" w14:textId="77777777" w:rsidR="00C419F4" w:rsidRPr="00C419F4" w:rsidRDefault="00C419F4" w:rsidP="00C419F4">
      <w:pPr>
        <w:spacing w:line="360" w:lineRule="auto"/>
        <w:ind w:firstLine="709"/>
        <w:jc w:val="both"/>
        <w:rPr>
          <w:rFonts w:ascii="Tahoma" w:hAnsi="Tahoma" w:cs="Tahoma"/>
          <w:bCs/>
        </w:rPr>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3"/>
      </w:tblGrid>
      <w:tr w:rsidR="00C419F4" w:rsidRPr="009C475F" w14:paraId="4AC4FEE8" w14:textId="77777777" w:rsidTr="00540F33">
        <w:trPr>
          <w:trHeight w:val="454"/>
          <w:tblHeader/>
          <w:jc w:val="center"/>
        </w:trPr>
        <w:tc>
          <w:tcPr>
            <w:tcW w:w="14793" w:type="dxa"/>
            <w:tcBorders>
              <w:top w:val="single" w:sz="4" w:space="0" w:color="auto"/>
              <w:left w:val="single" w:sz="4" w:space="0" w:color="auto"/>
              <w:bottom w:val="single" w:sz="4" w:space="0" w:color="auto"/>
              <w:right w:val="single" w:sz="4" w:space="0" w:color="auto"/>
            </w:tcBorders>
            <w:shd w:val="clear" w:color="auto" w:fill="339966"/>
          </w:tcPr>
          <w:p w14:paraId="4AC4FEE7" w14:textId="77777777" w:rsidR="00C419F4" w:rsidRPr="00C419F4" w:rsidRDefault="00C419F4" w:rsidP="00C419F4">
            <w:pPr>
              <w:spacing w:line="360" w:lineRule="auto"/>
              <w:rPr>
                <w:rFonts w:ascii="Tahoma" w:hAnsi="Tahoma" w:cs="Tahoma"/>
                <w:b/>
                <w:bCs/>
                <w:sz w:val="22"/>
                <w:szCs w:val="22"/>
                <w:lang w:val="ru-RU"/>
              </w:rPr>
            </w:pPr>
            <w:r w:rsidRPr="00C419F4">
              <w:rPr>
                <w:rFonts w:ascii="Tahoma" w:hAnsi="Tahoma" w:cs="Tahoma"/>
                <w:b/>
                <w:bCs/>
                <w:sz w:val="22"/>
                <w:szCs w:val="22"/>
                <w:lang w:val="ru-RU"/>
              </w:rPr>
              <w:t>Наиболее важные вопросы, рассмотренные Советом директоров в 2020 году</w:t>
            </w:r>
          </w:p>
        </w:tc>
      </w:tr>
      <w:tr w:rsidR="00C419F4" w:rsidRPr="00C419F4" w14:paraId="4AC4FEEA" w14:textId="77777777" w:rsidTr="00540F33">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4AC4FEE9" w14:textId="77777777" w:rsidR="00C419F4" w:rsidRPr="00C419F4" w:rsidRDefault="00C419F4" w:rsidP="00C419F4">
            <w:pPr>
              <w:spacing w:line="360" w:lineRule="auto"/>
              <w:jc w:val="both"/>
              <w:rPr>
                <w:rFonts w:ascii="Tahoma" w:hAnsi="Tahoma" w:cs="Tahoma"/>
                <w:sz w:val="22"/>
                <w:szCs w:val="22"/>
              </w:rPr>
            </w:pPr>
            <w:r w:rsidRPr="00C419F4">
              <w:rPr>
                <w:rFonts w:ascii="Tahoma" w:hAnsi="Tahoma" w:cs="Tahoma"/>
                <w:sz w:val="22"/>
                <w:szCs w:val="22"/>
              </w:rPr>
              <w:t xml:space="preserve">Корпоративное управление </w:t>
            </w:r>
          </w:p>
        </w:tc>
      </w:tr>
      <w:tr w:rsidR="00C419F4" w:rsidRPr="009C475F" w14:paraId="4AC4FEF3" w14:textId="77777777" w:rsidTr="00540F33">
        <w:trPr>
          <w:jc w:val="center"/>
        </w:trPr>
        <w:tc>
          <w:tcPr>
            <w:tcW w:w="14793" w:type="dxa"/>
            <w:tcBorders>
              <w:top w:val="single" w:sz="4" w:space="0" w:color="auto"/>
              <w:left w:val="single" w:sz="4" w:space="0" w:color="auto"/>
              <w:bottom w:val="single" w:sz="4" w:space="0" w:color="auto"/>
              <w:right w:val="single" w:sz="4" w:space="0" w:color="auto"/>
            </w:tcBorders>
          </w:tcPr>
          <w:p w14:paraId="4AC4FEEB"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color w:val="FF0000"/>
                <w:sz w:val="22"/>
                <w:szCs w:val="22"/>
                <w:lang w:val="ru-RU"/>
              </w:rPr>
            </w:pPr>
            <w:r w:rsidRPr="00C419F4">
              <w:rPr>
                <w:rFonts w:ascii="Tahoma" w:hAnsi="Tahoma" w:cs="Tahoma"/>
                <w:sz w:val="22"/>
                <w:szCs w:val="22"/>
                <w:lang w:val="ru-RU"/>
              </w:rPr>
              <w:t>рассмотрение вопросов, предложенных акционерами для включения в повестку дня ГОСА;</w:t>
            </w:r>
          </w:p>
          <w:p w14:paraId="4AC4FEEC"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рассмотрение кандидатов, предложенных акционерами для избрания в Совет директоров и Ревизионную комиссию;</w:t>
            </w:r>
          </w:p>
          <w:p w14:paraId="4AC4FEED"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proofErr w:type="gramStart"/>
            <w:r w:rsidRPr="00C419F4">
              <w:rPr>
                <w:rFonts w:ascii="Tahoma" w:hAnsi="Tahoma" w:cs="Tahoma"/>
                <w:sz w:val="22"/>
                <w:szCs w:val="22"/>
                <w:lang w:val="ru-RU"/>
              </w:rPr>
              <w:t>рассмотрение организационных вопросов, связанных с созывом, определением даты, времени и места проведения ГОСА по итогам 2019 года, утверждением форм и текстов бюллетеней для голосования по вопросам повестки дня ГОСА, определением порядка сообщения акционерам о проведении ГОСА, утверждением сметы затрат, связанных с подготовкой и проведением ГОСА, утверждением условий договоров с регистратором Общества на проведение ГОСА;</w:t>
            </w:r>
            <w:proofErr w:type="gramEnd"/>
          </w:p>
          <w:p w14:paraId="4AC4FEEE"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предварительное утверждение Годового отчета Общества за 2019 год;</w:t>
            </w:r>
          </w:p>
          <w:p w14:paraId="4AC4FEEF"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рассмотрение вопросов о распределении прибыли и выплате дивидендов по итогам 2019 года;</w:t>
            </w:r>
          </w:p>
          <w:p w14:paraId="4AC4FEF0"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подготовка рекомендаций по вопросу повестки дня ГОСА о распределении прибыли;</w:t>
            </w:r>
          </w:p>
          <w:p w14:paraId="4AC4FEF1"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lastRenderedPageBreak/>
              <w:t>рассмотрение вопросов об избрании председателя и заместителя председателя Совета директоров;</w:t>
            </w:r>
          </w:p>
          <w:p w14:paraId="4AC4FEF2"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bCs/>
                <w:sz w:val="22"/>
                <w:szCs w:val="22"/>
                <w:lang w:val="ru-RU"/>
              </w:rPr>
            </w:pPr>
            <w:r w:rsidRPr="00C419F4">
              <w:rPr>
                <w:rFonts w:ascii="Tahoma" w:hAnsi="Tahoma" w:cs="Tahoma"/>
                <w:sz w:val="22"/>
                <w:szCs w:val="22"/>
                <w:lang w:val="ru-RU"/>
              </w:rPr>
              <w:t>утверждение Плана работы Совета директоров на 2020-2021 корпоративный год.</w:t>
            </w:r>
          </w:p>
        </w:tc>
      </w:tr>
      <w:tr w:rsidR="00C419F4" w:rsidRPr="00C419F4" w14:paraId="4AC4FEF5" w14:textId="77777777" w:rsidTr="00540F33">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4AC4FEF4"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bCs/>
                <w:sz w:val="22"/>
                <w:szCs w:val="22"/>
              </w:rPr>
              <w:lastRenderedPageBreak/>
              <w:t>Стратегическое</w:t>
            </w:r>
            <w:proofErr w:type="spellEnd"/>
            <w:r w:rsidRPr="00C419F4">
              <w:rPr>
                <w:rFonts w:ascii="Tahoma" w:hAnsi="Tahoma" w:cs="Tahoma"/>
                <w:bCs/>
                <w:sz w:val="22"/>
                <w:szCs w:val="22"/>
              </w:rPr>
              <w:t xml:space="preserve"> и </w:t>
            </w:r>
            <w:proofErr w:type="spellStart"/>
            <w:r w:rsidRPr="00C419F4">
              <w:rPr>
                <w:rFonts w:ascii="Tahoma" w:hAnsi="Tahoma" w:cs="Tahoma"/>
                <w:bCs/>
                <w:sz w:val="22"/>
                <w:szCs w:val="22"/>
              </w:rPr>
              <w:t>инвестиционное</w:t>
            </w:r>
            <w:proofErr w:type="spellEnd"/>
            <w:r w:rsidRPr="00C419F4">
              <w:rPr>
                <w:rFonts w:ascii="Tahoma" w:hAnsi="Tahoma" w:cs="Tahoma"/>
                <w:bCs/>
                <w:sz w:val="22"/>
                <w:szCs w:val="22"/>
              </w:rPr>
              <w:t xml:space="preserve"> </w:t>
            </w:r>
            <w:proofErr w:type="spellStart"/>
            <w:r w:rsidRPr="00C419F4">
              <w:rPr>
                <w:rFonts w:ascii="Tahoma" w:hAnsi="Tahoma" w:cs="Tahoma"/>
                <w:bCs/>
                <w:sz w:val="22"/>
                <w:szCs w:val="22"/>
              </w:rPr>
              <w:t>планирование</w:t>
            </w:r>
            <w:proofErr w:type="spellEnd"/>
          </w:p>
        </w:tc>
      </w:tr>
      <w:tr w:rsidR="00C419F4" w:rsidRPr="009C475F" w14:paraId="4AC4FEF9" w14:textId="77777777" w:rsidTr="00540F33">
        <w:trPr>
          <w:jc w:val="center"/>
        </w:trPr>
        <w:tc>
          <w:tcPr>
            <w:tcW w:w="14793" w:type="dxa"/>
            <w:tcBorders>
              <w:top w:val="single" w:sz="4" w:space="0" w:color="auto"/>
              <w:left w:val="single" w:sz="4" w:space="0" w:color="auto"/>
              <w:bottom w:val="single" w:sz="4" w:space="0" w:color="auto"/>
              <w:right w:val="single" w:sz="4" w:space="0" w:color="auto"/>
            </w:tcBorders>
          </w:tcPr>
          <w:p w14:paraId="4AC4FEF6"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утверждение Плана закупок товаров (работ, услуг) Общества на 2021 год;</w:t>
            </w:r>
          </w:p>
          <w:p w14:paraId="4AC4FEF7"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bCs/>
                <w:sz w:val="22"/>
                <w:szCs w:val="22"/>
                <w:lang w:val="ru-RU"/>
              </w:rPr>
            </w:pPr>
            <w:r w:rsidRPr="00C419F4">
              <w:rPr>
                <w:rFonts w:ascii="Tahoma" w:hAnsi="Tahoma" w:cs="Tahoma"/>
                <w:sz w:val="22"/>
                <w:szCs w:val="22"/>
                <w:lang w:val="ru-RU"/>
              </w:rPr>
              <w:t>утверждение Программы страховой защиты Общества на 2021 год;</w:t>
            </w:r>
          </w:p>
          <w:p w14:paraId="4AC4FEF8" w14:textId="77777777" w:rsidR="00C419F4" w:rsidRPr="00C419F4" w:rsidRDefault="00C419F4" w:rsidP="009D2816">
            <w:pPr>
              <w:widowControl w:val="0"/>
              <w:numPr>
                <w:ilvl w:val="0"/>
                <w:numId w:val="3"/>
              </w:numPr>
              <w:tabs>
                <w:tab w:val="left" w:pos="255"/>
              </w:tabs>
              <w:spacing w:line="360" w:lineRule="auto"/>
              <w:jc w:val="both"/>
              <w:rPr>
                <w:rFonts w:ascii="Tahoma" w:hAnsi="Tahoma" w:cs="Tahoma"/>
                <w:bCs/>
                <w:sz w:val="22"/>
                <w:szCs w:val="22"/>
                <w:lang w:val="ru-RU"/>
              </w:rPr>
            </w:pPr>
            <w:r w:rsidRPr="00C419F4">
              <w:rPr>
                <w:rFonts w:ascii="Tahoma" w:hAnsi="Tahoma" w:cs="Tahoma"/>
                <w:bCs/>
                <w:sz w:val="22"/>
                <w:szCs w:val="22"/>
                <w:lang w:val="ru-RU"/>
              </w:rPr>
              <w:t>утверждение Программы развития дополнительных платных сервисов Общества на 2021-2022</w:t>
            </w:r>
            <w:r w:rsidR="009D2816">
              <w:rPr>
                <w:rFonts w:ascii="Tahoma" w:hAnsi="Tahoma" w:cs="Tahoma"/>
                <w:bCs/>
                <w:sz w:val="22"/>
                <w:szCs w:val="22"/>
                <w:lang w:val="ru-RU"/>
              </w:rPr>
              <w:t xml:space="preserve"> годы</w:t>
            </w:r>
            <w:r w:rsidRPr="00C419F4">
              <w:rPr>
                <w:rFonts w:ascii="Tahoma" w:hAnsi="Tahoma" w:cs="Tahoma"/>
                <w:bCs/>
                <w:sz w:val="22"/>
                <w:szCs w:val="22"/>
                <w:lang w:val="ru-RU"/>
              </w:rPr>
              <w:t>.</w:t>
            </w:r>
          </w:p>
        </w:tc>
      </w:tr>
      <w:tr w:rsidR="00C419F4" w:rsidRPr="00C419F4" w14:paraId="4AC4FEFB" w14:textId="77777777" w:rsidTr="00540F33">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4AC4FEFA"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sz w:val="22"/>
                <w:szCs w:val="22"/>
              </w:rPr>
              <w:t>Бюджетное</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планирование</w:t>
            </w:r>
            <w:proofErr w:type="spellEnd"/>
            <w:r w:rsidRPr="00C419F4">
              <w:rPr>
                <w:rFonts w:ascii="Tahoma" w:hAnsi="Tahoma" w:cs="Tahoma"/>
                <w:sz w:val="22"/>
                <w:szCs w:val="22"/>
              </w:rPr>
              <w:t xml:space="preserve"> и </w:t>
            </w:r>
            <w:proofErr w:type="spellStart"/>
            <w:r w:rsidRPr="00C419F4">
              <w:rPr>
                <w:rFonts w:ascii="Tahoma" w:hAnsi="Tahoma" w:cs="Tahoma"/>
                <w:sz w:val="22"/>
                <w:szCs w:val="22"/>
              </w:rPr>
              <w:t>финансирование</w:t>
            </w:r>
            <w:proofErr w:type="spellEnd"/>
          </w:p>
        </w:tc>
      </w:tr>
      <w:tr w:rsidR="00C419F4" w:rsidRPr="009C475F" w14:paraId="4AC4FEFD" w14:textId="77777777" w:rsidTr="00540F33">
        <w:trPr>
          <w:jc w:val="center"/>
        </w:trPr>
        <w:tc>
          <w:tcPr>
            <w:tcW w:w="14793" w:type="dxa"/>
            <w:tcBorders>
              <w:top w:val="single" w:sz="4" w:space="0" w:color="auto"/>
              <w:left w:val="single" w:sz="4" w:space="0" w:color="auto"/>
              <w:bottom w:val="single" w:sz="4" w:space="0" w:color="auto"/>
              <w:right w:val="single" w:sz="4" w:space="0" w:color="auto"/>
            </w:tcBorders>
          </w:tcPr>
          <w:p w14:paraId="4AC4FEFC" w14:textId="77777777" w:rsidR="00C419F4" w:rsidRPr="00C419F4" w:rsidRDefault="00C419F4" w:rsidP="00C419F4">
            <w:pPr>
              <w:widowControl w:val="0"/>
              <w:numPr>
                <w:ilvl w:val="0"/>
                <w:numId w:val="3"/>
              </w:numPr>
              <w:tabs>
                <w:tab w:val="left" w:pos="255"/>
              </w:tabs>
              <w:spacing w:line="360" w:lineRule="auto"/>
              <w:jc w:val="both"/>
              <w:rPr>
                <w:rFonts w:ascii="Tahoma" w:hAnsi="Tahoma" w:cs="Tahoma"/>
                <w:sz w:val="22"/>
                <w:szCs w:val="22"/>
                <w:lang w:val="ru-RU"/>
              </w:rPr>
            </w:pPr>
            <w:r w:rsidRPr="00C419F4">
              <w:rPr>
                <w:rFonts w:ascii="Tahoma" w:hAnsi="Tahoma" w:cs="Tahoma"/>
                <w:sz w:val="22"/>
                <w:szCs w:val="22"/>
                <w:lang w:val="ru-RU"/>
              </w:rPr>
              <w:t xml:space="preserve">актуализация </w:t>
            </w:r>
            <w:proofErr w:type="gramStart"/>
            <w:r w:rsidRPr="00C419F4">
              <w:rPr>
                <w:rFonts w:ascii="Tahoma" w:hAnsi="Tahoma" w:cs="Tahoma"/>
                <w:sz w:val="22"/>
                <w:szCs w:val="22"/>
                <w:lang w:val="ru-RU"/>
              </w:rPr>
              <w:t>Порядка расчета лимита стоимостных параметров заимствования Общества</w:t>
            </w:r>
            <w:proofErr w:type="gramEnd"/>
            <w:r w:rsidRPr="00C419F4">
              <w:rPr>
                <w:rFonts w:ascii="Tahoma" w:hAnsi="Tahoma" w:cs="Tahoma"/>
                <w:sz w:val="22"/>
                <w:szCs w:val="22"/>
                <w:lang w:val="ru-RU"/>
              </w:rPr>
              <w:t>.</w:t>
            </w:r>
          </w:p>
        </w:tc>
      </w:tr>
      <w:tr w:rsidR="00C419F4" w:rsidRPr="00C419F4" w14:paraId="4AC4FEFF" w14:textId="77777777" w:rsidTr="00540F33">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4AC4FEFE"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Контроль и отчетность</w:t>
            </w:r>
          </w:p>
        </w:tc>
      </w:tr>
      <w:tr w:rsidR="00C419F4" w:rsidRPr="009C475F" w14:paraId="4AC4FF08" w14:textId="77777777" w:rsidTr="00540F33">
        <w:trPr>
          <w:jc w:val="center"/>
        </w:trPr>
        <w:tc>
          <w:tcPr>
            <w:tcW w:w="14793" w:type="dxa"/>
            <w:tcBorders>
              <w:top w:val="single" w:sz="4" w:space="0" w:color="auto"/>
              <w:left w:val="single" w:sz="4" w:space="0" w:color="auto"/>
              <w:bottom w:val="single" w:sz="4" w:space="0" w:color="auto"/>
              <w:right w:val="single" w:sz="4" w:space="0" w:color="auto"/>
            </w:tcBorders>
          </w:tcPr>
          <w:p w14:paraId="4AC4FF00"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утверждение отчета об итогах выполнения бизнес-плана Общества за 2019 год;</w:t>
            </w:r>
          </w:p>
          <w:p w14:paraId="4AC4FF01"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 xml:space="preserve">утверждение отчета об итогах выполнения бизнес-плана Общества за </w:t>
            </w:r>
            <w:r w:rsidR="009D2816">
              <w:rPr>
                <w:rFonts w:ascii="Tahoma" w:hAnsi="Tahoma" w:cs="Tahoma"/>
                <w:sz w:val="22"/>
                <w:szCs w:val="22"/>
              </w:rPr>
              <w:t>I</w:t>
            </w:r>
            <w:r w:rsidRPr="00C419F4">
              <w:rPr>
                <w:rFonts w:ascii="Tahoma" w:hAnsi="Tahoma" w:cs="Tahoma"/>
                <w:sz w:val="22"/>
                <w:szCs w:val="22"/>
                <w:lang w:val="ru-RU"/>
              </w:rPr>
              <w:t xml:space="preserve"> квартал, </w:t>
            </w:r>
            <w:r w:rsidR="009D2816">
              <w:rPr>
                <w:rFonts w:ascii="Tahoma" w:hAnsi="Tahoma" w:cs="Tahoma"/>
                <w:sz w:val="22"/>
                <w:szCs w:val="22"/>
              </w:rPr>
              <w:t>I</w:t>
            </w:r>
            <w:r w:rsidRPr="00C419F4">
              <w:rPr>
                <w:rFonts w:ascii="Tahoma" w:hAnsi="Tahoma" w:cs="Tahoma"/>
                <w:sz w:val="22"/>
                <w:szCs w:val="22"/>
                <w:lang w:val="ru-RU"/>
              </w:rPr>
              <w:t xml:space="preserve"> полугодие, 9 месяцев 2020 года. </w:t>
            </w:r>
          </w:p>
          <w:p w14:paraId="4AC4FF02"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утверждение квартальных итогов выполнения целевых значений ключевых показателей эффективности директора Общества;</w:t>
            </w:r>
          </w:p>
          <w:p w14:paraId="4AC4FF03"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рассмотрение ежеквартальных отчетов об обеспечении страховой защиты;</w:t>
            </w:r>
          </w:p>
          <w:p w14:paraId="4AC4FF04"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sz w:val="22"/>
                <w:szCs w:val="22"/>
                <w:lang w:val="ru-RU"/>
              </w:rPr>
            </w:pPr>
            <w:r w:rsidRPr="00C419F4">
              <w:rPr>
                <w:rFonts w:ascii="Tahoma" w:hAnsi="Tahoma" w:cs="Tahoma"/>
                <w:sz w:val="22"/>
                <w:szCs w:val="22"/>
                <w:lang w:val="ru-RU"/>
              </w:rPr>
              <w:t>утверждение отчета об исполнении Плана закупок Общества по итогам 2019 года;</w:t>
            </w:r>
          </w:p>
          <w:p w14:paraId="4AC4FF05" w14:textId="77777777" w:rsidR="00C419F4" w:rsidRPr="00C419F4" w:rsidRDefault="00C419F4" w:rsidP="00C419F4">
            <w:pPr>
              <w:widowControl w:val="0"/>
              <w:numPr>
                <w:ilvl w:val="0"/>
                <w:numId w:val="3"/>
              </w:numPr>
              <w:tabs>
                <w:tab w:val="left" w:pos="255"/>
              </w:tabs>
              <w:spacing w:line="360" w:lineRule="auto"/>
              <w:ind w:left="0" w:firstLine="0"/>
              <w:jc w:val="both"/>
              <w:rPr>
                <w:rFonts w:ascii="Tahoma" w:hAnsi="Tahoma" w:cs="Tahoma"/>
                <w:bCs/>
                <w:sz w:val="22"/>
                <w:szCs w:val="22"/>
                <w:lang w:val="ru-RU"/>
              </w:rPr>
            </w:pPr>
            <w:r w:rsidRPr="00C419F4">
              <w:rPr>
                <w:rFonts w:ascii="Tahoma" w:hAnsi="Tahoma" w:cs="Tahoma"/>
                <w:sz w:val="22"/>
                <w:szCs w:val="22"/>
                <w:lang w:val="ru-RU"/>
              </w:rPr>
              <w:t>рассмотрение отчетов об итогах энергосбытовой деятельности;</w:t>
            </w:r>
          </w:p>
          <w:p w14:paraId="4AC4FF06" w14:textId="77777777" w:rsidR="00C419F4" w:rsidRPr="00C419F4" w:rsidRDefault="00C419F4" w:rsidP="00C419F4">
            <w:pPr>
              <w:widowControl w:val="0"/>
              <w:numPr>
                <w:ilvl w:val="0"/>
                <w:numId w:val="3"/>
              </w:numPr>
              <w:tabs>
                <w:tab w:val="left" w:pos="255"/>
              </w:tabs>
              <w:spacing w:line="360" w:lineRule="auto"/>
              <w:jc w:val="both"/>
              <w:rPr>
                <w:rFonts w:ascii="Tahoma" w:hAnsi="Tahoma" w:cs="Tahoma"/>
                <w:bCs/>
                <w:sz w:val="22"/>
                <w:szCs w:val="22"/>
                <w:lang w:val="ru-RU"/>
              </w:rPr>
            </w:pPr>
            <w:r w:rsidRPr="00C419F4">
              <w:rPr>
                <w:rFonts w:ascii="Tahoma" w:hAnsi="Tahoma" w:cs="Tahoma"/>
                <w:bCs/>
                <w:sz w:val="22"/>
                <w:szCs w:val="22"/>
                <w:lang w:val="ru-RU"/>
              </w:rPr>
              <w:t>рассмотрение отчетов о результатах работы с просроченной дебиторской задолженностью за поставленную электроэнергию;</w:t>
            </w:r>
          </w:p>
          <w:p w14:paraId="4AC4FF07" w14:textId="77777777" w:rsidR="00C419F4" w:rsidRPr="00C419F4" w:rsidRDefault="00C419F4" w:rsidP="00C419F4">
            <w:pPr>
              <w:widowControl w:val="0"/>
              <w:numPr>
                <w:ilvl w:val="0"/>
                <w:numId w:val="3"/>
              </w:numPr>
              <w:tabs>
                <w:tab w:val="left" w:pos="255"/>
              </w:tabs>
              <w:spacing w:line="360" w:lineRule="auto"/>
              <w:jc w:val="both"/>
              <w:rPr>
                <w:rFonts w:ascii="Tahoma" w:hAnsi="Tahoma" w:cs="Tahoma"/>
                <w:bCs/>
                <w:sz w:val="22"/>
                <w:szCs w:val="22"/>
                <w:lang w:val="ru-RU"/>
              </w:rPr>
            </w:pPr>
            <w:r w:rsidRPr="00C419F4">
              <w:rPr>
                <w:rFonts w:ascii="Tahoma" w:hAnsi="Tahoma" w:cs="Tahoma"/>
                <w:bCs/>
                <w:sz w:val="22"/>
                <w:szCs w:val="22"/>
                <w:lang w:val="ru-RU"/>
              </w:rPr>
              <w:t>рассмотрение отчета об организации, функционирования и эффективности системы управления рисками Общества за 2019 год.</w:t>
            </w:r>
          </w:p>
        </w:tc>
      </w:tr>
      <w:tr w:rsidR="00C419F4" w:rsidRPr="00C419F4" w14:paraId="4AC4FF0A" w14:textId="77777777" w:rsidTr="00540F33">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4AC4FF09" w14:textId="77777777" w:rsidR="00C419F4" w:rsidRPr="00C419F4" w:rsidRDefault="00C419F4" w:rsidP="00C419F4">
            <w:pPr>
              <w:spacing w:line="360" w:lineRule="auto"/>
              <w:jc w:val="both"/>
              <w:rPr>
                <w:rFonts w:ascii="Tahoma" w:hAnsi="Tahoma" w:cs="Tahoma"/>
                <w:bCs/>
                <w:sz w:val="22"/>
                <w:szCs w:val="22"/>
              </w:rPr>
            </w:pPr>
            <w:proofErr w:type="spellStart"/>
            <w:r w:rsidRPr="00C419F4">
              <w:rPr>
                <w:rFonts w:ascii="Tahoma" w:hAnsi="Tahoma" w:cs="Tahoma"/>
                <w:bCs/>
                <w:sz w:val="22"/>
                <w:szCs w:val="22"/>
              </w:rPr>
              <w:t>Актуализация</w:t>
            </w:r>
            <w:proofErr w:type="spellEnd"/>
            <w:r w:rsidRPr="00C419F4">
              <w:rPr>
                <w:rFonts w:ascii="Tahoma" w:hAnsi="Tahoma" w:cs="Tahoma"/>
                <w:bCs/>
                <w:sz w:val="22"/>
                <w:szCs w:val="22"/>
              </w:rPr>
              <w:t xml:space="preserve"> </w:t>
            </w:r>
            <w:proofErr w:type="spellStart"/>
            <w:r w:rsidRPr="00C419F4">
              <w:rPr>
                <w:rFonts w:ascii="Tahoma" w:hAnsi="Tahoma" w:cs="Tahoma"/>
                <w:bCs/>
                <w:sz w:val="22"/>
                <w:szCs w:val="22"/>
              </w:rPr>
              <w:t>внутренних</w:t>
            </w:r>
            <w:proofErr w:type="spellEnd"/>
            <w:r w:rsidRPr="00C419F4">
              <w:rPr>
                <w:rFonts w:ascii="Tahoma" w:hAnsi="Tahoma" w:cs="Tahoma"/>
                <w:bCs/>
                <w:sz w:val="22"/>
                <w:szCs w:val="22"/>
              </w:rPr>
              <w:t xml:space="preserve"> </w:t>
            </w:r>
            <w:proofErr w:type="spellStart"/>
            <w:r w:rsidRPr="00C419F4">
              <w:rPr>
                <w:rFonts w:ascii="Tahoma" w:hAnsi="Tahoma" w:cs="Tahoma"/>
                <w:bCs/>
                <w:sz w:val="22"/>
                <w:szCs w:val="22"/>
              </w:rPr>
              <w:t>документов</w:t>
            </w:r>
            <w:proofErr w:type="spellEnd"/>
            <w:r w:rsidRPr="00C419F4">
              <w:rPr>
                <w:rFonts w:ascii="Tahoma" w:hAnsi="Tahoma" w:cs="Tahoma"/>
                <w:bCs/>
                <w:sz w:val="22"/>
                <w:szCs w:val="22"/>
              </w:rPr>
              <w:t xml:space="preserve"> </w:t>
            </w:r>
            <w:proofErr w:type="spellStart"/>
            <w:r w:rsidRPr="00C419F4">
              <w:rPr>
                <w:rFonts w:ascii="Tahoma" w:hAnsi="Tahoma" w:cs="Tahoma"/>
                <w:bCs/>
                <w:sz w:val="22"/>
                <w:szCs w:val="22"/>
              </w:rPr>
              <w:t>Общества</w:t>
            </w:r>
            <w:proofErr w:type="spellEnd"/>
          </w:p>
        </w:tc>
      </w:tr>
      <w:tr w:rsidR="00C419F4" w:rsidRPr="009C475F" w14:paraId="4AC4FF11" w14:textId="77777777" w:rsidTr="00540F33">
        <w:trPr>
          <w:jc w:val="center"/>
        </w:trPr>
        <w:tc>
          <w:tcPr>
            <w:tcW w:w="14793" w:type="dxa"/>
            <w:tcBorders>
              <w:top w:val="single" w:sz="4" w:space="0" w:color="auto"/>
              <w:left w:val="single" w:sz="4" w:space="0" w:color="auto"/>
              <w:bottom w:val="single" w:sz="4" w:space="0" w:color="auto"/>
              <w:right w:val="single" w:sz="4" w:space="0" w:color="auto"/>
            </w:tcBorders>
          </w:tcPr>
          <w:p w14:paraId="4AC4FF0B" w14:textId="77777777" w:rsidR="00C419F4" w:rsidRPr="00C419F4" w:rsidRDefault="00C419F4" w:rsidP="00C419F4">
            <w:pPr>
              <w:widowControl w:val="0"/>
              <w:numPr>
                <w:ilvl w:val="0"/>
                <w:numId w:val="3"/>
              </w:numPr>
              <w:tabs>
                <w:tab w:val="left" w:pos="255"/>
              </w:tabs>
              <w:spacing w:line="360" w:lineRule="auto"/>
              <w:jc w:val="both"/>
              <w:rPr>
                <w:rFonts w:ascii="Tahoma" w:hAnsi="Tahoma" w:cs="Tahoma"/>
                <w:sz w:val="22"/>
                <w:szCs w:val="22"/>
                <w:lang w:val="ru-RU"/>
              </w:rPr>
            </w:pPr>
            <w:r w:rsidRPr="00C419F4">
              <w:rPr>
                <w:rFonts w:ascii="Tahoma" w:hAnsi="Tahoma" w:cs="Tahoma"/>
                <w:sz w:val="22"/>
                <w:szCs w:val="22"/>
                <w:lang w:val="ru-RU"/>
              </w:rPr>
              <w:t>утверждение Программы развития интеллектуального учета электроэнерг</w:t>
            </w:r>
            <w:proofErr w:type="gramStart"/>
            <w:r w:rsidRPr="00C419F4">
              <w:rPr>
                <w:rFonts w:ascii="Tahoma" w:hAnsi="Tahoma" w:cs="Tahoma"/>
                <w:sz w:val="22"/>
                <w:szCs w:val="22"/>
                <w:lang w:val="ru-RU"/>
              </w:rPr>
              <w:t>ии АО</w:t>
            </w:r>
            <w:proofErr w:type="gramEnd"/>
            <w:r w:rsidRPr="00C419F4">
              <w:rPr>
                <w:rFonts w:ascii="Tahoma" w:hAnsi="Tahoma" w:cs="Tahoma"/>
                <w:sz w:val="22"/>
                <w:szCs w:val="22"/>
                <w:lang w:val="ru-RU"/>
              </w:rPr>
              <w:t xml:space="preserve"> «ЕЭнС» на 2020-2035</w:t>
            </w:r>
            <w:r w:rsidR="009D2816" w:rsidRPr="009D2816">
              <w:rPr>
                <w:rFonts w:ascii="Tahoma" w:hAnsi="Tahoma" w:cs="Tahoma"/>
                <w:sz w:val="22"/>
                <w:szCs w:val="22"/>
                <w:lang w:val="ru-RU"/>
              </w:rPr>
              <w:t xml:space="preserve"> </w:t>
            </w:r>
            <w:r w:rsidR="009D2816">
              <w:rPr>
                <w:rFonts w:ascii="Tahoma" w:hAnsi="Tahoma" w:cs="Tahoma"/>
                <w:sz w:val="22"/>
                <w:szCs w:val="22"/>
                <w:lang w:val="ru-RU"/>
              </w:rPr>
              <w:t>годы</w:t>
            </w:r>
            <w:r w:rsidRPr="00C419F4">
              <w:rPr>
                <w:rFonts w:ascii="Tahoma" w:hAnsi="Tahoma" w:cs="Tahoma"/>
                <w:sz w:val="22"/>
                <w:szCs w:val="22"/>
                <w:lang w:val="ru-RU"/>
              </w:rPr>
              <w:t>;</w:t>
            </w:r>
          </w:p>
          <w:p w14:paraId="4AC4FF0C" w14:textId="77777777" w:rsidR="00C419F4" w:rsidRPr="00C419F4" w:rsidRDefault="00C419F4" w:rsidP="00C419F4">
            <w:pPr>
              <w:widowControl w:val="0"/>
              <w:numPr>
                <w:ilvl w:val="0"/>
                <w:numId w:val="3"/>
              </w:numPr>
              <w:tabs>
                <w:tab w:val="left" w:pos="255"/>
              </w:tabs>
              <w:spacing w:line="360" w:lineRule="auto"/>
              <w:jc w:val="both"/>
              <w:rPr>
                <w:rFonts w:ascii="Tahoma" w:hAnsi="Tahoma" w:cs="Tahoma"/>
                <w:sz w:val="22"/>
                <w:szCs w:val="22"/>
                <w:lang w:val="ru-RU"/>
              </w:rPr>
            </w:pPr>
            <w:r w:rsidRPr="00C419F4">
              <w:rPr>
                <w:rFonts w:ascii="Tahoma" w:hAnsi="Tahoma" w:cs="Tahoma"/>
                <w:sz w:val="22"/>
                <w:szCs w:val="22"/>
                <w:lang w:val="ru-RU"/>
              </w:rPr>
              <w:t>утверждение Положения о Совете директоров Общества в новой редакции;</w:t>
            </w:r>
          </w:p>
          <w:p w14:paraId="4AC4FF0D" w14:textId="77777777" w:rsidR="00C419F4" w:rsidRPr="00C419F4" w:rsidRDefault="00C419F4" w:rsidP="00C419F4">
            <w:pPr>
              <w:widowControl w:val="0"/>
              <w:numPr>
                <w:ilvl w:val="0"/>
                <w:numId w:val="3"/>
              </w:numPr>
              <w:tabs>
                <w:tab w:val="left" w:pos="255"/>
              </w:tabs>
              <w:spacing w:line="360" w:lineRule="auto"/>
              <w:jc w:val="both"/>
              <w:rPr>
                <w:rFonts w:ascii="Tahoma" w:hAnsi="Tahoma" w:cs="Tahoma"/>
                <w:sz w:val="22"/>
                <w:szCs w:val="22"/>
                <w:lang w:val="ru-RU"/>
              </w:rPr>
            </w:pPr>
            <w:r w:rsidRPr="00C419F4">
              <w:rPr>
                <w:rFonts w:ascii="Tahoma" w:hAnsi="Tahoma" w:cs="Tahoma"/>
                <w:sz w:val="22"/>
                <w:szCs w:val="22"/>
                <w:lang w:val="ru-RU"/>
              </w:rPr>
              <w:lastRenderedPageBreak/>
              <w:t>утверждение</w:t>
            </w:r>
            <w:r w:rsidRPr="00C419F4">
              <w:rPr>
                <w:lang w:val="ru-RU"/>
              </w:rPr>
              <w:t xml:space="preserve"> </w:t>
            </w:r>
            <w:r w:rsidRPr="00C419F4">
              <w:rPr>
                <w:rFonts w:ascii="Tahoma" w:hAnsi="Tahoma" w:cs="Tahoma"/>
                <w:sz w:val="22"/>
                <w:szCs w:val="22"/>
                <w:lang w:val="ru-RU"/>
              </w:rPr>
              <w:t>Положения об обеспечении страховой защиты АО «ЕЭнС» в новой редакции;</w:t>
            </w:r>
          </w:p>
          <w:p w14:paraId="4AC4FF0E" w14:textId="77777777" w:rsidR="00C419F4" w:rsidRPr="00C419F4" w:rsidRDefault="00C419F4" w:rsidP="00C419F4">
            <w:pPr>
              <w:widowControl w:val="0"/>
              <w:numPr>
                <w:ilvl w:val="0"/>
                <w:numId w:val="3"/>
              </w:numPr>
              <w:tabs>
                <w:tab w:val="left" w:pos="255"/>
              </w:tabs>
              <w:spacing w:line="360" w:lineRule="auto"/>
              <w:jc w:val="both"/>
              <w:rPr>
                <w:rFonts w:ascii="Tahoma" w:hAnsi="Tahoma" w:cs="Tahoma"/>
                <w:bCs/>
                <w:sz w:val="22"/>
                <w:szCs w:val="22"/>
                <w:u w:val="single"/>
                <w:lang w:val="ru-RU"/>
              </w:rPr>
            </w:pPr>
            <w:r w:rsidRPr="00C419F4">
              <w:rPr>
                <w:rFonts w:ascii="Tahoma" w:hAnsi="Tahoma" w:cs="Tahoma"/>
                <w:sz w:val="22"/>
                <w:szCs w:val="22"/>
                <w:lang w:val="ru-RU"/>
              </w:rPr>
              <w:t>утверждение Антикоррупционной политики ПАО «</w:t>
            </w:r>
            <w:proofErr w:type="spellStart"/>
            <w:r w:rsidRPr="00C419F4">
              <w:rPr>
                <w:rFonts w:ascii="Tahoma" w:hAnsi="Tahoma" w:cs="Tahoma"/>
                <w:sz w:val="22"/>
                <w:szCs w:val="22"/>
                <w:lang w:val="ru-RU"/>
              </w:rPr>
              <w:t>Россети</w:t>
            </w:r>
            <w:proofErr w:type="spellEnd"/>
            <w:r w:rsidRPr="00C419F4">
              <w:rPr>
                <w:rFonts w:ascii="Tahoma" w:hAnsi="Tahoma" w:cs="Tahoma"/>
                <w:sz w:val="22"/>
                <w:szCs w:val="22"/>
                <w:lang w:val="ru-RU"/>
              </w:rPr>
              <w:t>» и ДО ПАО «</w:t>
            </w:r>
            <w:proofErr w:type="spellStart"/>
            <w:r w:rsidRPr="00C419F4">
              <w:rPr>
                <w:rFonts w:ascii="Tahoma" w:hAnsi="Tahoma" w:cs="Tahoma"/>
                <w:sz w:val="22"/>
                <w:szCs w:val="22"/>
                <w:lang w:val="ru-RU"/>
              </w:rPr>
              <w:t>Россети</w:t>
            </w:r>
            <w:proofErr w:type="spellEnd"/>
            <w:r w:rsidRPr="00C419F4">
              <w:rPr>
                <w:rFonts w:ascii="Tahoma" w:hAnsi="Tahoma" w:cs="Tahoma"/>
                <w:sz w:val="22"/>
                <w:szCs w:val="22"/>
                <w:lang w:val="ru-RU"/>
              </w:rPr>
              <w:t>» в качестве внутреннего документа АО «ЕЭнС»;</w:t>
            </w:r>
          </w:p>
          <w:p w14:paraId="4AC4FF0F" w14:textId="77777777" w:rsidR="00C419F4" w:rsidRPr="00C419F4" w:rsidRDefault="00C419F4" w:rsidP="00C419F4">
            <w:pPr>
              <w:widowControl w:val="0"/>
              <w:numPr>
                <w:ilvl w:val="0"/>
                <w:numId w:val="3"/>
              </w:numPr>
              <w:tabs>
                <w:tab w:val="left" w:pos="255"/>
              </w:tabs>
              <w:spacing w:line="360" w:lineRule="auto"/>
              <w:jc w:val="both"/>
              <w:rPr>
                <w:rFonts w:ascii="Tahoma" w:hAnsi="Tahoma" w:cs="Tahoma"/>
                <w:bCs/>
                <w:sz w:val="22"/>
                <w:szCs w:val="22"/>
                <w:lang w:val="ru-RU"/>
              </w:rPr>
            </w:pPr>
            <w:r w:rsidRPr="00C419F4">
              <w:rPr>
                <w:rFonts w:ascii="Tahoma" w:hAnsi="Tahoma" w:cs="Tahoma"/>
                <w:bCs/>
                <w:sz w:val="22"/>
                <w:szCs w:val="22"/>
                <w:lang w:val="ru-RU"/>
              </w:rPr>
              <w:t>утверждение Положения о кредитной политике АО «ЕЭнС» в новой редакции;</w:t>
            </w:r>
          </w:p>
          <w:p w14:paraId="4AC4FF10" w14:textId="77777777" w:rsidR="00C419F4" w:rsidRPr="00C419F4" w:rsidRDefault="00C419F4" w:rsidP="009D2816">
            <w:pPr>
              <w:widowControl w:val="0"/>
              <w:numPr>
                <w:ilvl w:val="0"/>
                <w:numId w:val="3"/>
              </w:numPr>
              <w:tabs>
                <w:tab w:val="left" w:pos="255"/>
              </w:tabs>
              <w:spacing w:line="360" w:lineRule="auto"/>
              <w:jc w:val="both"/>
              <w:rPr>
                <w:rFonts w:ascii="Tahoma" w:hAnsi="Tahoma" w:cs="Tahoma"/>
                <w:bCs/>
                <w:sz w:val="22"/>
                <w:szCs w:val="22"/>
                <w:lang w:val="ru-RU"/>
              </w:rPr>
            </w:pPr>
            <w:r w:rsidRPr="00C419F4">
              <w:rPr>
                <w:rFonts w:ascii="Tahoma" w:hAnsi="Tahoma" w:cs="Tahoma"/>
                <w:bCs/>
                <w:sz w:val="22"/>
                <w:szCs w:val="22"/>
                <w:lang w:val="ru-RU"/>
              </w:rPr>
              <w:t>предварительное одобрение Коллективного договора АО «ЕЭнС» на 2021-2023</w:t>
            </w:r>
            <w:r w:rsidR="009D2816">
              <w:rPr>
                <w:rFonts w:ascii="Tahoma" w:hAnsi="Tahoma" w:cs="Tahoma"/>
                <w:bCs/>
                <w:sz w:val="22"/>
                <w:szCs w:val="22"/>
                <w:lang w:val="ru-RU"/>
              </w:rPr>
              <w:t xml:space="preserve"> годы.</w:t>
            </w:r>
          </w:p>
        </w:tc>
      </w:tr>
      <w:tr w:rsidR="00C419F4" w:rsidRPr="00C419F4" w14:paraId="4AC4FF13" w14:textId="77777777" w:rsidTr="00540F33">
        <w:trPr>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4AC4FF12"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lastRenderedPageBreak/>
              <w:t>Прочие</w:t>
            </w:r>
          </w:p>
        </w:tc>
      </w:tr>
      <w:tr w:rsidR="00C419F4" w:rsidRPr="009C475F" w14:paraId="4AC4FF15" w14:textId="77777777" w:rsidTr="00540F33">
        <w:trPr>
          <w:jc w:val="center"/>
        </w:trPr>
        <w:tc>
          <w:tcPr>
            <w:tcW w:w="14793" w:type="dxa"/>
            <w:tcBorders>
              <w:top w:val="single" w:sz="4" w:space="0" w:color="auto"/>
              <w:left w:val="single" w:sz="4" w:space="0" w:color="auto"/>
              <w:bottom w:val="single" w:sz="4" w:space="0" w:color="auto"/>
              <w:right w:val="single" w:sz="4" w:space="0" w:color="auto"/>
            </w:tcBorders>
          </w:tcPr>
          <w:p w14:paraId="4AC4FF14" w14:textId="77777777" w:rsidR="00C419F4" w:rsidRPr="00C419F4" w:rsidRDefault="00C419F4" w:rsidP="009D2816">
            <w:pPr>
              <w:widowControl w:val="0"/>
              <w:numPr>
                <w:ilvl w:val="0"/>
                <w:numId w:val="3"/>
              </w:numPr>
              <w:tabs>
                <w:tab w:val="left" w:pos="255"/>
              </w:tabs>
              <w:spacing w:line="360" w:lineRule="auto"/>
              <w:ind w:left="0" w:firstLine="0"/>
              <w:jc w:val="both"/>
              <w:rPr>
                <w:rFonts w:ascii="Tahoma" w:hAnsi="Tahoma" w:cs="Tahoma"/>
                <w:bCs/>
                <w:sz w:val="22"/>
                <w:szCs w:val="22"/>
                <w:u w:val="single"/>
                <w:lang w:val="ru-RU"/>
              </w:rPr>
            </w:pPr>
            <w:r w:rsidRPr="00C419F4">
              <w:rPr>
                <w:rFonts w:ascii="Tahoma" w:hAnsi="Tahoma" w:cs="Tahoma"/>
                <w:sz w:val="22"/>
                <w:szCs w:val="22"/>
                <w:lang w:val="ru-RU"/>
              </w:rPr>
              <w:t>утверждение страховщиков Общества на 2020-2021</w:t>
            </w:r>
            <w:r w:rsidR="009D2816">
              <w:rPr>
                <w:rFonts w:ascii="Tahoma" w:hAnsi="Tahoma" w:cs="Tahoma"/>
                <w:sz w:val="22"/>
                <w:szCs w:val="22"/>
                <w:lang w:val="ru-RU"/>
              </w:rPr>
              <w:t xml:space="preserve"> годы</w:t>
            </w:r>
            <w:r w:rsidRPr="00C419F4">
              <w:rPr>
                <w:rFonts w:ascii="Tahoma" w:hAnsi="Tahoma" w:cs="Tahoma"/>
                <w:sz w:val="22"/>
                <w:szCs w:val="22"/>
                <w:lang w:val="ru-RU"/>
              </w:rPr>
              <w:t>.</w:t>
            </w:r>
          </w:p>
        </w:tc>
      </w:tr>
    </w:tbl>
    <w:p w14:paraId="4AC4FF16" w14:textId="77777777" w:rsidR="00C419F4" w:rsidRPr="00C419F4" w:rsidRDefault="00C419F4" w:rsidP="00C419F4">
      <w:pPr>
        <w:spacing w:line="360" w:lineRule="auto"/>
        <w:ind w:firstLine="709"/>
        <w:jc w:val="both"/>
        <w:rPr>
          <w:rFonts w:ascii="Tahoma" w:hAnsi="Tahoma" w:cs="Tahoma"/>
          <w:bCs/>
          <w:lang w:val="ru-RU"/>
        </w:rPr>
      </w:pPr>
    </w:p>
    <w:p w14:paraId="4AC4FF17"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 xml:space="preserve">Деятельность Совета директоров в </w:t>
      </w:r>
      <w:proofErr w:type="gramStart"/>
      <w:r w:rsidRPr="00C419F4">
        <w:rPr>
          <w:rFonts w:ascii="Tahoma" w:hAnsi="Tahoma" w:cs="Tahoma"/>
          <w:bCs/>
          <w:lang w:val="ru-RU"/>
        </w:rPr>
        <w:t>отчетном</w:t>
      </w:r>
      <w:proofErr w:type="gramEnd"/>
      <w:r w:rsidRPr="00C419F4">
        <w:rPr>
          <w:rFonts w:ascii="Tahoma" w:hAnsi="Tahoma" w:cs="Tahoma"/>
          <w:bCs/>
          <w:lang w:val="ru-RU"/>
        </w:rPr>
        <w:t xml:space="preserve"> году является прозрачной для акционеров, все протоколы заседаний Совета директоров доступны любому акционеру Общества по его запросу.</w:t>
      </w:r>
    </w:p>
    <w:p w14:paraId="4AC4FF18" w14:textId="77777777" w:rsidR="00C419F4" w:rsidRPr="00C419F4" w:rsidRDefault="00C419F4" w:rsidP="00C419F4">
      <w:pPr>
        <w:spacing w:line="360" w:lineRule="auto"/>
        <w:ind w:firstLine="567"/>
        <w:jc w:val="both"/>
        <w:rPr>
          <w:rFonts w:ascii="Tahoma" w:hAnsi="Tahoma" w:cs="Tahoma"/>
          <w:b/>
          <w:bCs/>
          <w:color w:val="006600"/>
          <w:lang w:val="ru-RU"/>
        </w:rPr>
      </w:pPr>
    </w:p>
    <w:p w14:paraId="4AC4FF19" w14:textId="77777777" w:rsidR="00C419F4" w:rsidRPr="00C419F4" w:rsidRDefault="00C419F4" w:rsidP="00C419F4">
      <w:pPr>
        <w:spacing w:line="360" w:lineRule="auto"/>
        <w:ind w:firstLine="567"/>
        <w:jc w:val="both"/>
        <w:rPr>
          <w:rFonts w:ascii="Tahoma" w:hAnsi="Tahoma" w:cs="Tahoma"/>
          <w:b/>
          <w:bCs/>
          <w:color w:val="006600"/>
          <w:lang w:val="ru-RU"/>
        </w:rPr>
      </w:pPr>
      <w:r w:rsidRPr="00C419F4">
        <w:rPr>
          <w:rFonts w:ascii="Tahoma" w:hAnsi="Tahoma" w:cs="Tahoma"/>
          <w:b/>
          <w:bCs/>
          <w:color w:val="006600"/>
          <w:lang w:val="ru-RU"/>
        </w:rPr>
        <w:t>Директор</w:t>
      </w:r>
    </w:p>
    <w:p w14:paraId="4AC4FF1A" w14:textId="77777777"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t>Руководство текущей деятельностью Общества осуществляется единоличным исполнительным органом – директором.</w:t>
      </w:r>
    </w:p>
    <w:p w14:paraId="4AC4FF1B" w14:textId="77777777"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t>Директор Общества подотчетен Общему собранию акционеров и Совету директоров Общества.</w:t>
      </w:r>
    </w:p>
    <w:p w14:paraId="4AC4FF1C" w14:textId="77777777"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t>К компетенции директора относятся все вопросы руководства текущей деятельностью АО «ЕЭнС», за исключением вопросов, отнесенных к компетенции Общего собрания акционеров и Совета директоров Общества.</w:t>
      </w:r>
    </w:p>
    <w:p w14:paraId="4AC4FF1D" w14:textId="4FBE834A"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bCs/>
          <w:iCs/>
          <w:lang w:val="ru-RU"/>
        </w:rPr>
        <w:t>С 24</w:t>
      </w:r>
      <w:r w:rsidR="002B7BE5">
        <w:rPr>
          <w:rFonts w:ascii="Tahoma" w:hAnsi="Tahoma" w:cs="Tahoma"/>
          <w:bCs/>
          <w:iCs/>
          <w:lang w:val="ru-RU"/>
        </w:rPr>
        <w:t xml:space="preserve"> февраля </w:t>
      </w:r>
      <w:r w:rsidRPr="00C419F4">
        <w:rPr>
          <w:rFonts w:ascii="Tahoma" w:hAnsi="Tahoma" w:cs="Tahoma"/>
          <w:bCs/>
          <w:iCs/>
          <w:lang w:val="ru-RU"/>
        </w:rPr>
        <w:t xml:space="preserve">2016 </w:t>
      </w:r>
      <w:r w:rsidR="002B7BE5">
        <w:rPr>
          <w:rFonts w:ascii="Tahoma" w:hAnsi="Tahoma" w:cs="Tahoma"/>
          <w:bCs/>
          <w:iCs/>
          <w:lang w:val="ru-RU"/>
        </w:rPr>
        <w:t xml:space="preserve">года </w:t>
      </w:r>
      <w:r w:rsidRPr="00C419F4">
        <w:rPr>
          <w:rFonts w:ascii="Tahoma" w:hAnsi="Tahoma" w:cs="Tahoma"/>
          <w:bCs/>
          <w:iCs/>
          <w:lang w:val="ru-RU"/>
        </w:rPr>
        <w:t>директором АО «ЕЭнС» является Мишина Ирина Юрьевна (протокол Совета директоров от 24.02.2016</w:t>
      </w:r>
      <w:r w:rsidR="002B7BE5">
        <w:rPr>
          <w:rFonts w:ascii="Tahoma" w:hAnsi="Tahoma" w:cs="Tahoma"/>
          <w:bCs/>
          <w:iCs/>
          <w:lang w:val="ru-RU"/>
        </w:rPr>
        <w:t xml:space="preserve"> </w:t>
      </w:r>
      <w:r w:rsidR="002B7BE5" w:rsidRPr="00C419F4">
        <w:rPr>
          <w:rFonts w:ascii="Tahoma" w:hAnsi="Tahoma" w:cs="Tahoma"/>
          <w:bCs/>
          <w:iCs/>
          <w:lang w:val="ru-RU"/>
        </w:rPr>
        <w:t>№87</w:t>
      </w:r>
      <w:r w:rsidRPr="00C419F4">
        <w:rPr>
          <w:rFonts w:ascii="Tahoma" w:hAnsi="Tahoma" w:cs="Tahoma"/>
          <w:bCs/>
          <w:iCs/>
          <w:lang w:val="ru-RU"/>
        </w:rPr>
        <w:t xml:space="preserve">). </w:t>
      </w:r>
      <w:r w:rsidRPr="00C419F4">
        <w:rPr>
          <w:rFonts w:ascii="Tahoma" w:hAnsi="Tahoma" w:cs="Tahoma"/>
          <w:lang w:val="ru-RU"/>
        </w:rPr>
        <w:t>Доли в уставном капитале/обыкновенных акций Общества не имеет, сделки по приобретению или отчуждению акций Общества в течение отчетного года директором не совершались.</w:t>
      </w:r>
    </w:p>
    <w:p w14:paraId="4AC4FF1E" w14:textId="77777777" w:rsidR="009D2816" w:rsidRDefault="009D2816">
      <w:pPr>
        <w:spacing w:after="200" w:line="276" w:lineRule="auto"/>
        <w:rPr>
          <w:rFonts w:ascii="Tahoma" w:hAnsi="Tahoma" w:cs="Tahoma"/>
          <w:b/>
          <w:bCs/>
          <w:color w:val="006600"/>
          <w:lang w:val="ru-RU"/>
        </w:rPr>
      </w:pPr>
      <w:r>
        <w:rPr>
          <w:rFonts w:ascii="Tahoma" w:hAnsi="Tahoma" w:cs="Tahoma"/>
          <w:b/>
          <w:bCs/>
          <w:color w:val="006600"/>
          <w:lang w:val="ru-RU"/>
        </w:rPr>
        <w:br w:type="page"/>
      </w:r>
    </w:p>
    <w:p w14:paraId="4AC4FF1F" w14:textId="77777777" w:rsidR="00C419F4" w:rsidRPr="00C419F4" w:rsidRDefault="00C419F4" w:rsidP="00C419F4">
      <w:pPr>
        <w:spacing w:line="360" w:lineRule="auto"/>
        <w:ind w:firstLine="567"/>
        <w:jc w:val="both"/>
        <w:rPr>
          <w:rFonts w:ascii="Tahoma" w:hAnsi="Tahoma" w:cs="Tahoma"/>
          <w:b/>
          <w:bCs/>
          <w:color w:val="006600"/>
          <w:lang w:val="ru-RU"/>
        </w:rPr>
      </w:pPr>
      <w:r w:rsidRPr="00C419F4">
        <w:rPr>
          <w:rFonts w:ascii="Tahoma" w:hAnsi="Tahoma" w:cs="Tahoma"/>
          <w:b/>
          <w:bCs/>
          <w:color w:val="006600"/>
          <w:lang w:val="ru-RU"/>
        </w:rPr>
        <w:lastRenderedPageBreak/>
        <w:t>Мишина Ирина Юрьевна</w:t>
      </w:r>
    </w:p>
    <w:p w14:paraId="2FFD6C59"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Родилась 25 июля 1962 года.</w:t>
      </w:r>
    </w:p>
    <w:p w14:paraId="28326D4C" w14:textId="77777777" w:rsidR="005B4A4C" w:rsidRPr="00BE5930" w:rsidRDefault="005B4A4C" w:rsidP="005B4A4C">
      <w:pPr>
        <w:autoSpaceDE w:val="0"/>
        <w:autoSpaceDN w:val="0"/>
        <w:spacing w:line="360" w:lineRule="auto"/>
        <w:ind w:firstLine="567"/>
        <w:jc w:val="both"/>
        <w:rPr>
          <w:rFonts w:eastAsiaTheme="minorHAnsi"/>
          <w:lang w:val="ru-RU" w:bidi="ar-SA"/>
        </w:rPr>
      </w:pPr>
      <w:r w:rsidRPr="00BE5930">
        <w:rPr>
          <w:rFonts w:ascii="Tahoma" w:eastAsiaTheme="minorHAnsi" w:hAnsi="Tahoma" w:cs="Tahoma"/>
          <w:lang w:val="ru-RU" w:bidi="ar-SA"/>
        </w:rPr>
        <w:t>В 1985 году окончила Московский институт стали и сплавов по специальности «Теплотехника и автоматизация металлургических печей», квалификация «Инженер-металлург».</w:t>
      </w:r>
    </w:p>
    <w:p w14:paraId="3197C3B8"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В 2015 году окончила ФГАОУ ВПО «</w:t>
      </w:r>
      <w:proofErr w:type="spellStart"/>
      <w:r w:rsidRPr="00BE5930">
        <w:rPr>
          <w:rFonts w:ascii="Tahoma" w:eastAsiaTheme="minorHAnsi" w:hAnsi="Tahoma" w:cs="Tahoma"/>
          <w:lang w:val="ru-RU" w:bidi="ar-SA"/>
        </w:rPr>
        <w:t>УрФУ</w:t>
      </w:r>
      <w:proofErr w:type="spellEnd"/>
      <w:r w:rsidRPr="00BE5930">
        <w:rPr>
          <w:rFonts w:ascii="Tahoma" w:eastAsiaTheme="minorHAnsi" w:hAnsi="Tahoma" w:cs="Tahoma"/>
          <w:lang w:val="ru-RU" w:bidi="ar-SA"/>
        </w:rPr>
        <w:t xml:space="preserve"> им. Первого Президента России Б.Н. Ельцина», институт «Высшая школа экономики и менеджмента» по специальности «Менеджмент».</w:t>
      </w:r>
    </w:p>
    <w:p w14:paraId="263C2BC8"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Сведения об основном месте работы:</w:t>
      </w:r>
    </w:p>
    <w:p w14:paraId="6D686B80"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С 1979 по 1980 год работала оператором СПМ ИВЦ Синарского трубного завода.</w:t>
      </w:r>
    </w:p>
    <w:p w14:paraId="59F0F127"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С 1985 по 1995 год работала инженером-технологом, инженером-конструктором производственного объединения «Уралмаш» МТ и ТМ СССР.</w:t>
      </w:r>
    </w:p>
    <w:p w14:paraId="0B605557" w14:textId="72D097CD" w:rsidR="005B4A4C" w:rsidRPr="00BE5930" w:rsidRDefault="005B4A4C" w:rsidP="005B4A4C">
      <w:pPr>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В 1995 году пришла на работу в Отдел сбыта электрической энергии «</w:t>
      </w:r>
      <w:proofErr w:type="spellStart"/>
      <w:r w:rsidRPr="00BE5930">
        <w:rPr>
          <w:rFonts w:ascii="Tahoma" w:eastAsiaTheme="minorHAnsi" w:hAnsi="Tahoma" w:cs="Tahoma"/>
          <w:lang w:val="ru-RU" w:bidi="ar-SA"/>
        </w:rPr>
        <w:t>Свердловэнергосбыт</w:t>
      </w:r>
      <w:proofErr w:type="spellEnd"/>
      <w:r w:rsidRPr="00BE5930">
        <w:rPr>
          <w:rFonts w:ascii="Tahoma" w:eastAsiaTheme="minorHAnsi" w:hAnsi="Tahoma" w:cs="Tahoma"/>
          <w:lang w:val="ru-RU" w:bidi="ar-SA"/>
        </w:rPr>
        <w:t xml:space="preserve">» АО «Свердловэнерго». Работая в разных подразделениях Свердловской энергосистемы за 13 </w:t>
      </w:r>
      <w:proofErr w:type="gramStart"/>
      <w:r w:rsidRPr="00BE5930">
        <w:rPr>
          <w:rFonts w:ascii="Tahoma" w:eastAsiaTheme="minorHAnsi" w:hAnsi="Tahoma" w:cs="Tahoma"/>
          <w:lang w:val="ru-RU" w:bidi="ar-SA"/>
        </w:rPr>
        <w:t>лет</w:t>
      </w:r>
      <w:proofErr w:type="gramEnd"/>
      <w:r w:rsidRPr="00BE5930">
        <w:rPr>
          <w:rFonts w:ascii="Tahoma" w:eastAsiaTheme="minorHAnsi" w:hAnsi="Tahoma" w:cs="Tahoma"/>
          <w:lang w:val="ru-RU" w:bidi="ar-SA"/>
        </w:rPr>
        <w:t xml:space="preserve"> прошла путь от техника до начальника отдела сбыта электрической энергии ОАО «Екатеринбургская электросетевая компания».</w:t>
      </w:r>
    </w:p>
    <w:p w14:paraId="09B69ADD" w14:textId="77777777" w:rsidR="005B4A4C" w:rsidRPr="00BE5930" w:rsidRDefault="005B4A4C" w:rsidP="005B4A4C">
      <w:pPr>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В 2008 году вступила в должность заместителя директора по основной деятельности ОАО «Екатеринбургэнергосбыт».</w:t>
      </w:r>
    </w:p>
    <w:p w14:paraId="3D5FC2DD" w14:textId="77777777" w:rsidR="005B4A4C" w:rsidRPr="00BE5930" w:rsidRDefault="005B4A4C" w:rsidP="005B4A4C">
      <w:pPr>
        <w:autoSpaceDE w:val="0"/>
        <w:autoSpaceDN w:val="0"/>
        <w:spacing w:line="360" w:lineRule="auto"/>
        <w:ind w:firstLine="567"/>
        <w:jc w:val="both"/>
        <w:rPr>
          <w:rFonts w:ascii="Tahoma" w:eastAsiaTheme="minorHAnsi" w:hAnsi="Tahoma" w:cs="Tahoma"/>
          <w:color w:val="FF0000"/>
          <w:lang w:val="ru-RU" w:bidi="ar-SA"/>
        </w:rPr>
      </w:pPr>
      <w:r w:rsidRPr="00BE5930">
        <w:rPr>
          <w:rFonts w:ascii="Tahoma" w:eastAsiaTheme="minorHAnsi" w:hAnsi="Tahoma" w:cs="Tahoma"/>
          <w:lang w:val="ru-RU" w:bidi="ar-SA"/>
        </w:rPr>
        <w:t>В феврале 2016 года заняла пост директора АО «Екатеринбургэнергосбыт».</w:t>
      </w:r>
    </w:p>
    <w:p w14:paraId="1DC36311"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proofErr w:type="gramStart"/>
      <w:r w:rsidRPr="00BE5930">
        <w:rPr>
          <w:rFonts w:ascii="Tahoma" w:eastAsiaTheme="minorHAnsi" w:hAnsi="Tahoma" w:cs="Tahoma"/>
          <w:lang w:val="ru-RU" w:bidi="ar-SA"/>
        </w:rPr>
        <w:t>За свою трудовую деятельность удостоена следующих наград:</w:t>
      </w:r>
      <w:proofErr w:type="gramEnd"/>
    </w:p>
    <w:p w14:paraId="6BBC414A"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Почетная грамота Министерства энергетики Свердловской области (2008 год);</w:t>
      </w:r>
    </w:p>
    <w:p w14:paraId="3021A3FA"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Почетная грамота Правительства Свердловской области (2010 год);</w:t>
      </w:r>
    </w:p>
    <w:p w14:paraId="46AFE7CE"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Почетная грамота Екатеринбургской городской думы (2012 год);</w:t>
      </w:r>
    </w:p>
    <w:p w14:paraId="159C7D79" w14:textId="484365C3"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Почетное звание «Заслуженный работник электросетевого комплекса Урала» (2012 год);</w:t>
      </w:r>
    </w:p>
    <w:p w14:paraId="5B765BE3"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Почетная грамота Министерства Энергетики Российской Федерации (2017 год);</w:t>
      </w:r>
    </w:p>
    <w:p w14:paraId="2F8641A8" w14:textId="66AFEB94"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Почетная грамота Законодательного собрания Свердловской области (2017 год);</w:t>
      </w:r>
    </w:p>
    <w:p w14:paraId="05ED7DFC" w14:textId="09EBC99C"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lastRenderedPageBreak/>
        <w:t>Почетный знак «За вклад в развитие электросетевого комплекса» II степени ПАО «</w:t>
      </w:r>
      <w:proofErr w:type="spellStart"/>
      <w:r w:rsidRPr="00BE5930">
        <w:rPr>
          <w:rFonts w:ascii="Tahoma" w:eastAsiaTheme="minorHAnsi" w:hAnsi="Tahoma" w:cs="Tahoma"/>
          <w:lang w:val="ru-RU" w:bidi="ar-SA"/>
        </w:rPr>
        <w:t>Россети</w:t>
      </w:r>
      <w:proofErr w:type="spellEnd"/>
      <w:r w:rsidRPr="00BE5930">
        <w:rPr>
          <w:rFonts w:ascii="Tahoma" w:eastAsiaTheme="minorHAnsi" w:hAnsi="Tahoma" w:cs="Tahoma"/>
          <w:lang w:val="ru-RU" w:bidi="ar-SA"/>
        </w:rPr>
        <w:t>» (2020 год);</w:t>
      </w:r>
    </w:p>
    <w:p w14:paraId="4C91946F" w14:textId="29325B61"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Медаль «За заслуги в развитии топливно-энергетического комплекса» II степени Министерства энергетики Российской Федерации (2020 год).</w:t>
      </w:r>
    </w:p>
    <w:p w14:paraId="07F84E54" w14:textId="77777777" w:rsidR="005B4A4C" w:rsidRPr="00BE5930" w:rsidRDefault="005B4A4C" w:rsidP="005B4A4C">
      <w:pPr>
        <w:autoSpaceDE w:val="0"/>
        <w:autoSpaceDN w:val="0"/>
        <w:spacing w:line="360" w:lineRule="auto"/>
        <w:ind w:firstLine="567"/>
        <w:jc w:val="both"/>
        <w:rPr>
          <w:rFonts w:ascii="Tahoma" w:eastAsiaTheme="minorHAnsi" w:hAnsi="Tahoma" w:cs="Tahoma"/>
          <w:lang w:val="ru-RU" w:bidi="ar-SA"/>
        </w:rPr>
      </w:pPr>
      <w:r w:rsidRPr="00BE5930">
        <w:rPr>
          <w:rFonts w:ascii="Tahoma" w:eastAsiaTheme="minorHAnsi" w:hAnsi="Tahoma" w:cs="Tahoma"/>
          <w:lang w:val="ru-RU" w:bidi="ar-SA"/>
        </w:rPr>
        <w:t>Замужем, имеет двоих детей.</w:t>
      </w:r>
    </w:p>
    <w:p w14:paraId="4AC4FF2C" w14:textId="77777777" w:rsidR="00C419F4" w:rsidRPr="00C419F4" w:rsidRDefault="00C419F4" w:rsidP="00C419F4">
      <w:pPr>
        <w:spacing w:after="200" w:line="276" w:lineRule="auto"/>
        <w:rPr>
          <w:rFonts w:ascii="Tahoma" w:hAnsi="Tahoma" w:cs="Tahoma"/>
          <w:b/>
          <w:bCs/>
          <w:color w:val="006600"/>
          <w:lang w:val="ru-RU"/>
        </w:rPr>
      </w:pPr>
    </w:p>
    <w:p w14:paraId="4AC4FF2D" w14:textId="77777777" w:rsidR="00C419F4" w:rsidRPr="00C419F4" w:rsidRDefault="00C419F4" w:rsidP="00C419F4">
      <w:pPr>
        <w:spacing w:line="360" w:lineRule="auto"/>
        <w:ind w:firstLine="567"/>
        <w:contextualSpacing/>
        <w:jc w:val="both"/>
        <w:rPr>
          <w:rFonts w:ascii="Tahoma" w:hAnsi="Tahoma" w:cs="Tahoma"/>
          <w:b/>
          <w:bCs/>
          <w:color w:val="006600"/>
          <w:lang w:val="ru-RU"/>
        </w:rPr>
      </w:pPr>
      <w:r w:rsidRPr="00C419F4">
        <w:rPr>
          <w:rFonts w:ascii="Tahoma" w:hAnsi="Tahoma" w:cs="Tahoma"/>
          <w:b/>
          <w:bCs/>
          <w:color w:val="006600"/>
          <w:lang w:val="ru-RU"/>
        </w:rPr>
        <w:t>Ревизионная комиссия</w:t>
      </w:r>
    </w:p>
    <w:p w14:paraId="4AC4FF2E" w14:textId="77777777" w:rsidR="00C419F4" w:rsidRPr="00C419F4" w:rsidRDefault="00C419F4" w:rsidP="00C419F4">
      <w:pPr>
        <w:spacing w:line="360" w:lineRule="auto"/>
        <w:ind w:firstLine="567"/>
        <w:contextualSpacing/>
        <w:jc w:val="both"/>
        <w:rPr>
          <w:rFonts w:ascii="Tahoma" w:hAnsi="Tahoma" w:cs="Tahoma"/>
          <w:b/>
          <w:bCs/>
          <w:color w:val="006600"/>
          <w:lang w:val="ru-RU"/>
        </w:rPr>
      </w:pPr>
      <w:r w:rsidRPr="00C419F4">
        <w:rPr>
          <w:rFonts w:ascii="Tahoma" w:hAnsi="Tahoma" w:cs="Tahoma"/>
          <w:lang w:val="ru-RU"/>
        </w:rPr>
        <w:t>Ежегодно на годовом Общем собрании акционеров Общества избирается Ревизионная комиссия для осуществления контроля финансово-хозяйственной деятельности Общества. В соответствии с п. 22.1 Устава Общества количественный состав Ревизионной комиссии составляет 3 человека.</w:t>
      </w:r>
    </w:p>
    <w:p w14:paraId="4AC4FF2F" w14:textId="0ED6D5BF" w:rsidR="00C419F4" w:rsidRPr="00C419F4" w:rsidRDefault="00C419F4" w:rsidP="00C419F4">
      <w:pPr>
        <w:spacing w:line="360" w:lineRule="auto"/>
        <w:ind w:firstLine="567"/>
        <w:contextualSpacing/>
        <w:jc w:val="both"/>
        <w:rPr>
          <w:rFonts w:ascii="Tahoma" w:hAnsi="Tahoma" w:cs="Tahoma"/>
          <w:lang w:val="ru-RU"/>
        </w:rPr>
      </w:pPr>
      <w:r w:rsidRPr="00C419F4">
        <w:rPr>
          <w:rFonts w:ascii="Tahoma" w:hAnsi="Tahoma" w:cs="Tahoma"/>
          <w:lang w:val="ru-RU"/>
        </w:rPr>
        <w:t>Действующая Ревизионная комиссия избрана на годовом Общем собрании акционеров Общества (протокол от 30.06.2020</w:t>
      </w:r>
      <w:r w:rsidR="002B7BE5">
        <w:rPr>
          <w:rFonts w:ascii="Tahoma" w:hAnsi="Tahoma" w:cs="Tahoma"/>
          <w:lang w:val="ru-RU"/>
        </w:rPr>
        <w:t xml:space="preserve"> </w:t>
      </w:r>
      <w:r w:rsidR="002B7BE5" w:rsidRPr="00C419F4">
        <w:rPr>
          <w:rFonts w:ascii="Tahoma" w:hAnsi="Tahoma" w:cs="Tahoma"/>
          <w:lang w:val="ru-RU"/>
        </w:rPr>
        <w:t>№19</w:t>
      </w:r>
      <w:r w:rsidRPr="00C419F4">
        <w:rPr>
          <w:rFonts w:ascii="Tahoma" w:hAnsi="Tahoma" w:cs="Tahoma"/>
          <w:lang w:val="ru-RU"/>
        </w:rPr>
        <w:t>).</w:t>
      </w:r>
    </w:p>
    <w:p w14:paraId="4AC4FF30" w14:textId="61A310E5" w:rsidR="00C419F4" w:rsidRPr="00C419F4" w:rsidRDefault="00C419F4" w:rsidP="00C419F4">
      <w:pPr>
        <w:spacing w:line="360" w:lineRule="auto"/>
        <w:ind w:firstLine="567"/>
        <w:contextualSpacing/>
        <w:jc w:val="both"/>
        <w:rPr>
          <w:rFonts w:ascii="Tahoma" w:hAnsi="Tahoma" w:cs="Tahoma"/>
          <w:lang w:val="ru-RU"/>
        </w:rPr>
      </w:pPr>
      <w:r w:rsidRPr="00C419F4">
        <w:rPr>
          <w:rFonts w:ascii="Tahoma" w:hAnsi="Tahoma" w:cs="Tahoma"/>
          <w:lang w:val="ru-RU"/>
        </w:rPr>
        <w:t>Общая сумма вознаграждения членам Ревизионной комиссии по итогам проверки 2020 года в соответствии с Положением о Ревизионной комисс</w:t>
      </w:r>
      <w:proofErr w:type="gramStart"/>
      <w:r w:rsidRPr="00C419F4">
        <w:rPr>
          <w:rFonts w:ascii="Tahoma" w:hAnsi="Tahoma" w:cs="Tahoma"/>
          <w:lang w:val="ru-RU"/>
        </w:rPr>
        <w:t>ии АО</w:t>
      </w:r>
      <w:proofErr w:type="gramEnd"/>
      <w:r w:rsidRPr="00C419F4">
        <w:rPr>
          <w:rFonts w:ascii="Tahoma" w:hAnsi="Tahoma" w:cs="Tahoma"/>
          <w:lang w:val="ru-RU"/>
        </w:rPr>
        <w:t xml:space="preserve"> «ЕЭнС», составила 30 250,50 рублей.</w:t>
      </w:r>
    </w:p>
    <w:p w14:paraId="4F7B61CA" w14:textId="4B635015" w:rsidR="00A308E6" w:rsidRDefault="00A308E6">
      <w:pPr>
        <w:spacing w:after="200" w:line="276" w:lineRule="auto"/>
        <w:rPr>
          <w:rFonts w:ascii="Tahoma" w:hAnsi="Tahoma" w:cs="Tahoma"/>
          <w:lang w:val="ru-RU"/>
        </w:rPr>
      </w:pPr>
      <w:r>
        <w:rPr>
          <w:rFonts w:ascii="Tahoma" w:hAnsi="Tahoma" w:cs="Tahoma"/>
          <w:lang w:val="ru-RU"/>
        </w:rPr>
        <w:br w:type="page"/>
      </w:r>
    </w:p>
    <w:p w14:paraId="4AC4FF32" w14:textId="77777777" w:rsidR="00C419F4" w:rsidRPr="00C419F4" w:rsidRDefault="00C419F4" w:rsidP="00C419F4">
      <w:pPr>
        <w:spacing w:line="360" w:lineRule="auto"/>
        <w:jc w:val="center"/>
        <w:rPr>
          <w:rFonts w:ascii="Tahoma" w:hAnsi="Tahoma" w:cs="Tahoma"/>
          <w:b/>
          <w:bCs/>
          <w:lang w:val="ru-RU"/>
        </w:rPr>
      </w:pPr>
      <w:r w:rsidRPr="00C419F4">
        <w:rPr>
          <w:rFonts w:ascii="Tahoma" w:hAnsi="Tahoma" w:cs="Tahoma"/>
          <w:b/>
          <w:bCs/>
          <w:lang w:val="ru-RU"/>
        </w:rPr>
        <w:lastRenderedPageBreak/>
        <w:t xml:space="preserve">Состав Ревизионной комиссии Общества, </w:t>
      </w:r>
      <w:proofErr w:type="gramStart"/>
      <w:r w:rsidRPr="00C419F4">
        <w:rPr>
          <w:rFonts w:ascii="Tahoma" w:hAnsi="Tahoma" w:cs="Tahoma"/>
          <w:b/>
          <w:bCs/>
          <w:lang w:val="ru-RU"/>
        </w:rPr>
        <w:t>действующий</w:t>
      </w:r>
      <w:proofErr w:type="gramEnd"/>
      <w:r w:rsidRPr="00C419F4">
        <w:rPr>
          <w:rFonts w:ascii="Tahoma" w:hAnsi="Tahoma" w:cs="Tahoma"/>
          <w:b/>
          <w:bCs/>
          <w:lang w:val="ru-RU"/>
        </w:rPr>
        <w:t xml:space="preserve"> до 30.06.2020</w:t>
      </w:r>
    </w:p>
    <w:p w14:paraId="4AC4FF33" w14:textId="75EAD1E9" w:rsidR="00C419F4" w:rsidRPr="00C419F4" w:rsidRDefault="00C419F4" w:rsidP="00C419F4">
      <w:pPr>
        <w:spacing w:line="360" w:lineRule="auto"/>
        <w:jc w:val="center"/>
        <w:rPr>
          <w:rFonts w:ascii="Tahoma" w:hAnsi="Tahoma" w:cs="Tahoma"/>
          <w:b/>
          <w:lang w:val="ru-RU"/>
        </w:rPr>
      </w:pPr>
      <w:r w:rsidRPr="00C419F4">
        <w:rPr>
          <w:rFonts w:ascii="Tahoma" w:hAnsi="Tahoma" w:cs="Tahoma"/>
          <w:b/>
          <w:lang w:val="ru-RU"/>
        </w:rPr>
        <w:t>(избран решением годового Общего собрания акционеров, протокол от 19.06.2019</w:t>
      </w:r>
      <w:r w:rsidR="002B7BE5">
        <w:rPr>
          <w:rFonts w:ascii="Tahoma" w:hAnsi="Tahoma" w:cs="Tahoma"/>
          <w:b/>
          <w:lang w:val="ru-RU"/>
        </w:rPr>
        <w:t xml:space="preserve"> </w:t>
      </w:r>
      <w:r w:rsidR="002B7BE5" w:rsidRPr="00C419F4">
        <w:rPr>
          <w:rFonts w:ascii="Tahoma" w:hAnsi="Tahoma" w:cs="Tahoma"/>
          <w:b/>
          <w:lang w:val="ru-RU"/>
        </w:rPr>
        <w:t>№18</w:t>
      </w:r>
      <w:r w:rsidRPr="00C419F4">
        <w:rPr>
          <w:rFonts w:ascii="Tahoma" w:hAnsi="Tahoma" w:cs="Tahoma"/>
          <w:b/>
          <w:lang w:val="ru-RU"/>
        </w:rPr>
        <w:t>)</w:t>
      </w:r>
    </w:p>
    <w:tbl>
      <w:tblPr>
        <w:tblW w:w="14793" w:type="dxa"/>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00" w:firstRow="0" w:lastRow="0" w:firstColumn="0" w:lastColumn="0" w:noHBand="0" w:noVBand="0"/>
      </w:tblPr>
      <w:tblGrid>
        <w:gridCol w:w="4680"/>
        <w:gridCol w:w="10113"/>
      </w:tblGrid>
      <w:tr w:rsidR="00C419F4" w:rsidRPr="009C475F" w14:paraId="4AC4FF36" w14:textId="77777777" w:rsidTr="00320EFD">
        <w:trPr>
          <w:jc w:val="center"/>
        </w:trPr>
        <w:tc>
          <w:tcPr>
            <w:tcW w:w="4680" w:type="dxa"/>
            <w:tcBorders>
              <w:top w:val="single" w:sz="4" w:space="0" w:color="auto"/>
              <w:left w:val="single" w:sz="4" w:space="0" w:color="auto"/>
              <w:bottom w:val="single" w:sz="4" w:space="0" w:color="auto"/>
              <w:right w:val="single" w:sz="4" w:space="0" w:color="auto"/>
            </w:tcBorders>
            <w:shd w:val="clear" w:color="auto" w:fill="339966"/>
            <w:vAlign w:val="center"/>
          </w:tcPr>
          <w:p w14:paraId="4AC4FF34" w14:textId="77777777" w:rsidR="00C419F4" w:rsidRPr="00C419F4" w:rsidRDefault="00C419F4" w:rsidP="00C419F4">
            <w:pPr>
              <w:spacing w:line="360" w:lineRule="auto"/>
              <w:rPr>
                <w:rFonts w:ascii="Tahoma" w:hAnsi="Tahoma" w:cs="Tahoma"/>
                <w:b/>
                <w:sz w:val="22"/>
                <w:szCs w:val="22"/>
              </w:rPr>
            </w:pPr>
            <w:r w:rsidRPr="00C419F4">
              <w:rPr>
                <w:rFonts w:ascii="Tahoma" w:hAnsi="Tahoma" w:cs="Tahoma"/>
                <w:b/>
                <w:sz w:val="22"/>
                <w:szCs w:val="22"/>
              </w:rPr>
              <w:t>Ф. И. О.</w:t>
            </w:r>
          </w:p>
        </w:tc>
        <w:tc>
          <w:tcPr>
            <w:tcW w:w="10113" w:type="dxa"/>
            <w:tcBorders>
              <w:top w:val="single" w:sz="4" w:space="0" w:color="auto"/>
              <w:left w:val="single" w:sz="4" w:space="0" w:color="auto"/>
              <w:bottom w:val="single" w:sz="4" w:space="0" w:color="auto"/>
              <w:right w:val="single" w:sz="4" w:space="0" w:color="auto"/>
            </w:tcBorders>
            <w:shd w:val="clear" w:color="auto" w:fill="339966"/>
            <w:vAlign w:val="center"/>
          </w:tcPr>
          <w:p w14:paraId="4AC4FF35" w14:textId="77777777" w:rsidR="00C419F4" w:rsidRPr="00C419F4" w:rsidRDefault="00C419F4" w:rsidP="00C419F4">
            <w:pPr>
              <w:spacing w:line="360" w:lineRule="auto"/>
              <w:rPr>
                <w:rFonts w:ascii="Tahoma" w:hAnsi="Tahoma" w:cs="Tahoma"/>
                <w:b/>
                <w:sz w:val="22"/>
                <w:szCs w:val="22"/>
                <w:lang w:val="ru-RU"/>
              </w:rPr>
            </w:pPr>
            <w:r w:rsidRPr="00C419F4">
              <w:rPr>
                <w:rFonts w:ascii="Tahoma" w:hAnsi="Tahoma" w:cs="Tahoma"/>
                <w:b/>
                <w:sz w:val="22"/>
                <w:szCs w:val="22"/>
                <w:lang w:val="ru-RU"/>
              </w:rPr>
              <w:t>Должность по основной работе на момент выдвижения кандидатов</w:t>
            </w:r>
          </w:p>
        </w:tc>
      </w:tr>
      <w:tr w:rsidR="00C419F4" w:rsidRPr="009C475F" w14:paraId="4AC4FF39" w14:textId="77777777" w:rsidTr="00320EFD">
        <w:trPr>
          <w:trHeight w:val="731"/>
          <w:jc w:val="center"/>
        </w:trPr>
        <w:tc>
          <w:tcPr>
            <w:tcW w:w="4680" w:type="dxa"/>
            <w:tcBorders>
              <w:top w:val="single" w:sz="4" w:space="0" w:color="auto"/>
              <w:left w:val="single" w:sz="4" w:space="0" w:color="auto"/>
              <w:bottom w:val="single" w:sz="4" w:space="0" w:color="auto"/>
              <w:right w:val="single" w:sz="4" w:space="0" w:color="auto"/>
            </w:tcBorders>
            <w:shd w:val="clear" w:color="auto" w:fill="FFCC00"/>
            <w:vAlign w:val="center"/>
          </w:tcPr>
          <w:p w14:paraId="4AC4FF37" w14:textId="77777777" w:rsidR="00C419F4" w:rsidRPr="00C419F4" w:rsidRDefault="00C419F4" w:rsidP="00C419F4">
            <w:pPr>
              <w:spacing w:line="360" w:lineRule="auto"/>
              <w:jc w:val="both"/>
              <w:rPr>
                <w:rFonts w:ascii="Tahoma" w:hAnsi="Tahoma" w:cs="Tahoma"/>
                <w:sz w:val="22"/>
                <w:szCs w:val="22"/>
                <w:lang w:val="ru-RU"/>
              </w:rPr>
            </w:pPr>
            <w:proofErr w:type="spellStart"/>
            <w:r w:rsidRPr="00C419F4">
              <w:rPr>
                <w:rFonts w:ascii="Tahoma" w:hAnsi="Tahoma" w:cs="Tahoma"/>
                <w:sz w:val="22"/>
                <w:szCs w:val="22"/>
              </w:rPr>
              <w:t>Кривоногова</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Полина</w:t>
            </w:r>
            <w:proofErr w:type="spellEnd"/>
            <w:r w:rsidRPr="00C419F4">
              <w:rPr>
                <w:rFonts w:ascii="Tahoma" w:hAnsi="Tahoma" w:cs="Tahoma"/>
                <w:sz w:val="22"/>
                <w:szCs w:val="22"/>
              </w:rPr>
              <w:t xml:space="preserve"> Владимировна</w:t>
            </w:r>
          </w:p>
        </w:tc>
        <w:tc>
          <w:tcPr>
            <w:tcW w:w="10113" w:type="dxa"/>
            <w:tcBorders>
              <w:top w:val="single" w:sz="4" w:space="0" w:color="auto"/>
              <w:left w:val="single" w:sz="4" w:space="0" w:color="auto"/>
              <w:bottom w:val="single" w:sz="4" w:space="0" w:color="auto"/>
              <w:right w:val="single" w:sz="4" w:space="0" w:color="auto"/>
            </w:tcBorders>
            <w:vAlign w:val="center"/>
          </w:tcPr>
          <w:p w14:paraId="4AC4FF38"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Начальник департамента внутреннего аудита ОАО «МРСК Урала»</w:t>
            </w:r>
          </w:p>
        </w:tc>
      </w:tr>
      <w:tr w:rsidR="00C419F4" w:rsidRPr="009C475F" w14:paraId="4AC4FF3C" w14:textId="77777777" w:rsidTr="00320EFD">
        <w:trPr>
          <w:trHeight w:val="731"/>
          <w:jc w:val="center"/>
        </w:trPr>
        <w:tc>
          <w:tcPr>
            <w:tcW w:w="4680" w:type="dxa"/>
            <w:tcBorders>
              <w:top w:val="single" w:sz="4" w:space="0" w:color="auto"/>
              <w:left w:val="single" w:sz="4" w:space="0" w:color="auto"/>
              <w:bottom w:val="single" w:sz="4" w:space="0" w:color="auto"/>
              <w:right w:val="single" w:sz="4" w:space="0" w:color="auto"/>
            </w:tcBorders>
            <w:shd w:val="clear" w:color="auto" w:fill="FFCC00"/>
            <w:vAlign w:val="center"/>
          </w:tcPr>
          <w:p w14:paraId="4AC4FF3A" w14:textId="77777777" w:rsidR="00C419F4" w:rsidRPr="00C419F4" w:rsidRDefault="00C419F4" w:rsidP="00C419F4">
            <w:pPr>
              <w:spacing w:line="360" w:lineRule="auto"/>
              <w:jc w:val="both"/>
              <w:rPr>
                <w:rFonts w:ascii="Tahoma" w:hAnsi="Tahoma" w:cs="Tahoma"/>
                <w:sz w:val="22"/>
                <w:szCs w:val="22"/>
              </w:rPr>
            </w:pPr>
            <w:r w:rsidRPr="00C419F4">
              <w:rPr>
                <w:rFonts w:ascii="Tahoma" w:hAnsi="Tahoma" w:cs="Tahoma"/>
                <w:sz w:val="22"/>
                <w:szCs w:val="22"/>
                <w:lang w:val="ru-RU"/>
              </w:rPr>
              <w:t>Орешина Наталья Александровна</w:t>
            </w:r>
          </w:p>
        </w:tc>
        <w:tc>
          <w:tcPr>
            <w:tcW w:w="10113" w:type="dxa"/>
            <w:tcBorders>
              <w:top w:val="single" w:sz="4" w:space="0" w:color="auto"/>
              <w:left w:val="single" w:sz="4" w:space="0" w:color="auto"/>
              <w:bottom w:val="single" w:sz="4" w:space="0" w:color="auto"/>
              <w:right w:val="single" w:sz="4" w:space="0" w:color="auto"/>
            </w:tcBorders>
            <w:vAlign w:val="center"/>
          </w:tcPr>
          <w:p w14:paraId="4AC4FF3B"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Главный специалист отдела операционного аудита ОАО «МРСК Урала»</w:t>
            </w:r>
          </w:p>
        </w:tc>
      </w:tr>
      <w:tr w:rsidR="00C419F4" w:rsidRPr="009C475F" w14:paraId="4AC4FF3F" w14:textId="77777777" w:rsidTr="00320EFD">
        <w:trPr>
          <w:trHeight w:val="695"/>
          <w:jc w:val="center"/>
        </w:trPr>
        <w:tc>
          <w:tcPr>
            <w:tcW w:w="4680" w:type="dxa"/>
            <w:tcBorders>
              <w:top w:val="single" w:sz="4" w:space="0" w:color="auto"/>
              <w:left w:val="single" w:sz="4" w:space="0" w:color="auto"/>
              <w:bottom w:val="single" w:sz="4" w:space="0" w:color="auto"/>
              <w:right w:val="single" w:sz="4" w:space="0" w:color="auto"/>
            </w:tcBorders>
            <w:shd w:val="clear" w:color="auto" w:fill="FFCC00"/>
            <w:vAlign w:val="center"/>
          </w:tcPr>
          <w:p w14:paraId="4AC4FF3D" w14:textId="77777777" w:rsidR="00C419F4" w:rsidRPr="00C419F4" w:rsidRDefault="00C419F4" w:rsidP="00C419F4">
            <w:pPr>
              <w:spacing w:line="360" w:lineRule="auto"/>
              <w:jc w:val="both"/>
              <w:rPr>
                <w:rFonts w:ascii="Tahoma" w:hAnsi="Tahoma" w:cs="Tahoma"/>
                <w:sz w:val="22"/>
                <w:szCs w:val="22"/>
                <w:lang w:val="ru-RU"/>
              </w:rPr>
            </w:pPr>
            <w:proofErr w:type="spellStart"/>
            <w:r w:rsidRPr="00C419F4">
              <w:rPr>
                <w:rFonts w:ascii="Tahoma" w:hAnsi="Tahoma" w:cs="Tahoma"/>
                <w:sz w:val="22"/>
                <w:szCs w:val="22"/>
              </w:rPr>
              <w:t>Гасанова</w:t>
            </w:r>
            <w:proofErr w:type="spellEnd"/>
            <w:r w:rsidRPr="00C419F4">
              <w:rPr>
                <w:rFonts w:ascii="Tahoma" w:hAnsi="Tahoma" w:cs="Tahoma"/>
                <w:sz w:val="22"/>
                <w:szCs w:val="22"/>
              </w:rPr>
              <w:t xml:space="preserve"> Татьяна Владимировна</w:t>
            </w:r>
          </w:p>
        </w:tc>
        <w:tc>
          <w:tcPr>
            <w:tcW w:w="10113" w:type="dxa"/>
            <w:tcBorders>
              <w:top w:val="single" w:sz="4" w:space="0" w:color="auto"/>
              <w:left w:val="single" w:sz="4" w:space="0" w:color="auto"/>
              <w:bottom w:val="single" w:sz="4" w:space="0" w:color="auto"/>
              <w:right w:val="single" w:sz="4" w:space="0" w:color="auto"/>
            </w:tcBorders>
            <w:vAlign w:val="center"/>
          </w:tcPr>
          <w:p w14:paraId="4AC4FF3E"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Начальник отдела операционного аудита ОАО «МРСК Урала»</w:t>
            </w:r>
          </w:p>
        </w:tc>
      </w:tr>
    </w:tbl>
    <w:p w14:paraId="4AC4FF40" w14:textId="77777777" w:rsidR="00C419F4" w:rsidRPr="00C419F4" w:rsidRDefault="00C419F4" w:rsidP="00C419F4">
      <w:pPr>
        <w:spacing w:after="200" w:line="276" w:lineRule="auto"/>
        <w:rPr>
          <w:rFonts w:ascii="Tahoma" w:hAnsi="Tahoma" w:cs="Tahoma"/>
          <w:b/>
          <w:bCs/>
          <w:lang w:val="ru-RU"/>
        </w:rPr>
      </w:pPr>
    </w:p>
    <w:p w14:paraId="4AC4FF41" w14:textId="77777777" w:rsidR="00C419F4" w:rsidRPr="00C419F4" w:rsidRDefault="00C419F4" w:rsidP="00C419F4">
      <w:pPr>
        <w:spacing w:line="360" w:lineRule="auto"/>
        <w:jc w:val="center"/>
        <w:rPr>
          <w:rFonts w:ascii="Tahoma" w:hAnsi="Tahoma" w:cs="Tahoma"/>
          <w:b/>
          <w:bCs/>
          <w:lang w:val="ru-RU"/>
        </w:rPr>
      </w:pPr>
      <w:r w:rsidRPr="00C419F4">
        <w:rPr>
          <w:rFonts w:ascii="Tahoma" w:hAnsi="Tahoma" w:cs="Tahoma"/>
          <w:b/>
          <w:bCs/>
          <w:lang w:val="ru-RU"/>
        </w:rPr>
        <w:t xml:space="preserve">Состав Ревизионной комиссии Общества, </w:t>
      </w:r>
      <w:proofErr w:type="gramStart"/>
      <w:r w:rsidRPr="00C419F4">
        <w:rPr>
          <w:rFonts w:ascii="Tahoma" w:hAnsi="Tahoma" w:cs="Tahoma"/>
          <w:b/>
          <w:bCs/>
          <w:lang w:val="ru-RU"/>
        </w:rPr>
        <w:t>действующий</w:t>
      </w:r>
      <w:proofErr w:type="gramEnd"/>
      <w:r w:rsidRPr="00C419F4">
        <w:rPr>
          <w:rFonts w:ascii="Tahoma" w:hAnsi="Tahoma" w:cs="Tahoma"/>
          <w:b/>
          <w:bCs/>
          <w:lang w:val="ru-RU"/>
        </w:rPr>
        <w:t xml:space="preserve"> с 30.06.2020</w:t>
      </w:r>
    </w:p>
    <w:p w14:paraId="4AC4FF42" w14:textId="13549A5E" w:rsidR="00C419F4" w:rsidRPr="00C419F4" w:rsidRDefault="00C419F4" w:rsidP="00C419F4">
      <w:pPr>
        <w:spacing w:line="360" w:lineRule="auto"/>
        <w:jc w:val="center"/>
        <w:rPr>
          <w:rFonts w:ascii="Tahoma" w:hAnsi="Tahoma" w:cs="Tahoma"/>
          <w:b/>
          <w:lang w:val="ru-RU"/>
        </w:rPr>
      </w:pPr>
      <w:r w:rsidRPr="00C419F4">
        <w:rPr>
          <w:rFonts w:ascii="Tahoma" w:hAnsi="Tahoma" w:cs="Tahoma"/>
          <w:b/>
          <w:lang w:val="ru-RU"/>
        </w:rPr>
        <w:t>(избран решением годового Общего собрания акционеров, протокол от 30.06.2020</w:t>
      </w:r>
      <w:r w:rsidR="002B7BE5">
        <w:rPr>
          <w:rFonts w:ascii="Tahoma" w:hAnsi="Tahoma" w:cs="Tahoma"/>
          <w:b/>
          <w:lang w:val="ru-RU"/>
        </w:rPr>
        <w:t xml:space="preserve"> </w:t>
      </w:r>
      <w:r w:rsidR="002B7BE5" w:rsidRPr="00C419F4">
        <w:rPr>
          <w:rFonts w:ascii="Tahoma" w:hAnsi="Tahoma" w:cs="Tahoma"/>
          <w:b/>
          <w:lang w:val="ru-RU"/>
        </w:rPr>
        <w:t>№19</w:t>
      </w:r>
      <w:r w:rsidRPr="00C419F4">
        <w:rPr>
          <w:rFonts w:ascii="Tahoma" w:hAnsi="Tahoma" w:cs="Tahoma"/>
          <w:b/>
          <w:lang w:val="ru-RU"/>
        </w:rPr>
        <w:t>)</w:t>
      </w:r>
    </w:p>
    <w:tbl>
      <w:tblPr>
        <w:tblW w:w="14791" w:type="dxa"/>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00" w:firstRow="0" w:lastRow="0" w:firstColumn="0" w:lastColumn="0" w:noHBand="0" w:noVBand="0"/>
      </w:tblPr>
      <w:tblGrid>
        <w:gridCol w:w="4677"/>
        <w:gridCol w:w="10114"/>
      </w:tblGrid>
      <w:tr w:rsidR="00C419F4" w:rsidRPr="009C475F" w14:paraId="4AC4FF45" w14:textId="77777777" w:rsidTr="00320EFD">
        <w:trPr>
          <w:jc w:val="center"/>
        </w:trPr>
        <w:tc>
          <w:tcPr>
            <w:tcW w:w="4677" w:type="dxa"/>
            <w:tcBorders>
              <w:top w:val="single" w:sz="4" w:space="0" w:color="auto"/>
              <w:left w:val="single" w:sz="4" w:space="0" w:color="auto"/>
              <w:bottom w:val="single" w:sz="4" w:space="0" w:color="auto"/>
              <w:right w:val="single" w:sz="4" w:space="0" w:color="auto"/>
            </w:tcBorders>
            <w:shd w:val="clear" w:color="auto" w:fill="339966"/>
            <w:vAlign w:val="center"/>
          </w:tcPr>
          <w:p w14:paraId="4AC4FF43" w14:textId="77777777" w:rsidR="00C419F4" w:rsidRPr="00C419F4" w:rsidRDefault="00C419F4" w:rsidP="00C419F4">
            <w:pPr>
              <w:spacing w:line="360" w:lineRule="auto"/>
              <w:rPr>
                <w:rFonts w:ascii="Tahoma" w:hAnsi="Tahoma" w:cs="Tahoma"/>
                <w:b/>
                <w:sz w:val="22"/>
                <w:szCs w:val="22"/>
              </w:rPr>
            </w:pPr>
            <w:r w:rsidRPr="00C419F4">
              <w:rPr>
                <w:rFonts w:ascii="Tahoma" w:hAnsi="Tahoma" w:cs="Tahoma"/>
                <w:b/>
                <w:sz w:val="22"/>
                <w:szCs w:val="22"/>
              </w:rPr>
              <w:t>Ф. И. О.</w:t>
            </w:r>
          </w:p>
        </w:tc>
        <w:tc>
          <w:tcPr>
            <w:tcW w:w="10114" w:type="dxa"/>
            <w:tcBorders>
              <w:top w:val="single" w:sz="4" w:space="0" w:color="auto"/>
              <w:left w:val="single" w:sz="4" w:space="0" w:color="auto"/>
              <w:bottom w:val="single" w:sz="4" w:space="0" w:color="auto"/>
              <w:right w:val="single" w:sz="4" w:space="0" w:color="auto"/>
            </w:tcBorders>
            <w:shd w:val="clear" w:color="auto" w:fill="339966"/>
            <w:vAlign w:val="center"/>
          </w:tcPr>
          <w:p w14:paraId="4AC4FF44" w14:textId="77777777" w:rsidR="00C419F4" w:rsidRPr="00C419F4" w:rsidRDefault="00C419F4" w:rsidP="00C419F4">
            <w:pPr>
              <w:spacing w:line="360" w:lineRule="auto"/>
              <w:rPr>
                <w:rFonts w:ascii="Tahoma" w:hAnsi="Tahoma" w:cs="Tahoma"/>
                <w:b/>
                <w:sz w:val="22"/>
                <w:szCs w:val="22"/>
                <w:lang w:val="ru-RU"/>
              </w:rPr>
            </w:pPr>
            <w:r w:rsidRPr="00C419F4">
              <w:rPr>
                <w:rFonts w:ascii="Tahoma" w:hAnsi="Tahoma" w:cs="Tahoma"/>
                <w:b/>
                <w:sz w:val="22"/>
                <w:szCs w:val="22"/>
                <w:lang w:val="ru-RU"/>
              </w:rPr>
              <w:t>Должность по основной работе на момент выдвижения кандидатов</w:t>
            </w:r>
          </w:p>
        </w:tc>
      </w:tr>
      <w:tr w:rsidR="00C419F4" w:rsidRPr="009C475F" w14:paraId="4AC4FF48" w14:textId="77777777" w:rsidTr="00320EFD">
        <w:trPr>
          <w:trHeight w:val="731"/>
          <w:jc w:val="center"/>
        </w:trPr>
        <w:tc>
          <w:tcPr>
            <w:tcW w:w="4677" w:type="dxa"/>
            <w:tcBorders>
              <w:top w:val="single" w:sz="4" w:space="0" w:color="auto"/>
              <w:left w:val="single" w:sz="4" w:space="0" w:color="auto"/>
              <w:bottom w:val="single" w:sz="4" w:space="0" w:color="auto"/>
              <w:right w:val="single" w:sz="4" w:space="0" w:color="auto"/>
            </w:tcBorders>
            <w:shd w:val="clear" w:color="auto" w:fill="FFCC00"/>
            <w:vAlign w:val="center"/>
          </w:tcPr>
          <w:p w14:paraId="4AC4FF46" w14:textId="77777777" w:rsidR="00C419F4" w:rsidRPr="00C419F4" w:rsidRDefault="00C419F4" w:rsidP="00C419F4">
            <w:pPr>
              <w:spacing w:line="360" w:lineRule="auto"/>
              <w:jc w:val="both"/>
              <w:rPr>
                <w:rFonts w:ascii="Tahoma" w:hAnsi="Tahoma" w:cs="Tahoma"/>
                <w:sz w:val="22"/>
                <w:szCs w:val="22"/>
              </w:rPr>
            </w:pPr>
            <w:proofErr w:type="spellStart"/>
            <w:r w:rsidRPr="00C419F4">
              <w:rPr>
                <w:rFonts w:ascii="Tahoma" w:hAnsi="Tahoma" w:cs="Tahoma"/>
                <w:sz w:val="22"/>
                <w:szCs w:val="22"/>
              </w:rPr>
              <w:t>Кривоногова</w:t>
            </w:r>
            <w:proofErr w:type="spellEnd"/>
            <w:r w:rsidRPr="00C419F4">
              <w:rPr>
                <w:rFonts w:ascii="Tahoma" w:hAnsi="Tahoma" w:cs="Tahoma"/>
                <w:sz w:val="22"/>
                <w:szCs w:val="22"/>
              </w:rPr>
              <w:t xml:space="preserve"> </w:t>
            </w:r>
            <w:proofErr w:type="spellStart"/>
            <w:r w:rsidRPr="00C419F4">
              <w:rPr>
                <w:rFonts w:ascii="Tahoma" w:hAnsi="Tahoma" w:cs="Tahoma"/>
                <w:sz w:val="22"/>
                <w:szCs w:val="22"/>
              </w:rPr>
              <w:t>Полина</w:t>
            </w:r>
            <w:proofErr w:type="spellEnd"/>
            <w:r w:rsidRPr="00C419F4">
              <w:rPr>
                <w:rFonts w:ascii="Tahoma" w:hAnsi="Tahoma" w:cs="Tahoma"/>
                <w:sz w:val="22"/>
                <w:szCs w:val="22"/>
              </w:rPr>
              <w:t xml:space="preserve"> Владимировна</w:t>
            </w:r>
          </w:p>
        </w:tc>
        <w:tc>
          <w:tcPr>
            <w:tcW w:w="10114" w:type="dxa"/>
            <w:tcBorders>
              <w:top w:val="single" w:sz="4" w:space="0" w:color="auto"/>
              <w:left w:val="single" w:sz="4" w:space="0" w:color="auto"/>
              <w:bottom w:val="single" w:sz="4" w:space="0" w:color="auto"/>
              <w:right w:val="single" w:sz="4" w:space="0" w:color="auto"/>
            </w:tcBorders>
            <w:vAlign w:val="center"/>
          </w:tcPr>
          <w:p w14:paraId="4AC4FF47"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Начальник департамента внутреннего аудита ОАО «МРСК Урала»</w:t>
            </w:r>
          </w:p>
        </w:tc>
      </w:tr>
      <w:tr w:rsidR="00C419F4" w:rsidRPr="009C475F" w14:paraId="4AC4FF4B" w14:textId="77777777" w:rsidTr="00320EFD">
        <w:trPr>
          <w:trHeight w:val="731"/>
          <w:jc w:val="center"/>
        </w:trPr>
        <w:tc>
          <w:tcPr>
            <w:tcW w:w="4677" w:type="dxa"/>
            <w:tcBorders>
              <w:top w:val="single" w:sz="4" w:space="0" w:color="auto"/>
              <w:left w:val="single" w:sz="4" w:space="0" w:color="auto"/>
              <w:bottom w:val="single" w:sz="4" w:space="0" w:color="auto"/>
              <w:right w:val="single" w:sz="4" w:space="0" w:color="auto"/>
            </w:tcBorders>
            <w:shd w:val="clear" w:color="auto" w:fill="FFCC00"/>
            <w:vAlign w:val="center"/>
          </w:tcPr>
          <w:p w14:paraId="4AC4FF49"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Орешина Наталья Александровна</w:t>
            </w:r>
          </w:p>
        </w:tc>
        <w:tc>
          <w:tcPr>
            <w:tcW w:w="10114" w:type="dxa"/>
            <w:tcBorders>
              <w:top w:val="single" w:sz="4" w:space="0" w:color="auto"/>
              <w:left w:val="single" w:sz="4" w:space="0" w:color="auto"/>
              <w:bottom w:val="single" w:sz="4" w:space="0" w:color="auto"/>
              <w:right w:val="single" w:sz="4" w:space="0" w:color="auto"/>
            </w:tcBorders>
            <w:vAlign w:val="center"/>
          </w:tcPr>
          <w:p w14:paraId="4AC4FF4A"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Главный специалист отдела операционного аудита ОАО «МРСК Урала»</w:t>
            </w:r>
          </w:p>
        </w:tc>
      </w:tr>
      <w:tr w:rsidR="00C419F4" w:rsidRPr="009C475F" w14:paraId="4AC4FF4E" w14:textId="77777777" w:rsidTr="00320EFD">
        <w:trPr>
          <w:trHeight w:val="573"/>
          <w:jc w:val="center"/>
        </w:trPr>
        <w:tc>
          <w:tcPr>
            <w:tcW w:w="4677" w:type="dxa"/>
            <w:tcBorders>
              <w:top w:val="single" w:sz="4" w:space="0" w:color="auto"/>
              <w:left w:val="single" w:sz="4" w:space="0" w:color="auto"/>
              <w:bottom w:val="single" w:sz="4" w:space="0" w:color="auto"/>
              <w:right w:val="single" w:sz="4" w:space="0" w:color="auto"/>
            </w:tcBorders>
            <w:shd w:val="clear" w:color="auto" w:fill="FFCC00"/>
            <w:vAlign w:val="center"/>
          </w:tcPr>
          <w:p w14:paraId="4AC4FF4C"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Гасанова Татьяна Владимировна</w:t>
            </w:r>
          </w:p>
        </w:tc>
        <w:tc>
          <w:tcPr>
            <w:tcW w:w="10114" w:type="dxa"/>
            <w:tcBorders>
              <w:top w:val="single" w:sz="4" w:space="0" w:color="auto"/>
              <w:left w:val="single" w:sz="4" w:space="0" w:color="auto"/>
              <w:bottom w:val="single" w:sz="4" w:space="0" w:color="auto"/>
              <w:right w:val="single" w:sz="4" w:space="0" w:color="auto"/>
            </w:tcBorders>
            <w:vAlign w:val="center"/>
          </w:tcPr>
          <w:p w14:paraId="4AC4FF4D" w14:textId="77777777" w:rsidR="00C419F4" w:rsidRPr="00C419F4" w:rsidRDefault="00C419F4" w:rsidP="00C419F4">
            <w:pPr>
              <w:spacing w:line="360" w:lineRule="auto"/>
              <w:jc w:val="both"/>
              <w:rPr>
                <w:rFonts w:ascii="Tahoma" w:hAnsi="Tahoma" w:cs="Tahoma"/>
                <w:sz w:val="22"/>
                <w:szCs w:val="22"/>
                <w:lang w:val="ru-RU"/>
              </w:rPr>
            </w:pPr>
            <w:r w:rsidRPr="00C419F4">
              <w:rPr>
                <w:rFonts w:ascii="Tahoma" w:hAnsi="Tahoma" w:cs="Tahoma"/>
                <w:sz w:val="22"/>
                <w:szCs w:val="22"/>
                <w:lang w:val="ru-RU"/>
              </w:rPr>
              <w:t>Начальник отдела операционного аудита ОАО «МРСК Урала»</w:t>
            </w:r>
          </w:p>
        </w:tc>
      </w:tr>
    </w:tbl>
    <w:p w14:paraId="4AC4FF4F" w14:textId="77777777" w:rsidR="00C419F4" w:rsidRPr="00C419F4" w:rsidRDefault="00C419F4" w:rsidP="00C419F4">
      <w:pPr>
        <w:spacing w:line="360" w:lineRule="auto"/>
        <w:jc w:val="both"/>
        <w:rPr>
          <w:rFonts w:ascii="Tahoma" w:hAnsi="Tahoma" w:cs="Tahoma"/>
          <w:b/>
          <w:color w:val="006600"/>
          <w:lang w:val="ru-RU"/>
        </w:rPr>
      </w:pPr>
    </w:p>
    <w:p w14:paraId="4AC4FF50" w14:textId="77777777" w:rsidR="00C419F4" w:rsidRPr="00C419F4" w:rsidRDefault="00C419F4" w:rsidP="00C419F4">
      <w:pPr>
        <w:spacing w:line="360" w:lineRule="auto"/>
        <w:ind w:firstLine="567"/>
        <w:jc w:val="both"/>
        <w:rPr>
          <w:rFonts w:ascii="Tahoma" w:hAnsi="Tahoma" w:cs="Tahoma"/>
          <w:b/>
          <w:color w:val="006600"/>
          <w:lang w:val="ru-RU"/>
        </w:rPr>
      </w:pPr>
      <w:r w:rsidRPr="00C419F4">
        <w:rPr>
          <w:rFonts w:ascii="Tahoma" w:hAnsi="Tahoma" w:cs="Tahoma"/>
          <w:b/>
          <w:color w:val="006600"/>
          <w:lang w:val="ru-RU"/>
        </w:rPr>
        <w:t>Корпоративный секретарь</w:t>
      </w:r>
    </w:p>
    <w:p w14:paraId="4AC4FF51" w14:textId="77777777" w:rsidR="00C419F4" w:rsidRPr="00C419F4" w:rsidRDefault="00C419F4" w:rsidP="00C419F4">
      <w:pPr>
        <w:spacing w:line="360" w:lineRule="auto"/>
        <w:ind w:firstLine="567"/>
        <w:jc w:val="both"/>
        <w:rPr>
          <w:rFonts w:ascii="Tahoma" w:hAnsi="Tahoma" w:cs="Tahoma"/>
          <w:color w:val="000000"/>
          <w:lang w:val="ru-RU"/>
        </w:rPr>
      </w:pPr>
      <w:r w:rsidRPr="00C419F4">
        <w:rPr>
          <w:rFonts w:ascii="Tahoma" w:hAnsi="Tahoma" w:cs="Tahoma"/>
          <w:color w:val="000000"/>
          <w:lang w:val="ru-RU"/>
        </w:rPr>
        <w:t>Координацию деятельности органов управления в Обществе осуществляет корпоративный секретарь.</w:t>
      </w:r>
    </w:p>
    <w:p w14:paraId="4AC4FF52" w14:textId="7719DAED" w:rsidR="00C419F4" w:rsidRPr="00C419F4" w:rsidRDefault="00C419F4" w:rsidP="00C419F4">
      <w:pPr>
        <w:spacing w:line="360" w:lineRule="auto"/>
        <w:ind w:firstLine="567"/>
        <w:jc w:val="both"/>
        <w:rPr>
          <w:rFonts w:ascii="Tahoma" w:hAnsi="Tahoma" w:cs="Tahoma"/>
          <w:spacing w:val="-2"/>
          <w:lang w:val="ru-RU"/>
        </w:rPr>
      </w:pPr>
      <w:r w:rsidRPr="00C419F4">
        <w:rPr>
          <w:rFonts w:ascii="Tahoma" w:hAnsi="Tahoma" w:cs="Tahoma"/>
          <w:color w:val="000000"/>
          <w:lang w:val="ru-RU"/>
        </w:rPr>
        <w:t xml:space="preserve">В целях надлежащего соблюдения в АО «ЕЭнС» корпоративных процедур </w:t>
      </w:r>
      <w:r w:rsidRPr="00C419F4">
        <w:rPr>
          <w:rFonts w:ascii="Tahoma" w:hAnsi="Tahoma" w:cs="Tahoma"/>
          <w:spacing w:val="-2"/>
          <w:lang w:val="ru-RU"/>
        </w:rPr>
        <w:t>большинством голосов</w:t>
      </w:r>
      <w:r w:rsidRPr="00C419F4">
        <w:rPr>
          <w:rFonts w:ascii="Tahoma" w:hAnsi="Tahoma" w:cs="Tahoma"/>
          <w:b/>
          <w:spacing w:val="-2"/>
          <w:lang w:val="ru-RU"/>
        </w:rPr>
        <w:t xml:space="preserve"> </w:t>
      </w:r>
      <w:r w:rsidRPr="00C419F4">
        <w:rPr>
          <w:rFonts w:ascii="Tahoma" w:hAnsi="Tahoma" w:cs="Tahoma"/>
          <w:spacing w:val="-2"/>
          <w:lang w:val="ru-RU"/>
        </w:rPr>
        <w:t xml:space="preserve">членов Совета директоров, принимающих участие в заседании, избирается корпоративный секретарь Общества. Совет директоров вправе в любое время </w:t>
      </w:r>
      <w:r w:rsidRPr="00C419F4">
        <w:rPr>
          <w:rFonts w:ascii="Tahoma" w:hAnsi="Tahoma" w:cs="Tahoma"/>
          <w:spacing w:val="-2"/>
          <w:lang w:val="ru-RU"/>
        </w:rPr>
        <w:lastRenderedPageBreak/>
        <w:t xml:space="preserve">переизбрать корпоративного секретаря. Кандидатуру корпоративного секретаря </w:t>
      </w:r>
      <w:proofErr w:type="gramStart"/>
      <w:r w:rsidRPr="00C419F4">
        <w:rPr>
          <w:rFonts w:ascii="Tahoma" w:hAnsi="Tahoma" w:cs="Tahoma"/>
          <w:spacing w:val="-2"/>
          <w:lang w:val="ru-RU"/>
        </w:rPr>
        <w:t xml:space="preserve">выдвигает </w:t>
      </w:r>
      <w:r w:rsidR="00A13858">
        <w:rPr>
          <w:rFonts w:ascii="Tahoma" w:hAnsi="Tahoma" w:cs="Tahoma"/>
          <w:spacing w:val="-2"/>
          <w:lang w:val="ru-RU"/>
        </w:rPr>
        <w:t>п</w:t>
      </w:r>
      <w:r w:rsidR="00A13858" w:rsidRPr="00C419F4">
        <w:rPr>
          <w:rFonts w:ascii="Tahoma" w:hAnsi="Tahoma" w:cs="Tahoma"/>
          <w:spacing w:val="-2"/>
          <w:lang w:val="ru-RU"/>
        </w:rPr>
        <w:t xml:space="preserve">редседатель </w:t>
      </w:r>
      <w:r w:rsidRPr="00C419F4">
        <w:rPr>
          <w:rFonts w:ascii="Tahoma" w:hAnsi="Tahoma" w:cs="Tahoma"/>
          <w:spacing w:val="-2"/>
          <w:lang w:val="ru-RU"/>
        </w:rPr>
        <w:t>Совета директоров и согласует</w:t>
      </w:r>
      <w:proofErr w:type="gramEnd"/>
      <w:r w:rsidRPr="00C419F4">
        <w:rPr>
          <w:rFonts w:ascii="Tahoma" w:hAnsi="Tahoma" w:cs="Tahoma"/>
          <w:spacing w:val="-2"/>
          <w:lang w:val="ru-RU"/>
        </w:rPr>
        <w:t xml:space="preserve"> ее с директором Общества.</w:t>
      </w:r>
    </w:p>
    <w:p w14:paraId="4AC4FF53" w14:textId="5F776478"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t>Корпоративным секретарем Общества единогласным решением членов Совета директоров, принимавших участие в заседании (протокол от 06.07.2018</w:t>
      </w:r>
      <w:r w:rsidR="002B7BE5">
        <w:rPr>
          <w:rFonts w:ascii="Tahoma" w:hAnsi="Tahoma" w:cs="Tahoma"/>
          <w:lang w:val="ru-RU"/>
        </w:rPr>
        <w:t xml:space="preserve"> </w:t>
      </w:r>
      <w:r w:rsidR="006F5B21">
        <w:rPr>
          <w:rFonts w:ascii="Tahoma" w:hAnsi="Tahoma" w:cs="Tahoma"/>
          <w:lang w:val="ru-RU"/>
        </w:rPr>
        <w:t xml:space="preserve"> </w:t>
      </w:r>
      <w:r w:rsidR="002B7BE5" w:rsidRPr="00C419F4">
        <w:rPr>
          <w:rFonts w:ascii="Tahoma" w:hAnsi="Tahoma" w:cs="Tahoma"/>
          <w:lang w:val="ru-RU"/>
        </w:rPr>
        <w:t>№118</w:t>
      </w:r>
      <w:r w:rsidRPr="00C419F4">
        <w:rPr>
          <w:rFonts w:ascii="Tahoma" w:hAnsi="Tahoma" w:cs="Tahoma"/>
          <w:lang w:val="ru-RU"/>
        </w:rPr>
        <w:t>), избрана Комарова Олеся Сергеевна (должность по основной работе на момент избрания: главный специалист отдела корпоративных событий департамента корпоративного управления и взаимодействия с акционерами ОАО</w:t>
      </w:r>
      <w:r w:rsidRPr="00C419F4">
        <w:rPr>
          <w:rFonts w:ascii="Tahoma" w:hAnsi="Tahoma" w:cs="Tahoma"/>
        </w:rPr>
        <w:t> </w:t>
      </w:r>
      <w:r w:rsidRPr="00C419F4">
        <w:rPr>
          <w:rFonts w:ascii="Tahoma" w:hAnsi="Tahoma" w:cs="Tahoma"/>
          <w:lang w:val="ru-RU"/>
        </w:rPr>
        <w:t>«МРСК</w:t>
      </w:r>
      <w:r w:rsidRPr="00C419F4">
        <w:rPr>
          <w:rFonts w:ascii="Tahoma" w:hAnsi="Tahoma" w:cs="Tahoma"/>
        </w:rPr>
        <w:t> </w:t>
      </w:r>
      <w:r w:rsidRPr="00C419F4">
        <w:rPr>
          <w:rFonts w:ascii="Tahoma" w:hAnsi="Tahoma" w:cs="Tahoma"/>
          <w:lang w:val="ru-RU"/>
        </w:rPr>
        <w:t xml:space="preserve"> Урала»).</w:t>
      </w:r>
    </w:p>
    <w:p w14:paraId="4AC4FF54" w14:textId="77777777" w:rsidR="00C419F4" w:rsidRPr="00C419F4" w:rsidRDefault="00C419F4" w:rsidP="00C419F4">
      <w:pPr>
        <w:spacing w:line="360" w:lineRule="auto"/>
        <w:ind w:firstLine="567"/>
        <w:jc w:val="both"/>
        <w:rPr>
          <w:rFonts w:ascii="Tahoma" w:hAnsi="Tahoma" w:cs="Tahoma"/>
          <w:b/>
          <w:color w:val="006600"/>
          <w:lang w:val="ru-RU"/>
        </w:rPr>
      </w:pPr>
    </w:p>
    <w:p w14:paraId="4AC4FF55" w14:textId="77777777" w:rsidR="00C419F4" w:rsidRPr="00C419F4" w:rsidRDefault="00C419F4" w:rsidP="00C419F4">
      <w:pPr>
        <w:spacing w:line="360" w:lineRule="auto"/>
        <w:ind w:firstLine="567"/>
        <w:jc w:val="both"/>
        <w:rPr>
          <w:rFonts w:ascii="Tahoma" w:hAnsi="Tahoma" w:cs="Tahoma"/>
          <w:b/>
          <w:color w:val="006600"/>
          <w:lang w:val="ru-RU"/>
        </w:rPr>
      </w:pPr>
      <w:r w:rsidRPr="00C419F4">
        <w:rPr>
          <w:rFonts w:ascii="Tahoma" w:hAnsi="Tahoma" w:cs="Tahoma"/>
          <w:b/>
          <w:color w:val="006600"/>
          <w:lang w:val="ru-RU"/>
        </w:rPr>
        <w:t xml:space="preserve">Дочерние и зависимые общества АО «ЕЭнС». Участие в некоммерческих организациях </w:t>
      </w:r>
    </w:p>
    <w:p w14:paraId="4AC4FF56" w14:textId="77777777"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t>АО «ЕЭнС» не имеет дочерних и зависимых обществ. Вклады Общества в других организациях отсутствуют.</w:t>
      </w:r>
    </w:p>
    <w:p w14:paraId="4AC4FF57" w14:textId="77777777" w:rsidR="00C419F4" w:rsidRPr="00C419F4" w:rsidRDefault="00C419F4" w:rsidP="00C419F4">
      <w:pPr>
        <w:spacing w:line="360" w:lineRule="auto"/>
        <w:ind w:firstLine="567"/>
        <w:jc w:val="both"/>
        <w:rPr>
          <w:rFonts w:ascii="Tahoma" w:hAnsi="Tahoma" w:cs="Tahoma"/>
          <w:b/>
          <w:bCs/>
          <w:color w:val="006600"/>
          <w:lang w:val="ru-RU"/>
        </w:rPr>
      </w:pPr>
    </w:p>
    <w:p w14:paraId="4AC4FF58" w14:textId="77777777" w:rsidR="00C419F4" w:rsidRPr="00C419F4" w:rsidRDefault="00C419F4" w:rsidP="00C419F4">
      <w:pPr>
        <w:spacing w:line="360" w:lineRule="auto"/>
        <w:ind w:firstLine="567"/>
        <w:jc w:val="both"/>
        <w:rPr>
          <w:rFonts w:ascii="Tahoma" w:hAnsi="Tahoma" w:cs="Tahoma"/>
          <w:b/>
          <w:bCs/>
          <w:color w:val="006600"/>
          <w:lang w:val="ru-RU"/>
        </w:rPr>
      </w:pPr>
      <w:r w:rsidRPr="00C419F4">
        <w:rPr>
          <w:rFonts w:ascii="Tahoma" w:hAnsi="Tahoma" w:cs="Tahoma"/>
          <w:b/>
          <w:bCs/>
          <w:color w:val="006600"/>
          <w:lang w:val="ru-RU"/>
        </w:rPr>
        <w:t>Существенные факты и раскрытие информации</w:t>
      </w:r>
    </w:p>
    <w:p w14:paraId="4AC4FF59" w14:textId="77777777" w:rsidR="00C419F4" w:rsidRPr="00C419F4" w:rsidRDefault="00C419F4" w:rsidP="00C419F4">
      <w:pPr>
        <w:autoSpaceDE w:val="0"/>
        <w:autoSpaceDN w:val="0"/>
        <w:spacing w:line="360" w:lineRule="auto"/>
        <w:ind w:firstLine="567"/>
        <w:jc w:val="both"/>
        <w:rPr>
          <w:rFonts w:ascii="Tahoma" w:hAnsi="Tahoma" w:cs="Tahoma"/>
          <w:lang w:val="ru-RU"/>
        </w:rPr>
      </w:pPr>
      <w:r w:rsidRPr="00C419F4">
        <w:rPr>
          <w:rFonts w:ascii="Tahoma" w:hAnsi="Tahoma" w:cs="Tahoma"/>
          <w:lang w:val="ru-RU"/>
        </w:rPr>
        <w:t xml:space="preserve">Согласно Положению Банка России от 30.12.2014 №454-П «О раскрытии информации эмитентами эмиссионных ценных бумаг», на АО «ЕЭнС» не распространяется обязанность раскрывать информацию в форме существенных фактов. Общество ежеквартально раскрывает информацию об аффилированных лицах в форме списка в сети Интернет по адресам: </w:t>
      </w:r>
      <w:hyperlink r:id="rId54" w:history="1">
        <w:r w:rsidRPr="00C419F4">
          <w:rPr>
            <w:rFonts w:ascii="Tahoma" w:hAnsi="Tahoma" w:cs="Tahoma"/>
            <w:color w:val="0000FF"/>
            <w:u w:val="single"/>
          </w:rPr>
          <w:t>www</w:t>
        </w:r>
        <w:r w:rsidRPr="00C419F4">
          <w:rPr>
            <w:rFonts w:ascii="Tahoma" w:hAnsi="Tahoma" w:cs="Tahoma"/>
            <w:color w:val="0000FF"/>
            <w:u w:val="single"/>
            <w:lang w:val="ru-RU"/>
          </w:rPr>
          <w:t>.</w:t>
        </w:r>
        <w:r w:rsidRPr="00C419F4">
          <w:rPr>
            <w:rFonts w:ascii="Tahoma" w:hAnsi="Tahoma" w:cs="Tahoma"/>
            <w:color w:val="0000FF"/>
            <w:u w:val="single"/>
          </w:rPr>
          <w:t>eens</w:t>
        </w:r>
        <w:r w:rsidRPr="00C419F4">
          <w:rPr>
            <w:rFonts w:ascii="Tahoma" w:hAnsi="Tahoma" w:cs="Tahoma"/>
            <w:color w:val="0000FF"/>
            <w:u w:val="single"/>
            <w:lang w:val="ru-RU"/>
          </w:rPr>
          <w:t>.</w:t>
        </w:r>
        <w:r w:rsidRPr="00C419F4">
          <w:rPr>
            <w:rFonts w:ascii="Tahoma" w:hAnsi="Tahoma" w:cs="Tahoma"/>
            <w:color w:val="0000FF"/>
            <w:u w:val="single"/>
          </w:rPr>
          <w:t>ru</w:t>
        </w:r>
      </w:hyperlink>
      <w:r w:rsidRPr="00C419F4">
        <w:rPr>
          <w:rFonts w:ascii="Tahoma" w:hAnsi="Tahoma" w:cs="Tahoma"/>
          <w:lang w:val="ru-RU"/>
        </w:rPr>
        <w:t xml:space="preserve"> и </w:t>
      </w:r>
      <w:hyperlink r:id="rId55" w:history="1">
        <w:r w:rsidR="009D2816" w:rsidRPr="007B1A25">
          <w:rPr>
            <w:rStyle w:val="affd"/>
            <w:rFonts w:ascii="Tahoma" w:hAnsi="Tahoma" w:cs="Tahoma"/>
          </w:rPr>
          <w:t>www</w:t>
        </w:r>
        <w:r w:rsidR="009D2816" w:rsidRPr="007B1A25">
          <w:rPr>
            <w:rStyle w:val="affd"/>
            <w:rFonts w:ascii="Tahoma" w:hAnsi="Tahoma" w:cs="Tahoma"/>
            <w:lang w:val="ru-RU"/>
          </w:rPr>
          <w:t>.</w:t>
        </w:r>
        <w:r w:rsidR="009D2816" w:rsidRPr="007B1A25">
          <w:rPr>
            <w:rStyle w:val="affd"/>
            <w:rFonts w:ascii="Tahoma" w:hAnsi="Tahoma" w:cs="Tahoma"/>
          </w:rPr>
          <w:t>e</w:t>
        </w:r>
        <w:r w:rsidR="009D2816" w:rsidRPr="007B1A25">
          <w:rPr>
            <w:rStyle w:val="affd"/>
            <w:rFonts w:ascii="Tahoma" w:hAnsi="Tahoma" w:cs="Tahoma"/>
            <w:lang w:val="ru-RU"/>
          </w:rPr>
          <w:t>-</w:t>
        </w:r>
        <w:r w:rsidR="009D2816" w:rsidRPr="007B1A25">
          <w:rPr>
            <w:rStyle w:val="affd"/>
            <w:rFonts w:ascii="Tahoma" w:hAnsi="Tahoma" w:cs="Tahoma"/>
          </w:rPr>
          <w:t>disclosure</w:t>
        </w:r>
        <w:r w:rsidR="009D2816" w:rsidRPr="007B1A25">
          <w:rPr>
            <w:rStyle w:val="affd"/>
            <w:rFonts w:ascii="Tahoma" w:hAnsi="Tahoma" w:cs="Tahoma"/>
            <w:lang w:val="ru-RU"/>
          </w:rPr>
          <w:t>.</w:t>
        </w:r>
        <w:proofErr w:type="spellStart"/>
        <w:r w:rsidR="009D2816" w:rsidRPr="007B1A25">
          <w:rPr>
            <w:rStyle w:val="affd"/>
            <w:rFonts w:ascii="Tahoma" w:hAnsi="Tahoma" w:cs="Tahoma"/>
          </w:rPr>
          <w:t>ru</w:t>
        </w:r>
        <w:proofErr w:type="spellEnd"/>
      </w:hyperlink>
      <w:r w:rsidRPr="00C419F4">
        <w:rPr>
          <w:rFonts w:ascii="Tahoma" w:hAnsi="Tahoma" w:cs="Tahoma"/>
          <w:lang w:val="ru-RU"/>
        </w:rPr>
        <w:t>.</w:t>
      </w:r>
    </w:p>
    <w:p w14:paraId="4AC4FF5A" w14:textId="77777777" w:rsidR="00C419F4" w:rsidRPr="00C419F4" w:rsidRDefault="00C419F4" w:rsidP="00C419F4">
      <w:pPr>
        <w:spacing w:line="360" w:lineRule="auto"/>
        <w:ind w:firstLine="567"/>
        <w:jc w:val="both"/>
        <w:rPr>
          <w:rFonts w:ascii="Tahoma" w:hAnsi="Tahoma" w:cs="Tahoma"/>
          <w:lang w:val="ru-RU" w:eastAsia="ru-RU" w:bidi="ar-SA"/>
        </w:rPr>
      </w:pPr>
    </w:p>
    <w:p w14:paraId="4AC4FF5B" w14:textId="77777777" w:rsidR="00C419F4" w:rsidRPr="006D7721" w:rsidRDefault="00C419F4" w:rsidP="006D7721">
      <w:pPr>
        <w:pStyle w:val="20"/>
        <w:rPr>
          <w:rFonts w:ascii="Tahoma" w:hAnsi="Tahoma" w:cs="Tahoma"/>
          <w:i w:val="0"/>
          <w:color w:val="006600"/>
          <w:sz w:val="24"/>
          <w:szCs w:val="24"/>
          <w:lang w:val="ru-RU"/>
        </w:rPr>
      </w:pPr>
      <w:bookmarkStart w:id="88" w:name="_Toc71875707"/>
      <w:r w:rsidRPr="006D7721">
        <w:rPr>
          <w:rFonts w:ascii="Tahoma" w:hAnsi="Tahoma" w:cs="Tahoma"/>
          <w:i w:val="0"/>
          <w:color w:val="006600"/>
          <w:sz w:val="24"/>
          <w:szCs w:val="24"/>
          <w:lang w:val="ru-RU"/>
        </w:rPr>
        <w:t>6.4. ПОЛИТИКА В ОБЛАСТИ ВОЗНАГРАЖДЕНИЙ И КОМПЕНСАЦИЙ РАСХОДОВ</w:t>
      </w:r>
      <w:bookmarkEnd w:id="88"/>
    </w:p>
    <w:p w14:paraId="4AC4FF5C" w14:textId="77777777" w:rsidR="00C419F4" w:rsidRPr="00C419F4" w:rsidRDefault="00C419F4" w:rsidP="00C419F4">
      <w:pPr>
        <w:spacing w:line="360" w:lineRule="auto"/>
        <w:ind w:firstLine="567"/>
        <w:jc w:val="both"/>
        <w:rPr>
          <w:rFonts w:ascii="Tahoma" w:hAnsi="Tahoma" w:cs="Tahoma"/>
          <w:bCs/>
          <w:lang w:val="ru-RU"/>
        </w:rPr>
      </w:pPr>
      <w:proofErr w:type="gramStart"/>
      <w:r w:rsidRPr="00C419F4">
        <w:rPr>
          <w:rFonts w:ascii="Tahoma" w:hAnsi="Tahoma" w:cs="Tahoma"/>
          <w:bCs/>
          <w:lang w:val="ru-RU"/>
        </w:rPr>
        <w:t xml:space="preserve">Вознаграждение членам Совета директоров Общества производится на основании Положения о выплате членам Совета директоров АО «ЕЭнС» вознаграждений и компенсаций, в соответствии с которым вознаграждение включает в себя выплаты за участие в заседании Совета директоров и вознаграждение из чистой прибыли при принятии решения Общим собранием </w:t>
      </w:r>
      <w:r w:rsidRPr="00C419F4">
        <w:rPr>
          <w:rFonts w:ascii="Tahoma" w:hAnsi="Tahoma" w:cs="Tahoma"/>
          <w:bCs/>
          <w:lang w:val="ru-RU"/>
        </w:rPr>
        <w:lastRenderedPageBreak/>
        <w:t>акционеров Общества решения о выплате дивидендов по обыкновенным акциям Общества по результатам финансового года (или по</w:t>
      </w:r>
      <w:proofErr w:type="gramEnd"/>
      <w:r w:rsidRPr="00C419F4">
        <w:rPr>
          <w:rFonts w:ascii="Tahoma" w:hAnsi="Tahoma" w:cs="Tahoma"/>
          <w:bCs/>
          <w:lang w:val="ru-RU"/>
        </w:rPr>
        <w:t xml:space="preserve"> результатам первого квартала/полугодия/9 месяцев).</w:t>
      </w:r>
    </w:p>
    <w:p w14:paraId="4AC4FF5D"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 xml:space="preserve">Размер вознаграждения за участие в заседании </w:t>
      </w:r>
      <w:proofErr w:type="gramStart"/>
      <w:r w:rsidRPr="00C419F4">
        <w:rPr>
          <w:rFonts w:ascii="Tahoma" w:hAnsi="Tahoma" w:cs="Tahoma"/>
          <w:bCs/>
          <w:lang w:val="ru-RU"/>
        </w:rPr>
        <w:t>Совета директоров Общества каждого члена Совета директоров Общества</w:t>
      </w:r>
      <w:proofErr w:type="gramEnd"/>
      <w:r w:rsidRPr="00C419F4">
        <w:rPr>
          <w:rFonts w:ascii="Tahoma" w:hAnsi="Tahoma" w:cs="Tahoma"/>
          <w:bCs/>
          <w:lang w:val="ru-RU"/>
        </w:rPr>
        <w:t xml:space="preserve"> устанавливается в размере суммы, эквивалентной трем минимальным месячным тарифным ставкам рабочего первого разряда, установленным Отраслевым тарифным соглашением в электроэнергетическом комплексе РФ на день проведения заседания Совета директоров Общества, с учетом индексации, установленной данным соглашением. Выплата производится в течение семи календарных дней после проведения заседания Совета директоров Общества.</w:t>
      </w:r>
    </w:p>
    <w:p w14:paraId="4AC4FF5E" w14:textId="77777777" w:rsidR="00C419F4" w:rsidRPr="00C419F4" w:rsidRDefault="00C419F4" w:rsidP="00C419F4">
      <w:pPr>
        <w:spacing w:line="360" w:lineRule="auto"/>
        <w:ind w:firstLine="567"/>
        <w:jc w:val="both"/>
        <w:rPr>
          <w:rFonts w:ascii="Tahoma" w:hAnsi="Tahoma" w:cs="Tahoma"/>
          <w:bCs/>
          <w:lang w:val="ru-RU"/>
        </w:rPr>
      </w:pPr>
      <w:proofErr w:type="gramStart"/>
      <w:r w:rsidRPr="00C419F4">
        <w:rPr>
          <w:rFonts w:ascii="Tahoma" w:hAnsi="Tahoma" w:cs="Tahoma"/>
          <w:bCs/>
          <w:lang w:val="ru-RU"/>
        </w:rPr>
        <w:t>Размер вознаграждения каждого члена Совета директоров при принятии решения Общим собранием акционеров Общества решения о выплате дивидендов по обыкновенным акциям Общества зависит от суммы, направленной по решению Общего собрания акционеров Общества на выплату дивидендов, и рассчитывается с учетом общего количества заседаний Совета директоров Общества за период между Общими собраниями акционеров, на которых принимается решение о выплате дивидендов по обыкновенным акциям</w:t>
      </w:r>
      <w:proofErr w:type="gramEnd"/>
      <w:r w:rsidRPr="00C419F4">
        <w:rPr>
          <w:rFonts w:ascii="Tahoma" w:hAnsi="Tahoma" w:cs="Tahoma"/>
          <w:bCs/>
          <w:lang w:val="ru-RU"/>
        </w:rPr>
        <w:t xml:space="preserve"> Общества, количества заседаний Совета директоров, в которых принимал участие член Совета директоров в период между Общими собраниями акционеров, на которых принимается решение о выплате дивидендов по обыкновенным акциям Общества. Вознаграждение выплачивается в течение месяца после Общего собрания акционеров Общества, на котором было принято решение о выплате дивидендов на обыкновенные акции Общества.</w:t>
      </w:r>
    </w:p>
    <w:p w14:paraId="4AC4FF5F"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Размер вознаграждений, выплачиваемых Председателю Совета директоров Общества, за участие в заседании Совета директоров Общества и при принятии решения Общим собранием акционеров Общества решения о выплате дивидендов по обыкновенным акциям Общества увеличивается на 50%.</w:t>
      </w:r>
    </w:p>
    <w:p w14:paraId="4AC4FF60"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Члену Совета директоров Общества компенсируются фактически понесенные им расходы, связанные с участием в заседании Совета директоров Общества (проезд, проживание, питание и т.д.). Выплата компенсаций производится в течение одного календарного дня после предоставления документов, подтверждающих произведенные расходы.</w:t>
      </w:r>
    </w:p>
    <w:p w14:paraId="4AC4FF61"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С полным текстом Положения можно ознакомиться на сайте АО «ЕЭнС» в разделе «О компании/Документы».</w:t>
      </w:r>
    </w:p>
    <w:p w14:paraId="4AC4FF62" w14:textId="49FFCCAD"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lastRenderedPageBreak/>
        <w:t>Вознаграждение единоличному исполнительному органу Общества (директору) рассчитывается на основании штатного расписания АО «ЕЭнС», а также на основании Положения о материальном стимулировании директора ОАО «ЕЭнС», утвержденного Советом директоров Общества (протокол от 27.07.2015</w:t>
      </w:r>
      <w:r w:rsidR="002B7BE5">
        <w:rPr>
          <w:rFonts w:ascii="Tahoma" w:hAnsi="Tahoma" w:cs="Tahoma"/>
          <w:lang w:val="ru-RU"/>
        </w:rPr>
        <w:t xml:space="preserve"> </w:t>
      </w:r>
      <w:r w:rsidR="002B7BE5" w:rsidRPr="00C419F4">
        <w:rPr>
          <w:rFonts w:ascii="Tahoma" w:hAnsi="Tahoma" w:cs="Tahoma"/>
          <w:lang w:val="ru-RU"/>
        </w:rPr>
        <w:t>№80</w:t>
      </w:r>
      <w:r w:rsidRPr="00C419F4">
        <w:rPr>
          <w:rFonts w:ascii="Tahoma" w:hAnsi="Tahoma" w:cs="Tahoma"/>
          <w:lang w:val="ru-RU"/>
        </w:rPr>
        <w:t>).</w:t>
      </w:r>
      <w:r w:rsidRPr="00C419F4">
        <w:rPr>
          <w:rFonts w:ascii="Tahoma" w:hAnsi="Tahoma" w:cs="Tahoma"/>
          <w:lang w:val="ru-RU"/>
        </w:rPr>
        <w:tab/>
      </w:r>
    </w:p>
    <w:p w14:paraId="4AC4FF63" w14:textId="77777777" w:rsidR="00C419F4" w:rsidRPr="00C419F4" w:rsidRDefault="00C419F4" w:rsidP="00C419F4">
      <w:pPr>
        <w:spacing w:line="360" w:lineRule="auto"/>
        <w:ind w:firstLine="567"/>
        <w:jc w:val="both"/>
        <w:rPr>
          <w:rFonts w:ascii="Tahoma" w:hAnsi="Tahoma" w:cs="Tahoma"/>
          <w:bCs/>
          <w:lang w:val="ru-RU"/>
        </w:rPr>
      </w:pPr>
      <w:r w:rsidRPr="00C419F4">
        <w:rPr>
          <w:rFonts w:ascii="Tahoma" w:hAnsi="Tahoma" w:cs="Tahoma"/>
          <w:bCs/>
          <w:lang w:val="ru-RU"/>
        </w:rPr>
        <w:t>За 2020 год Совету директоров Общества и директору Общества выплачено вознаграждение в размере 12 303,4 тыс. рублей.</w:t>
      </w:r>
    </w:p>
    <w:p w14:paraId="4AC4FF64" w14:textId="6E43410D"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t xml:space="preserve">В </w:t>
      </w:r>
      <w:proofErr w:type="gramStart"/>
      <w:r w:rsidRPr="00C419F4">
        <w:rPr>
          <w:rFonts w:ascii="Tahoma" w:hAnsi="Tahoma" w:cs="Tahoma"/>
          <w:lang w:val="ru-RU"/>
        </w:rPr>
        <w:t>отчетном</w:t>
      </w:r>
      <w:proofErr w:type="gramEnd"/>
      <w:r w:rsidRPr="00C419F4">
        <w:rPr>
          <w:rFonts w:ascii="Tahoma" w:hAnsi="Tahoma" w:cs="Tahoma"/>
          <w:lang w:val="ru-RU"/>
        </w:rPr>
        <w:t xml:space="preserve"> 2020 году выплата компенсаций расходов</w:t>
      </w:r>
      <w:r w:rsidR="00032960">
        <w:rPr>
          <w:rFonts w:ascii="Tahoma" w:hAnsi="Tahoma" w:cs="Tahoma"/>
          <w:lang w:val="ru-RU"/>
        </w:rPr>
        <w:t xml:space="preserve"> </w:t>
      </w:r>
      <w:r w:rsidR="00032960" w:rsidRPr="00C419F4">
        <w:rPr>
          <w:rFonts w:ascii="Tahoma" w:hAnsi="Tahoma" w:cs="Tahoma"/>
          <w:lang w:val="ru-RU"/>
        </w:rPr>
        <w:t>членам Совета директоров</w:t>
      </w:r>
      <w:r w:rsidRPr="00C419F4">
        <w:rPr>
          <w:rFonts w:ascii="Tahoma" w:hAnsi="Tahoma" w:cs="Tahoma"/>
          <w:lang w:val="ru-RU"/>
        </w:rPr>
        <w:t>, связанных с участием в заседаниях Совета директоров не осуществлялась.</w:t>
      </w:r>
    </w:p>
    <w:p w14:paraId="4AC4FF65" w14:textId="77777777" w:rsidR="00C419F4" w:rsidRPr="00C419F4" w:rsidRDefault="00C419F4" w:rsidP="00C419F4">
      <w:pPr>
        <w:spacing w:line="360" w:lineRule="auto"/>
        <w:ind w:firstLine="567"/>
        <w:jc w:val="both"/>
        <w:rPr>
          <w:rFonts w:ascii="Tahoma" w:hAnsi="Tahoma" w:cs="Tahoma"/>
          <w:lang w:val="ru-RU"/>
        </w:rPr>
      </w:pPr>
      <w:r w:rsidRPr="00C419F4">
        <w:rPr>
          <w:rFonts w:ascii="Tahoma" w:hAnsi="Tahoma" w:cs="Tahoma"/>
          <w:lang w:val="ru-RU"/>
        </w:rPr>
        <w:t>Компенсация расходов единоличному исполнительному органу Общества по служебным командировкам осуществляется на основании норм Трудового кодекса Российской Федерации, а также Положения о служебных командировках работников АО</w:t>
      </w:r>
      <w:r w:rsidRPr="00C419F4">
        <w:rPr>
          <w:rFonts w:ascii="Tahoma" w:hAnsi="Tahoma" w:cs="Tahoma"/>
        </w:rPr>
        <w:t> </w:t>
      </w:r>
      <w:r w:rsidRPr="00C419F4">
        <w:rPr>
          <w:rFonts w:ascii="Tahoma" w:hAnsi="Tahoma" w:cs="Tahoma"/>
          <w:lang w:val="ru-RU"/>
        </w:rPr>
        <w:t>«ЕЭнС» от 30.09.2019, и по итогам 2020 года составила 58 088,00 рублей.</w:t>
      </w:r>
    </w:p>
    <w:p w14:paraId="4AC4FF66" w14:textId="77777777" w:rsidR="009E2ACE" w:rsidRPr="00935943" w:rsidRDefault="009E2ACE" w:rsidP="00330489">
      <w:pPr>
        <w:keepNext/>
        <w:keepLines/>
        <w:spacing w:line="360" w:lineRule="auto"/>
        <w:jc w:val="both"/>
        <w:outlineLvl w:val="0"/>
        <w:rPr>
          <w:rFonts w:ascii="Tahoma" w:hAnsi="Tahoma" w:cs="Tahoma"/>
          <w:b/>
          <w:bCs/>
          <w:color w:val="006600"/>
          <w:sz w:val="28"/>
          <w:szCs w:val="28"/>
          <w:lang w:val="ru-RU" w:eastAsia="ru-RU" w:bidi="ar-SA"/>
        </w:rPr>
      </w:pPr>
      <w:r w:rsidRPr="004A0E49">
        <w:rPr>
          <w:rFonts w:ascii="Tahoma" w:hAnsi="Tahoma" w:cs="Tahoma"/>
          <w:sz w:val="26"/>
          <w:szCs w:val="26"/>
          <w:lang w:val="ru-RU"/>
        </w:rPr>
        <w:br w:type="page"/>
      </w:r>
      <w:bookmarkStart w:id="89" w:name="_Toc479239536"/>
      <w:bookmarkStart w:id="90" w:name="_Toc479240641"/>
      <w:bookmarkStart w:id="91" w:name="_Toc71875708"/>
      <w:r w:rsidRPr="00935943">
        <w:rPr>
          <w:rFonts w:ascii="Tahoma" w:hAnsi="Tahoma" w:cs="Tahoma"/>
          <w:b/>
          <w:bCs/>
          <w:color w:val="006600"/>
          <w:sz w:val="28"/>
          <w:szCs w:val="28"/>
          <w:lang w:val="ru-RU" w:eastAsia="ru-RU" w:bidi="ar-SA"/>
        </w:rPr>
        <w:lastRenderedPageBreak/>
        <w:t>РАЗДЕЛ 7. ОБЕСПЕЧЕНИЕ БЕЗОПАСНОСТИ И ЗАЩИТА ИНТЕРЕСОВ ОБЩЕСТВА</w:t>
      </w:r>
      <w:bookmarkEnd w:id="89"/>
      <w:bookmarkEnd w:id="90"/>
      <w:bookmarkEnd w:id="91"/>
    </w:p>
    <w:p w14:paraId="4AC4FF67" w14:textId="77777777" w:rsidR="004F06B9" w:rsidRPr="006D7721" w:rsidRDefault="004F06B9" w:rsidP="006D7721">
      <w:pPr>
        <w:pStyle w:val="20"/>
        <w:rPr>
          <w:rFonts w:ascii="Tahoma" w:hAnsi="Tahoma" w:cs="Tahoma"/>
          <w:i w:val="0"/>
          <w:color w:val="006600"/>
          <w:sz w:val="24"/>
          <w:szCs w:val="24"/>
          <w:lang w:val="ru-RU"/>
        </w:rPr>
      </w:pPr>
      <w:bookmarkStart w:id="92" w:name="_Toc71875709"/>
      <w:bookmarkStart w:id="93" w:name="_Toc479239538"/>
      <w:bookmarkStart w:id="94" w:name="_Toc479240643"/>
      <w:r w:rsidRPr="006D7721">
        <w:rPr>
          <w:rFonts w:ascii="Tahoma" w:hAnsi="Tahoma" w:cs="Tahoma"/>
          <w:i w:val="0"/>
          <w:color w:val="006600"/>
          <w:sz w:val="24"/>
          <w:szCs w:val="24"/>
          <w:lang w:val="ru-RU"/>
        </w:rPr>
        <w:t>7.1. ПРАВОВАЯ ЗАЩИТА ИНТЕРЕСОВ ОБЩЕСТВА</w:t>
      </w:r>
      <w:bookmarkEnd w:id="92"/>
    </w:p>
    <w:p w14:paraId="4AC4FF68" w14:textId="77777777" w:rsidR="004F06B9" w:rsidRPr="004F06B9" w:rsidRDefault="004F06B9" w:rsidP="004F06B9">
      <w:pPr>
        <w:spacing w:line="360" w:lineRule="auto"/>
        <w:ind w:firstLine="567"/>
        <w:contextualSpacing/>
        <w:jc w:val="both"/>
        <w:rPr>
          <w:rFonts w:ascii="Tahoma" w:hAnsi="Tahoma" w:cs="Tahoma"/>
          <w:lang w:val="ru-RU" w:eastAsia="ru-RU" w:bidi="ar-SA"/>
        </w:rPr>
      </w:pPr>
      <w:r w:rsidRPr="004F06B9">
        <w:rPr>
          <w:rFonts w:ascii="Tahoma" w:hAnsi="Tahoma" w:cs="Tahoma"/>
          <w:lang w:val="ru-RU" w:eastAsia="ru-RU" w:bidi="ar-SA"/>
        </w:rPr>
        <w:t>В 2020 году специалистами Управления правового обеспечения осуществлялась защита законных прав и интересов Общества. Основная работа велась по следующим направлениям:</w:t>
      </w:r>
    </w:p>
    <w:p w14:paraId="4AC4FF69" w14:textId="77777777" w:rsidR="004F06B9" w:rsidRPr="004F06B9" w:rsidRDefault="004F06B9" w:rsidP="00F83BAD">
      <w:pPr>
        <w:numPr>
          <w:ilvl w:val="0"/>
          <w:numId w:val="17"/>
        </w:numPr>
        <w:tabs>
          <w:tab w:val="left" w:pos="851"/>
        </w:tabs>
        <w:spacing w:line="360" w:lineRule="auto"/>
        <w:ind w:left="0" w:firstLine="567"/>
        <w:contextualSpacing/>
        <w:jc w:val="both"/>
        <w:rPr>
          <w:rFonts w:ascii="Tahoma" w:hAnsi="Tahoma" w:cs="Tahoma"/>
          <w:lang w:val="ru-RU"/>
        </w:rPr>
      </w:pPr>
      <w:r w:rsidRPr="004F06B9">
        <w:rPr>
          <w:rFonts w:ascii="Tahoma" w:hAnsi="Tahoma" w:cs="Tahoma"/>
          <w:lang w:val="ru-RU"/>
        </w:rPr>
        <w:t>взыскание задолженности за поставленную электрическую энергию (мощность);</w:t>
      </w:r>
    </w:p>
    <w:p w14:paraId="4AC4FF6A" w14:textId="77777777" w:rsidR="004F06B9" w:rsidRPr="004F06B9" w:rsidRDefault="004F06B9" w:rsidP="00F83BAD">
      <w:pPr>
        <w:numPr>
          <w:ilvl w:val="0"/>
          <w:numId w:val="17"/>
        </w:numPr>
        <w:tabs>
          <w:tab w:val="left" w:pos="851"/>
        </w:tabs>
        <w:spacing w:line="360" w:lineRule="auto"/>
        <w:ind w:left="0" w:firstLine="567"/>
        <w:contextualSpacing/>
        <w:jc w:val="both"/>
        <w:rPr>
          <w:rFonts w:ascii="Tahoma" w:hAnsi="Tahoma" w:cs="Tahoma"/>
          <w:lang w:val="ru-RU"/>
        </w:rPr>
      </w:pPr>
      <w:r w:rsidRPr="004F06B9">
        <w:rPr>
          <w:rFonts w:ascii="Tahoma" w:hAnsi="Tahoma" w:cs="Tahoma"/>
          <w:lang w:val="ru-RU"/>
        </w:rPr>
        <w:t>взыскание неустойки за нарушение клиентами обязательств по договорам;</w:t>
      </w:r>
    </w:p>
    <w:p w14:paraId="4AC4FF6B" w14:textId="77777777" w:rsidR="004F06B9" w:rsidRPr="004F06B9" w:rsidRDefault="004F06B9" w:rsidP="00F83BAD">
      <w:pPr>
        <w:numPr>
          <w:ilvl w:val="0"/>
          <w:numId w:val="17"/>
        </w:numPr>
        <w:tabs>
          <w:tab w:val="left" w:pos="851"/>
        </w:tabs>
        <w:spacing w:line="360" w:lineRule="auto"/>
        <w:ind w:left="0" w:firstLine="567"/>
        <w:contextualSpacing/>
        <w:jc w:val="both"/>
        <w:rPr>
          <w:rFonts w:ascii="Tahoma" w:hAnsi="Tahoma" w:cs="Tahoma"/>
          <w:lang w:val="ru-RU"/>
        </w:rPr>
      </w:pPr>
      <w:r w:rsidRPr="004F06B9">
        <w:rPr>
          <w:rFonts w:ascii="Tahoma" w:hAnsi="Tahoma" w:cs="Tahoma"/>
          <w:lang w:val="ru-RU"/>
        </w:rPr>
        <w:t>защита интересов Общества по предъявленным к нему искам.</w:t>
      </w:r>
    </w:p>
    <w:p w14:paraId="4AC4FF6C" w14:textId="396250E5" w:rsidR="004F06B9" w:rsidRPr="004F06B9" w:rsidRDefault="004F06B9" w:rsidP="004F06B9">
      <w:pPr>
        <w:spacing w:line="360" w:lineRule="auto"/>
        <w:ind w:firstLine="567"/>
        <w:jc w:val="both"/>
        <w:rPr>
          <w:rFonts w:ascii="Tahoma" w:hAnsi="Tahoma" w:cs="Tahoma"/>
          <w:b/>
          <w:color w:val="006600"/>
          <w:lang w:val="ru-RU" w:eastAsia="ru-RU" w:bidi="ar-SA"/>
        </w:rPr>
      </w:pPr>
      <w:r w:rsidRPr="004F06B9">
        <w:rPr>
          <w:rFonts w:ascii="Tahoma" w:hAnsi="Tahoma" w:cs="Tahoma"/>
          <w:b/>
          <w:color w:val="006600"/>
          <w:lang w:val="ru-RU" w:eastAsia="ru-RU" w:bidi="ar-SA"/>
        </w:rPr>
        <w:t>Взыскание задолженности за поставленную электрическую энергию (мощность), неустойки за нарушение клиентами обязательств по договорам в судебном порядке</w:t>
      </w:r>
    </w:p>
    <w:p w14:paraId="4AC4FF6D" w14:textId="74BFEFD9" w:rsidR="004F06B9" w:rsidRPr="004F06B9" w:rsidRDefault="004F06B9" w:rsidP="004F06B9">
      <w:pPr>
        <w:spacing w:line="360" w:lineRule="auto"/>
        <w:ind w:firstLine="567"/>
        <w:contextualSpacing/>
        <w:jc w:val="both"/>
        <w:rPr>
          <w:rFonts w:ascii="Tahoma" w:hAnsi="Tahoma" w:cs="Tahoma"/>
          <w:szCs w:val="20"/>
          <w:lang w:val="ru-RU" w:eastAsia="ru-RU" w:bidi="ar-SA"/>
        </w:rPr>
      </w:pPr>
      <w:r w:rsidRPr="004F06B9">
        <w:rPr>
          <w:rFonts w:ascii="Tahoma" w:hAnsi="Tahoma" w:cs="Tahoma"/>
          <w:szCs w:val="20"/>
          <w:lang w:val="ru-RU" w:eastAsia="ru-RU" w:bidi="ar-SA"/>
        </w:rPr>
        <w:t xml:space="preserve">В результате проводимой в течение 2020 года работе по взысканию просроченной задолженности в судебном порядке получено 1 022 </w:t>
      </w:r>
      <w:proofErr w:type="gramStart"/>
      <w:r w:rsidRPr="004F06B9">
        <w:rPr>
          <w:rFonts w:ascii="Tahoma" w:hAnsi="Tahoma" w:cs="Tahoma"/>
          <w:szCs w:val="20"/>
          <w:lang w:val="ru-RU" w:eastAsia="ru-RU" w:bidi="ar-SA"/>
        </w:rPr>
        <w:t>млн</w:t>
      </w:r>
      <w:proofErr w:type="gramEnd"/>
      <w:r w:rsidRPr="004F06B9">
        <w:rPr>
          <w:rFonts w:ascii="Tahoma" w:hAnsi="Tahoma" w:cs="Tahoma"/>
          <w:szCs w:val="20"/>
          <w:lang w:val="ru-RU" w:eastAsia="ru-RU" w:bidi="ar-SA"/>
        </w:rPr>
        <w:t xml:space="preserve"> рублей, в том числе: 962 млн рублей в счет погашения основного долга, 60 млн рублей - в счет погашения неустойки.</w:t>
      </w:r>
    </w:p>
    <w:p w14:paraId="4AC4FF6E" w14:textId="77777777" w:rsidR="004F06B9" w:rsidRDefault="004F06B9" w:rsidP="004F06B9">
      <w:pPr>
        <w:spacing w:line="360" w:lineRule="auto"/>
        <w:ind w:firstLine="567"/>
        <w:jc w:val="both"/>
        <w:rPr>
          <w:rFonts w:ascii="Tahoma" w:hAnsi="Tahoma" w:cs="Tahoma"/>
          <w:szCs w:val="20"/>
          <w:lang w:val="ru-RU" w:eastAsia="ru-RU" w:bidi="ar-SA"/>
        </w:rPr>
      </w:pPr>
      <w:proofErr w:type="gramStart"/>
      <w:r w:rsidRPr="004F06B9">
        <w:rPr>
          <w:rFonts w:ascii="Tahoma" w:hAnsi="Tahoma" w:cs="Tahoma"/>
          <w:szCs w:val="20"/>
          <w:lang w:val="ru-RU" w:eastAsia="ru-RU" w:bidi="ar-SA"/>
        </w:rPr>
        <w:t>Значительная доля взыскиваемой задолженности с юридических лиц приходится на организации, осуществляющие деятельность в сфере ЖКХ (ООО Управляющая компания «Чкаловская», ООО «</w:t>
      </w:r>
      <w:proofErr w:type="spellStart"/>
      <w:r w:rsidRPr="004F06B9">
        <w:rPr>
          <w:rFonts w:ascii="Tahoma" w:hAnsi="Tahoma" w:cs="Tahoma"/>
          <w:szCs w:val="20"/>
          <w:lang w:val="ru-RU" w:eastAsia="ru-RU" w:bidi="ar-SA"/>
        </w:rPr>
        <w:t>Ремстройкомплекс</w:t>
      </w:r>
      <w:proofErr w:type="spellEnd"/>
      <w:r w:rsidRPr="004F06B9">
        <w:rPr>
          <w:rFonts w:ascii="Tahoma" w:hAnsi="Tahoma" w:cs="Tahoma"/>
          <w:szCs w:val="20"/>
          <w:lang w:val="ru-RU" w:eastAsia="ru-RU" w:bidi="ar-SA"/>
        </w:rPr>
        <w:t>», МУП «</w:t>
      </w:r>
      <w:proofErr w:type="spellStart"/>
      <w:r w:rsidRPr="004F06B9">
        <w:rPr>
          <w:rFonts w:ascii="Tahoma" w:hAnsi="Tahoma" w:cs="Tahoma"/>
          <w:szCs w:val="20"/>
          <w:lang w:val="ru-RU" w:eastAsia="ru-RU" w:bidi="ar-SA"/>
        </w:rPr>
        <w:t>Екатеринбургэнерго</w:t>
      </w:r>
      <w:proofErr w:type="spellEnd"/>
      <w:r w:rsidRPr="004F06B9">
        <w:rPr>
          <w:rFonts w:ascii="Tahoma" w:hAnsi="Tahoma" w:cs="Tahoma"/>
          <w:szCs w:val="20"/>
          <w:lang w:val="ru-RU" w:eastAsia="ru-RU" w:bidi="ar-SA"/>
        </w:rPr>
        <w:t>», ООО «ТЭК Чкаловский» и другие).</w:t>
      </w:r>
      <w:proofErr w:type="gramEnd"/>
    </w:p>
    <w:p w14:paraId="2A581377" w14:textId="337B90DE" w:rsidR="007C7162" w:rsidRDefault="007C7162" w:rsidP="007C7162">
      <w:pPr>
        <w:spacing w:line="360" w:lineRule="auto"/>
        <w:ind w:firstLine="567"/>
        <w:jc w:val="center"/>
        <w:rPr>
          <w:rFonts w:ascii="Tahoma" w:hAnsi="Tahoma" w:cs="Tahoma"/>
          <w:szCs w:val="20"/>
          <w:lang w:val="ru-RU" w:eastAsia="ru-RU" w:bidi="ar-SA"/>
        </w:rPr>
      </w:pPr>
      <w:r>
        <w:rPr>
          <w:rFonts w:ascii="Tahoma" w:hAnsi="Tahoma" w:cs="Tahoma"/>
          <w:b/>
          <w:bCs/>
          <w:color w:val="000000"/>
          <w:sz w:val="22"/>
          <w:szCs w:val="22"/>
          <w:lang w:val="ru-RU"/>
        </w:rPr>
        <w:t xml:space="preserve">Взыскание задолженности в судебном порядке, </w:t>
      </w:r>
      <w:proofErr w:type="gramStart"/>
      <w:r>
        <w:rPr>
          <w:rFonts w:ascii="Tahoma" w:hAnsi="Tahoma" w:cs="Tahoma"/>
          <w:b/>
          <w:bCs/>
          <w:color w:val="000000"/>
          <w:sz w:val="22"/>
          <w:szCs w:val="22"/>
          <w:lang w:val="ru-RU"/>
        </w:rPr>
        <w:t>млн</w:t>
      </w:r>
      <w:proofErr w:type="gramEnd"/>
      <w:r>
        <w:rPr>
          <w:rFonts w:ascii="Tahoma" w:hAnsi="Tahoma" w:cs="Tahoma"/>
          <w:b/>
          <w:bCs/>
          <w:color w:val="000000"/>
          <w:sz w:val="22"/>
          <w:szCs w:val="22"/>
          <w:lang w:val="ru-RU"/>
        </w:rPr>
        <w:t xml:space="preserve"> рублей</w:t>
      </w:r>
    </w:p>
    <w:tbl>
      <w:tblPr>
        <w:tblW w:w="14992" w:type="dxa"/>
        <w:tblLayout w:type="fixed"/>
        <w:tblLook w:val="04A0" w:firstRow="1" w:lastRow="0" w:firstColumn="1" w:lastColumn="0" w:noHBand="0" w:noVBand="1"/>
      </w:tblPr>
      <w:tblGrid>
        <w:gridCol w:w="2235"/>
        <w:gridCol w:w="2551"/>
        <w:gridCol w:w="2835"/>
        <w:gridCol w:w="2409"/>
        <w:gridCol w:w="2409"/>
        <w:gridCol w:w="2553"/>
      </w:tblGrid>
      <w:tr w:rsidR="00D74687" w:rsidRPr="004A12E8" w14:paraId="4AC4FF73" w14:textId="77777777" w:rsidTr="007C7162">
        <w:trPr>
          <w:trHeight w:val="398"/>
        </w:trPr>
        <w:tc>
          <w:tcPr>
            <w:tcW w:w="7621" w:type="dxa"/>
            <w:gridSpan w:val="3"/>
            <w:vMerge w:val="restart"/>
            <w:tcBorders>
              <w:top w:val="single" w:sz="8" w:space="0" w:color="auto"/>
              <w:left w:val="single" w:sz="8" w:space="0" w:color="auto"/>
              <w:bottom w:val="single" w:sz="8" w:space="0" w:color="000000"/>
              <w:right w:val="single" w:sz="8" w:space="0" w:color="000000"/>
            </w:tcBorders>
            <w:shd w:val="clear" w:color="000000" w:fill="339966"/>
            <w:vAlign w:val="center"/>
            <w:hideMark/>
          </w:tcPr>
          <w:p w14:paraId="4AC4FF71" w14:textId="3B051E1C" w:rsidR="00D74687" w:rsidRPr="007C7162" w:rsidRDefault="00D74687" w:rsidP="007C7162">
            <w:pPr>
              <w:spacing w:line="360" w:lineRule="auto"/>
              <w:jc w:val="center"/>
              <w:rPr>
                <w:rFonts w:ascii="Tahoma" w:hAnsi="Tahoma" w:cs="Tahoma"/>
                <w:b/>
                <w:sz w:val="22"/>
                <w:szCs w:val="22"/>
              </w:rPr>
            </w:pPr>
            <w:proofErr w:type="spellStart"/>
            <w:r w:rsidRPr="007C7162">
              <w:rPr>
                <w:rFonts w:ascii="Tahoma" w:hAnsi="Tahoma" w:cs="Tahoma"/>
                <w:b/>
                <w:sz w:val="22"/>
                <w:szCs w:val="22"/>
              </w:rPr>
              <w:t>Основной</w:t>
            </w:r>
            <w:proofErr w:type="spellEnd"/>
            <w:r w:rsidRPr="007C7162">
              <w:rPr>
                <w:rFonts w:ascii="Tahoma" w:hAnsi="Tahoma" w:cs="Tahoma"/>
                <w:b/>
                <w:sz w:val="22"/>
                <w:szCs w:val="22"/>
              </w:rPr>
              <w:t xml:space="preserve"> </w:t>
            </w:r>
            <w:proofErr w:type="spellStart"/>
            <w:r w:rsidRPr="007C7162">
              <w:rPr>
                <w:rFonts w:ascii="Tahoma" w:hAnsi="Tahoma" w:cs="Tahoma"/>
                <w:b/>
                <w:sz w:val="22"/>
                <w:szCs w:val="22"/>
              </w:rPr>
              <w:t>долг</w:t>
            </w:r>
            <w:proofErr w:type="spellEnd"/>
          </w:p>
        </w:tc>
        <w:tc>
          <w:tcPr>
            <w:tcW w:w="7371" w:type="dxa"/>
            <w:gridSpan w:val="3"/>
            <w:vMerge w:val="restart"/>
            <w:tcBorders>
              <w:top w:val="single" w:sz="8" w:space="0" w:color="auto"/>
              <w:left w:val="single" w:sz="8" w:space="0" w:color="auto"/>
              <w:bottom w:val="single" w:sz="8" w:space="0" w:color="000000"/>
              <w:right w:val="single" w:sz="8" w:space="0" w:color="000000"/>
            </w:tcBorders>
            <w:shd w:val="clear" w:color="000000" w:fill="339966"/>
            <w:vAlign w:val="center"/>
            <w:hideMark/>
          </w:tcPr>
          <w:p w14:paraId="4AC4FF72" w14:textId="4F5BABDD" w:rsidR="00D74687" w:rsidRPr="007C7162" w:rsidRDefault="00D74687" w:rsidP="007C7162">
            <w:pPr>
              <w:spacing w:line="360" w:lineRule="auto"/>
              <w:jc w:val="center"/>
              <w:rPr>
                <w:rFonts w:ascii="Tahoma" w:hAnsi="Tahoma" w:cs="Tahoma"/>
                <w:b/>
                <w:sz w:val="22"/>
                <w:szCs w:val="22"/>
              </w:rPr>
            </w:pPr>
            <w:proofErr w:type="spellStart"/>
            <w:r w:rsidRPr="007C7162">
              <w:rPr>
                <w:rFonts w:ascii="Tahoma" w:hAnsi="Tahoma" w:cs="Tahoma"/>
                <w:b/>
                <w:sz w:val="22"/>
                <w:szCs w:val="22"/>
              </w:rPr>
              <w:t>Неустойка</w:t>
            </w:r>
            <w:proofErr w:type="spellEnd"/>
          </w:p>
        </w:tc>
      </w:tr>
      <w:tr w:rsidR="00D74687" w:rsidRPr="004A12E8" w14:paraId="4AC4FF76" w14:textId="77777777" w:rsidTr="007C7162">
        <w:trPr>
          <w:trHeight w:val="266"/>
        </w:trPr>
        <w:tc>
          <w:tcPr>
            <w:tcW w:w="7621" w:type="dxa"/>
            <w:gridSpan w:val="3"/>
            <w:vMerge/>
            <w:tcBorders>
              <w:top w:val="single" w:sz="8" w:space="0" w:color="000000"/>
              <w:left w:val="single" w:sz="8" w:space="0" w:color="auto"/>
              <w:bottom w:val="single" w:sz="8" w:space="0" w:color="000000"/>
              <w:right w:val="single" w:sz="8" w:space="0" w:color="000000"/>
            </w:tcBorders>
            <w:shd w:val="clear" w:color="000000" w:fill="339966"/>
            <w:vAlign w:val="center"/>
            <w:hideMark/>
          </w:tcPr>
          <w:p w14:paraId="4AC4FF74" w14:textId="77777777" w:rsidR="00D74687" w:rsidRPr="004A12E8" w:rsidRDefault="00D74687" w:rsidP="00D84513">
            <w:pPr>
              <w:rPr>
                <w:rFonts w:ascii="Tahoma" w:hAnsi="Tahoma" w:cs="Tahoma"/>
                <w:b/>
                <w:color w:val="000000"/>
                <w:sz w:val="22"/>
                <w:szCs w:val="22"/>
                <w:lang w:val="ru-RU"/>
                <w:rPrChange w:id="95" w:author="Кипнис Ирина Сергеевна" w:date="2021-04-01T09:54:00Z">
                  <w:rPr>
                    <w:rFonts w:ascii="Tahoma" w:hAnsi="Tahoma" w:cs="Tahoma"/>
                    <w:b/>
                    <w:color w:val="000000"/>
                    <w:sz w:val="22"/>
                    <w:szCs w:val="22"/>
                  </w:rPr>
                </w:rPrChange>
              </w:rPr>
            </w:pPr>
          </w:p>
        </w:tc>
        <w:tc>
          <w:tcPr>
            <w:tcW w:w="7371" w:type="dxa"/>
            <w:gridSpan w:val="3"/>
            <w:vMerge/>
            <w:tcBorders>
              <w:top w:val="single" w:sz="8" w:space="0" w:color="000000"/>
              <w:left w:val="single" w:sz="8" w:space="0" w:color="auto"/>
              <w:bottom w:val="single" w:sz="8" w:space="0" w:color="000000"/>
              <w:right w:val="single" w:sz="8" w:space="0" w:color="000000"/>
            </w:tcBorders>
            <w:shd w:val="clear" w:color="000000" w:fill="339966"/>
            <w:vAlign w:val="center"/>
            <w:hideMark/>
          </w:tcPr>
          <w:p w14:paraId="4AC4FF75" w14:textId="77777777" w:rsidR="00D74687" w:rsidRPr="004A12E8" w:rsidRDefault="00D74687" w:rsidP="00D84513">
            <w:pPr>
              <w:rPr>
                <w:rFonts w:ascii="Tahoma" w:hAnsi="Tahoma" w:cs="Tahoma"/>
                <w:b/>
                <w:color w:val="000000"/>
                <w:sz w:val="22"/>
                <w:szCs w:val="22"/>
                <w:lang w:val="ru-RU"/>
                <w:rPrChange w:id="96" w:author="Кипнис Ирина Сергеевна" w:date="2021-04-01T09:54:00Z">
                  <w:rPr>
                    <w:rFonts w:ascii="Tahoma" w:hAnsi="Tahoma" w:cs="Tahoma"/>
                    <w:b/>
                    <w:color w:val="000000"/>
                    <w:sz w:val="22"/>
                    <w:szCs w:val="22"/>
                  </w:rPr>
                </w:rPrChange>
              </w:rPr>
            </w:pPr>
          </w:p>
        </w:tc>
      </w:tr>
      <w:tr w:rsidR="00D74687" w:rsidRPr="004A12E8" w14:paraId="4AC4FF7D" w14:textId="77777777" w:rsidTr="00874084">
        <w:trPr>
          <w:trHeight w:val="459"/>
        </w:trPr>
        <w:tc>
          <w:tcPr>
            <w:tcW w:w="2235" w:type="dxa"/>
            <w:tcBorders>
              <w:top w:val="nil"/>
              <w:left w:val="single" w:sz="8" w:space="0" w:color="auto"/>
              <w:bottom w:val="single" w:sz="8" w:space="0" w:color="auto"/>
              <w:right w:val="single" w:sz="8" w:space="0" w:color="auto"/>
            </w:tcBorders>
            <w:shd w:val="clear" w:color="000000" w:fill="F6C700"/>
            <w:vAlign w:val="center"/>
            <w:hideMark/>
          </w:tcPr>
          <w:p w14:paraId="4AC4FF77" w14:textId="77777777" w:rsidR="00D74687" w:rsidRPr="000E3DA1" w:rsidRDefault="00D74687" w:rsidP="007C7162">
            <w:pPr>
              <w:jc w:val="center"/>
              <w:rPr>
                <w:rFonts w:ascii="Tahoma" w:hAnsi="Tahoma" w:cs="Tahoma"/>
                <w:b/>
                <w:color w:val="000000"/>
                <w:sz w:val="22"/>
                <w:szCs w:val="22"/>
                <w:lang w:val="ru-RU"/>
              </w:rPr>
            </w:pPr>
            <w:r w:rsidRPr="007C7162">
              <w:rPr>
                <w:rFonts w:ascii="Tahoma" w:hAnsi="Tahoma" w:cs="Tahoma"/>
                <w:b/>
                <w:color w:val="000000"/>
                <w:sz w:val="22"/>
                <w:szCs w:val="22"/>
                <w:lang w:val="ru-RU"/>
              </w:rPr>
              <w:t>2018</w:t>
            </w:r>
            <w:r w:rsidRPr="000E3DA1">
              <w:rPr>
                <w:rFonts w:ascii="Tahoma" w:hAnsi="Tahoma" w:cs="Tahoma"/>
                <w:b/>
                <w:color w:val="000000"/>
                <w:sz w:val="22"/>
                <w:szCs w:val="22"/>
                <w:lang w:val="ru-RU"/>
              </w:rPr>
              <w:t xml:space="preserve"> год</w:t>
            </w:r>
          </w:p>
        </w:tc>
        <w:tc>
          <w:tcPr>
            <w:tcW w:w="2551" w:type="dxa"/>
            <w:tcBorders>
              <w:top w:val="nil"/>
              <w:left w:val="nil"/>
              <w:bottom w:val="single" w:sz="8" w:space="0" w:color="auto"/>
              <w:right w:val="single" w:sz="8" w:space="0" w:color="auto"/>
            </w:tcBorders>
            <w:shd w:val="clear" w:color="000000" w:fill="F6C700"/>
            <w:vAlign w:val="center"/>
            <w:hideMark/>
          </w:tcPr>
          <w:p w14:paraId="4AC4FF78" w14:textId="77777777" w:rsidR="00D74687" w:rsidRPr="007C7162" w:rsidRDefault="00D74687" w:rsidP="007C7162">
            <w:pPr>
              <w:jc w:val="center"/>
              <w:rPr>
                <w:rFonts w:ascii="Tahoma" w:hAnsi="Tahoma" w:cs="Tahoma"/>
                <w:b/>
                <w:color w:val="000000"/>
                <w:sz w:val="22"/>
                <w:szCs w:val="22"/>
                <w:lang w:val="ru-RU"/>
              </w:rPr>
            </w:pPr>
            <w:r w:rsidRPr="007C7162">
              <w:rPr>
                <w:rFonts w:ascii="Tahoma" w:hAnsi="Tahoma" w:cs="Tahoma"/>
                <w:b/>
                <w:color w:val="000000"/>
                <w:sz w:val="22"/>
                <w:szCs w:val="22"/>
                <w:lang w:val="ru-RU"/>
              </w:rPr>
              <w:t>2019 год</w:t>
            </w:r>
          </w:p>
        </w:tc>
        <w:tc>
          <w:tcPr>
            <w:tcW w:w="2835" w:type="dxa"/>
            <w:tcBorders>
              <w:top w:val="nil"/>
              <w:left w:val="nil"/>
              <w:bottom w:val="single" w:sz="8" w:space="0" w:color="auto"/>
              <w:right w:val="single" w:sz="8" w:space="0" w:color="auto"/>
            </w:tcBorders>
            <w:shd w:val="clear" w:color="000000" w:fill="F6C700"/>
            <w:vAlign w:val="center"/>
            <w:hideMark/>
          </w:tcPr>
          <w:p w14:paraId="4AC4FF79" w14:textId="77777777" w:rsidR="00D74687" w:rsidRPr="007C7162" w:rsidRDefault="00D74687" w:rsidP="007C7162">
            <w:pPr>
              <w:ind w:firstLine="34"/>
              <w:jc w:val="center"/>
              <w:rPr>
                <w:rFonts w:ascii="Tahoma" w:hAnsi="Tahoma" w:cs="Tahoma"/>
                <w:b/>
                <w:color w:val="000000"/>
                <w:sz w:val="22"/>
                <w:szCs w:val="22"/>
                <w:lang w:val="ru-RU"/>
              </w:rPr>
            </w:pPr>
            <w:r w:rsidRPr="007C7162">
              <w:rPr>
                <w:rFonts w:ascii="Tahoma" w:hAnsi="Tahoma" w:cs="Tahoma"/>
                <w:b/>
                <w:color w:val="000000"/>
                <w:sz w:val="22"/>
                <w:szCs w:val="22"/>
                <w:lang w:val="ru-RU"/>
              </w:rPr>
              <w:t>2020 год</w:t>
            </w:r>
          </w:p>
        </w:tc>
        <w:tc>
          <w:tcPr>
            <w:tcW w:w="2409" w:type="dxa"/>
            <w:tcBorders>
              <w:top w:val="nil"/>
              <w:left w:val="nil"/>
              <w:bottom w:val="single" w:sz="8" w:space="0" w:color="auto"/>
              <w:right w:val="single" w:sz="8" w:space="0" w:color="auto"/>
            </w:tcBorders>
            <w:shd w:val="clear" w:color="000000" w:fill="F6C700"/>
            <w:vAlign w:val="center"/>
            <w:hideMark/>
          </w:tcPr>
          <w:p w14:paraId="4AC4FF7A" w14:textId="77777777" w:rsidR="00D74687" w:rsidRPr="000E3DA1" w:rsidRDefault="00D74687" w:rsidP="007C7162">
            <w:pPr>
              <w:jc w:val="center"/>
              <w:rPr>
                <w:rFonts w:ascii="Tahoma" w:hAnsi="Tahoma" w:cs="Tahoma"/>
                <w:b/>
                <w:color w:val="000000"/>
                <w:sz w:val="22"/>
                <w:szCs w:val="22"/>
                <w:lang w:val="ru-RU"/>
              </w:rPr>
            </w:pPr>
            <w:r w:rsidRPr="007C7162">
              <w:rPr>
                <w:rFonts w:ascii="Tahoma" w:hAnsi="Tahoma" w:cs="Tahoma"/>
                <w:b/>
                <w:color w:val="000000"/>
                <w:sz w:val="22"/>
                <w:szCs w:val="22"/>
                <w:lang w:val="ru-RU"/>
              </w:rPr>
              <w:t>2018</w:t>
            </w:r>
            <w:r w:rsidRPr="000E3DA1">
              <w:rPr>
                <w:rFonts w:ascii="Tahoma" w:hAnsi="Tahoma" w:cs="Tahoma"/>
                <w:b/>
                <w:color w:val="000000"/>
                <w:sz w:val="22"/>
                <w:szCs w:val="22"/>
                <w:lang w:val="ru-RU"/>
              </w:rPr>
              <w:t xml:space="preserve"> год</w:t>
            </w:r>
          </w:p>
        </w:tc>
        <w:tc>
          <w:tcPr>
            <w:tcW w:w="2409" w:type="dxa"/>
            <w:tcBorders>
              <w:top w:val="nil"/>
              <w:left w:val="nil"/>
              <w:bottom w:val="single" w:sz="8" w:space="0" w:color="auto"/>
              <w:right w:val="single" w:sz="8" w:space="0" w:color="auto"/>
            </w:tcBorders>
            <w:shd w:val="clear" w:color="000000" w:fill="F6C700"/>
            <w:vAlign w:val="center"/>
            <w:hideMark/>
          </w:tcPr>
          <w:p w14:paraId="4AC4FF7B" w14:textId="77777777" w:rsidR="00D74687" w:rsidRPr="007C7162" w:rsidRDefault="00D74687" w:rsidP="007C7162">
            <w:pPr>
              <w:jc w:val="center"/>
              <w:rPr>
                <w:rFonts w:ascii="Tahoma" w:hAnsi="Tahoma" w:cs="Tahoma"/>
                <w:b/>
                <w:color w:val="000000"/>
                <w:sz w:val="22"/>
                <w:szCs w:val="22"/>
                <w:lang w:val="ru-RU"/>
              </w:rPr>
            </w:pPr>
            <w:r w:rsidRPr="007C7162">
              <w:rPr>
                <w:rFonts w:ascii="Tahoma" w:hAnsi="Tahoma" w:cs="Tahoma"/>
                <w:b/>
                <w:color w:val="000000"/>
                <w:sz w:val="22"/>
                <w:szCs w:val="22"/>
                <w:lang w:val="ru-RU"/>
              </w:rPr>
              <w:t>2019 год</w:t>
            </w:r>
          </w:p>
        </w:tc>
        <w:tc>
          <w:tcPr>
            <w:tcW w:w="2553" w:type="dxa"/>
            <w:tcBorders>
              <w:top w:val="nil"/>
              <w:left w:val="nil"/>
              <w:bottom w:val="single" w:sz="8" w:space="0" w:color="auto"/>
              <w:right w:val="single" w:sz="8" w:space="0" w:color="auto"/>
            </w:tcBorders>
            <w:shd w:val="clear" w:color="000000" w:fill="F6C700"/>
            <w:vAlign w:val="center"/>
            <w:hideMark/>
          </w:tcPr>
          <w:p w14:paraId="4AC4FF7C" w14:textId="77777777" w:rsidR="00D74687" w:rsidRPr="007C7162" w:rsidRDefault="00D74687" w:rsidP="007C7162">
            <w:pPr>
              <w:jc w:val="center"/>
              <w:rPr>
                <w:rFonts w:ascii="Tahoma" w:hAnsi="Tahoma" w:cs="Tahoma"/>
                <w:b/>
                <w:color w:val="000000"/>
                <w:sz w:val="22"/>
                <w:szCs w:val="22"/>
                <w:lang w:val="ru-RU"/>
              </w:rPr>
            </w:pPr>
            <w:r w:rsidRPr="007C7162">
              <w:rPr>
                <w:rFonts w:ascii="Tahoma" w:hAnsi="Tahoma" w:cs="Tahoma"/>
                <w:b/>
                <w:color w:val="000000"/>
                <w:sz w:val="22"/>
                <w:szCs w:val="22"/>
                <w:lang w:val="ru-RU"/>
              </w:rPr>
              <w:t>2020 год</w:t>
            </w:r>
          </w:p>
        </w:tc>
      </w:tr>
      <w:tr w:rsidR="00D74687" w:rsidRPr="004A12E8" w14:paraId="4AC4FF84" w14:textId="77777777" w:rsidTr="00874084">
        <w:trPr>
          <w:trHeight w:val="551"/>
        </w:trPr>
        <w:tc>
          <w:tcPr>
            <w:tcW w:w="2235" w:type="dxa"/>
            <w:tcBorders>
              <w:top w:val="nil"/>
              <w:left w:val="single" w:sz="8" w:space="0" w:color="auto"/>
              <w:bottom w:val="single" w:sz="8" w:space="0" w:color="auto"/>
              <w:right w:val="single" w:sz="8" w:space="0" w:color="auto"/>
            </w:tcBorders>
            <w:shd w:val="clear" w:color="auto" w:fill="auto"/>
            <w:vAlign w:val="center"/>
          </w:tcPr>
          <w:p w14:paraId="4AC4FF7E" w14:textId="376328B4" w:rsidR="00D74687" w:rsidRPr="007C7162" w:rsidRDefault="007C7162" w:rsidP="007C7162">
            <w:pPr>
              <w:jc w:val="center"/>
              <w:rPr>
                <w:rFonts w:ascii="Tahoma" w:hAnsi="Tahoma" w:cs="Tahoma"/>
                <w:color w:val="000000"/>
                <w:sz w:val="22"/>
                <w:szCs w:val="22"/>
                <w:lang w:val="ru-RU"/>
              </w:rPr>
            </w:pPr>
            <w:r>
              <w:rPr>
                <w:rFonts w:ascii="Tahoma" w:hAnsi="Tahoma" w:cs="Tahoma"/>
                <w:color w:val="000000"/>
                <w:sz w:val="22"/>
                <w:szCs w:val="22"/>
                <w:lang w:val="ru-RU"/>
              </w:rPr>
              <w:t>700</w:t>
            </w:r>
          </w:p>
        </w:tc>
        <w:tc>
          <w:tcPr>
            <w:tcW w:w="2551" w:type="dxa"/>
            <w:tcBorders>
              <w:top w:val="nil"/>
              <w:left w:val="nil"/>
              <w:bottom w:val="single" w:sz="8" w:space="0" w:color="auto"/>
              <w:right w:val="single" w:sz="8" w:space="0" w:color="auto"/>
            </w:tcBorders>
            <w:shd w:val="clear" w:color="auto" w:fill="auto"/>
            <w:vAlign w:val="center"/>
          </w:tcPr>
          <w:p w14:paraId="4AC4FF7F" w14:textId="77777777" w:rsidR="00D74687" w:rsidRPr="00D74687" w:rsidRDefault="00D74687" w:rsidP="007C7162">
            <w:pPr>
              <w:jc w:val="center"/>
              <w:rPr>
                <w:rFonts w:ascii="Tahoma" w:hAnsi="Tahoma" w:cs="Tahoma"/>
                <w:color w:val="000000"/>
                <w:sz w:val="22"/>
                <w:szCs w:val="22"/>
                <w:lang w:val="ru-RU"/>
              </w:rPr>
            </w:pPr>
            <w:r>
              <w:rPr>
                <w:rFonts w:ascii="Tahoma" w:hAnsi="Tahoma" w:cs="Tahoma"/>
                <w:color w:val="000000"/>
                <w:sz w:val="22"/>
                <w:szCs w:val="22"/>
                <w:lang w:val="ru-RU"/>
              </w:rPr>
              <w:t>677</w:t>
            </w:r>
          </w:p>
        </w:tc>
        <w:tc>
          <w:tcPr>
            <w:tcW w:w="2835" w:type="dxa"/>
            <w:tcBorders>
              <w:top w:val="nil"/>
              <w:left w:val="nil"/>
              <w:bottom w:val="single" w:sz="8" w:space="0" w:color="auto"/>
              <w:right w:val="single" w:sz="8" w:space="0" w:color="auto"/>
            </w:tcBorders>
            <w:shd w:val="clear" w:color="auto" w:fill="auto"/>
            <w:vAlign w:val="center"/>
          </w:tcPr>
          <w:p w14:paraId="4AC4FF80" w14:textId="77777777" w:rsidR="00D74687" w:rsidRPr="00D74687" w:rsidRDefault="00D74687" w:rsidP="007C7162">
            <w:pPr>
              <w:jc w:val="center"/>
              <w:rPr>
                <w:rFonts w:ascii="Tahoma" w:hAnsi="Tahoma" w:cs="Tahoma"/>
                <w:color w:val="000000"/>
                <w:sz w:val="22"/>
                <w:szCs w:val="22"/>
                <w:lang w:val="ru-RU"/>
              </w:rPr>
            </w:pPr>
            <w:r>
              <w:rPr>
                <w:rFonts w:ascii="Tahoma" w:hAnsi="Tahoma" w:cs="Tahoma"/>
                <w:color w:val="000000"/>
                <w:sz w:val="22"/>
                <w:szCs w:val="22"/>
                <w:lang w:val="ru-RU"/>
              </w:rPr>
              <w:t>962</w:t>
            </w:r>
          </w:p>
        </w:tc>
        <w:tc>
          <w:tcPr>
            <w:tcW w:w="2409" w:type="dxa"/>
            <w:tcBorders>
              <w:top w:val="nil"/>
              <w:left w:val="nil"/>
              <w:bottom w:val="single" w:sz="8" w:space="0" w:color="auto"/>
              <w:right w:val="single" w:sz="8" w:space="0" w:color="auto"/>
            </w:tcBorders>
            <w:shd w:val="clear" w:color="auto" w:fill="auto"/>
            <w:vAlign w:val="center"/>
          </w:tcPr>
          <w:p w14:paraId="4AC4FF81" w14:textId="50D49FF4" w:rsidR="00D74687" w:rsidRPr="007C7162" w:rsidRDefault="007C7162" w:rsidP="007C7162">
            <w:pPr>
              <w:jc w:val="center"/>
              <w:rPr>
                <w:rFonts w:ascii="Tahoma" w:hAnsi="Tahoma" w:cs="Tahoma"/>
                <w:color w:val="000000"/>
                <w:sz w:val="22"/>
                <w:szCs w:val="22"/>
                <w:lang w:val="ru-RU"/>
              </w:rPr>
            </w:pPr>
            <w:r>
              <w:rPr>
                <w:rFonts w:ascii="Tahoma" w:hAnsi="Tahoma" w:cs="Tahoma"/>
                <w:color w:val="000000"/>
                <w:sz w:val="22"/>
                <w:szCs w:val="22"/>
                <w:lang w:val="ru-RU"/>
              </w:rPr>
              <w:t>39</w:t>
            </w:r>
          </w:p>
        </w:tc>
        <w:tc>
          <w:tcPr>
            <w:tcW w:w="2409" w:type="dxa"/>
            <w:tcBorders>
              <w:top w:val="nil"/>
              <w:left w:val="nil"/>
              <w:bottom w:val="single" w:sz="8" w:space="0" w:color="auto"/>
              <w:right w:val="single" w:sz="8" w:space="0" w:color="auto"/>
            </w:tcBorders>
            <w:shd w:val="clear" w:color="auto" w:fill="auto"/>
            <w:vAlign w:val="center"/>
          </w:tcPr>
          <w:p w14:paraId="4AC4FF82" w14:textId="77777777" w:rsidR="00D74687" w:rsidRPr="00D74687" w:rsidRDefault="00D74687" w:rsidP="007C7162">
            <w:pPr>
              <w:jc w:val="center"/>
              <w:rPr>
                <w:rFonts w:ascii="Tahoma" w:hAnsi="Tahoma" w:cs="Tahoma"/>
                <w:color w:val="000000"/>
                <w:sz w:val="22"/>
                <w:szCs w:val="22"/>
                <w:lang w:val="ru-RU"/>
              </w:rPr>
            </w:pPr>
            <w:r>
              <w:rPr>
                <w:rFonts w:ascii="Tahoma" w:hAnsi="Tahoma" w:cs="Tahoma"/>
                <w:color w:val="000000"/>
                <w:sz w:val="22"/>
                <w:szCs w:val="22"/>
                <w:lang w:val="ru-RU"/>
              </w:rPr>
              <w:t>50</w:t>
            </w:r>
          </w:p>
        </w:tc>
        <w:tc>
          <w:tcPr>
            <w:tcW w:w="2553" w:type="dxa"/>
            <w:tcBorders>
              <w:top w:val="nil"/>
              <w:left w:val="nil"/>
              <w:bottom w:val="single" w:sz="8" w:space="0" w:color="auto"/>
              <w:right w:val="single" w:sz="8" w:space="0" w:color="auto"/>
            </w:tcBorders>
            <w:shd w:val="clear" w:color="auto" w:fill="auto"/>
            <w:vAlign w:val="center"/>
          </w:tcPr>
          <w:p w14:paraId="4AC4FF83" w14:textId="77777777" w:rsidR="00D74687" w:rsidRPr="00D74687" w:rsidRDefault="00D74687" w:rsidP="007C7162">
            <w:pPr>
              <w:jc w:val="center"/>
              <w:rPr>
                <w:rFonts w:ascii="Tahoma" w:hAnsi="Tahoma" w:cs="Tahoma"/>
                <w:color w:val="000000"/>
                <w:sz w:val="22"/>
                <w:szCs w:val="22"/>
                <w:lang w:val="ru-RU"/>
              </w:rPr>
            </w:pPr>
            <w:r>
              <w:rPr>
                <w:rFonts w:ascii="Tahoma" w:hAnsi="Tahoma" w:cs="Tahoma"/>
                <w:color w:val="000000"/>
                <w:sz w:val="22"/>
                <w:szCs w:val="22"/>
                <w:lang w:val="ru-RU"/>
              </w:rPr>
              <w:t>60</w:t>
            </w:r>
          </w:p>
        </w:tc>
      </w:tr>
    </w:tbl>
    <w:p w14:paraId="4AC4FF85" w14:textId="77777777" w:rsidR="00067702" w:rsidRDefault="00067702" w:rsidP="004F06B9">
      <w:pPr>
        <w:spacing w:line="360" w:lineRule="auto"/>
        <w:ind w:firstLine="567"/>
        <w:jc w:val="both"/>
        <w:rPr>
          <w:rFonts w:ascii="Tahoma" w:hAnsi="Tahoma" w:cs="Tahoma"/>
          <w:szCs w:val="20"/>
          <w:lang w:val="ru-RU" w:eastAsia="ru-RU" w:bidi="ar-SA"/>
        </w:rPr>
      </w:pPr>
    </w:p>
    <w:p w14:paraId="4AC4FF86" w14:textId="77777777" w:rsidR="004F06B9" w:rsidRPr="004F06B9" w:rsidRDefault="004F06B9" w:rsidP="004F06B9">
      <w:pPr>
        <w:spacing w:line="360" w:lineRule="auto"/>
        <w:ind w:firstLine="567"/>
        <w:contextualSpacing/>
        <w:jc w:val="both"/>
        <w:rPr>
          <w:rFonts w:ascii="Tahoma" w:hAnsi="Tahoma" w:cs="Tahoma"/>
          <w:b/>
          <w:color w:val="006600"/>
          <w:lang w:val="ru-RU"/>
        </w:rPr>
      </w:pPr>
      <w:r w:rsidRPr="004F06B9">
        <w:rPr>
          <w:rFonts w:ascii="Tahoma" w:hAnsi="Tahoma" w:cs="Tahoma"/>
          <w:b/>
          <w:color w:val="006600"/>
          <w:lang w:val="ru-RU"/>
        </w:rPr>
        <w:lastRenderedPageBreak/>
        <w:t>Защита интересов АО «ЕЭнС» по искам, предъявленным к Обществу в 2020 году</w:t>
      </w:r>
    </w:p>
    <w:p w14:paraId="4AC4FF87" w14:textId="77777777" w:rsidR="004F06B9" w:rsidRPr="004F06B9" w:rsidRDefault="004F06B9" w:rsidP="004F06B9">
      <w:pPr>
        <w:spacing w:line="360" w:lineRule="auto"/>
        <w:ind w:firstLine="567"/>
        <w:contextualSpacing/>
        <w:jc w:val="both"/>
        <w:rPr>
          <w:rFonts w:ascii="Tahoma" w:hAnsi="Tahoma" w:cs="Tahoma"/>
          <w:lang w:val="ru-RU"/>
        </w:rPr>
      </w:pPr>
      <w:r w:rsidRPr="004F06B9">
        <w:rPr>
          <w:rFonts w:ascii="Tahoma" w:hAnsi="Tahoma" w:cs="Tahoma"/>
          <w:lang w:val="ru-RU"/>
        </w:rPr>
        <w:t xml:space="preserve">Категории споров по искам, предъявленным к Обществу, которые были предметом рассмотрения в 2020 году, </w:t>
      </w:r>
      <w:proofErr w:type="gramStart"/>
      <w:r w:rsidRPr="004F06B9">
        <w:rPr>
          <w:rFonts w:ascii="Tahoma" w:hAnsi="Tahoma" w:cs="Tahoma"/>
          <w:lang w:val="ru-RU"/>
        </w:rPr>
        <w:t>вытекают из уставной деятельности Общества и не связаны</w:t>
      </w:r>
      <w:proofErr w:type="gramEnd"/>
      <w:r w:rsidRPr="004F06B9">
        <w:rPr>
          <w:rFonts w:ascii="Tahoma" w:hAnsi="Tahoma" w:cs="Tahoma"/>
          <w:lang w:val="ru-RU"/>
        </w:rPr>
        <w:t xml:space="preserve"> с системными нарушениями Обществом законодательства или прав и законных интересов клиентов.</w:t>
      </w:r>
    </w:p>
    <w:p w14:paraId="4AC4FF88" w14:textId="669DDAC5" w:rsidR="004F06B9" w:rsidRPr="004F06B9" w:rsidRDefault="004F06B9" w:rsidP="004F06B9">
      <w:pPr>
        <w:spacing w:line="360" w:lineRule="auto"/>
        <w:ind w:firstLine="567"/>
        <w:contextualSpacing/>
        <w:jc w:val="both"/>
        <w:rPr>
          <w:rFonts w:ascii="Tahoma" w:hAnsi="Tahoma" w:cs="Tahoma"/>
          <w:bCs/>
          <w:lang w:val="ru-RU"/>
        </w:rPr>
      </w:pPr>
      <w:r w:rsidRPr="004F06B9">
        <w:rPr>
          <w:rFonts w:ascii="Tahoma" w:hAnsi="Tahoma" w:cs="Tahoma"/>
          <w:lang w:val="ru-RU" w:eastAsia="ru-RU" w:bidi="ar-SA"/>
        </w:rPr>
        <w:t>В течение 2020 года к Обществу были предъявлены в судебном порядке материальные требования на сумму 25,5 </w:t>
      </w:r>
      <w:proofErr w:type="gramStart"/>
      <w:r w:rsidRPr="004F06B9">
        <w:rPr>
          <w:rFonts w:ascii="Tahoma" w:hAnsi="Tahoma" w:cs="Tahoma"/>
          <w:lang w:val="ru-RU" w:eastAsia="ru-RU" w:bidi="ar-SA"/>
        </w:rPr>
        <w:t>млн</w:t>
      </w:r>
      <w:proofErr w:type="gramEnd"/>
      <w:r w:rsidRPr="004F06B9">
        <w:rPr>
          <w:rFonts w:ascii="Tahoma" w:hAnsi="Tahoma" w:cs="Tahoma"/>
          <w:lang w:val="ru-RU" w:eastAsia="ru-RU" w:bidi="ar-SA"/>
        </w:rPr>
        <w:t> рублей, из которых на конец 2020 года было удовлетворено 4,5 млн рублей.</w:t>
      </w:r>
    </w:p>
    <w:p w14:paraId="4AC4FF89" w14:textId="77777777" w:rsidR="00DC053B" w:rsidRPr="004A0E49" w:rsidRDefault="00DC053B" w:rsidP="00DC053B">
      <w:pPr>
        <w:spacing w:line="360" w:lineRule="auto"/>
        <w:ind w:firstLine="567"/>
        <w:jc w:val="both"/>
        <w:rPr>
          <w:rFonts w:ascii="Tahoma" w:hAnsi="Tahoma" w:cs="Tahoma"/>
          <w:b/>
          <w:lang w:val="ru-RU"/>
        </w:rPr>
      </w:pPr>
      <w:r w:rsidRPr="004A0E49">
        <w:rPr>
          <w:rFonts w:ascii="Tahoma" w:hAnsi="Tahoma" w:cs="Tahoma"/>
          <w:b/>
          <w:color w:val="006600"/>
          <w:lang w:val="ru-RU" w:eastAsia="ru-RU" w:bidi="ar-SA"/>
        </w:rPr>
        <w:t>Истребование задолженности с должников-банкротов</w:t>
      </w:r>
    </w:p>
    <w:p w14:paraId="4AC4FF8A" w14:textId="77777777" w:rsidR="00DC053B" w:rsidRDefault="00DC053B" w:rsidP="00DC053B">
      <w:pPr>
        <w:spacing w:line="360" w:lineRule="auto"/>
        <w:ind w:firstLine="567"/>
        <w:jc w:val="both"/>
        <w:rPr>
          <w:rFonts w:ascii="Tahoma" w:hAnsi="Tahoma" w:cs="Tahoma"/>
          <w:lang w:val="ru-RU"/>
        </w:rPr>
      </w:pPr>
      <w:r w:rsidRPr="004A0E49">
        <w:rPr>
          <w:rFonts w:ascii="Tahoma" w:hAnsi="Tahoma" w:cs="Tahoma"/>
          <w:lang w:val="ru-RU"/>
        </w:rPr>
        <w:t>В 20</w:t>
      </w:r>
      <w:r>
        <w:rPr>
          <w:rFonts w:ascii="Tahoma" w:hAnsi="Tahoma" w:cs="Tahoma"/>
          <w:lang w:val="ru-RU"/>
        </w:rPr>
        <w:t>20</w:t>
      </w:r>
      <w:r w:rsidRPr="004A0E49">
        <w:rPr>
          <w:rFonts w:ascii="Tahoma" w:hAnsi="Tahoma" w:cs="Tahoma"/>
          <w:lang w:val="ru-RU"/>
        </w:rPr>
        <w:t xml:space="preserve"> году </w:t>
      </w:r>
      <w:r>
        <w:rPr>
          <w:rFonts w:ascii="Tahoma" w:hAnsi="Tahoma" w:cs="Tahoma"/>
          <w:lang w:val="ru-RU"/>
        </w:rPr>
        <w:t xml:space="preserve">активно велась работа в отношении </w:t>
      </w:r>
      <w:r w:rsidRPr="004A0E49">
        <w:rPr>
          <w:rFonts w:ascii="Tahoma" w:hAnsi="Tahoma" w:cs="Tahoma"/>
          <w:lang w:val="ru-RU"/>
        </w:rPr>
        <w:t>клиентов, находящихся в процедуре банкротства</w:t>
      </w:r>
      <w:r>
        <w:rPr>
          <w:rFonts w:ascii="Tahoma" w:hAnsi="Tahoma" w:cs="Tahoma"/>
          <w:lang w:val="ru-RU"/>
        </w:rPr>
        <w:t xml:space="preserve"> и имеющих мораторную задолженность перед АО «ЕЭнС». Всего в работе в отчетном периоде находилась мораторная задолженность в размере 275 </w:t>
      </w:r>
      <w:proofErr w:type="gramStart"/>
      <w:r>
        <w:rPr>
          <w:rFonts w:ascii="Tahoma" w:hAnsi="Tahoma" w:cs="Tahoma"/>
          <w:lang w:val="ru-RU"/>
        </w:rPr>
        <w:t>млн</w:t>
      </w:r>
      <w:proofErr w:type="gramEnd"/>
      <w:r>
        <w:rPr>
          <w:rFonts w:ascii="Tahoma" w:hAnsi="Tahoma" w:cs="Tahoma"/>
          <w:lang w:val="ru-RU"/>
        </w:rPr>
        <w:t xml:space="preserve"> руб</w:t>
      </w:r>
      <w:r w:rsidR="00874084">
        <w:rPr>
          <w:rFonts w:ascii="Tahoma" w:hAnsi="Tahoma" w:cs="Tahoma"/>
          <w:lang w:val="ru-RU"/>
        </w:rPr>
        <w:t>лей</w:t>
      </w:r>
      <w:r>
        <w:rPr>
          <w:rFonts w:ascii="Tahoma" w:hAnsi="Tahoma" w:cs="Tahoma"/>
          <w:lang w:val="ru-RU"/>
        </w:rPr>
        <w:t xml:space="preserve">. Мораторная задолженность в размере 8,3 </w:t>
      </w:r>
      <w:proofErr w:type="gramStart"/>
      <w:r>
        <w:rPr>
          <w:rFonts w:ascii="Tahoma" w:hAnsi="Tahoma" w:cs="Tahoma"/>
          <w:lang w:val="ru-RU"/>
        </w:rPr>
        <w:t>млн</w:t>
      </w:r>
      <w:proofErr w:type="gramEnd"/>
      <w:r>
        <w:rPr>
          <w:rFonts w:ascii="Tahoma" w:hAnsi="Tahoma" w:cs="Tahoma"/>
          <w:lang w:val="ru-RU"/>
        </w:rPr>
        <w:t xml:space="preserve"> руб</w:t>
      </w:r>
      <w:r w:rsidR="00874084">
        <w:rPr>
          <w:rFonts w:ascii="Tahoma" w:hAnsi="Tahoma" w:cs="Tahoma"/>
          <w:lang w:val="ru-RU"/>
        </w:rPr>
        <w:t>лей</w:t>
      </w:r>
      <w:r>
        <w:rPr>
          <w:rFonts w:ascii="Tahoma" w:hAnsi="Tahoma" w:cs="Tahoma"/>
          <w:lang w:val="ru-RU"/>
        </w:rPr>
        <w:t xml:space="preserve"> поступила в работу в течение 2020 года. </w:t>
      </w:r>
      <w:proofErr w:type="gramStart"/>
      <w:r w:rsidRPr="004A0E49">
        <w:rPr>
          <w:rFonts w:ascii="Tahoma" w:hAnsi="Tahoma" w:cs="Tahoma"/>
          <w:lang w:val="ru-RU"/>
        </w:rPr>
        <w:t>Сопровождение процедур банкротства велось путем</w:t>
      </w:r>
      <w:r>
        <w:rPr>
          <w:rFonts w:ascii="Tahoma" w:hAnsi="Tahoma" w:cs="Tahoma"/>
          <w:lang w:val="ru-RU"/>
        </w:rPr>
        <w:t xml:space="preserve"> </w:t>
      </w:r>
      <w:r w:rsidRPr="004A0E49">
        <w:rPr>
          <w:rFonts w:ascii="Tahoma" w:hAnsi="Tahoma" w:cs="Tahoma"/>
          <w:lang w:val="ru-RU"/>
        </w:rPr>
        <w:t>анализа и проверки на правомерность и эффективность деятельности арбитражных управляющих, обжалования неправомерных действий (бездействия) арбитражных управляющих, участия в со</w:t>
      </w:r>
      <w:r>
        <w:rPr>
          <w:rFonts w:ascii="Tahoma" w:hAnsi="Tahoma" w:cs="Tahoma"/>
          <w:lang w:val="ru-RU"/>
        </w:rPr>
        <w:t xml:space="preserve">браниях (комитетах) кредиторов, заявления возражений на требования иных кредиторов, подачи заявлений о понижении в очередности требований аффилированных к должнику кредиторов, </w:t>
      </w:r>
      <w:r w:rsidRPr="004A0E49">
        <w:rPr>
          <w:rFonts w:ascii="Tahoma" w:hAnsi="Tahoma" w:cs="Tahoma"/>
          <w:lang w:val="ru-RU"/>
        </w:rPr>
        <w:t>оспаривания сделок должников, привлечения контролирующих должников лиц к субсидиарной ответственности</w:t>
      </w:r>
      <w:r>
        <w:rPr>
          <w:rFonts w:ascii="Tahoma" w:hAnsi="Tahoma" w:cs="Tahoma"/>
          <w:lang w:val="ru-RU"/>
        </w:rPr>
        <w:t>, взыскания убытков.</w:t>
      </w:r>
      <w:proofErr w:type="gramEnd"/>
    </w:p>
    <w:p w14:paraId="4AC4FF8B" w14:textId="77777777" w:rsidR="00DC053B" w:rsidRPr="004A0E49" w:rsidRDefault="00DC053B" w:rsidP="00DC053B">
      <w:pPr>
        <w:spacing w:line="360" w:lineRule="auto"/>
        <w:ind w:firstLine="567"/>
        <w:jc w:val="both"/>
        <w:rPr>
          <w:rFonts w:ascii="Tahoma" w:hAnsi="Tahoma" w:cs="Tahoma"/>
          <w:lang w:val="ru-RU"/>
        </w:rPr>
      </w:pPr>
      <w:r w:rsidRPr="004A0E49">
        <w:rPr>
          <w:rFonts w:ascii="Tahoma" w:hAnsi="Tahoma" w:cs="Tahoma"/>
          <w:lang w:val="ru-RU"/>
        </w:rPr>
        <w:t>В результате работы по данному направлению за 20</w:t>
      </w:r>
      <w:r>
        <w:rPr>
          <w:rFonts w:ascii="Tahoma" w:hAnsi="Tahoma" w:cs="Tahoma"/>
          <w:lang w:val="ru-RU"/>
        </w:rPr>
        <w:t xml:space="preserve">20 </w:t>
      </w:r>
      <w:r w:rsidRPr="004A0E49">
        <w:rPr>
          <w:rFonts w:ascii="Tahoma" w:hAnsi="Tahoma" w:cs="Tahoma"/>
          <w:lang w:val="ru-RU"/>
        </w:rPr>
        <w:t>год:</w:t>
      </w:r>
    </w:p>
    <w:p w14:paraId="4AC4FF8C" w14:textId="77777777" w:rsidR="00DC053B" w:rsidRDefault="00DC053B" w:rsidP="00F83BAD">
      <w:pPr>
        <w:numPr>
          <w:ilvl w:val="0"/>
          <w:numId w:val="17"/>
        </w:numPr>
        <w:tabs>
          <w:tab w:val="left" w:pos="851"/>
        </w:tabs>
        <w:spacing w:line="360" w:lineRule="auto"/>
        <w:ind w:left="0" w:firstLine="567"/>
        <w:contextualSpacing/>
        <w:jc w:val="both"/>
        <w:rPr>
          <w:rFonts w:ascii="Tahoma" w:hAnsi="Tahoma" w:cs="Tahoma"/>
          <w:lang w:val="ru-RU"/>
        </w:rPr>
      </w:pPr>
      <w:r w:rsidRPr="004A0E49">
        <w:rPr>
          <w:rFonts w:ascii="Tahoma" w:hAnsi="Tahoma" w:cs="Tahoma"/>
          <w:lang w:val="ru-RU"/>
        </w:rPr>
        <w:t xml:space="preserve">оспорены сделки должников на общую сумму </w:t>
      </w:r>
      <w:r>
        <w:rPr>
          <w:rFonts w:ascii="Tahoma" w:hAnsi="Tahoma" w:cs="Tahoma"/>
          <w:lang w:val="ru-RU"/>
        </w:rPr>
        <w:t>95,4</w:t>
      </w:r>
      <w:r w:rsidRPr="004A0E49">
        <w:rPr>
          <w:rFonts w:ascii="Tahoma" w:hAnsi="Tahoma" w:cs="Tahoma"/>
          <w:lang w:val="ru-RU"/>
        </w:rPr>
        <w:t xml:space="preserve"> </w:t>
      </w:r>
      <w:proofErr w:type="gramStart"/>
      <w:r w:rsidRPr="004A0E49">
        <w:rPr>
          <w:rFonts w:ascii="Tahoma" w:hAnsi="Tahoma" w:cs="Tahoma"/>
          <w:lang w:val="ru-RU"/>
        </w:rPr>
        <w:t>млн</w:t>
      </w:r>
      <w:proofErr w:type="gramEnd"/>
      <w:r w:rsidRPr="004A0E49">
        <w:rPr>
          <w:rFonts w:ascii="Tahoma" w:hAnsi="Tahoma" w:cs="Tahoma"/>
          <w:lang w:val="ru-RU"/>
        </w:rPr>
        <w:t xml:space="preserve"> руб</w:t>
      </w:r>
      <w:r w:rsidR="00874084">
        <w:rPr>
          <w:rFonts w:ascii="Tahoma" w:hAnsi="Tahoma" w:cs="Tahoma"/>
          <w:lang w:val="ru-RU"/>
        </w:rPr>
        <w:t>лей</w:t>
      </w:r>
      <w:r w:rsidRPr="004A0E49">
        <w:rPr>
          <w:rFonts w:ascii="Tahoma" w:hAnsi="Tahoma" w:cs="Tahoma"/>
          <w:lang w:val="ru-RU"/>
        </w:rPr>
        <w:t>;</w:t>
      </w:r>
    </w:p>
    <w:p w14:paraId="4AC4FF8D" w14:textId="77777777" w:rsidR="00DC053B" w:rsidRPr="004A0E49" w:rsidRDefault="00DC053B" w:rsidP="00F83BAD">
      <w:pPr>
        <w:numPr>
          <w:ilvl w:val="0"/>
          <w:numId w:val="17"/>
        </w:numPr>
        <w:tabs>
          <w:tab w:val="left" w:pos="851"/>
        </w:tabs>
        <w:spacing w:line="360" w:lineRule="auto"/>
        <w:ind w:left="0" w:firstLine="567"/>
        <w:contextualSpacing/>
        <w:jc w:val="both"/>
        <w:rPr>
          <w:rFonts w:ascii="Tahoma" w:hAnsi="Tahoma" w:cs="Tahoma"/>
          <w:lang w:val="ru-RU"/>
        </w:rPr>
      </w:pPr>
      <w:r>
        <w:rPr>
          <w:rFonts w:ascii="Tahoma" w:hAnsi="Tahoma" w:cs="Tahoma"/>
          <w:lang w:val="ru-RU"/>
        </w:rPr>
        <w:t xml:space="preserve">взысканы убытки на общую сумму 17,2 </w:t>
      </w:r>
      <w:proofErr w:type="gramStart"/>
      <w:r>
        <w:rPr>
          <w:rFonts w:ascii="Tahoma" w:hAnsi="Tahoma" w:cs="Tahoma"/>
          <w:lang w:val="ru-RU"/>
        </w:rPr>
        <w:t>млн</w:t>
      </w:r>
      <w:proofErr w:type="gramEnd"/>
      <w:r>
        <w:rPr>
          <w:rFonts w:ascii="Tahoma" w:hAnsi="Tahoma" w:cs="Tahoma"/>
          <w:lang w:val="ru-RU"/>
        </w:rPr>
        <w:t xml:space="preserve"> руб</w:t>
      </w:r>
      <w:r w:rsidR="00874084">
        <w:rPr>
          <w:rFonts w:ascii="Tahoma" w:hAnsi="Tahoma" w:cs="Tahoma"/>
          <w:lang w:val="ru-RU"/>
        </w:rPr>
        <w:t>лей</w:t>
      </w:r>
      <w:r>
        <w:rPr>
          <w:rFonts w:ascii="Tahoma" w:hAnsi="Tahoma" w:cs="Tahoma"/>
          <w:lang w:val="ru-RU"/>
        </w:rPr>
        <w:t>;</w:t>
      </w:r>
    </w:p>
    <w:p w14:paraId="4AC4FF8E" w14:textId="77777777" w:rsidR="00DC053B" w:rsidRPr="004A0E49" w:rsidRDefault="00DC053B" w:rsidP="00F83BAD">
      <w:pPr>
        <w:numPr>
          <w:ilvl w:val="0"/>
          <w:numId w:val="17"/>
        </w:numPr>
        <w:tabs>
          <w:tab w:val="left" w:pos="851"/>
        </w:tabs>
        <w:spacing w:line="360" w:lineRule="auto"/>
        <w:ind w:left="0" w:firstLine="567"/>
        <w:contextualSpacing/>
        <w:jc w:val="both"/>
        <w:rPr>
          <w:rFonts w:ascii="Tahoma" w:hAnsi="Tahoma" w:cs="Tahoma"/>
          <w:lang w:val="ru-RU"/>
        </w:rPr>
      </w:pPr>
      <w:r w:rsidRPr="004A0E49">
        <w:rPr>
          <w:rFonts w:ascii="Tahoma" w:hAnsi="Tahoma" w:cs="Tahoma"/>
          <w:lang w:val="ru-RU"/>
        </w:rPr>
        <w:t xml:space="preserve">к субсидиарной ответственности привлечены контролирующие должников лица на общую сумму </w:t>
      </w:r>
      <w:r>
        <w:rPr>
          <w:rFonts w:ascii="Tahoma" w:hAnsi="Tahoma" w:cs="Tahoma"/>
          <w:lang w:val="ru-RU"/>
        </w:rPr>
        <w:t xml:space="preserve">28,8 </w:t>
      </w:r>
      <w:proofErr w:type="gramStart"/>
      <w:r w:rsidRPr="004A0E49">
        <w:rPr>
          <w:rFonts w:ascii="Tahoma" w:hAnsi="Tahoma" w:cs="Tahoma"/>
          <w:lang w:val="ru-RU"/>
        </w:rPr>
        <w:t>млн</w:t>
      </w:r>
      <w:proofErr w:type="gramEnd"/>
      <w:r w:rsidRPr="004A0E49">
        <w:rPr>
          <w:rFonts w:ascii="Tahoma" w:hAnsi="Tahoma" w:cs="Tahoma"/>
          <w:lang w:val="ru-RU"/>
        </w:rPr>
        <w:t xml:space="preserve"> руб</w:t>
      </w:r>
      <w:r w:rsidR="00874084">
        <w:rPr>
          <w:rFonts w:ascii="Tahoma" w:hAnsi="Tahoma" w:cs="Tahoma"/>
          <w:lang w:val="ru-RU"/>
        </w:rPr>
        <w:t>лей</w:t>
      </w:r>
      <w:r>
        <w:rPr>
          <w:rFonts w:ascii="Tahoma" w:hAnsi="Tahoma" w:cs="Tahoma"/>
          <w:lang w:val="ru-RU"/>
        </w:rPr>
        <w:t>.</w:t>
      </w:r>
    </w:p>
    <w:p w14:paraId="4AC4FF8F" w14:textId="77777777" w:rsidR="000E3DA1" w:rsidRDefault="000E3DA1">
      <w:pPr>
        <w:spacing w:after="200" w:line="276" w:lineRule="auto"/>
        <w:rPr>
          <w:rFonts w:ascii="Tahoma" w:hAnsi="Tahoma" w:cs="Tahoma"/>
          <w:b/>
          <w:lang w:val="ru-RU"/>
        </w:rPr>
      </w:pPr>
      <w:r>
        <w:rPr>
          <w:rFonts w:ascii="Tahoma" w:hAnsi="Tahoma" w:cs="Tahoma"/>
          <w:b/>
          <w:lang w:val="ru-RU"/>
        </w:rPr>
        <w:br w:type="page"/>
      </w:r>
    </w:p>
    <w:p w14:paraId="4AC4FF90" w14:textId="77777777" w:rsidR="00DC053B" w:rsidRPr="004A0E49" w:rsidRDefault="00DC053B" w:rsidP="00DC053B">
      <w:pPr>
        <w:tabs>
          <w:tab w:val="left" w:pos="1073"/>
          <w:tab w:val="left" w:pos="1490"/>
        </w:tabs>
        <w:spacing w:line="360" w:lineRule="auto"/>
        <w:jc w:val="center"/>
        <w:rPr>
          <w:rFonts w:ascii="Tahoma" w:hAnsi="Tahoma" w:cs="Tahoma"/>
          <w:b/>
          <w:lang w:val="ru-RU"/>
        </w:rPr>
      </w:pPr>
      <w:r w:rsidRPr="00840CAD">
        <w:rPr>
          <w:rFonts w:ascii="Tahoma" w:hAnsi="Tahoma" w:cs="Tahoma"/>
          <w:b/>
          <w:lang w:val="ru-RU"/>
        </w:rPr>
        <w:lastRenderedPageBreak/>
        <w:t>Работа с должника</w:t>
      </w:r>
      <w:r>
        <w:rPr>
          <w:rFonts w:ascii="Tahoma" w:hAnsi="Tahoma" w:cs="Tahoma"/>
          <w:b/>
          <w:lang w:val="ru-RU"/>
        </w:rPr>
        <w:t>ми-банкротами в динамике за 201</w:t>
      </w:r>
      <w:r w:rsidR="004E0103" w:rsidRPr="004E0103">
        <w:rPr>
          <w:rFonts w:ascii="Tahoma" w:hAnsi="Tahoma" w:cs="Tahoma"/>
          <w:b/>
          <w:lang w:val="ru-RU"/>
        </w:rPr>
        <w:t>8</w:t>
      </w:r>
      <w:r>
        <w:rPr>
          <w:rFonts w:ascii="Tahoma" w:hAnsi="Tahoma" w:cs="Tahoma"/>
          <w:b/>
          <w:lang w:val="ru-RU"/>
        </w:rPr>
        <w:t>-2020</w:t>
      </w:r>
      <w:r w:rsidRPr="00840CAD">
        <w:rPr>
          <w:rFonts w:ascii="Tahoma" w:hAnsi="Tahoma" w:cs="Tahoma"/>
          <w:b/>
          <w:lang w:val="ru-RU"/>
        </w:rPr>
        <w:t xml:space="preserve"> годы</w:t>
      </w:r>
    </w:p>
    <w:tbl>
      <w:tblPr>
        <w:tblW w:w="0" w:type="auto"/>
        <w:tblInd w:w="93" w:type="dxa"/>
        <w:tblLayout w:type="fixed"/>
        <w:tblLook w:val="04A0" w:firstRow="1" w:lastRow="0" w:firstColumn="1" w:lastColumn="0" w:noHBand="0" w:noVBand="1"/>
      </w:tblPr>
      <w:tblGrid>
        <w:gridCol w:w="964"/>
        <w:gridCol w:w="964"/>
        <w:gridCol w:w="964"/>
        <w:gridCol w:w="964"/>
        <w:gridCol w:w="964"/>
        <w:gridCol w:w="964"/>
        <w:gridCol w:w="964"/>
        <w:gridCol w:w="964"/>
        <w:gridCol w:w="964"/>
        <w:gridCol w:w="964"/>
        <w:gridCol w:w="964"/>
        <w:gridCol w:w="964"/>
        <w:gridCol w:w="964"/>
        <w:gridCol w:w="964"/>
        <w:gridCol w:w="1403"/>
      </w:tblGrid>
      <w:tr w:rsidR="004E0103" w14:paraId="4AC4FF94" w14:textId="77777777" w:rsidTr="00874084">
        <w:trPr>
          <w:trHeight w:val="570"/>
        </w:trPr>
        <w:tc>
          <w:tcPr>
            <w:tcW w:w="5784" w:type="dxa"/>
            <w:gridSpan w:val="6"/>
            <w:tcBorders>
              <w:top w:val="single" w:sz="8" w:space="0" w:color="auto"/>
              <w:left w:val="single" w:sz="8" w:space="0" w:color="auto"/>
              <w:bottom w:val="single" w:sz="8" w:space="0" w:color="auto"/>
              <w:right w:val="single" w:sz="8" w:space="0" w:color="000000"/>
            </w:tcBorders>
            <w:shd w:val="clear" w:color="000000" w:fill="339966"/>
            <w:vAlign w:val="center"/>
            <w:hideMark/>
          </w:tcPr>
          <w:p w14:paraId="4AC4FF91" w14:textId="77777777" w:rsidR="004E0103" w:rsidRPr="004E0103" w:rsidRDefault="004E0103" w:rsidP="004F1807">
            <w:pPr>
              <w:pStyle w:val="ac"/>
              <w:ind w:left="1429"/>
              <w:rPr>
                <w:rFonts w:ascii="Tahoma" w:hAnsi="Tahoma" w:cs="Tahoma"/>
                <w:b/>
                <w:bCs/>
                <w:color w:val="000000"/>
                <w:sz w:val="22"/>
                <w:szCs w:val="22"/>
              </w:rPr>
            </w:pPr>
            <w:proofErr w:type="spellStart"/>
            <w:r w:rsidRPr="004E0103">
              <w:rPr>
                <w:rFonts w:ascii="Tahoma" w:hAnsi="Tahoma" w:cs="Tahoma"/>
                <w:b/>
                <w:bCs/>
                <w:color w:val="000000"/>
                <w:sz w:val="22"/>
                <w:szCs w:val="22"/>
              </w:rPr>
              <w:t>Находилось</w:t>
            </w:r>
            <w:proofErr w:type="spellEnd"/>
            <w:r w:rsidRPr="004E0103">
              <w:rPr>
                <w:rFonts w:ascii="Tahoma" w:hAnsi="Tahoma" w:cs="Tahoma"/>
                <w:b/>
                <w:bCs/>
                <w:color w:val="000000"/>
                <w:sz w:val="22"/>
                <w:szCs w:val="22"/>
              </w:rPr>
              <w:t xml:space="preserve"> в </w:t>
            </w:r>
            <w:proofErr w:type="spellStart"/>
            <w:r w:rsidRPr="004E0103">
              <w:rPr>
                <w:rFonts w:ascii="Tahoma" w:hAnsi="Tahoma" w:cs="Tahoma"/>
                <w:b/>
                <w:bCs/>
                <w:color w:val="000000"/>
                <w:sz w:val="22"/>
                <w:szCs w:val="22"/>
              </w:rPr>
              <w:t>работе</w:t>
            </w:r>
            <w:proofErr w:type="spellEnd"/>
          </w:p>
        </w:tc>
        <w:tc>
          <w:tcPr>
            <w:tcW w:w="5784" w:type="dxa"/>
            <w:gridSpan w:val="6"/>
            <w:tcBorders>
              <w:top w:val="single" w:sz="8" w:space="0" w:color="auto"/>
              <w:left w:val="nil"/>
              <w:bottom w:val="single" w:sz="8" w:space="0" w:color="auto"/>
              <w:right w:val="single" w:sz="8" w:space="0" w:color="000000"/>
            </w:tcBorders>
            <w:shd w:val="clear" w:color="000000" w:fill="339966"/>
            <w:vAlign w:val="center"/>
            <w:hideMark/>
          </w:tcPr>
          <w:p w14:paraId="4AC4FF92" w14:textId="41ED010A" w:rsidR="004E0103" w:rsidRPr="009C475F" w:rsidRDefault="009C475F" w:rsidP="004F1807">
            <w:pPr>
              <w:jc w:val="center"/>
              <w:rPr>
                <w:rFonts w:ascii="Tahoma" w:hAnsi="Tahoma" w:cs="Tahoma"/>
                <w:b/>
                <w:bCs/>
                <w:color w:val="000000"/>
                <w:sz w:val="22"/>
                <w:szCs w:val="22"/>
                <w:lang w:val="ru-RU"/>
              </w:rPr>
            </w:pPr>
            <w:r>
              <w:rPr>
                <w:rFonts w:ascii="Tahoma" w:hAnsi="Tahoma" w:cs="Tahoma"/>
                <w:b/>
                <w:bCs/>
                <w:color w:val="000000"/>
                <w:sz w:val="22"/>
                <w:szCs w:val="22"/>
                <w:lang w:val="ru-RU"/>
              </w:rPr>
              <w:t>Включено в реестр требований кредиторо</w:t>
            </w:r>
            <w:bookmarkStart w:id="97" w:name="_GoBack"/>
            <w:bookmarkEnd w:id="97"/>
            <w:r>
              <w:rPr>
                <w:rFonts w:ascii="Tahoma" w:hAnsi="Tahoma" w:cs="Tahoma"/>
                <w:b/>
                <w:bCs/>
                <w:color w:val="000000"/>
                <w:sz w:val="22"/>
                <w:szCs w:val="22"/>
                <w:lang w:val="ru-RU"/>
              </w:rPr>
              <w:t>в</w:t>
            </w:r>
          </w:p>
        </w:tc>
        <w:tc>
          <w:tcPr>
            <w:tcW w:w="3331" w:type="dxa"/>
            <w:gridSpan w:val="3"/>
            <w:tcBorders>
              <w:top w:val="single" w:sz="8" w:space="0" w:color="auto"/>
              <w:left w:val="nil"/>
              <w:bottom w:val="single" w:sz="8" w:space="0" w:color="auto"/>
              <w:right w:val="single" w:sz="8" w:space="0" w:color="000000"/>
            </w:tcBorders>
            <w:shd w:val="clear" w:color="000000" w:fill="339966"/>
            <w:vAlign w:val="center"/>
            <w:hideMark/>
          </w:tcPr>
          <w:p w14:paraId="4AC4FF93" w14:textId="77777777" w:rsidR="004E0103" w:rsidRDefault="004E0103" w:rsidP="004F1807">
            <w:pPr>
              <w:jc w:val="center"/>
              <w:rPr>
                <w:rFonts w:ascii="Tahoma" w:hAnsi="Tahoma" w:cs="Tahoma"/>
                <w:b/>
                <w:bCs/>
                <w:color w:val="000000"/>
                <w:sz w:val="22"/>
                <w:szCs w:val="22"/>
              </w:rPr>
            </w:pPr>
            <w:proofErr w:type="spellStart"/>
            <w:r>
              <w:rPr>
                <w:rFonts w:ascii="Tahoma" w:hAnsi="Tahoma" w:cs="Tahoma"/>
                <w:b/>
                <w:bCs/>
                <w:color w:val="000000"/>
                <w:sz w:val="22"/>
                <w:szCs w:val="22"/>
              </w:rPr>
              <w:t>Оплачено</w:t>
            </w:r>
            <w:proofErr w:type="spellEnd"/>
          </w:p>
        </w:tc>
      </w:tr>
      <w:tr w:rsidR="004E0103" w:rsidRPr="004C06F8" w14:paraId="4AC4FF9A" w14:textId="77777777" w:rsidTr="00874084">
        <w:trPr>
          <w:trHeight w:val="300"/>
        </w:trPr>
        <w:tc>
          <w:tcPr>
            <w:tcW w:w="2892" w:type="dxa"/>
            <w:gridSpan w:val="3"/>
            <w:vMerge w:val="restart"/>
            <w:tcBorders>
              <w:top w:val="single" w:sz="8" w:space="0" w:color="auto"/>
              <w:left w:val="single" w:sz="8" w:space="0" w:color="auto"/>
              <w:bottom w:val="single" w:sz="8" w:space="0" w:color="000000"/>
              <w:right w:val="single" w:sz="8" w:space="0" w:color="000000"/>
            </w:tcBorders>
            <w:shd w:val="clear" w:color="000000" w:fill="F6C700"/>
            <w:vAlign w:val="center"/>
            <w:hideMark/>
          </w:tcPr>
          <w:p w14:paraId="782AAA5C" w14:textId="77777777" w:rsidR="009C475F" w:rsidRDefault="004E0103" w:rsidP="009C475F">
            <w:pPr>
              <w:jc w:val="center"/>
              <w:rPr>
                <w:rFonts w:ascii="Tahoma" w:hAnsi="Tahoma" w:cs="Tahoma"/>
                <w:color w:val="000000"/>
                <w:sz w:val="22"/>
                <w:szCs w:val="22"/>
                <w:lang w:val="ru-RU"/>
              </w:rPr>
            </w:pPr>
            <w:r w:rsidRPr="004C06F8">
              <w:rPr>
                <w:rFonts w:ascii="Tahoma" w:hAnsi="Tahoma" w:cs="Tahoma"/>
                <w:color w:val="000000"/>
                <w:sz w:val="22"/>
                <w:szCs w:val="22"/>
                <w:lang w:val="ru-RU"/>
              </w:rPr>
              <w:t>Количество должников</w:t>
            </w:r>
            <w:r w:rsidR="004C06F8">
              <w:rPr>
                <w:rFonts w:ascii="Tahoma" w:hAnsi="Tahoma" w:cs="Tahoma"/>
                <w:color w:val="000000"/>
                <w:sz w:val="22"/>
                <w:szCs w:val="22"/>
                <w:lang w:val="ru-RU"/>
              </w:rPr>
              <w:t>,</w:t>
            </w:r>
          </w:p>
          <w:p w14:paraId="4AC4FF95" w14:textId="17D688A1" w:rsidR="004E0103" w:rsidRPr="004C06F8" w:rsidRDefault="004C06F8" w:rsidP="009C475F">
            <w:pPr>
              <w:jc w:val="center"/>
              <w:rPr>
                <w:rFonts w:ascii="Tahoma" w:hAnsi="Tahoma" w:cs="Tahoma"/>
                <w:color w:val="000000"/>
                <w:sz w:val="22"/>
                <w:szCs w:val="22"/>
                <w:lang w:val="ru-RU"/>
              </w:rPr>
            </w:pPr>
            <w:r>
              <w:rPr>
                <w:rFonts w:ascii="Tahoma" w:hAnsi="Tahoma" w:cs="Tahoma"/>
                <w:color w:val="000000"/>
                <w:sz w:val="22"/>
                <w:szCs w:val="22"/>
                <w:lang w:val="ru-RU"/>
              </w:rPr>
              <w:t>шт.</w:t>
            </w:r>
          </w:p>
        </w:tc>
        <w:tc>
          <w:tcPr>
            <w:tcW w:w="2892" w:type="dxa"/>
            <w:gridSpan w:val="3"/>
            <w:vMerge w:val="restart"/>
            <w:tcBorders>
              <w:top w:val="single" w:sz="8" w:space="0" w:color="auto"/>
              <w:left w:val="single" w:sz="8" w:space="0" w:color="auto"/>
              <w:bottom w:val="single" w:sz="8" w:space="0" w:color="000000"/>
              <w:right w:val="single" w:sz="8" w:space="0" w:color="000000"/>
            </w:tcBorders>
            <w:shd w:val="clear" w:color="000000" w:fill="F6C700"/>
            <w:vAlign w:val="center"/>
            <w:hideMark/>
          </w:tcPr>
          <w:p w14:paraId="6267662E" w14:textId="77777777" w:rsidR="00891ECE" w:rsidRDefault="004E0103" w:rsidP="004F1807">
            <w:pPr>
              <w:jc w:val="center"/>
              <w:rPr>
                <w:rFonts w:ascii="Tahoma" w:hAnsi="Tahoma" w:cs="Tahoma"/>
                <w:color w:val="000000"/>
                <w:sz w:val="22"/>
                <w:szCs w:val="22"/>
                <w:lang w:val="ru-RU"/>
              </w:rPr>
            </w:pPr>
            <w:r w:rsidRPr="004C06F8">
              <w:rPr>
                <w:rFonts w:ascii="Tahoma" w:hAnsi="Tahoma" w:cs="Tahoma"/>
                <w:color w:val="000000"/>
                <w:sz w:val="22"/>
                <w:szCs w:val="22"/>
                <w:lang w:val="ru-RU"/>
              </w:rPr>
              <w:t>Сумма требований</w:t>
            </w:r>
            <w:r w:rsidR="004C06F8">
              <w:rPr>
                <w:rFonts w:ascii="Tahoma" w:hAnsi="Tahoma" w:cs="Tahoma"/>
                <w:color w:val="000000"/>
                <w:sz w:val="22"/>
                <w:szCs w:val="22"/>
                <w:lang w:val="ru-RU"/>
              </w:rPr>
              <w:t>,</w:t>
            </w:r>
          </w:p>
          <w:p w14:paraId="4AC4FF96" w14:textId="7ECE6E7D" w:rsidR="004E0103" w:rsidRPr="004C06F8" w:rsidRDefault="004C06F8" w:rsidP="004F1807">
            <w:pPr>
              <w:jc w:val="center"/>
              <w:rPr>
                <w:rFonts w:ascii="Tahoma" w:hAnsi="Tahoma" w:cs="Tahoma"/>
                <w:color w:val="000000"/>
                <w:sz w:val="22"/>
                <w:szCs w:val="22"/>
                <w:lang w:val="ru-RU"/>
              </w:rPr>
            </w:pPr>
            <w:proofErr w:type="gramStart"/>
            <w:r>
              <w:rPr>
                <w:rFonts w:ascii="Tahoma" w:hAnsi="Tahoma" w:cs="Tahoma"/>
                <w:color w:val="000000"/>
                <w:sz w:val="22"/>
                <w:szCs w:val="22"/>
                <w:lang w:val="ru-RU"/>
              </w:rPr>
              <w:t>млн</w:t>
            </w:r>
            <w:proofErr w:type="gramEnd"/>
            <w:r w:rsidR="00891ECE">
              <w:rPr>
                <w:rFonts w:ascii="Tahoma" w:hAnsi="Tahoma" w:cs="Tahoma"/>
                <w:color w:val="000000"/>
                <w:sz w:val="22"/>
                <w:szCs w:val="22"/>
                <w:lang w:val="ru-RU"/>
              </w:rPr>
              <w:t xml:space="preserve"> руб.</w:t>
            </w:r>
          </w:p>
        </w:tc>
        <w:tc>
          <w:tcPr>
            <w:tcW w:w="2892" w:type="dxa"/>
            <w:gridSpan w:val="3"/>
            <w:vMerge w:val="restart"/>
            <w:tcBorders>
              <w:top w:val="single" w:sz="8" w:space="0" w:color="auto"/>
              <w:left w:val="single" w:sz="8" w:space="0" w:color="auto"/>
              <w:bottom w:val="single" w:sz="8" w:space="0" w:color="000000"/>
              <w:right w:val="single" w:sz="8" w:space="0" w:color="000000"/>
            </w:tcBorders>
            <w:shd w:val="clear" w:color="000000" w:fill="F6C700"/>
            <w:vAlign w:val="center"/>
            <w:hideMark/>
          </w:tcPr>
          <w:p w14:paraId="4AC4FF97" w14:textId="52663DFF" w:rsidR="004E0103" w:rsidRPr="004C06F8" w:rsidRDefault="004E0103" w:rsidP="004C06F8">
            <w:pPr>
              <w:jc w:val="center"/>
              <w:rPr>
                <w:rFonts w:ascii="Tahoma" w:hAnsi="Tahoma" w:cs="Tahoma"/>
                <w:color w:val="000000"/>
                <w:sz w:val="22"/>
                <w:szCs w:val="22"/>
                <w:lang w:val="ru-RU"/>
              </w:rPr>
            </w:pPr>
            <w:r w:rsidRPr="004C06F8">
              <w:rPr>
                <w:rFonts w:ascii="Tahoma" w:hAnsi="Tahoma" w:cs="Tahoma"/>
                <w:color w:val="000000"/>
                <w:sz w:val="22"/>
                <w:szCs w:val="22"/>
                <w:lang w:val="ru-RU"/>
              </w:rPr>
              <w:t>Количество должников</w:t>
            </w:r>
            <w:r w:rsidR="004C06F8">
              <w:rPr>
                <w:rFonts w:ascii="Tahoma" w:hAnsi="Tahoma" w:cs="Tahoma"/>
                <w:color w:val="000000"/>
                <w:sz w:val="22"/>
                <w:szCs w:val="22"/>
                <w:lang w:val="ru-RU"/>
              </w:rPr>
              <w:t>, шт.</w:t>
            </w:r>
          </w:p>
        </w:tc>
        <w:tc>
          <w:tcPr>
            <w:tcW w:w="2892" w:type="dxa"/>
            <w:gridSpan w:val="3"/>
            <w:vMerge w:val="restart"/>
            <w:tcBorders>
              <w:top w:val="single" w:sz="8" w:space="0" w:color="auto"/>
              <w:left w:val="single" w:sz="8" w:space="0" w:color="auto"/>
              <w:bottom w:val="single" w:sz="8" w:space="0" w:color="000000"/>
              <w:right w:val="single" w:sz="8" w:space="0" w:color="000000"/>
            </w:tcBorders>
            <w:shd w:val="clear" w:color="000000" w:fill="F6C700"/>
            <w:vAlign w:val="center"/>
            <w:hideMark/>
          </w:tcPr>
          <w:p w14:paraId="13DF44CF" w14:textId="3C4DB832" w:rsidR="00891ECE" w:rsidRDefault="004E0103" w:rsidP="004F1807">
            <w:pPr>
              <w:jc w:val="center"/>
              <w:rPr>
                <w:rFonts w:ascii="Tahoma" w:hAnsi="Tahoma" w:cs="Tahoma"/>
                <w:color w:val="000000"/>
                <w:sz w:val="22"/>
                <w:szCs w:val="22"/>
                <w:lang w:val="ru-RU"/>
              </w:rPr>
            </w:pPr>
            <w:r w:rsidRPr="004C06F8">
              <w:rPr>
                <w:rFonts w:ascii="Tahoma" w:hAnsi="Tahoma" w:cs="Tahoma"/>
                <w:color w:val="000000"/>
                <w:sz w:val="22"/>
                <w:szCs w:val="22"/>
                <w:lang w:val="ru-RU"/>
              </w:rPr>
              <w:t>Сумма требований</w:t>
            </w:r>
            <w:r w:rsidR="004C06F8">
              <w:rPr>
                <w:rFonts w:ascii="Tahoma" w:hAnsi="Tahoma" w:cs="Tahoma"/>
                <w:color w:val="000000"/>
                <w:sz w:val="22"/>
                <w:szCs w:val="22"/>
                <w:lang w:val="ru-RU"/>
              </w:rPr>
              <w:t>,</w:t>
            </w:r>
          </w:p>
          <w:p w14:paraId="4AC4FF98" w14:textId="38B3A470" w:rsidR="004E0103" w:rsidRPr="004C06F8" w:rsidRDefault="00891ECE" w:rsidP="004F1807">
            <w:pPr>
              <w:jc w:val="center"/>
              <w:rPr>
                <w:rFonts w:ascii="Tahoma" w:hAnsi="Tahoma" w:cs="Tahoma"/>
                <w:color w:val="000000"/>
                <w:sz w:val="22"/>
                <w:szCs w:val="22"/>
                <w:lang w:val="ru-RU"/>
              </w:rPr>
            </w:pPr>
            <w:proofErr w:type="gramStart"/>
            <w:r>
              <w:rPr>
                <w:rFonts w:ascii="Tahoma" w:hAnsi="Tahoma" w:cs="Tahoma"/>
                <w:color w:val="000000"/>
                <w:sz w:val="22"/>
                <w:szCs w:val="22"/>
                <w:lang w:val="ru-RU"/>
              </w:rPr>
              <w:t>м</w:t>
            </w:r>
            <w:r w:rsidR="004C06F8">
              <w:rPr>
                <w:rFonts w:ascii="Tahoma" w:hAnsi="Tahoma" w:cs="Tahoma"/>
                <w:color w:val="000000"/>
                <w:sz w:val="22"/>
                <w:szCs w:val="22"/>
                <w:lang w:val="ru-RU"/>
              </w:rPr>
              <w:t>лн</w:t>
            </w:r>
            <w:proofErr w:type="gramEnd"/>
            <w:r>
              <w:rPr>
                <w:rFonts w:ascii="Tahoma" w:hAnsi="Tahoma" w:cs="Tahoma"/>
                <w:color w:val="000000"/>
                <w:sz w:val="22"/>
                <w:szCs w:val="22"/>
                <w:lang w:val="ru-RU"/>
              </w:rPr>
              <w:t xml:space="preserve"> руб.</w:t>
            </w:r>
          </w:p>
        </w:tc>
        <w:tc>
          <w:tcPr>
            <w:tcW w:w="3331" w:type="dxa"/>
            <w:gridSpan w:val="3"/>
            <w:vMerge w:val="restart"/>
            <w:tcBorders>
              <w:top w:val="single" w:sz="8" w:space="0" w:color="auto"/>
              <w:left w:val="single" w:sz="8" w:space="0" w:color="auto"/>
              <w:bottom w:val="single" w:sz="8" w:space="0" w:color="000000"/>
              <w:right w:val="single" w:sz="8" w:space="0" w:color="000000"/>
            </w:tcBorders>
            <w:shd w:val="clear" w:color="000000" w:fill="F6C700"/>
            <w:vAlign w:val="center"/>
            <w:hideMark/>
          </w:tcPr>
          <w:p w14:paraId="027306A5" w14:textId="77777777" w:rsidR="00891ECE" w:rsidRDefault="004E0103" w:rsidP="00891ECE">
            <w:pPr>
              <w:jc w:val="center"/>
              <w:rPr>
                <w:rFonts w:ascii="Tahoma" w:hAnsi="Tahoma" w:cs="Tahoma"/>
                <w:color w:val="000000"/>
                <w:sz w:val="22"/>
                <w:szCs w:val="22"/>
                <w:lang w:val="ru-RU"/>
              </w:rPr>
            </w:pPr>
            <w:r w:rsidRPr="004C06F8">
              <w:rPr>
                <w:rFonts w:ascii="Tahoma" w:hAnsi="Tahoma" w:cs="Tahoma"/>
                <w:color w:val="000000"/>
                <w:sz w:val="22"/>
                <w:szCs w:val="22"/>
                <w:lang w:val="ru-RU"/>
              </w:rPr>
              <w:t>Сумма</w:t>
            </w:r>
            <w:r w:rsidR="00891ECE">
              <w:rPr>
                <w:rFonts w:ascii="Tahoma" w:hAnsi="Tahoma" w:cs="Tahoma"/>
                <w:color w:val="000000"/>
                <w:sz w:val="22"/>
                <w:szCs w:val="22"/>
                <w:lang w:val="ru-RU"/>
              </w:rPr>
              <w:t>,</w:t>
            </w:r>
          </w:p>
          <w:p w14:paraId="4AC4FF99" w14:textId="75CF7612" w:rsidR="004E0103" w:rsidRPr="004C06F8" w:rsidRDefault="004E0103" w:rsidP="00891ECE">
            <w:pPr>
              <w:jc w:val="center"/>
              <w:rPr>
                <w:rFonts w:ascii="Tahoma" w:hAnsi="Tahoma" w:cs="Tahoma"/>
                <w:color w:val="000000"/>
                <w:sz w:val="22"/>
                <w:szCs w:val="22"/>
                <w:lang w:val="ru-RU"/>
              </w:rPr>
            </w:pPr>
            <w:proofErr w:type="gramStart"/>
            <w:r w:rsidRPr="004C06F8">
              <w:rPr>
                <w:rFonts w:ascii="Tahoma" w:hAnsi="Tahoma" w:cs="Tahoma"/>
                <w:color w:val="000000"/>
                <w:sz w:val="22"/>
                <w:szCs w:val="22"/>
                <w:lang w:val="ru-RU"/>
              </w:rPr>
              <w:t>млн</w:t>
            </w:r>
            <w:proofErr w:type="gramEnd"/>
            <w:r w:rsidRPr="004C06F8">
              <w:rPr>
                <w:rFonts w:ascii="Tahoma" w:hAnsi="Tahoma" w:cs="Tahoma"/>
                <w:color w:val="000000"/>
                <w:sz w:val="22"/>
                <w:szCs w:val="22"/>
                <w:lang w:val="ru-RU"/>
              </w:rPr>
              <w:t xml:space="preserve"> руб.</w:t>
            </w:r>
          </w:p>
        </w:tc>
      </w:tr>
      <w:tr w:rsidR="004E0103" w:rsidRPr="004C06F8" w14:paraId="4AC4FFA0" w14:textId="77777777" w:rsidTr="00874084">
        <w:trPr>
          <w:trHeight w:val="266"/>
        </w:trPr>
        <w:tc>
          <w:tcPr>
            <w:tcW w:w="2892" w:type="dxa"/>
            <w:gridSpan w:val="3"/>
            <w:vMerge/>
            <w:tcBorders>
              <w:top w:val="single" w:sz="8" w:space="0" w:color="auto"/>
              <w:left w:val="single" w:sz="8" w:space="0" w:color="auto"/>
              <w:bottom w:val="single" w:sz="8" w:space="0" w:color="000000"/>
              <w:right w:val="single" w:sz="8" w:space="0" w:color="000000"/>
            </w:tcBorders>
            <w:vAlign w:val="center"/>
            <w:hideMark/>
          </w:tcPr>
          <w:p w14:paraId="4AC4FF9B" w14:textId="77777777" w:rsidR="004E0103" w:rsidRPr="004C06F8" w:rsidRDefault="004E0103" w:rsidP="004F1807">
            <w:pPr>
              <w:rPr>
                <w:rFonts w:ascii="Tahoma" w:hAnsi="Tahoma" w:cs="Tahoma"/>
                <w:color w:val="000000"/>
                <w:sz w:val="22"/>
                <w:szCs w:val="22"/>
                <w:lang w:val="ru-RU"/>
              </w:rPr>
            </w:pPr>
          </w:p>
        </w:tc>
        <w:tc>
          <w:tcPr>
            <w:tcW w:w="2892" w:type="dxa"/>
            <w:gridSpan w:val="3"/>
            <w:vMerge/>
            <w:tcBorders>
              <w:top w:val="single" w:sz="8" w:space="0" w:color="auto"/>
              <w:left w:val="single" w:sz="8" w:space="0" w:color="auto"/>
              <w:bottom w:val="single" w:sz="8" w:space="0" w:color="000000"/>
              <w:right w:val="single" w:sz="8" w:space="0" w:color="000000"/>
            </w:tcBorders>
            <w:vAlign w:val="center"/>
            <w:hideMark/>
          </w:tcPr>
          <w:p w14:paraId="4AC4FF9C" w14:textId="77777777" w:rsidR="004E0103" w:rsidRPr="004C06F8" w:rsidRDefault="004E0103" w:rsidP="004F1807">
            <w:pPr>
              <w:rPr>
                <w:rFonts w:ascii="Tahoma" w:hAnsi="Tahoma" w:cs="Tahoma"/>
                <w:color w:val="000000"/>
                <w:sz w:val="22"/>
                <w:szCs w:val="22"/>
                <w:lang w:val="ru-RU"/>
              </w:rPr>
            </w:pPr>
          </w:p>
        </w:tc>
        <w:tc>
          <w:tcPr>
            <w:tcW w:w="2892" w:type="dxa"/>
            <w:gridSpan w:val="3"/>
            <w:vMerge/>
            <w:tcBorders>
              <w:top w:val="single" w:sz="8" w:space="0" w:color="auto"/>
              <w:left w:val="single" w:sz="8" w:space="0" w:color="auto"/>
              <w:bottom w:val="single" w:sz="8" w:space="0" w:color="000000"/>
              <w:right w:val="single" w:sz="8" w:space="0" w:color="000000"/>
            </w:tcBorders>
            <w:vAlign w:val="center"/>
            <w:hideMark/>
          </w:tcPr>
          <w:p w14:paraId="4AC4FF9D" w14:textId="77777777" w:rsidR="004E0103" w:rsidRPr="004C06F8" w:rsidRDefault="004E0103" w:rsidP="004F1807">
            <w:pPr>
              <w:rPr>
                <w:rFonts w:ascii="Tahoma" w:hAnsi="Tahoma" w:cs="Tahoma"/>
                <w:color w:val="000000"/>
                <w:sz w:val="22"/>
                <w:szCs w:val="22"/>
                <w:lang w:val="ru-RU"/>
              </w:rPr>
            </w:pPr>
          </w:p>
        </w:tc>
        <w:tc>
          <w:tcPr>
            <w:tcW w:w="2892" w:type="dxa"/>
            <w:gridSpan w:val="3"/>
            <w:vMerge/>
            <w:tcBorders>
              <w:top w:val="single" w:sz="8" w:space="0" w:color="auto"/>
              <w:left w:val="single" w:sz="8" w:space="0" w:color="auto"/>
              <w:bottom w:val="single" w:sz="8" w:space="0" w:color="000000"/>
              <w:right w:val="single" w:sz="8" w:space="0" w:color="000000"/>
            </w:tcBorders>
            <w:vAlign w:val="center"/>
            <w:hideMark/>
          </w:tcPr>
          <w:p w14:paraId="4AC4FF9E" w14:textId="77777777" w:rsidR="004E0103" w:rsidRPr="004C06F8" w:rsidRDefault="004E0103" w:rsidP="004F1807">
            <w:pPr>
              <w:rPr>
                <w:rFonts w:ascii="Tahoma" w:hAnsi="Tahoma" w:cs="Tahoma"/>
                <w:color w:val="000000"/>
                <w:sz w:val="22"/>
                <w:szCs w:val="22"/>
                <w:lang w:val="ru-RU"/>
              </w:rPr>
            </w:pPr>
          </w:p>
        </w:tc>
        <w:tc>
          <w:tcPr>
            <w:tcW w:w="3331" w:type="dxa"/>
            <w:gridSpan w:val="3"/>
            <w:vMerge/>
            <w:tcBorders>
              <w:top w:val="single" w:sz="8" w:space="0" w:color="auto"/>
              <w:left w:val="single" w:sz="8" w:space="0" w:color="auto"/>
              <w:bottom w:val="single" w:sz="8" w:space="0" w:color="000000"/>
              <w:right w:val="single" w:sz="8" w:space="0" w:color="000000"/>
            </w:tcBorders>
            <w:vAlign w:val="center"/>
            <w:hideMark/>
          </w:tcPr>
          <w:p w14:paraId="4AC4FF9F" w14:textId="77777777" w:rsidR="004E0103" w:rsidRPr="004C06F8" w:rsidRDefault="004E0103" w:rsidP="004F1807">
            <w:pPr>
              <w:rPr>
                <w:rFonts w:ascii="Tahoma" w:hAnsi="Tahoma" w:cs="Tahoma"/>
                <w:color w:val="000000"/>
                <w:sz w:val="22"/>
                <w:szCs w:val="22"/>
                <w:lang w:val="ru-RU"/>
              </w:rPr>
            </w:pPr>
          </w:p>
        </w:tc>
      </w:tr>
      <w:tr w:rsidR="004E0103" w14:paraId="4AC4FFB0" w14:textId="77777777" w:rsidTr="00874084">
        <w:trPr>
          <w:trHeight w:val="585"/>
        </w:trPr>
        <w:tc>
          <w:tcPr>
            <w:tcW w:w="964" w:type="dxa"/>
            <w:tcBorders>
              <w:top w:val="nil"/>
              <w:left w:val="single" w:sz="8" w:space="0" w:color="auto"/>
              <w:bottom w:val="single" w:sz="8" w:space="0" w:color="auto"/>
              <w:right w:val="single" w:sz="8" w:space="0" w:color="auto"/>
            </w:tcBorders>
            <w:shd w:val="clear" w:color="000000" w:fill="F6C700"/>
            <w:vAlign w:val="center"/>
            <w:hideMark/>
          </w:tcPr>
          <w:p w14:paraId="4AC4FFA1" w14:textId="77777777" w:rsidR="004E0103" w:rsidRPr="00874084" w:rsidRDefault="004E0103" w:rsidP="004F1807">
            <w:pPr>
              <w:jc w:val="both"/>
              <w:rPr>
                <w:rFonts w:ascii="Tahoma" w:hAnsi="Tahoma" w:cs="Tahoma"/>
                <w:color w:val="000000"/>
                <w:sz w:val="22"/>
                <w:szCs w:val="22"/>
                <w:lang w:val="ru-RU"/>
              </w:rPr>
            </w:pPr>
            <w:r w:rsidRPr="004C06F8">
              <w:rPr>
                <w:rFonts w:ascii="Tahoma" w:hAnsi="Tahoma" w:cs="Tahoma"/>
                <w:color w:val="000000"/>
                <w:sz w:val="22"/>
                <w:szCs w:val="22"/>
                <w:lang w:val="ru-RU"/>
              </w:rPr>
              <w:t>2018</w:t>
            </w:r>
            <w:r w:rsidRPr="00874084">
              <w:rPr>
                <w:rFonts w:ascii="Tahoma" w:hAnsi="Tahoma" w:cs="Tahoma"/>
                <w:color w:val="000000"/>
                <w:sz w:val="22"/>
                <w:szCs w:val="22"/>
                <w:lang w:val="ru-RU"/>
              </w:rPr>
              <w:t xml:space="preserve"> год </w:t>
            </w:r>
          </w:p>
        </w:tc>
        <w:tc>
          <w:tcPr>
            <w:tcW w:w="964" w:type="dxa"/>
            <w:tcBorders>
              <w:top w:val="nil"/>
              <w:left w:val="nil"/>
              <w:bottom w:val="single" w:sz="8" w:space="0" w:color="auto"/>
              <w:right w:val="single" w:sz="8" w:space="0" w:color="auto"/>
            </w:tcBorders>
            <w:shd w:val="clear" w:color="000000" w:fill="F6C700"/>
            <w:vAlign w:val="center"/>
            <w:hideMark/>
          </w:tcPr>
          <w:p w14:paraId="4AC4FFA2" w14:textId="77777777" w:rsidR="004E0103" w:rsidRPr="004C06F8" w:rsidRDefault="004E0103" w:rsidP="004F1807">
            <w:pPr>
              <w:jc w:val="both"/>
              <w:rPr>
                <w:rFonts w:ascii="Tahoma" w:hAnsi="Tahoma" w:cs="Tahoma"/>
                <w:color w:val="000000"/>
                <w:sz w:val="22"/>
                <w:szCs w:val="22"/>
                <w:lang w:val="ru-RU"/>
              </w:rPr>
            </w:pPr>
            <w:r w:rsidRPr="004C06F8">
              <w:rPr>
                <w:rFonts w:ascii="Tahoma" w:hAnsi="Tahoma" w:cs="Tahoma"/>
                <w:color w:val="000000"/>
                <w:sz w:val="22"/>
                <w:szCs w:val="22"/>
                <w:lang w:val="ru-RU"/>
              </w:rPr>
              <w:t>2019 год</w:t>
            </w:r>
          </w:p>
        </w:tc>
        <w:tc>
          <w:tcPr>
            <w:tcW w:w="964" w:type="dxa"/>
            <w:tcBorders>
              <w:top w:val="nil"/>
              <w:left w:val="nil"/>
              <w:bottom w:val="single" w:sz="8" w:space="0" w:color="auto"/>
              <w:right w:val="single" w:sz="8" w:space="0" w:color="auto"/>
            </w:tcBorders>
            <w:shd w:val="clear" w:color="000000" w:fill="F6C700"/>
            <w:vAlign w:val="center"/>
            <w:hideMark/>
          </w:tcPr>
          <w:p w14:paraId="4AC4FFA3" w14:textId="77777777" w:rsidR="004E0103" w:rsidRPr="004C06F8" w:rsidRDefault="004E0103" w:rsidP="004F1807">
            <w:pPr>
              <w:jc w:val="both"/>
              <w:rPr>
                <w:rFonts w:ascii="Tahoma" w:hAnsi="Tahoma" w:cs="Tahoma"/>
                <w:color w:val="000000"/>
                <w:sz w:val="22"/>
                <w:szCs w:val="22"/>
                <w:lang w:val="ru-RU"/>
              </w:rPr>
            </w:pPr>
            <w:r w:rsidRPr="004C06F8">
              <w:rPr>
                <w:rFonts w:ascii="Tahoma" w:hAnsi="Tahoma" w:cs="Tahoma"/>
                <w:color w:val="000000"/>
                <w:sz w:val="22"/>
                <w:szCs w:val="22"/>
                <w:lang w:val="ru-RU"/>
              </w:rPr>
              <w:t>2020 год</w:t>
            </w:r>
          </w:p>
        </w:tc>
        <w:tc>
          <w:tcPr>
            <w:tcW w:w="964" w:type="dxa"/>
            <w:tcBorders>
              <w:top w:val="nil"/>
              <w:left w:val="nil"/>
              <w:bottom w:val="single" w:sz="8" w:space="0" w:color="auto"/>
              <w:right w:val="single" w:sz="8" w:space="0" w:color="auto"/>
            </w:tcBorders>
            <w:shd w:val="clear" w:color="000000" w:fill="F6C700"/>
            <w:vAlign w:val="center"/>
            <w:hideMark/>
          </w:tcPr>
          <w:p w14:paraId="4AC4FFA4" w14:textId="77777777" w:rsidR="004E0103" w:rsidRPr="00874084" w:rsidRDefault="004E0103" w:rsidP="004F1807">
            <w:pPr>
              <w:jc w:val="both"/>
              <w:rPr>
                <w:rFonts w:ascii="Tahoma" w:hAnsi="Tahoma" w:cs="Tahoma"/>
                <w:color w:val="000000"/>
                <w:sz w:val="22"/>
                <w:szCs w:val="22"/>
                <w:lang w:val="ru-RU"/>
              </w:rPr>
            </w:pPr>
            <w:r w:rsidRPr="004C06F8">
              <w:rPr>
                <w:rFonts w:ascii="Tahoma" w:hAnsi="Tahoma" w:cs="Tahoma"/>
                <w:color w:val="000000"/>
                <w:sz w:val="22"/>
                <w:szCs w:val="22"/>
                <w:lang w:val="ru-RU"/>
              </w:rPr>
              <w:t>2018</w:t>
            </w:r>
            <w:r w:rsidRPr="00874084">
              <w:rPr>
                <w:rFonts w:ascii="Tahoma" w:hAnsi="Tahoma" w:cs="Tahoma"/>
                <w:color w:val="000000"/>
                <w:sz w:val="22"/>
                <w:szCs w:val="22"/>
                <w:lang w:val="ru-RU"/>
              </w:rPr>
              <w:t xml:space="preserve"> год</w:t>
            </w:r>
          </w:p>
        </w:tc>
        <w:tc>
          <w:tcPr>
            <w:tcW w:w="964" w:type="dxa"/>
            <w:tcBorders>
              <w:top w:val="nil"/>
              <w:left w:val="nil"/>
              <w:bottom w:val="single" w:sz="8" w:space="0" w:color="auto"/>
              <w:right w:val="single" w:sz="8" w:space="0" w:color="auto"/>
            </w:tcBorders>
            <w:shd w:val="clear" w:color="000000" w:fill="F6C700"/>
            <w:vAlign w:val="center"/>
            <w:hideMark/>
          </w:tcPr>
          <w:p w14:paraId="4AC4FFA5" w14:textId="77777777" w:rsidR="004E0103" w:rsidRPr="004C06F8" w:rsidRDefault="004E0103" w:rsidP="004F1807">
            <w:pPr>
              <w:jc w:val="both"/>
              <w:rPr>
                <w:rFonts w:ascii="Tahoma" w:hAnsi="Tahoma" w:cs="Tahoma"/>
                <w:color w:val="000000"/>
                <w:sz w:val="22"/>
                <w:szCs w:val="22"/>
                <w:lang w:val="ru-RU"/>
              </w:rPr>
            </w:pPr>
            <w:r w:rsidRPr="004C06F8">
              <w:rPr>
                <w:rFonts w:ascii="Tahoma" w:hAnsi="Tahoma" w:cs="Tahoma"/>
                <w:color w:val="000000"/>
                <w:sz w:val="22"/>
                <w:szCs w:val="22"/>
                <w:lang w:val="ru-RU"/>
              </w:rPr>
              <w:t>2019 год</w:t>
            </w:r>
          </w:p>
        </w:tc>
        <w:tc>
          <w:tcPr>
            <w:tcW w:w="964" w:type="dxa"/>
            <w:tcBorders>
              <w:top w:val="nil"/>
              <w:left w:val="nil"/>
              <w:bottom w:val="single" w:sz="8" w:space="0" w:color="auto"/>
              <w:right w:val="single" w:sz="8" w:space="0" w:color="auto"/>
            </w:tcBorders>
            <w:shd w:val="clear" w:color="000000" w:fill="F6C700"/>
            <w:vAlign w:val="center"/>
            <w:hideMark/>
          </w:tcPr>
          <w:p w14:paraId="4AC4FFA6" w14:textId="77777777" w:rsidR="004E0103" w:rsidRPr="00874084" w:rsidRDefault="004E0103" w:rsidP="004F1807">
            <w:pPr>
              <w:jc w:val="both"/>
              <w:rPr>
                <w:rFonts w:ascii="Tahoma" w:hAnsi="Tahoma" w:cs="Tahoma"/>
                <w:color w:val="000000"/>
                <w:sz w:val="22"/>
                <w:szCs w:val="22"/>
              </w:rPr>
            </w:pPr>
            <w:r w:rsidRPr="004C06F8">
              <w:rPr>
                <w:rFonts w:ascii="Tahoma" w:hAnsi="Tahoma" w:cs="Tahoma"/>
                <w:color w:val="000000"/>
                <w:sz w:val="22"/>
                <w:szCs w:val="22"/>
                <w:lang w:val="ru-RU"/>
              </w:rPr>
              <w:t>2</w:t>
            </w:r>
            <w:r w:rsidRPr="00874084">
              <w:rPr>
                <w:rFonts w:ascii="Tahoma" w:hAnsi="Tahoma" w:cs="Tahoma"/>
                <w:color w:val="000000"/>
                <w:sz w:val="22"/>
                <w:szCs w:val="22"/>
              </w:rPr>
              <w:t xml:space="preserve">020 </w:t>
            </w:r>
            <w:proofErr w:type="spellStart"/>
            <w:r w:rsidRPr="00874084">
              <w:rPr>
                <w:rFonts w:ascii="Tahoma" w:hAnsi="Tahoma" w:cs="Tahoma"/>
                <w:color w:val="000000"/>
                <w:sz w:val="22"/>
                <w:szCs w:val="22"/>
              </w:rPr>
              <w:t>год</w:t>
            </w:r>
            <w:proofErr w:type="spellEnd"/>
          </w:p>
        </w:tc>
        <w:tc>
          <w:tcPr>
            <w:tcW w:w="964" w:type="dxa"/>
            <w:tcBorders>
              <w:top w:val="nil"/>
              <w:left w:val="nil"/>
              <w:bottom w:val="single" w:sz="8" w:space="0" w:color="auto"/>
              <w:right w:val="single" w:sz="8" w:space="0" w:color="auto"/>
            </w:tcBorders>
            <w:shd w:val="clear" w:color="000000" w:fill="F6C700"/>
            <w:vAlign w:val="center"/>
            <w:hideMark/>
          </w:tcPr>
          <w:p w14:paraId="4AC4FFA7" w14:textId="77777777" w:rsidR="004E0103" w:rsidRPr="00874084" w:rsidRDefault="004E0103" w:rsidP="004F1807">
            <w:pPr>
              <w:jc w:val="both"/>
              <w:rPr>
                <w:rFonts w:ascii="Tahoma" w:hAnsi="Tahoma" w:cs="Tahoma"/>
                <w:color w:val="000000"/>
                <w:sz w:val="22"/>
                <w:szCs w:val="22"/>
                <w:lang w:val="ru-RU"/>
              </w:rPr>
            </w:pPr>
            <w:r w:rsidRPr="00874084">
              <w:rPr>
                <w:rFonts w:ascii="Tahoma" w:hAnsi="Tahoma" w:cs="Tahoma"/>
                <w:color w:val="000000"/>
                <w:sz w:val="22"/>
                <w:szCs w:val="22"/>
              </w:rPr>
              <w:t>2018</w:t>
            </w:r>
            <w:r w:rsidRPr="00874084">
              <w:rPr>
                <w:rFonts w:ascii="Tahoma" w:hAnsi="Tahoma" w:cs="Tahoma"/>
                <w:color w:val="000000"/>
                <w:sz w:val="22"/>
                <w:szCs w:val="22"/>
                <w:lang w:val="ru-RU"/>
              </w:rPr>
              <w:t xml:space="preserve"> год</w:t>
            </w:r>
          </w:p>
        </w:tc>
        <w:tc>
          <w:tcPr>
            <w:tcW w:w="964" w:type="dxa"/>
            <w:tcBorders>
              <w:top w:val="nil"/>
              <w:left w:val="nil"/>
              <w:bottom w:val="single" w:sz="8" w:space="0" w:color="auto"/>
              <w:right w:val="single" w:sz="8" w:space="0" w:color="auto"/>
            </w:tcBorders>
            <w:shd w:val="clear" w:color="000000" w:fill="F6C700"/>
            <w:vAlign w:val="center"/>
            <w:hideMark/>
          </w:tcPr>
          <w:p w14:paraId="4AC4FFA8" w14:textId="77777777" w:rsidR="004E0103" w:rsidRPr="00874084" w:rsidRDefault="004E0103" w:rsidP="004F1807">
            <w:pPr>
              <w:jc w:val="both"/>
              <w:rPr>
                <w:rFonts w:ascii="Tahoma" w:hAnsi="Tahoma" w:cs="Tahoma"/>
                <w:color w:val="000000"/>
                <w:sz w:val="22"/>
                <w:szCs w:val="22"/>
              </w:rPr>
            </w:pPr>
            <w:r w:rsidRPr="00874084">
              <w:rPr>
                <w:rFonts w:ascii="Tahoma" w:hAnsi="Tahoma" w:cs="Tahoma"/>
                <w:color w:val="000000"/>
                <w:sz w:val="22"/>
                <w:szCs w:val="22"/>
              </w:rPr>
              <w:t xml:space="preserve">2019 </w:t>
            </w:r>
            <w:proofErr w:type="spellStart"/>
            <w:r w:rsidRPr="00874084">
              <w:rPr>
                <w:rFonts w:ascii="Tahoma" w:hAnsi="Tahoma" w:cs="Tahoma"/>
                <w:color w:val="000000"/>
                <w:sz w:val="22"/>
                <w:szCs w:val="22"/>
              </w:rPr>
              <w:t>год</w:t>
            </w:r>
            <w:proofErr w:type="spellEnd"/>
          </w:p>
        </w:tc>
        <w:tc>
          <w:tcPr>
            <w:tcW w:w="964" w:type="dxa"/>
            <w:tcBorders>
              <w:top w:val="nil"/>
              <w:left w:val="nil"/>
              <w:bottom w:val="single" w:sz="8" w:space="0" w:color="auto"/>
              <w:right w:val="single" w:sz="8" w:space="0" w:color="auto"/>
            </w:tcBorders>
            <w:shd w:val="clear" w:color="000000" w:fill="F6C700"/>
            <w:vAlign w:val="center"/>
            <w:hideMark/>
          </w:tcPr>
          <w:p w14:paraId="4AC4FFA9" w14:textId="77777777" w:rsidR="004E0103" w:rsidRPr="00874084" w:rsidRDefault="004E0103" w:rsidP="004F1807">
            <w:pPr>
              <w:jc w:val="both"/>
              <w:rPr>
                <w:rFonts w:ascii="Tahoma" w:hAnsi="Tahoma" w:cs="Tahoma"/>
                <w:color w:val="000000"/>
                <w:sz w:val="22"/>
                <w:szCs w:val="22"/>
              </w:rPr>
            </w:pPr>
            <w:r w:rsidRPr="00874084">
              <w:rPr>
                <w:rFonts w:ascii="Tahoma" w:hAnsi="Tahoma" w:cs="Tahoma"/>
                <w:color w:val="000000"/>
                <w:sz w:val="22"/>
                <w:szCs w:val="22"/>
              </w:rPr>
              <w:t xml:space="preserve">2020 </w:t>
            </w:r>
            <w:proofErr w:type="spellStart"/>
            <w:r w:rsidRPr="00874084">
              <w:rPr>
                <w:rFonts w:ascii="Tahoma" w:hAnsi="Tahoma" w:cs="Tahoma"/>
                <w:color w:val="000000"/>
                <w:sz w:val="22"/>
                <w:szCs w:val="22"/>
              </w:rPr>
              <w:t>год</w:t>
            </w:r>
            <w:proofErr w:type="spellEnd"/>
          </w:p>
        </w:tc>
        <w:tc>
          <w:tcPr>
            <w:tcW w:w="964" w:type="dxa"/>
            <w:tcBorders>
              <w:top w:val="nil"/>
              <w:left w:val="nil"/>
              <w:bottom w:val="single" w:sz="8" w:space="0" w:color="auto"/>
              <w:right w:val="single" w:sz="8" w:space="0" w:color="auto"/>
            </w:tcBorders>
            <w:shd w:val="clear" w:color="000000" w:fill="F6C700"/>
            <w:vAlign w:val="center"/>
            <w:hideMark/>
          </w:tcPr>
          <w:p w14:paraId="4AC4FFAA" w14:textId="77777777" w:rsidR="004E0103" w:rsidRPr="00874084" w:rsidRDefault="004E0103" w:rsidP="004F1807">
            <w:pPr>
              <w:jc w:val="both"/>
              <w:rPr>
                <w:rFonts w:ascii="Tahoma" w:hAnsi="Tahoma" w:cs="Tahoma"/>
                <w:color w:val="000000"/>
                <w:sz w:val="22"/>
                <w:szCs w:val="22"/>
                <w:lang w:val="ru-RU"/>
              </w:rPr>
            </w:pPr>
            <w:r w:rsidRPr="00874084">
              <w:rPr>
                <w:rFonts w:ascii="Tahoma" w:hAnsi="Tahoma" w:cs="Tahoma"/>
                <w:color w:val="000000"/>
                <w:sz w:val="22"/>
                <w:szCs w:val="22"/>
              </w:rPr>
              <w:t>2018</w:t>
            </w:r>
            <w:r w:rsidRPr="00874084">
              <w:rPr>
                <w:rFonts w:ascii="Tahoma" w:hAnsi="Tahoma" w:cs="Tahoma"/>
                <w:color w:val="000000"/>
                <w:sz w:val="22"/>
                <w:szCs w:val="22"/>
                <w:lang w:val="ru-RU"/>
              </w:rPr>
              <w:t xml:space="preserve"> год</w:t>
            </w:r>
          </w:p>
        </w:tc>
        <w:tc>
          <w:tcPr>
            <w:tcW w:w="964" w:type="dxa"/>
            <w:tcBorders>
              <w:top w:val="nil"/>
              <w:left w:val="nil"/>
              <w:bottom w:val="single" w:sz="8" w:space="0" w:color="auto"/>
              <w:right w:val="single" w:sz="8" w:space="0" w:color="auto"/>
            </w:tcBorders>
            <w:shd w:val="clear" w:color="000000" w:fill="F6C700"/>
            <w:vAlign w:val="center"/>
            <w:hideMark/>
          </w:tcPr>
          <w:p w14:paraId="4AC4FFAB" w14:textId="77777777" w:rsidR="004E0103" w:rsidRPr="00874084" w:rsidRDefault="004E0103" w:rsidP="004F1807">
            <w:pPr>
              <w:jc w:val="both"/>
              <w:rPr>
                <w:rFonts w:ascii="Tahoma" w:hAnsi="Tahoma" w:cs="Tahoma"/>
                <w:color w:val="000000"/>
                <w:sz w:val="22"/>
                <w:szCs w:val="22"/>
              </w:rPr>
            </w:pPr>
            <w:r w:rsidRPr="00874084">
              <w:rPr>
                <w:rFonts w:ascii="Tahoma" w:hAnsi="Tahoma" w:cs="Tahoma"/>
                <w:color w:val="000000"/>
                <w:sz w:val="22"/>
                <w:szCs w:val="22"/>
              </w:rPr>
              <w:t xml:space="preserve">2019 </w:t>
            </w:r>
            <w:proofErr w:type="spellStart"/>
            <w:r w:rsidRPr="00874084">
              <w:rPr>
                <w:rFonts w:ascii="Tahoma" w:hAnsi="Tahoma" w:cs="Tahoma"/>
                <w:color w:val="000000"/>
                <w:sz w:val="22"/>
                <w:szCs w:val="22"/>
              </w:rPr>
              <w:t>год</w:t>
            </w:r>
            <w:proofErr w:type="spellEnd"/>
          </w:p>
        </w:tc>
        <w:tc>
          <w:tcPr>
            <w:tcW w:w="964" w:type="dxa"/>
            <w:tcBorders>
              <w:top w:val="nil"/>
              <w:left w:val="nil"/>
              <w:bottom w:val="single" w:sz="8" w:space="0" w:color="auto"/>
              <w:right w:val="single" w:sz="8" w:space="0" w:color="auto"/>
            </w:tcBorders>
            <w:shd w:val="clear" w:color="000000" w:fill="F6C700"/>
            <w:vAlign w:val="center"/>
            <w:hideMark/>
          </w:tcPr>
          <w:p w14:paraId="4AC4FFAC" w14:textId="77777777" w:rsidR="004E0103" w:rsidRPr="00874084" w:rsidRDefault="004E0103" w:rsidP="004F1807">
            <w:pPr>
              <w:jc w:val="both"/>
              <w:rPr>
                <w:rFonts w:ascii="Tahoma" w:hAnsi="Tahoma" w:cs="Tahoma"/>
                <w:color w:val="000000"/>
                <w:sz w:val="22"/>
                <w:szCs w:val="22"/>
              </w:rPr>
            </w:pPr>
            <w:r w:rsidRPr="00874084">
              <w:rPr>
                <w:rFonts w:ascii="Tahoma" w:hAnsi="Tahoma" w:cs="Tahoma"/>
                <w:color w:val="000000"/>
                <w:sz w:val="22"/>
                <w:szCs w:val="22"/>
              </w:rPr>
              <w:t xml:space="preserve">2020 </w:t>
            </w:r>
            <w:proofErr w:type="spellStart"/>
            <w:r w:rsidRPr="00874084">
              <w:rPr>
                <w:rFonts w:ascii="Tahoma" w:hAnsi="Tahoma" w:cs="Tahoma"/>
                <w:color w:val="000000"/>
                <w:sz w:val="22"/>
                <w:szCs w:val="22"/>
              </w:rPr>
              <w:t>год</w:t>
            </w:r>
            <w:proofErr w:type="spellEnd"/>
          </w:p>
        </w:tc>
        <w:tc>
          <w:tcPr>
            <w:tcW w:w="964" w:type="dxa"/>
            <w:tcBorders>
              <w:top w:val="nil"/>
              <w:left w:val="nil"/>
              <w:bottom w:val="single" w:sz="8" w:space="0" w:color="auto"/>
              <w:right w:val="single" w:sz="8" w:space="0" w:color="auto"/>
            </w:tcBorders>
            <w:shd w:val="clear" w:color="000000" w:fill="F6C700"/>
            <w:vAlign w:val="center"/>
            <w:hideMark/>
          </w:tcPr>
          <w:p w14:paraId="4AC4FFAD" w14:textId="77777777" w:rsidR="004E0103" w:rsidRPr="00874084" w:rsidRDefault="004E0103" w:rsidP="004F1807">
            <w:pPr>
              <w:jc w:val="both"/>
              <w:rPr>
                <w:rFonts w:ascii="Tahoma" w:hAnsi="Tahoma" w:cs="Tahoma"/>
                <w:color w:val="000000"/>
                <w:sz w:val="22"/>
                <w:szCs w:val="22"/>
                <w:lang w:val="ru-RU"/>
              </w:rPr>
            </w:pPr>
            <w:r w:rsidRPr="00874084">
              <w:rPr>
                <w:rFonts w:ascii="Tahoma" w:hAnsi="Tahoma" w:cs="Tahoma"/>
                <w:color w:val="000000"/>
                <w:sz w:val="22"/>
                <w:szCs w:val="22"/>
              </w:rPr>
              <w:t>2018</w:t>
            </w:r>
            <w:r w:rsidRPr="00874084">
              <w:rPr>
                <w:rFonts w:ascii="Tahoma" w:hAnsi="Tahoma" w:cs="Tahoma"/>
                <w:color w:val="000000"/>
                <w:sz w:val="22"/>
                <w:szCs w:val="22"/>
                <w:lang w:val="ru-RU"/>
              </w:rPr>
              <w:t xml:space="preserve"> год</w:t>
            </w:r>
          </w:p>
        </w:tc>
        <w:tc>
          <w:tcPr>
            <w:tcW w:w="964" w:type="dxa"/>
            <w:tcBorders>
              <w:top w:val="nil"/>
              <w:left w:val="nil"/>
              <w:bottom w:val="single" w:sz="8" w:space="0" w:color="auto"/>
              <w:right w:val="single" w:sz="8" w:space="0" w:color="auto"/>
            </w:tcBorders>
            <w:shd w:val="clear" w:color="000000" w:fill="F6C700"/>
            <w:vAlign w:val="center"/>
            <w:hideMark/>
          </w:tcPr>
          <w:p w14:paraId="4AC4FFAE" w14:textId="77777777" w:rsidR="004E0103" w:rsidRPr="00874084" w:rsidRDefault="004E0103" w:rsidP="004F1807">
            <w:pPr>
              <w:jc w:val="both"/>
              <w:rPr>
                <w:rFonts w:ascii="Tahoma" w:hAnsi="Tahoma" w:cs="Tahoma"/>
                <w:color w:val="000000"/>
                <w:sz w:val="22"/>
                <w:szCs w:val="22"/>
              </w:rPr>
            </w:pPr>
            <w:r w:rsidRPr="00874084">
              <w:rPr>
                <w:rFonts w:ascii="Tahoma" w:hAnsi="Tahoma" w:cs="Tahoma"/>
                <w:color w:val="000000"/>
                <w:sz w:val="22"/>
                <w:szCs w:val="22"/>
              </w:rPr>
              <w:t xml:space="preserve">2019 </w:t>
            </w:r>
            <w:proofErr w:type="spellStart"/>
            <w:r w:rsidRPr="00874084">
              <w:rPr>
                <w:rFonts w:ascii="Tahoma" w:hAnsi="Tahoma" w:cs="Tahoma"/>
                <w:color w:val="000000"/>
                <w:sz w:val="22"/>
                <w:szCs w:val="22"/>
              </w:rPr>
              <w:t>год</w:t>
            </w:r>
            <w:proofErr w:type="spellEnd"/>
          </w:p>
        </w:tc>
        <w:tc>
          <w:tcPr>
            <w:tcW w:w="1403" w:type="dxa"/>
            <w:tcBorders>
              <w:top w:val="nil"/>
              <w:left w:val="nil"/>
              <w:bottom w:val="single" w:sz="8" w:space="0" w:color="auto"/>
              <w:right w:val="single" w:sz="8" w:space="0" w:color="auto"/>
            </w:tcBorders>
            <w:shd w:val="clear" w:color="000000" w:fill="F6C700"/>
            <w:vAlign w:val="center"/>
            <w:hideMark/>
          </w:tcPr>
          <w:p w14:paraId="4AC4FFAF" w14:textId="77777777" w:rsidR="004E0103" w:rsidRPr="00874084" w:rsidRDefault="004E0103" w:rsidP="004F1807">
            <w:pPr>
              <w:jc w:val="both"/>
              <w:rPr>
                <w:rFonts w:ascii="Tahoma" w:hAnsi="Tahoma" w:cs="Tahoma"/>
                <w:color w:val="000000"/>
                <w:sz w:val="22"/>
                <w:szCs w:val="22"/>
              </w:rPr>
            </w:pPr>
            <w:r w:rsidRPr="00874084">
              <w:rPr>
                <w:rFonts w:ascii="Tahoma" w:hAnsi="Tahoma" w:cs="Tahoma"/>
                <w:color w:val="000000"/>
                <w:sz w:val="22"/>
                <w:szCs w:val="22"/>
              </w:rPr>
              <w:t>2020</w:t>
            </w:r>
            <w:r w:rsidRPr="00874084">
              <w:rPr>
                <w:rFonts w:ascii="Tahoma" w:hAnsi="Tahoma" w:cs="Tahoma"/>
                <w:color w:val="000000"/>
                <w:sz w:val="22"/>
                <w:szCs w:val="22"/>
                <w:lang w:val="ru-RU"/>
              </w:rPr>
              <w:t xml:space="preserve"> </w:t>
            </w:r>
            <w:proofErr w:type="spellStart"/>
            <w:r w:rsidRPr="00874084">
              <w:rPr>
                <w:rFonts w:ascii="Tahoma" w:hAnsi="Tahoma" w:cs="Tahoma"/>
                <w:color w:val="000000"/>
                <w:sz w:val="22"/>
                <w:szCs w:val="22"/>
              </w:rPr>
              <w:t>год</w:t>
            </w:r>
            <w:proofErr w:type="spellEnd"/>
          </w:p>
        </w:tc>
      </w:tr>
      <w:tr w:rsidR="004E0103" w14:paraId="4AC4FFC0" w14:textId="77777777" w:rsidTr="00874084">
        <w:trPr>
          <w:trHeight w:val="621"/>
        </w:trPr>
        <w:tc>
          <w:tcPr>
            <w:tcW w:w="964" w:type="dxa"/>
            <w:tcBorders>
              <w:top w:val="nil"/>
              <w:left w:val="single" w:sz="8" w:space="0" w:color="auto"/>
              <w:bottom w:val="single" w:sz="8" w:space="0" w:color="auto"/>
              <w:right w:val="single" w:sz="8" w:space="0" w:color="auto"/>
            </w:tcBorders>
            <w:shd w:val="clear" w:color="auto" w:fill="auto"/>
            <w:vAlign w:val="center"/>
            <w:hideMark/>
          </w:tcPr>
          <w:p w14:paraId="4AC4FFB1" w14:textId="77777777" w:rsidR="004E0103" w:rsidRDefault="004E0103" w:rsidP="004F1807">
            <w:pPr>
              <w:rPr>
                <w:rFonts w:ascii="Tahoma" w:hAnsi="Tahoma" w:cs="Tahoma"/>
                <w:color w:val="000000"/>
                <w:sz w:val="22"/>
                <w:szCs w:val="22"/>
              </w:rPr>
            </w:pPr>
            <w:r>
              <w:rPr>
                <w:rFonts w:ascii="Tahoma" w:hAnsi="Tahoma" w:cs="Tahoma"/>
                <w:color w:val="000000"/>
                <w:sz w:val="22"/>
                <w:szCs w:val="22"/>
              </w:rPr>
              <w:t>57</w:t>
            </w:r>
          </w:p>
        </w:tc>
        <w:tc>
          <w:tcPr>
            <w:tcW w:w="964" w:type="dxa"/>
            <w:tcBorders>
              <w:top w:val="nil"/>
              <w:left w:val="nil"/>
              <w:bottom w:val="single" w:sz="8" w:space="0" w:color="auto"/>
              <w:right w:val="single" w:sz="8" w:space="0" w:color="auto"/>
            </w:tcBorders>
            <w:shd w:val="clear" w:color="auto" w:fill="auto"/>
            <w:vAlign w:val="center"/>
            <w:hideMark/>
          </w:tcPr>
          <w:p w14:paraId="4AC4FFB2" w14:textId="77777777" w:rsidR="004E0103" w:rsidRDefault="004E0103" w:rsidP="004F1807">
            <w:pPr>
              <w:rPr>
                <w:rFonts w:ascii="Tahoma" w:hAnsi="Tahoma" w:cs="Tahoma"/>
                <w:color w:val="000000"/>
                <w:sz w:val="22"/>
                <w:szCs w:val="22"/>
              </w:rPr>
            </w:pPr>
            <w:r>
              <w:rPr>
                <w:rFonts w:ascii="Tahoma" w:hAnsi="Tahoma" w:cs="Tahoma"/>
                <w:color w:val="000000"/>
                <w:sz w:val="22"/>
                <w:szCs w:val="22"/>
              </w:rPr>
              <w:t>68</w:t>
            </w:r>
          </w:p>
        </w:tc>
        <w:tc>
          <w:tcPr>
            <w:tcW w:w="964" w:type="dxa"/>
            <w:tcBorders>
              <w:top w:val="nil"/>
              <w:left w:val="nil"/>
              <w:bottom w:val="single" w:sz="8" w:space="0" w:color="auto"/>
              <w:right w:val="single" w:sz="8" w:space="0" w:color="auto"/>
            </w:tcBorders>
            <w:shd w:val="clear" w:color="auto" w:fill="auto"/>
            <w:vAlign w:val="center"/>
            <w:hideMark/>
          </w:tcPr>
          <w:p w14:paraId="4AC4FFB3" w14:textId="77777777" w:rsidR="004E0103" w:rsidRDefault="004E0103" w:rsidP="004F1807">
            <w:pPr>
              <w:rPr>
                <w:rFonts w:ascii="Tahoma" w:hAnsi="Tahoma" w:cs="Tahoma"/>
                <w:color w:val="000000"/>
                <w:sz w:val="22"/>
                <w:szCs w:val="22"/>
              </w:rPr>
            </w:pPr>
            <w:r>
              <w:rPr>
                <w:rFonts w:ascii="Tahoma" w:hAnsi="Tahoma" w:cs="Tahoma"/>
                <w:color w:val="000000"/>
                <w:sz w:val="22"/>
                <w:szCs w:val="22"/>
              </w:rPr>
              <w:t>68</w:t>
            </w:r>
            <w:r>
              <w:rPr>
                <w:color w:val="000000"/>
                <w:sz w:val="16"/>
                <w:szCs w:val="16"/>
              </w:rPr>
              <w:t>  </w:t>
            </w:r>
          </w:p>
        </w:tc>
        <w:tc>
          <w:tcPr>
            <w:tcW w:w="964" w:type="dxa"/>
            <w:tcBorders>
              <w:top w:val="nil"/>
              <w:left w:val="nil"/>
              <w:bottom w:val="single" w:sz="8" w:space="0" w:color="auto"/>
              <w:right w:val="single" w:sz="8" w:space="0" w:color="auto"/>
            </w:tcBorders>
            <w:shd w:val="clear" w:color="auto" w:fill="auto"/>
            <w:vAlign w:val="center"/>
            <w:hideMark/>
          </w:tcPr>
          <w:p w14:paraId="4AC4FFB4" w14:textId="77777777" w:rsidR="004E0103" w:rsidRDefault="004E0103" w:rsidP="004F1807">
            <w:pPr>
              <w:rPr>
                <w:rFonts w:ascii="Tahoma" w:hAnsi="Tahoma" w:cs="Tahoma"/>
                <w:color w:val="000000"/>
                <w:sz w:val="22"/>
                <w:szCs w:val="22"/>
              </w:rPr>
            </w:pPr>
            <w:r>
              <w:rPr>
                <w:rFonts w:ascii="Tahoma" w:hAnsi="Tahoma" w:cs="Tahoma"/>
                <w:color w:val="000000"/>
                <w:sz w:val="22"/>
                <w:szCs w:val="22"/>
              </w:rPr>
              <w:t>220,5</w:t>
            </w:r>
          </w:p>
        </w:tc>
        <w:tc>
          <w:tcPr>
            <w:tcW w:w="964" w:type="dxa"/>
            <w:tcBorders>
              <w:top w:val="nil"/>
              <w:left w:val="nil"/>
              <w:bottom w:val="single" w:sz="8" w:space="0" w:color="auto"/>
              <w:right w:val="single" w:sz="8" w:space="0" w:color="auto"/>
            </w:tcBorders>
            <w:shd w:val="clear" w:color="auto" w:fill="auto"/>
            <w:vAlign w:val="center"/>
            <w:hideMark/>
          </w:tcPr>
          <w:p w14:paraId="4AC4FFB5" w14:textId="77777777" w:rsidR="004E0103" w:rsidRDefault="004E0103" w:rsidP="004F1807">
            <w:pPr>
              <w:rPr>
                <w:rFonts w:ascii="Tahoma" w:hAnsi="Tahoma" w:cs="Tahoma"/>
                <w:color w:val="000000"/>
                <w:sz w:val="22"/>
                <w:szCs w:val="22"/>
              </w:rPr>
            </w:pPr>
            <w:r>
              <w:rPr>
                <w:rFonts w:ascii="Tahoma" w:hAnsi="Tahoma" w:cs="Tahoma"/>
                <w:color w:val="000000"/>
                <w:sz w:val="22"/>
                <w:szCs w:val="22"/>
              </w:rPr>
              <w:t>235</w:t>
            </w:r>
          </w:p>
        </w:tc>
        <w:tc>
          <w:tcPr>
            <w:tcW w:w="964" w:type="dxa"/>
            <w:tcBorders>
              <w:top w:val="nil"/>
              <w:left w:val="nil"/>
              <w:bottom w:val="single" w:sz="8" w:space="0" w:color="auto"/>
              <w:right w:val="single" w:sz="8" w:space="0" w:color="auto"/>
            </w:tcBorders>
            <w:shd w:val="clear" w:color="auto" w:fill="auto"/>
            <w:vAlign w:val="center"/>
            <w:hideMark/>
          </w:tcPr>
          <w:p w14:paraId="4AC4FFB6" w14:textId="77777777" w:rsidR="004E0103" w:rsidRDefault="004E0103" w:rsidP="004F1807">
            <w:pPr>
              <w:rPr>
                <w:rFonts w:ascii="Tahoma" w:hAnsi="Tahoma" w:cs="Tahoma"/>
                <w:color w:val="000000"/>
                <w:sz w:val="22"/>
                <w:szCs w:val="22"/>
              </w:rPr>
            </w:pPr>
            <w:r>
              <w:rPr>
                <w:rFonts w:ascii="Tahoma" w:hAnsi="Tahoma" w:cs="Tahoma"/>
                <w:color w:val="000000"/>
                <w:sz w:val="22"/>
                <w:szCs w:val="22"/>
              </w:rPr>
              <w:t>275</w:t>
            </w:r>
          </w:p>
        </w:tc>
        <w:tc>
          <w:tcPr>
            <w:tcW w:w="964" w:type="dxa"/>
            <w:tcBorders>
              <w:top w:val="nil"/>
              <w:left w:val="nil"/>
              <w:bottom w:val="single" w:sz="8" w:space="0" w:color="auto"/>
              <w:right w:val="single" w:sz="8" w:space="0" w:color="auto"/>
            </w:tcBorders>
            <w:shd w:val="clear" w:color="auto" w:fill="auto"/>
            <w:vAlign w:val="center"/>
            <w:hideMark/>
          </w:tcPr>
          <w:p w14:paraId="4AC4FFB7" w14:textId="77777777" w:rsidR="004E0103" w:rsidRDefault="004E0103" w:rsidP="004F1807">
            <w:pPr>
              <w:rPr>
                <w:rFonts w:ascii="Tahoma" w:hAnsi="Tahoma" w:cs="Tahoma"/>
                <w:color w:val="000000"/>
                <w:sz w:val="22"/>
                <w:szCs w:val="22"/>
              </w:rPr>
            </w:pPr>
            <w:r>
              <w:rPr>
                <w:rFonts w:ascii="Tahoma" w:hAnsi="Tahoma" w:cs="Tahoma"/>
                <w:color w:val="000000"/>
                <w:sz w:val="22"/>
                <w:szCs w:val="22"/>
              </w:rPr>
              <w:t>23</w:t>
            </w:r>
          </w:p>
        </w:tc>
        <w:tc>
          <w:tcPr>
            <w:tcW w:w="964" w:type="dxa"/>
            <w:tcBorders>
              <w:top w:val="nil"/>
              <w:left w:val="nil"/>
              <w:bottom w:val="single" w:sz="8" w:space="0" w:color="auto"/>
              <w:right w:val="single" w:sz="8" w:space="0" w:color="auto"/>
            </w:tcBorders>
            <w:shd w:val="clear" w:color="auto" w:fill="auto"/>
            <w:vAlign w:val="center"/>
            <w:hideMark/>
          </w:tcPr>
          <w:p w14:paraId="4AC4FFB8" w14:textId="77777777" w:rsidR="004E0103" w:rsidRDefault="004E0103" w:rsidP="004F1807">
            <w:pPr>
              <w:rPr>
                <w:rFonts w:ascii="Tahoma" w:hAnsi="Tahoma" w:cs="Tahoma"/>
                <w:color w:val="000000"/>
                <w:sz w:val="22"/>
                <w:szCs w:val="22"/>
              </w:rPr>
            </w:pPr>
            <w:r>
              <w:rPr>
                <w:rFonts w:ascii="Tahoma" w:hAnsi="Tahoma" w:cs="Tahoma"/>
                <w:color w:val="000000"/>
                <w:sz w:val="22"/>
                <w:szCs w:val="22"/>
              </w:rPr>
              <w:t>18</w:t>
            </w:r>
          </w:p>
        </w:tc>
        <w:tc>
          <w:tcPr>
            <w:tcW w:w="964" w:type="dxa"/>
            <w:tcBorders>
              <w:top w:val="nil"/>
              <w:left w:val="nil"/>
              <w:bottom w:val="single" w:sz="8" w:space="0" w:color="auto"/>
              <w:right w:val="single" w:sz="8" w:space="0" w:color="auto"/>
            </w:tcBorders>
            <w:shd w:val="clear" w:color="auto" w:fill="auto"/>
            <w:vAlign w:val="center"/>
            <w:hideMark/>
          </w:tcPr>
          <w:p w14:paraId="4AC4FFB9" w14:textId="77777777" w:rsidR="004E0103" w:rsidRDefault="004E0103" w:rsidP="004F1807">
            <w:pPr>
              <w:rPr>
                <w:rFonts w:ascii="Tahoma" w:hAnsi="Tahoma" w:cs="Tahoma"/>
                <w:color w:val="000000"/>
                <w:sz w:val="22"/>
                <w:szCs w:val="22"/>
              </w:rPr>
            </w:pPr>
            <w:r>
              <w:rPr>
                <w:rFonts w:ascii="Tahoma" w:hAnsi="Tahoma" w:cs="Tahoma"/>
                <w:color w:val="000000"/>
                <w:sz w:val="22"/>
                <w:szCs w:val="22"/>
              </w:rPr>
              <w:t>10</w:t>
            </w:r>
          </w:p>
        </w:tc>
        <w:tc>
          <w:tcPr>
            <w:tcW w:w="964" w:type="dxa"/>
            <w:tcBorders>
              <w:top w:val="nil"/>
              <w:left w:val="nil"/>
              <w:bottom w:val="single" w:sz="8" w:space="0" w:color="auto"/>
              <w:right w:val="single" w:sz="8" w:space="0" w:color="auto"/>
            </w:tcBorders>
            <w:shd w:val="clear" w:color="auto" w:fill="auto"/>
            <w:vAlign w:val="center"/>
            <w:hideMark/>
          </w:tcPr>
          <w:p w14:paraId="4AC4FFBA" w14:textId="77777777" w:rsidR="004E0103" w:rsidRDefault="004E0103" w:rsidP="004F1807">
            <w:pPr>
              <w:rPr>
                <w:rFonts w:ascii="Tahoma" w:hAnsi="Tahoma" w:cs="Tahoma"/>
                <w:color w:val="000000"/>
                <w:sz w:val="22"/>
                <w:szCs w:val="22"/>
              </w:rPr>
            </w:pPr>
            <w:r>
              <w:rPr>
                <w:rFonts w:ascii="Tahoma" w:hAnsi="Tahoma" w:cs="Tahoma"/>
                <w:color w:val="000000"/>
                <w:sz w:val="22"/>
                <w:szCs w:val="22"/>
              </w:rPr>
              <w:t>46,2</w:t>
            </w:r>
          </w:p>
        </w:tc>
        <w:tc>
          <w:tcPr>
            <w:tcW w:w="964" w:type="dxa"/>
            <w:tcBorders>
              <w:top w:val="nil"/>
              <w:left w:val="nil"/>
              <w:bottom w:val="single" w:sz="8" w:space="0" w:color="auto"/>
              <w:right w:val="single" w:sz="8" w:space="0" w:color="auto"/>
            </w:tcBorders>
            <w:shd w:val="clear" w:color="auto" w:fill="auto"/>
            <w:vAlign w:val="center"/>
            <w:hideMark/>
          </w:tcPr>
          <w:p w14:paraId="4AC4FFBB" w14:textId="77777777" w:rsidR="004E0103" w:rsidRDefault="004E0103" w:rsidP="004F1807">
            <w:pPr>
              <w:rPr>
                <w:rFonts w:ascii="Tahoma" w:hAnsi="Tahoma" w:cs="Tahoma"/>
                <w:color w:val="000000"/>
                <w:sz w:val="22"/>
                <w:szCs w:val="22"/>
              </w:rPr>
            </w:pPr>
            <w:r>
              <w:rPr>
                <w:rFonts w:ascii="Tahoma" w:hAnsi="Tahoma" w:cs="Tahoma"/>
                <w:color w:val="000000"/>
                <w:sz w:val="22"/>
                <w:szCs w:val="22"/>
              </w:rPr>
              <w:t>8,2</w:t>
            </w:r>
          </w:p>
        </w:tc>
        <w:tc>
          <w:tcPr>
            <w:tcW w:w="964" w:type="dxa"/>
            <w:tcBorders>
              <w:top w:val="nil"/>
              <w:left w:val="nil"/>
              <w:bottom w:val="single" w:sz="8" w:space="0" w:color="auto"/>
              <w:right w:val="single" w:sz="8" w:space="0" w:color="auto"/>
            </w:tcBorders>
            <w:shd w:val="clear" w:color="auto" w:fill="auto"/>
            <w:vAlign w:val="center"/>
            <w:hideMark/>
          </w:tcPr>
          <w:p w14:paraId="4AC4FFBC" w14:textId="77777777" w:rsidR="004E0103" w:rsidRDefault="004E0103" w:rsidP="004F1807">
            <w:pPr>
              <w:rPr>
                <w:rFonts w:ascii="Tahoma" w:hAnsi="Tahoma" w:cs="Tahoma"/>
                <w:color w:val="000000"/>
                <w:sz w:val="22"/>
                <w:szCs w:val="22"/>
              </w:rPr>
            </w:pPr>
            <w:r>
              <w:rPr>
                <w:rFonts w:ascii="Tahoma" w:hAnsi="Tahoma" w:cs="Tahoma"/>
                <w:color w:val="000000"/>
                <w:sz w:val="22"/>
                <w:szCs w:val="22"/>
              </w:rPr>
              <w:t>8,3</w:t>
            </w:r>
          </w:p>
        </w:tc>
        <w:tc>
          <w:tcPr>
            <w:tcW w:w="964" w:type="dxa"/>
            <w:tcBorders>
              <w:top w:val="nil"/>
              <w:left w:val="nil"/>
              <w:bottom w:val="single" w:sz="8" w:space="0" w:color="auto"/>
              <w:right w:val="single" w:sz="8" w:space="0" w:color="auto"/>
            </w:tcBorders>
            <w:shd w:val="clear" w:color="auto" w:fill="auto"/>
            <w:vAlign w:val="center"/>
            <w:hideMark/>
          </w:tcPr>
          <w:p w14:paraId="4AC4FFBD" w14:textId="77777777" w:rsidR="004E0103" w:rsidRDefault="004E0103" w:rsidP="004F1807">
            <w:pPr>
              <w:rPr>
                <w:rFonts w:ascii="Tahoma" w:hAnsi="Tahoma" w:cs="Tahoma"/>
                <w:color w:val="000000"/>
                <w:sz w:val="22"/>
                <w:szCs w:val="22"/>
              </w:rPr>
            </w:pPr>
            <w:r>
              <w:rPr>
                <w:rFonts w:ascii="Tahoma" w:hAnsi="Tahoma" w:cs="Tahoma"/>
                <w:color w:val="000000"/>
                <w:sz w:val="22"/>
                <w:szCs w:val="22"/>
              </w:rPr>
              <w:t>10,8</w:t>
            </w:r>
          </w:p>
        </w:tc>
        <w:tc>
          <w:tcPr>
            <w:tcW w:w="964" w:type="dxa"/>
            <w:tcBorders>
              <w:top w:val="nil"/>
              <w:left w:val="nil"/>
              <w:bottom w:val="single" w:sz="8" w:space="0" w:color="auto"/>
              <w:right w:val="single" w:sz="8" w:space="0" w:color="auto"/>
            </w:tcBorders>
            <w:shd w:val="clear" w:color="auto" w:fill="auto"/>
            <w:vAlign w:val="center"/>
            <w:hideMark/>
          </w:tcPr>
          <w:p w14:paraId="4AC4FFBE" w14:textId="77777777" w:rsidR="004E0103" w:rsidRDefault="004E0103" w:rsidP="004F1807">
            <w:pPr>
              <w:rPr>
                <w:rFonts w:ascii="Tahoma" w:hAnsi="Tahoma" w:cs="Tahoma"/>
                <w:color w:val="000000"/>
                <w:sz w:val="22"/>
                <w:szCs w:val="22"/>
              </w:rPr>
            </w:pPr>
            <w:r>
              <w:rPr>
                <w:rFonts w:ascii="Tahoma" w:hAnsi="Tahoma" w:cs="Tahoma"/>
                <w:color w:val="000000"/>
                <w:sz w:val="22"/>
                <w:szCs w:val="22"/>
              </w:rPr>
              <w:t>2,2</w:t>
            </w:r>
          </w:p>
        </w:tc>
        <w:tc>
          <w:tcPr>
            <w:tcW w:w="1403" w:type="dxa"/>
            <w:tcBorders>
              <w:top w:val="nil"/>
              <w:left w:val="nil"/>
              <w:bottom w:val="single" w:sz="8" w:space="0" w:color="auto"/>
              <w:right w:val="single" w:sz="8" w:space="0" w:color="auto"/>
            </w:tcBorders>
            <w:shd w:val="clear" w:color="auto" w:fill="auto"/>
            <w:vAlign w:val="center"/>
            <w:hideMark/>
          </w:tcPr>
          <w:p w14:paraId="4AC4FFBF" w14:textId="77777777" w:rsidR="004E0103" w:rsidRDefault="004E0103" w:rsidP="004F1807">
            <w:pPr>
              <w:rPr>
                <w:rFonts w:ascii="Tahoma" w:hAnsi="Tahoma" w:cs="Tahoma"/>
                <w:color w:val="000000"/>
                <w:sz w:val="22"/>
                <w:szCs w:val="22"/>
              </w:rPr>
            </w:pPr>
            <w:r>
              <w:rPr>
                <w:rFonts w:ascii="Tahoma" w:hAnsi="Tahoma" w:cs="Tahoma"/>
                <w:color w:val="000000"/>
                <w:sz w:val="22"/>
                <w:szCs w:val="22"/>
              </w:rPr>
              <w:t>4,1</w:t>
            </w:r>
          </w:p>
        </w:tc>
      </w:tr>
    </w:tbl>
    <w:p w14:paraId="4AC4FFC1" w14:textId="77777777" w:rsidR="00874084" w:rsidRDefault="00874084" w:rsidP="00DC053B">
      <w:pPr>
        <w:spacing w:line="360" w:lineRule="auto"/>
        <w:ind w:firstLine="567"/>
        <w:jc w:val="both"/>
        <w:rPr>
          <w:rFonts w:ascii="Tahoma" w:hAnsi="Tahoma" w:cs="Tahoma"/>
          <w:lang w:val="ru-RU"/>
        </w:rPr>
      </w:pPr>
    </w:p>
    <w:p w14:paraId="4AC4FFC2" w14:textId="77777777" w:rsidR="00DC053B" w:rsidRDefault="00DC053B" w:rsidP="00DC053B">
      <w:pPr>
        <w:spacing w:line="360" w:lineRule="auto"/>
        <w:ind w:firstLine="567"/>
        <w:jc w:val="both"/>
        <w:rPr>
          <w:rFonts w:ascii="Tahoma" w:hAnsi="Tahoma" w:cs="Tahoma"/>
          <w:lang w:val="ru-RU"/>
        </w:rPr>
      </w:pPr>
      <w:r w:rsidRPr="004A0E49">
        <w:rPr>
          <w:rFonts w:ascii="Tahoma" w:hAnsi="Tahoma" w:cs="Tahoma"/>
          <w:lang w:val="ru-RU"/>
        </w:rPr>
        <w:t xml:space="preserve">Значительную часть задолженности банкротов составили долги группы организаций, владеющих электросетевым хозяйством, посредством которого обеспечивается потребление электроэнергии в поселке </w:t>
      </w:r>
      <w:proofErr w:type="spellStart"/>
      <w:r w:rsidRPr="004A0E49">
        <w:rPr>
          <w:rFonts w:ascii="Tahoma" w:hAnsi="Tahoma" w:cs="Tahoma"/>
          <w:lang w:val="ru-RU"/>
        </w:rPr>
        <w:t>Шабровский</w:t>
      </w:r>
      <w:proofErr w:type="spellEnd"/>
      <w:r w:rsidRPr="004A0E49">
        <w:rPr>
          <w:rFonts w:ascii="Tahoma" w:hAnsi="Tahoma" w:cs="Tahoma"/>
          <w:lang w:val="ru-RU"/>
        </w:rPr>
        <w:t xml:space="preserve"> города Екатеринбурга: ООО</w:t>
      </w:r>
      <w:r>
        <w:rPr>
          <w:rFonts w:ascii="Tahoma" w:hAnsi="Tahoma" w:cs="Tahoma"/>
          <w:lang w:val="ru-RU"/>
        </w:rPr>
        <w:t> </w:t>
      </w:r>
      <w:r w:rsidRPr="004A0E49">
        <w:rPr>
          <w:rFonts w:ascii="Tahoma" w:hAnsi="Tahoma" w:cs="Tahoma"/>
          <w:lang w:val="ru-RU"/>
        </w:rPr>
        <w:t>«</w:t>
      </w:r>
      <w:proofErr w:type="spellStart"/>
      <w:r w:rsidRPr="004A0E49">
        <w:rPr>
          <w:rFonts w:ascii="Tahoma" w:hAnsi="Tahoma" w:cs="Tahoma"/>
          <w:lang w:val="ru-RU"/>
        </w:rPr>
        <w:t>Свердэнергокомплекс</w:t>
      </w:r>
      <w:proofErr w:type="spellEnd"/>
      <w:r w:rsidRPr="004A0E49">
        <w:rPr>
          <w:rFonts w:ascii="Tahoma" w:hAnsi="Tahoma" w:cs="Tahoma"/>
          <w:lang w:val="ru-RU"/>
        </w:rPr>
        <w:t xml:space="preserve">», </w:t>
      </w:r>
      <w:r>
        <w:rPr>
          <w:rFonts w:ascii="Tahoma" w:hAnsi="Tahoma" w:cs="Tahoma"/>
          <w:lang w:val="ru-RU"/>
        </w:rPr>
        <w:t>ОАО «Карат», О</w:t>
      </w:r>
      <w:r w:rsidRPr="004A0E49">
        <w:rPr>
          <w:rFonts w:ascii="Tahoma" w:hAnsi="Tahoma" w:cs="Tahoma"/>
          <w:lang w:val="ru-RU"/>
        </w:rPr>
        <w:t>ОО «</w:t>
      </w:r>
      <w:proofErr w:type="spellStart"/>
      <w:r w:rsidRPr="004A0E49">
        <w:rPr>
          <w:rFonts w:ascii="Tahoma" w:hAnsi="Tahoma" w:cs="Tahoma"/>
          <w:lang w:val="ru-RU"/>
        </w:rPr>
        <w:t>Свердкомсеть</w:t>
      </w:r>
      <w:proofErr w:type="spellEnd"/>
      <w:r w:rsidRPr="004A0E49">
        <w:rPr>
          <w:rFonts w:ascii="Tahoma" w:hAnsi="Tahoma" w:cs="Tahoma"/>
          <w:lang w:val="ru-RU"/>
        </w:rPr>
        <w:t>», а также органи</w:t>
      </w:r>
      <w:r>
        <w:rPr>
          <w:rFonts w:ascii="Tahoma" w:hAnsi="Tahoma" w:cs="Tahoma"/>
          <w:lang w:val="ru-RU"/>
        </w:rPr>
        <w:t xml:space="preserve">заций, являющихся исполнителями </w:t>
      </w:r>
      <w:r w:rsidRPr="004A0E49">
        <w:rPr>
          <w:rFonts w:ascii="Tahoma" w:hAnsi="Tahoma" w:cs="Tahoma"/>
          <w:lang w:val="ru-RU"/>
        </w:rPr>
        <w:t>коммунальных услуг.</w:t>
      </w:r>
    </w:p>
    <w:p w14:paraId="26F8B490" w14:textId="77777777" w:rsidR="00A308E6" w:rsidRDefault="00A308E6" w:rsidP="00DC053B">
      <w:pPr>
        <w:spacing w:line="360" w:lineRule="auto"/>
        <w:ind w:firstLine="567"/>
        <w:jc w:val="center"/>
        <w:rPr>
          <w:rFonts w:ascii="Tahoma" w:hAnsi="Tahoma" w:cs="Tahoma"/>
          <w:b/>
          <w:lang w:val="ru-RU"/>
        </w:rPr>
      </w:pPr>
    </w:p>
    <w:p w14:paraId="4AC4FFC3" w14:textId="1D78E1B6" w:rsidR="00DC053B" w:rsidRPr="00891ECE" w:rsidRDefault="00DC053B" w:rsidP="00DC053B">
      <w:pPr>
        <w:spacing w:line="360" w:lineRule="auto"/>
        <w:ind w:firstLine="567"/>
        <w:jc w:val="center"/>
        <w:rPr>
          <w:rFonts w:ascii="Tahoma" w:hAnsi="Tahoma" w:cs="Tahoma"/>
          <w:b/>
          <w:lang w:val="ru-RU"/>
        </w:rPr>
      </w:pPr>
      <w:r w:rsidRPr="00891ECE">
        <w:rPr>
          <w:rFonts w:ascii="Tahoma" w:hAnsi="Tahoma" w:cs="Tahoma"/>
          <w:b/>
          <w:lang w:val="ru-RU"/>
        </w:rPr>
        <w:t>Крупные должники-банкроты</w:t>
      </w:r>
      <w:r w:rsidR="00891ECE">
        <w:rPr>
          <w:rFonts w:ascii="Tahoma" w:hAnsi="Tahoma" w:cs="Tahoma"/>
          <w:b/>
          <w:lang w:val="ru-RU"/>
        </w:rPr>
        <w:t xml:space="preserve">, </w:t>
      </w:r>
      <w:proofErr w:type="gramStart"/>
      <w:r w:rsidR="00891ECE">
        <w:rPr>
          <w:rFonts w:ascii="Tahoma" w:hAnsi="Tahoma" w:cs="Tahoma"/>
          <w:b/>
          <w:lang w:val="ru-RU"/>
        </w:rPr>
        <w:t>млн</w:t>
      </w:r>
      <w:proofErr w:type="gramEnd"/>
      <w:r w:rsidR="00891ECE">
        <w:rPr>
          <w:rFonts w:ascii="Tahoma" w:hAnsi="Tahoma" w:cs="Tahoma"/>
          <w:b/>
          <w:lang w:val="ru-RU"/>
        </w:rPr>
        <w:t xml:space="preserve"> рублей</w:t>
      </w:r>
    </w:p>
    <w:tbl>
      <w:tblPr>
        <w:tblW w:w="0" w:type="auto"/>
        <w:jc w:val="center"/>
        <w:tblLook w:val="04A0" w:firstRow="1" w:lastRow="0" w:firstColumn="1" w:lastColumn="0" w:noHBand="0" w:noVBand="1"/>
      </w:tblPr>
      <w:tblGrid>
        <w:gridCol w:w="9736"/>
        <w:gridCol w:w="5125"/>
      </w:tblGrid>
      <w:tr w:rsidR="00DC053B" w:rsidRPr="00360F01" w14:paraId="4AC4FFC6" w14:textId="77777777" w:rsidTr="00874084">
        <w:trPr>
          <w:cantSplit/>
          <w:trHeight w:val="340"/>
          <w:tblHeader/>
          <w:jc w:val="center"/>
        </w:trPr>
        <w:tc>
          <w:tcPr>
            <w:tcW w:w="9736" w:type="dxa"/>
            <w:tcBorders>
              <w:top w:val="single" w:sz="4" w:space="0" w:color="auto"/>
              <w:left w:val="single" w:sz="4" w:space="0" w:color="auto"/>
              <w:bottom w:val="single" w:sz="4" w:space="0" w:color="auto"/>
              <w:right w:val="single" w:sz="4" w:space="0" w:color="auto"/>
            </w:tcBorders>
            <w:shd w:val="clear" w:color="000000" w:fill="339966"/>
            <w:vAlign w:val="center"/>
            <w:hideMark/>
          </w:tcPr>
          <w:p w14:paraId="4AC4FFC4" w14:textId="77777777" w:rsidR="00DC053B" w:rsidRPr="0016569C" w:rsidRDefault="00DC053B" w:rsidP="00320EFD">
            <w:pPr>
              <w:spacing w:line="360" w:lineRule="auto"/>
              <w:rPr>
                <w:rFonts w:ascii="Tahoma" w:hAnsi="Tahoma" w:cs="Tahoma"/>
                <w:b/>
                <w:bCs/>
                <w:sz w:val="22"/>
                <w:szCs w:val="22"/>
                <w:lang w:val="ru-RU"/>
              </w:rPr>
            </w:pPr>
            <w:proofErr w:type="spellStart"/>
            <w:r w:rsidRPr="0016569C">
              <w:rPr>
                <w:rFonts w:ascii="Tahoma" w:hAnsi="Tahoma" w:cs="Tahoma"/>
                <w:b/>
                <w:bCs/>
                <w:sz w:val="22"/>
                <w:szCs w:val="22"/>
              </w:rPr>
              <w:t>Наименование</w:t>
            </w:r>
            <w:proofErr w:type="spellEnd"/>
            <w:r w:rsidRPr="0016569C">
              <w:rPr>
                <w:rFonts w:ascii="Tahoma" w:hAnsi="Tahoma" w:cs="Tahoma"/>
                <w:b/>
                <w:bCs/>
                <w:sz w:val="22"/>
                <w:szCs w:val="22"/>
              </w:rPr>
              <w:t xml:space="preserve"> </w:t>
            </w:r>
            <w:proofErr w:type="spellStart"/>
            <w:r w:rsidRPr="0016569C">
              <w:rPr>
                <w:rFonts w:ascii="Tahoma" w:hAnsi="Tahoma" w:cs="Tahoma"/>
                <w:b/>
                <w:bCs/>
                <w:sz w:val="22"/>
                <w:szCs w:val="22"/>
              </w:rPr>
              <w:t>должника</w:t>
            </w:r>
            <w:proofErr w:type="spellEnd"/>
          </w:p>
        </w:tc>
        <w:tc>
          <w:tcPr>
            <w:tcW w:w="5125" w:type="dxa"/>
            <w:tcBorders>
              <w:top w:val="single" w:sz="4" w:space="0" w:color="auto"/>
              <w:left w:val="nil"/>
              <w:bottom w:val="single" w:sz="4" w:space="0" w:color="auto"/>
              <w:right w:val="single" w:sz="4" w:space="0" w:color="auto"/>
            </w:tcBorders>
            <w:shd w:val="clear" w:color="000000" w:fill="339966"/>
            <w:vAlign w:val="center"/>
            <w:hideMark/>
          </w:tcPr>
          <w:p w14:paraId="4AC4FFC5" w14:textId="3920BC60" w:rsidR="00DC053B" w:rsidRPr="0016569C" w:rsidRDefault="00DC053B" w:rsidP="00891ECE">
            <w:pPr>
              <w:spacing w:line="360" w:lineRule="auto"/>
              <w:rPr>
                <w:rFonts w:ascii="Tahoma" w:hAnsi="Tahoma" w:cs="Tahoma"/>
                <w:b/>
                <w:bCs/>
                <w:sz w:val="22"/>
                <w:szCs w:val="22"/>
                <w:lang w:val="ru-RU"/>
              </w:rPr>
            </w:pPr>
            <w:r w:rsidRPr="0016569C">
              <w:rPr>
                <w:rFonts w:ascii="Tahoma" w:hAnsi="Tahoma" w:cs="Tahoma"/>
                <w:b/>
                <w:bCs/>
                <w:sz w:val="22"/>
                <w:szCs w:val="22"/>
                <w:lang w:val="ru-RU"/>
              </w:rPr>
              <w:t>Мораторная ДЗ</w:t>
            </w:r>
          </w:p>
        </w:tc>
      </w:tr>
      <w:tr w:rsidR="00DC053B" w:rsidRPr="00360F01" w14:paraId="4AC4FFC9" w14:textId="77777777" w:rsidTr="00874084">
        <w:trPr>
          <w:trHeight w:val="340"/>
          <w:jc w:val="center"/>
        </w:trPr>
        <w:tc>
          <w:tcPr>
            <w:tcW w:w="9736" w:type="dxa"/>
            <w:tcBorders>
              <w:top w:val="single" w:sz="4" w:space="0" w:color="auto"/>
              <w:left w:val="single" w:sz="4" w:space="0" w:color="auto"/>
              <w:bottom w:val="single" w:sz="4" w:space="0" w:color="auto"/>
              <w:right w:val="single" w:sz="4" w:space="0" w:color="auto"/>
            </w:tcBorders>
            <w:shd w:val="clear" w:color="000000" w:fill="F6C700"/>
            <w:vAlign w:val="center"/>
          </w:tcPr>
          <w:p w14:paraId="4AC4FFC7" w14:textId="77777777" w:rsidR="00DC053B" w:rsidRPr="009E7760" w:rsidRDefault="00DC053B" w:rsidP="00320EFD">
            <w:pPr>
              <w:spacing w:line="360" w:lineRule="auto"/>
              <w:jc w:val="both"/>
              <w:rPr>
                <w:rFonts w:ascii="Tahoma" w:hAnsi="Tahoma" w:cs="Tahoma"/>
                <w:bCs/>
                <w:sz w:val="22"/>
                <w:szCs w:val="22"/>
                <w:lang w:val="ru-RU"/>
              </w:rPr>
            </w:pPr>
            <w:r w:rsidRPr="009E7760">
              <w:rPr>
                <w:rFonts w:ascii="Tahoma" w:hAnsi="Tahoma" w:cs="Tahoma"/>
                <w:sz w:val="22"/>
                <w:szCs w:val="22"/>
                <w:lang w:val="ru-RU"/>
              </w:rPr>
              <w:t>ООО «</w:t>
            </w:r>
            <w:proofErr w:type="spellStart"/>
            <w:r w:rsidRPr="009E7760">
              <w:rPr>
                <w:rFonts w:ascii="Tahoma" w:hAnsi="Tahoma" w:cs="Tahoma"/>
                <w:sz w:val="22"/>
                <w:szCs w:val="22"/>
                <w:lang w:val="ru-RU"/>
              </w:rPr>
              <w:t>Свердэнергокомплекс</w:t>
            </w:r>
            <w:proofErr w:type="spellEnd"/>
            <w:r w:rsidRPr="009E7760">
              <w:rPr>
                <w:rFonts w:ascii="Tahoma" w:hAnsi="Tahoma" w:cs="Tahoma"/>
                <w:sz w:val="22"/>
                <w:szCs w:val="22"/>
                <w:lang w:val="ru-RU"/>
              </w:rPr>
              <w:t>»</w:t>
            </w:r>
          </w:p>
        </w:tc>
        <w:tc>
          <w:tcPr>
            <w:tcW w:w="5125" w:type="dxa"/>
            <w:tcBorders>
              <w:top w:val="nil"/>
              <w:left w:val="nil"/>
              <w:bottom w:val="single" w:sz="4" w:space="0" w:color="auto"/>
              <w:right w:val="single" w:sz="4" w:space="0" w:color="auto"/>
            </w:tcBorders>
            <w:shd w:val="clear" w:color="auto" w:fill="auto"/>
            <w:vAlign w:val="center"/>
          </w:tcPr>
          <w:p w14:paraId="4AC4FFC8" w14:textId="77777777" w:rsidR="00DC053B" w:rsidRPr="009E7760" w:rsidRDefault="00DC053B" w:rsidP="00320EFD">
            <w:pPr>
              <w:spacing w:line="360" w:lineRule="auto"/>
              <w:jc w:val="both"/>
              <w:rPr>
                <w:rFonts w:ascii="Tahoma" w:eastAsia="Calibri" w:hAnsi="Tahoma" w:cs="Tahoma"/>
                <w:sz w:val="22"/>
                <w:szCs w:val="22"/>
                <w:lang w:val="ru-RU"/>
              </w:rPr>
            </w:pPr>
            <w:r w:rsidRPr="009E7760">
              <w:rPr>
                <w:rFonts w:ascii="Tahoma" w:hAnsi="Tahoma" w:cs="Tahoma"/>
                <w:sz w:val="22"/>
                <w:szCs w:val="22"/>
                <w:lang w:val="ru-RU"/>
              </w:rPr>
              <w:t>53,8</w:t>
            </w:r>
          </w:p>
        </w:tc>
      </w:tr>
      <w:tr w:rsidR="00DC053B" w:rsidRPr="00360F01" w14:paraId="4AC4FFCC" w14:textId="77777777" w:rsidTr="00874084">
        <w:trPr>
          <w:trHeight w:val="340"/>
          <w:jc w:val="center"/>
        </w:trPr>
        <w:tc>
          <w:tcPr>
            <w:tcW w:w="9736" w:type="dxa"/>
            <w:tcBorders>
              <w:top w:val="single" w:sz="4" w:space="0" w:color="auto"/>
              <w:left w:val="single" w:sz="4" w:space="0" w:color="auto"/>
              <w:bottom w:val="single" w:sz="4" w:space="0" w:color="auto"/>
              <w:right w:val="single" w:sz="4" w:space="0" w:color="auto"/>
            </w:tcBorders>
            <w:shd w:val="clear" w:color="000000" w:fill="F6C700"/>
            <w:vAlign w:val="center"/>
          </w:tcPr>
          <w:p w14:paraId="4AC4FFCA" w14:textId="77777777" w:rsidR="00DC053B" w:rsidRPr="009E7760" w:rsidRDefault="00DC053B" w:rsidP="00320EFD">
            <w:pPr>
              <w:spacing w:line="360" w:lineRule="auto"/>
              <w:jc w:val="both"/>
              <w:rPr>
                <w:rFonts w:ascii="Tahoma" w:hAnsi="Tahoma" w:cs="Tahoma"/>
                <w:bCs/>
                <w:sz w:val="22"/>
                <w:szCs w:val="22"/>
                <w:lang w:val="ru-RU"/>
              </w:rPr>
            </w:pPr>
            <w:r w:rsidRPr="009E7760">
              <w:rPr>
                <w:rFonts w:ascii="Tahoma" w:hAnsi="Tahoma" w:cs="Tahoma"/>
                <w:sz w:val="22"/>
                <w:szCs w:val="22"/>
                <w:lang w:val="ru-RU"/>
              </w:rPr>
              <w:t>ОАО «Карат»</w:t>
            </w:r>
          </w:p>
        </w:tc>
        <w:tc>
          <w:tcPr>
            <w:tcW w:w="5125" w:type="dxa"/>
            <w:tcBorders>
              <w:top w:val="nil"/>
              <w:left w:val="nil"/>
              <w:bottom w:val="single" w:sz="4" w:space="0" w:color="auto"/>
              <w:right w:val="single" w:sz="4" w:space="0" w:color="auto"/>
            </w:tcBorders>
            <w:shd w:val="clear" w:color="auto" w:fill="auto"/>
            <w:vAlign w:val="center"/>
          </w:tcPr>
          <w:p w14:paraId="4AC4FFCB" w14:textId="77777777" w:rsidR="00DC053B" w:rsidRPr="009E7760" w:rsidRDefault="00DC053B" w:rsidP="00320EFD">
            <w:pPr>
              <w:spacing w:line="360" w:lineRule="auto"/>
              <w:jc w:val="both"/>
              <w:rPr>
                <w:rFonts w:ascii="Tahoma" w:eastAsia="Calibri" w:hAnsi="Tahoma" w:cs="Tahoma"/>
                <w:sz w:val="22"/>
                <w:szCs w:val="22"/>
                <w:lang w:val="ru-RU"/>
              </w:rPr>
            </w:pPr>
            <w:r w:rsidRPr="009E7760">
              <w:rPr>
                <w:rFonts w:ascii="Tahoma" w:hAnsi="Tahoma" w:cs="Tahoma"/>
                <w:sz w:val="22"/>
                <w:szCs w:val="22"/>
                <w:lang w:val="ru-RU"/>
              </w:rPr>
              <w:t>33,0</w:t>
            </w:r>
          </w:p>
        </w:tc>
      </w:tr>
      <w:tr w:rsidR="00DC053B" w:rsidRPr="00360F01" w14:paraId="4AC4FFCF" w14:textId="77777777" w:rsidTr="00874084">
        <w:trPr>
          <w:trHeight w:val="340"/>
          <w:jc w:val="center"/>
        </w:trPr>
        <w:tc>
          <w:tcPr>
            <w:tcW w:w="9736" w:type="dxa"/>
            <w:tcBorders>
              <w:top w:val="single" w:sz="4" w:space="0" w:color="auto"/>
              <w:left w:val="single" w:sz="4" w:space="0" w:color="auto"/>
              <w:bottom w:val="single" w:sz="4" w:space="0" w:color="auto"/>
              <w:right w:val="single" w:sz="4" w:space="0" w:color="auto"/>
            </w:tcBorders>
            <w:shd w:val="clear" w:color="auto" w:fill="FFCC00"/>
          </w:tcPr>
          <w:p w14:paraId="4AC4FFCD" w14:textId="77777777" w:rsidR="00DC053B" w:rsidRPr="009E7760" w:rsidRDefault="00DC053B" w:rsidP="00320EFD">
            <w:pPr>
              <w:spacing w:line="360" w:lineRule="auto"/>
              <w:jc w:val="both"/>
              <w:rPr>
                <w:rFonts w:ascii="Tahoma" w:hAnsi="Tahoma" w:cs="Tahoma"/>
                <w:bCs/>
                <w:sz w:val="22"/>
                <w:szCs w:val="22"/>
                <w:lang w:val="ru-RU"/>
              </w:rPr>
            </w:pPr>
            <w:r w:rsidRPr="009E7760">
              <w:rPr>
                <w:rFonts w:ascii="Tahoma" w:hAnsi="Tahoma" w:cs="Tahoma"/>
                <w:sz w:val="22"/>
                <w:szCs w:val="22"/>
                <w:lang w:val="ru-RU"/>
              </w:rPr>
              <w:t>АО УК «Евразийский расчетный центр»</w:t>
            </w:r>
          </w:p>
        </w:tc>
        <w:tc>
          <w:tcPr>
            <w:tcW w:w="5125" w:type="dxa"/>
            <w:tcBorders>
              <w:top w:val="nil"/>
              <w:left w:val="nil"/>
              <w:bottom w:val="single" w:sz="4" w:space="0" w:color="auto"/>
              <w:right w:val="single" w:sz="4" w:space="0" w:color="auto"/>
            </w:tcBorders>
            <w:shd w:val="clear" w:color="auto" w:fill="auto"/>
          </w:tcPr>
          <w:p w14:paraId="4AC4FFCE" w14:textId="77777777" w:rsidR="00DC053B" w:rsidRPr="009E7760" w:rsidRDefault="00DC053B" w:rsidP="00320EFD">
            <w:pPr>
              <w:spacing w:line="360" w:lineRule="auto"/>
              <w:jc w:val="both"/>
              <w:rPr>
                <w:rFonts w:ascii="Tahoma" w:eastAsia="Calibri" w:hAnsi="Tahoma" w:cs="Tahoma"/>
                <w:sz w:val="22"/>
                <w:szCs w:val="22"/>
                <w:lang w:val="ru-RU"/>
              </w:rPr>
            </w:pPr>
            <w:r w:rsidRPr="009E7760">
              <w:rPr>
                <w:rFonts w:ascii="Tahoma" w:hAnsi="Tahoma" w:cs="Tahoma"/>
                <w:sz w:val="22"/>
                <w:szCs w:val="22"/>
                <w:lang w:val="ru-RU"/>
              </w:rPr>
              <w:t>17,0</w:t>
            </w:r>
          </w:p>
        </w:tc>
      </w:tr>
      <w:tr w:rsidR="00DC053B" w:rsidRPr="0016569C" w14:paraId="4AC4FFD2" w14:textId="77777777" w:rsidTr="00874084">
        <w:trPr>
          <w:trHeight w:val="340"/>
          <w:jc w:val="center"/>
        </w:trPr>
        <w:tc>
          <w:tcPr>
            <w:tcW w:w="9736" w:type="dxa"/>
            <w:tcBorders>
              <w:top w:val="single" w:sz="4" w:space="0" w:color="auto"/>
              <w:left w:val="single" w:sz="4" w:space="0" w:color="auto"/>
              <w:bottom w:val="single" w:sz="4" w:space="0" w:color="auto"/>
              <w:right w:val="single" w:sz="4" w:space="0" w:color="auto"/>
            </w:tcBorders>
            <w:shd w:val="clear" w:color="auto" w:fill="FFCC00"/>
          </w:tcPr>
          <w:p w14:paraId="4AC4FFD0" w14:textId="77777777" w:rsidR="00DC053B" w:rsidRPr="009E7760" w:rsidRDefault="00DC053B" w:rsidP="00320EFD">
            <w:pPr>
              <w:spacing w:line="360" w:lineRule="auto"/>
              <w:jc w:val="both"/>
              <w:rPr>
                <w:rFonts w:ascii="Tahoma" w:hAnsi="Tahoma" w:cs="Tahoma"/>
                <w:bCs/>
                <w:sz w:val="22"/>
                <w:szCs w:val="22"/>
                <w:lang w:val="ru-RU"/>
              </w:rPr>
            </w:pPr>
            <w:r w:rsidRPr="009E7760">
              <w:rPr>
                <w:rFonts w:ascii="Tahoma" w:hAnsi="Tahoma" w:cs="Tahoma"/>
                <w:sz w:val="22"/>
                <w:szCs w:val="22"/>
                <w:lang w:val="ru-RU"/>
              </w:rPr>
              <w:t>АО УК «Екатерин</w:t>
            </w:r>
            <w:proofErr w:type="spellStart"/>
            <w:r w:rsidRPr="009E7760">
              <w:rPr>
                <w:rFonts w:ascii="Tahoma" w:hAnsi="Tahoma" w:cs="Tahoma"/>
                <w:sz w:val="22"/>
                <w:szCs w:val="22"/>
              </w:rPr>
              <w:t>бург</w:t>
            </w:r>
            <w:proofErr w:type="spellEnd"/>
            <w:r w:rsidRPr="009E7760">
              <w:rPr>
                <w:rFonts w:ascii="Tahoma" w:hAnsi="Tahoma" w:cs="Tahoma"/>
                <w:sz w:val="22"/>
                <w:szCs w:val="22"/>
              </w:rPr>
              <w:t>»</w:t>
            </w:r>
          </w:p>
        </w:tc>
        <w:tc>
          <w:tcPr>
            <w:tcW w:w="5125" w:type="dxa"/>
            <w:tcBorders>
              <w:top w:val="nil"/>
              <w:left w:val="nil"/>
              <w:bottom w:val="single" w:sz="4" w:space="0" w:color="auto"/>
              <w:right w:val="single" w:sz="4" w:space="0" w:color="auto"/>
            </w:tcBorders>
            <w:shd w:val="clear" w:color="auto" w:fill="auto"/>
          </w:tcPr>
          <w:p w14:paraId="4AC4FFD1" w14:textId="77777777" w:rsidR="00DC053B" w:rsidRPr="009E7760" w:rsidRDefault="00DC053B" w:rsidP="00320EFD">
            <w:pPr>
              <w:spacing w:line="360" w:lineRule="auto"/>
              <w:jc w:val="both"/>
              <w:rPr>
                <w:rFonts w:ascii="Tahoma" w:eastAsia="Calibri" w:hAnsi="Tahoma" w:cs="Tahoma"/>
                <w:sz w:val="22"/>
                <w:szCs w:val="22"/>
              </w:rPr>
            </w:pPr>
            <w:r w:rsidRPr="009E7760">
              <w:rPr>
                <w:rFonts w:ascii="Tahoma" w:hAnsi="Tahoma" w:cs="Tahoma"/>
                <w:sz w:val="22"/>
                <w:szCs w:val="22"/>
              </w:rPr>
              <w:t>12,9</w:t>
            </w:r>
          </w:p>
        </w:tc>
      </w:tr>
      <w:tr w:rsidR="00DC053B" w:rsidRPr="0016569C" w14:paraId="4AC4FFD5" w14:textId="77777777" w:rsidTr="00874084">
        <w:trPr>
          <w:trHeight w:val="340"/>
          <w:jc w:val="center"/>
        </w:trPr>
        <w:tc>
          <w:tcPr>
            <w:tcW w:w="9736" w:type="dxa"/>
            <w:tcBorders>
              <w:top w:val="single" w:sz="4" w:space="0" w:color="auto"/>
              <w:left w:val="single" w:sz="4" w:space="0" w:color="auto"/>
              <w:bottom w:val="single" w:sz="4" w:space="0" w:color="auto"/>
              <w:right w:val="single" w:sz="4" w:space="0" w:color="auto"/>
            </w:tcBorders>
            <w:shd w:val="clear" w:color="auto" w:fill="FFCC00"/>
          </w:tcPr>
          <w:p w14:paraId="4AC4FFD3" w14:textId="77777777" w:rsidR="00DC053B" w:rsidRPr="009E7760" w:rsidRDefault="00DC053B" w:rsidP="00320EFD">
            <w:pPr>
              <w:spacing w:line="360" w:lineRule="auto"/>
              <w:jc w:val="both"/>
              <w:rPr>
                <w:rFonts w:ascii="Tahoma" w:hAnsi="Tahoma" w:cs="Tahoma"/>
                <w:bCs/>
                <w:sz w:val="22"/>
                <w:szCs w:val="22"/>
              </w:rPr>
            </w:pPr>
            <w:r w:rsidRPr="009E7760">
              <w:rPr>
                <w:rFonts w:ascii="Tahoma" w:hAnsi="Tahoma" w:cs="Tahoma"/>
                <w:sz w:val="22"/>
                <w:szCs w:val="22"/>
              </w:rPr>
              <w:t>ООО «</w:t>
            </w:r>
            <w:proofErr w:type="spellStart"/>
            <w:r w:rsidRPr="009E7760">
              <w:rPr>
                <w:rFonts w:ascii="Tahoma" w:hAnsi="Tahoma" w:cs="Tahoma"/>
                <w:sz w:val="22"/>
                <w:szCs w:val="22"/>
              </w:rPr>
              <w:t>Свердкомсеть</w:t>
            </w:r>
            <w:proofErr w:type="spellEnd"/>
            <w:r w:rsidRPr="009E7760">
              <w:rPr>
                <w:rFonts w:ascii="Tahoma" w:hAnsi="Tahoma" w:cs="Tahoma"/>
                <w:sz w:val="22"/>
                <w:szCs w:val="22"/>
              </w:rPr>
              <w:t>»</w:t>
            </w:r>
          </w:p>
        </w:tc>
        <w:tc>
          <w:tcPr>
            <w:tcW w:w="5125" w:type="dxa"/>
            <w:tcBorders>
              <w:top w:val="nil"/>
              <w:left w:val="nil"/>
              <w:bottom w:val="single" w:sz="4" w:space="0" w:color="auto"/>
              <w:right w:val="single" w:sz="4" w:space="0" w:color="auto"/>
            </w:tcBorders>
            <w:shd w:val="clear" w:color="auto" w:fill="auto"/>
          </w:tcPr>
          <w:p w14:paraId="4AC4FFD4" w14:textId="77777777" w:rsidR="00DC053B" w:rsidRPr="009E7760" w:rsidRDefault="00DC053B" w:rsidP="00320EFD">
            <w:pPr>
              <w:spacing w:line="360" w:lineRule="auto"/>
              <w:jc w:val="both"/>
              <w:rPr>
                <w:rFonts w:ascii="Tahoma" w:eastAsia="Calibri" w:hAnsi="Tahoma" w:cs="Tahoma"/>
                <w:sz w:val="22"/>
                <w:szCs w:val="22"/>
              </w:rPr>
            </w:pPr>
            <w:r w:rsidRPr="009E7760">
              <w:rPr>
                <w:rFonts w:ascii="Tahoma" w:hAnsi="Tahoma" w:cs="Tahoma"/>
                <w:sz w:val="22"/>
                <w:szCs w:val="22"/>
              </w:rPr>
              <w:t>12,0</w:t>
            </w:r>
          </w:p>
        </w:tc>
      </w:tr>
      <w:tr w:rsidR="00DC053B" w:rsidRPr="0016569C" w14:paraId="4AC4FFD8" w14:textId="77777777" w:rsidTr="00874084">
        <w:trPr>
          <w:trHeight w:val="340"/>
          <w:jc w:val="center"/>
        </w:trPr>
        <w:tc>
          <w:tcPr>
            <w:tcW w:w="9736" w:type="dxa"/>
            <w:tcBorders>
              <w:top w:val="single" w:sz="4" w:space="0" w:color="auto"/>
              <w:left w:val="single" w:sz="4" w:space="0" w:color="auto"/>
              <w:bottom w:val="single" w:sz="4" w:space="0" w:color="auto"/>
              <w:right w:val="single" w:sz="4" w:space="0" w:color="auto"/>
            </w:tcBorders>
            <w:shd w:val="clear" w:color="auto" w:fill="FFCC00"/>
          </w:tcPr>
          <w:p w14:paraId="4AC4FFD6" w14:textId="77777777" w:rsidR="00DC053B" w:rsidRPr="009E7760" w:rsidRDefault="00DC053B" w:rsidP="00320EFD">
            <w:pPr>
              <w:spacing w:line="360" w:lineRule="auto"/>
              <w:jc w:val="both"/>
              <w:rPr>
                <w:rFonts w:ascii="Tahoma" w:hAnsi="Tahoma" w:cs="Tahoma"/>
                <w:bCs/>
                <w:sz w:val="22"/>
                <w:szCs w:val="22"/>
                <w:lang w:val="ru-RU"/>
              </w:rPr>
            </w:pPr>
            <w:r w:rsidRPr="009E7760">
              <w:rPr>
                <w:rFonts w:ascii="Tahoma" w:hAnsi="Tahoma" w:cs="Tahoma"/>
                <w:sz w:val="22"/>
                <w:szCs w:val="22"/>
                <w:lang w:val="ru-RU"/>
              </w:rPr>
              <w:t>АО Территориальная Сетевая Организация «Никола Тесла»</w:t>
            </w:r>
          </w:p>
        </w:tc>
        <w:tc>
          <w:tcPr>
            <w:tcW w:w="5125" w:type="dxa"/>
            <w:tcBorders>
              <w:top w:val="nil"/>
              <w:left w:val="nil"/>
              <w:bottom w:val="single" w:sz="4" w:space="0" w:color="auto"/>
              <w:right w:val="single" w:sz="4" w:space="0" w:color="auto"/>
            </w:tcBorders>
            <w:shd w:val="clear" w:color="auto" w:fill="auto"/>
          </w:tcPr>
          <w:p w14:paraId="4AC4FFD7" w14:textId="77777777" w:rsidR="00DC053B" w:rsidRPr="009E7760" w:rsidRDefault="00DC053B" w:rsidP="00320EFD">
            <w:pPr>
              <w:spacing w:line="360" w:lineRule="auto"/>
              <w:jc w:val="both"/>
              <w:rPr>
                <w:rFonts w:ascii="Tahoma" w:eastAsia="Calibri" w:hAnsi="Tahoma" w:cs="Tahoma"/>
                <w:sz w:val="22"/>
                <w:szCs w:val="22"/>
              </w:rPr>
            </w:pPr>
            <w:r w:rsidRPr="009E7760">
              <w:rPr>
                <w:rFonts w:ascii="Tahoma" w:hAnsi="Tahoma" w:cs="Tahoma"/>
                <w:sz w:val="22"/>
                <w:szCs w:val="22"/>
              </w:rPr>
              <w:t>10,3</w:t>
            </w:r>
          </w:p>
        </w:tc>
      </w:tr>
      <w:tr w:rsidR="00DC053B" w:rsidRPr="0016569C" w14:paraId="4AC4FFDB" w14:textId="77777777" w:rsidTr="00874084">
        <w:trPr>
          <w:trHeight w:val="340"/>
          <w:jc w:val="center"/>
        </w:trPr>
        <w:tc>
          <w:tcPr>
            <w:tcW w:w="9736" w:type="dxa"/>
            <w:tcBorders>
              <w:top w:val="single" w:sz="4" w:space="0" w:color="auto"/>
              <w:left w:val="single" w:sz="4" w:space="0" w:color="auto"/>
              <w:bottom w:val="single" w:sz="4" w:space="0" w:color="auto"/>
              <w:right w:val="single" w:sz="4" w:space="0" w:color="auto"/>
            </w:tcBorders>
            <w:shd w:val="clear" w:color="auto" w:fill="FFCC00"/>
            <w:vAlign w:val="center"/>
          </w:tcPr>
          <w:p w14:paraId="4AC4FFD9" w14:textId="77777777" w:rsidR="00DC053B" w:rsidRPr="009E7760" w:rsidRDefault="00DC053B" w:rsidP="00320EFD">
            <w:pPr>
              <w:spacing w:line="360" w:lineRule="auto"/>
              <w:jc w:val="both"/>
              <w:rPr>
                <w:rFonts w:ascii="Tahoma" w:hAnsi="Tahoma" w:cs="Tahoma"/>
                <w:bCs/>
                <w:sz w:val="22"/>
                <w:szCs w:val="22"/>
                <w:lang w:val="ru-RU"/>
              </w:rPr>
            </w:pPr>
            <w:r w:rsidRPr="009E7760">
              <w:rPr>
                <w:rFonts w:ascii="Tahoma" w:hAnsi="Tahoma" w:cs="Tahoma"/>
                <w:sz w:val="22"/>
                <w:szCs w:val="22"/>
                <w:lang w:val="ru-RU"/>
              </w:rPr>
              <w:t>ТСЖ "Высокий берег"</w:t>
            </w:r>
          </w:p>
        </w:tc>
        <w:tc>
          <w:tcPr>
            <w:tcW w:w="5125" w:type="dxa"/>
            <w:tcBorders>
              <w:top w:val="nil"/>
              <w:left w:val="nil"/>
              <w:bottom w:val="single" w:sz="4" w:space="0" w:color="auto"/>
              <w:right w:val="single" w:sz="4" w:space="0" w:color="auto"/>
            </w:tcBorders>
            <w:shd w:val="clear" w:color="auto" w:fill="auto"/>
            <w:vAlign w:val="center"/>
          </w:tcPr>
          <w:p w14:paraId="4AC4FFDA" w14:textId="77777777" w:rsidR="00DC053B" w:rsidRPr="009E7760" w:rsidRDefault="00DC053B" w:rsidP="00320EFD">
            <w:pPr>
              <w:spacing w:line="360" w:lineRule="auto"/>
              <w:jc w:val="both"/>
              <w:rPr>
                <w:rFonts w:ascii="Tahoma" w:eastAsia="Calibri" w:hAnsi="Tahoma" w:cs="Tahoma"/>
                <w:sz w:val="22"/>
                <w:szCs w:val="22"/>
                <w:lang w:val="ru-RU"/>
              </w:rPr>
            </w:pPr>
            <w:r w:rsidRPr="009E7760">
              <w:rPr>
                <w:rFonts w:ascii="Tahoma" w:eastAsia="Calibri" w:hAnsi="Tahoma" w:cs="Tahoma"/>
                <w:sz w:val="22"/>
                <w:szCs w:val="22"/>
                <w:lang w:val="ru-RU"/>
              </w:rPr>
              <w:t>6,6</w:t>
            </w:r>
          </w:p>
        </w:tc>
      </w:tr>
      <w:tr w:rsidR="00DC053B" w:rsidRPr="0016569C" w14:paraId="4AC4FFDE" w14:textId="77777777" w:rsidTr="00874084">
        <w:trPr>
          <w:trHeight w:val="340"/>
          <w:jc w:val="center"/>
        </w:trPr>
        <w:tc>
          <w:tcPr>
            <w:tcW w:w="9736" w:type="dxa"/>
            <w:tcBorders>
              <w:top w:val="single" w:sz="4" w:space="0" w:color="auto"/>
              <w:left w:val="single" w:sz="4" w:space="0" w:color="auto"/>
              <w:bottom w:val="single" w:sz="4" w:space="0" w:color="auto"/>
              <w:right w:val="single" w:sz="4" w:space="0" w:color="auto"/>
            </w:tcBorders>
            <w:shd w:val="clear" w:color="auto" w:fill="FFCC00"/>
          </w:tcPr>
          <w:p w14:paraId="4AC4FFDC" w14:textId="77777777" w:rsidR="00DC053B" w:rsidRPr="009E7760" w:rsidRDefault="00DC053B" w:rsidP="00320EFD">
            <w:pPr>
              <w:spacing w:line="360" w:lineRule="auto"/>
              <w:jc w:val="both"/>
              <w:rPr>
                <w:rFonts w:ascii="Tahoma" w:hAnsi="Tahoma" w:cs="Tahoma"/>
                <w:sz w:val="22"/>
                <w:szCs w:val="22"/>
              </w:rPr>
            </w:pPr>
            <w:r w:rsidRPr="009E7760">
              <w:rPr>
                <w:rFonts w:ascii="Tahoma" w:hAnsi="Tahoma" w:cs="Tahoma"/>
                <w:sz w:val="22"/>
                <w:szCs w:val="22"/>
                <w:lang w:val="ru-RU"/>
              </w:rPr>
              <w:lastRenderedPageBreak/>
              <w:t>ООО УК «СУЭРЖ-СК»</w:t>
            </w:r>
          </w:p>
        </w:tc>
        <w:tc>
          <w:tcPr>
            <w:tcW w:w="5125" w:type="dxa"/>
            <w:tcBorders>
              <w:top w:val="nil"/>
              <w:left w:val="nil"/>
              <w:bottom w:val="single" w:sz="4" w:space="0" w:color="auto"/>
              <w:right w:val="single" w:sz="4" w:space="0" w:color="auto"/>
            </w:tcBorders>
            <w:shd w:val="clear" w:color="auto" w:fill="auto"/>
          </w:tcPr>
          <w:p w14:paraId="4AC4FFDD" w14:textId="77777777" w:rsidR="00DC053B" w:rsidRPr="009E7760" w:rsidRDefault="00DC053B" w:rsidP="00320EFD">
            <w:pPr>
              <w:spacing w:line="360" w:lineRule="auto"/>
              <w:jc w:val="both"/>
              <w:rPr>
                <w:rFonts w:ascii="Tahoma" w:hAnsi="Tahoma" w:cs="Tahoma"/>
                <w:sz w:val="22"/>
                <w:szCs w:val="22"/>
              </w:rPr>
            </w:pPr>
            <w:r w:rsidRPr="009E7760">
              <w:rPr>
                <w:rFonts w:ascii="Tahoma" w:hAnsi="Tahoma" w:cs="Tahoma"/>
                <w:sz w:val="22"/>
                <w:szCs w:val="22"/>
              </w:rPr>
              <w:t>6,1</w:t>
            </w:r>
          </w:p>
        </w:tc>
      </w:tr>
      <w:tr w:rsidR="00DC053B" w:rsidRPr="00360F01" w14:paraId="4AC4FFE1" w14:textId="77777777" w:rsidTr="00874084">
        <w:trPr>
          <w:trHeight w:val="340"/>
          <w:jc w:val="center"/>
        </w:trPr>
        <w:tc>
          <w:tcPr>
            <w:tcW w:w="9736" w:type="dxa"/>
            <w:tcBorders>
              <w:top w:val="single" w:sz="4" w:space="0" w:color="auto"/>
              <w:left w:val="single" w:sz="4" w:space="0" w:color="auto"/>
              <w:bottom w:val="single" w:sz="4" w:space="0" w:color="auto"/>
              <w:right w:val="single" w:sz="4" w:space="0" w:color="auto"/>
            </w:tcBorders>
            <w:shd w:val="clear" w:color="auto" w:fill="FFCC00"/>
            <w:vAlign w:val="center"/>
          </w:tcPr>
          <w:p w14:paraId="4AC4FFDF" w14:textId="77777777" w:rsidR="00DC053B" w:rsidRPr="009E7760" w:rsidRDefault="00DC053B" w:rsidP="00320EFD">
            <w:pPr>
              <w:spacing w:line="360" w:lineRule="auto"/>
              <w:jc w:val="both"/>
              <w:rPr>
                <w:rFonts w:ascii="Tahoma" w:hAnsi="Tahoma" w:cs="Tahoma"/>
                <w:bCs/>
                <w:sz w:val="22"/>
                <w:szCs w:val="22"/>
                <w:lang w:val="ru-RU"/>
              </w:rPr>
            </w:pPr>
            <w:r w:rsidRPr="009E7760">
              <w:rPr>
                <w:rFonts w:ascii="Tahoma" w:hAnsi="Tahoma" w:cs="Tahoma"/>
                <w:sz w:val="22"/>
                <w:szCs w:val="22"/>
                <w:lang w:val="ru-RU"/>
              </w:rPr>
              <w:t>ООО «Екатеринбургский завод строительных материалов»</w:t>
            </w:r>
          </w:p>
        </w:tc>
        <w:tc>
          <w:tcPr>
            <w:tcW w:w="5125" w:type="dxa"/>
            <w:tcBorders>
              <w:top w:val="single" w:sz="4" w:space="0" w:color="auto"/>
              <w:left w:val="nil"/>
              <w:bottom w:val="single" w:sz="4" w:space="0" w:color="auto"/>
              <w:right w:val="single" w:sz="4" w:space="0" w:color="auto"/>
            </w:tcBorders>
            <w:shd w:val="clear" w:color="auto" w:fill="auto"/>
            <w:vAlign w:val="center"/>
          </w:tcPr>
          <w:p w14:paraId="4AC4FFE0" w14:textId="77777777" w:rsidR="00DC053B" w:rsidRPr="009E7760" w:rsidRDefault="00DC053B" w:rsidP="00320EFD">
            <w:pPr>
              <w:spacing w:line="360" w:lineRule="auto"/>
              <w:jc w:val="both"/>
              <w:rPr>
                <w:rFonts w:ascii="Tahoma" w:eastAsia="Calibri" w:hAnsi="Tahoma" w:cs="Tahoma"/>
                <w:sz w:val="22"/>
                <w:szCs w:val="22"/>
                <w:lang w:val="ru-RU"/>
              </w:rPr>
            </w:pPr>
            <w:r w:rsidRPr="009E7760">
              <w:rPr>
                <w:rFonts w:ascii="Tahoma" w:hAnsi="Tahoma" w:cs="Tahoma"/>
                <w:sz w:val="22"/>
                <w:szCs w:val="22"/>
                <w:lang w:val="ru-RU"/>
              </w:rPr>
              <w:t>5,1</w:t>
            </w:r>
          </w:p>
        </w:tc>
      </w:tr>
    </w:tbl>
    <w:p w14:paraId="4AC4FFE2" w14:textId="77777777" w:rsidR="00AD0F53" w:rsidRPr="00AD0F53" w:rsidRDefault="00AD0F53" w:rsidP="00AD0F53">
      <w:pPr>
        <w:spacing w:line="360" w:lineRule="auto"/>
        <w:ind w:firstLine="567"/>
        <w:contextualSpacing/>
        <w:jc w:val="both"/>
        <w:rPr>
          <w:rFonts w:ascii="Tahoma" w:hAnsi="Tahoma" w:cs="Tahoma"/>
          <w:szCs w:val="20"/>
          <w:lang w:val="ru-RU" w:eastAsia="ru-RU" w:bidi="ar-SA"/>
        </w:rPr>
      </w:pPr>
    </w:p>
    <w:p w14:paraId="4AC4FFE3" w14:textId="77777777" w:rsidR="009E2ACE" w:rsidRPr="006D7721" w:rsidRDefault="009E2ACE" w:rsidP="006D7721">
      <w:pPr>
        <w:pStyle w:val="20"/>
        <w:rPr>
          <w:rFonts w:ascii="Tahoma" w:hAnsi="Tahoma" w:cs="Tahoma"/>
          <w:i w:val="0"/>
          <w:color w:val="006600"/>
          <w:sz w:val="24"/>
          <w:szCs w:val="24"/>
          <w:lang w:val="ru-RU"/>
        </w:rPr>
      </w:pPr>
      <w:bookmarkStart w:id="98" w:name="_Toc71875710"/>
      <w:r w:rsidRPr="000040C8">
        <w:rPr>
          <w:rFonts w:ascii="Tahoma" w:hAnsi="Tahoma" w:cs="Tahoma"/>
          <w:i w:val="0"/>
          <w:color w:val="006600"/>
          <w:sz w:val="24"/>
          <w:szCs w:val="24"/>
          <w:lang w:val="ru-RU"/>
        </w:rPr>
        <w:t xml:space="preserve">7.2. </w:t>
      </w:r>
      <w:r w:rsidRPr="006F74C2">
        <w:rPr>
          <w:rFonts w:ascii="Tahoma" w:hAnsi="Tahoma" w:cs="Tahoma"/>
          <w:i w:val="0"/>
          <w:color w:val="006600"/>
          <w:sz w:val="24"/>
          <w:szCs w:val="24"/>
          <w:lang w:val="ru-RU"/>
        </w:rPr>
        <w:t>ЭКОНОМИЧЕСКАЯ И ИНФОРМАЦИОННАЯ БЕЗОПАСНОСТЬ</w:t>
      </w:r>
      <w:bookmarkEnd w:id="93"/>
      <w:bookmarkEnd w:id="94"/>
      <w:bookmarkEnd w:id="98"/>
    </w:p>
    <w:p w14:paraId="4AC4FFE4" w14:textId="77777777" w:rsidR="00882231" w:rsidRPr="00540F33" w:rsidRDefault="00882231" w:rsidP="00882231">
      <w:pPr>
        <w:spacing w:line="360" w:lineRule="auto"/>
        <w:ind w:firstLine="567"/>
        <w:contextualSpacing/>
        <w:jc w:val="both"/>
        <w:rPr>
          <w:rFonts w:ascii="Tahoma" w:hAnsi="Tahoma" w:cs="Tahoma"/>
          <w:szCs w:val="20"/>
          <w:lang w:val="ru-RU" w:eastAsia="ru-RU" w:bidi="ar-SA"/>
        </w:rPr>
      </w:pPr>
      <w:r w:rsidRPr="00540F33">
        <w:rPr>
          <w:rFonts w:ascii="Tahoma" w:hAnsi="Tahoma" w:cs="Tahoma"/>
          <w:szCs w:val="20"/>
          <w:lang w:val="ru-RU" w:eastAsia="ru-RU" w:bidi="ar-SA"/>
        </w:rPr>
        <w:t>Обеспечение экономической безопасности Общества осуществляет Оперативно-техническое управление (далее - ОТУ).</w:t>
      </w:r>
    </w:p>
    <w:p w14:paraId="4AC4FFE5" w14:textId="77777777" w:rsidR="00882231" w:rsidRPr="00540F33" w:rsidRDefault="00882231" w:rsidP="00882231">
      <w:pPr>
        <w:spacing w:line="360" w:lineRule="auto"/>
        <w:ind w:firstLine="567"/>
        <w:contextualSpacing/>
        <w:jc w:val="both"/>
        <w:rPr>
          <w:rFonts w:ascii="Tahoma" w:hAnsi="Tahoma" w:cs="Tahoma"/>
          <w:szCs w:val="20"/>
          <w:lang w:val="ru-RU" w:eastAsia="ru-RU" w:bidi="ar-SA"/>
        </w:rPr>
      </w:pPr>
      <w:r w:rsidRPr="00540F33">
        <w:rPr>
          <w:rFonts w:ascii="Tahoma" w:hAnsi="Tahoma" w:cs="Tahoma"/>
          <w:szCs w:val="20"/>
          <w:lang w:val="ru-RU" w:eastAsia="ru-RU" w:bidi="ar-SA"/>
        </w:rPr>
        <w:t>Деятельность ОТУ велась по следующим направлениям:</w:t>
      </w:r>
    </w:p>
    <w:p w14:paraId="4AC4FFE6" w14:textId="77777777" w:rsidR="00882231" w:rsidRPr="002A1225" w:rsidRDefault="00882231" w:rsidP="00F83BAD">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2A1225">
        <w:rPr>
          <w:rFonts w:ascii="Tahoma" w:hAnsi="Tahoma" w:cs="Tahoma"/>
          <w:lang w:val="ru-RU" w:eastAsia="ru-RU" w:bidi="ar-SA"/>
        </w:rPr>
        <w:t xml:space="preserve">работа по снижению </w:t>
      </w:r>
      <w:proofErr w:type="gramStart"/>
      <w:r w:rsidRPr="002A1225">
        <w:rPr>
          <w:rFonts w:ascii="Tahoma" w:hAnsi="Tahoma" w:cs="Tahoma"/>
          <w:lang w:val="ru-RU" w:eastAsia="ru-RU" w:bidi="ar-SA"/>
        </w:rPr>
        <w:t>проблемной</w:t>
      </w:r>
      <w:proofErr w:type="gramEnd"/>
      <w:r w:rsidRPr="002A1225">
        <w:rPr>
          <w:rFonts w:ascii="Tahoma" w:hAnsi="Tahoma" w:cs="Tahoma"/>
          <w:lang w:val="ru-RU" w:eastAsia="ru-RU" w:bidi="ar-SA"/>
        </w:rPr>
        <w:t xml:space="preserve"> дебиторской задолженности;</w:t>
      </w:r>
    </w:p>
    <w:p w14:paraId="4AC4FFE7" w14:textId="77777777" w:rsidR="00882231" w:rsidRPr="002A1225" w:rsidRDefault="00882231" w:rsidP="00F83BAD">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2A1225">
        <w:rPr>
          <w:rFonts w:ascii="Tahoma" w:hAnsi="Tahoma" w:cs="Tahoma"/>
          <w:lang w:val="ru-RU" w:eastAsia="ru-RU" w:bidi="ar-SA"/>
        </w:rPr>
        <w:t>проверка контрагентов и кандидатов на работу;</w:t>
      </w:r>
    </w:p>
    <w:p w14:paraId="4AC4FFE8" w14:textId="77777777" w:rsidR="00882231" w:rsidRPr="002A1225" w:rsidRDefault="00882231" w:rsidP="00F83BAD">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2A1225">
        <w:rPr>
          <w:rFonts w:ascii="Tahoma" w:hAnsi="Tahoma" w:cs="Tahoma"/>
          <w:lang w:val="ru-RU" w:eastAsia="ru-RU" w:bidi="ar-SA"/>
        </w:rPr>
        <w:t>обеспечение информационной и физической безопасности.</w:t>
      </w:r>
    </w:p>
    <w:p w14:paraId="4AC4FFE9" w14:textId="77777777" w:rsidR="00882231" w:rsidRPr="002A1225" w:rsidRDefault="00882231" w:rsidP="00882231">
      <w:pPr>
        <w:keepNext/>
        <w:spacing w:line="360" w:lineRule="auto"/>
        <w:ind w:firstLine="567"/>
        <w:jc w:val="both"/>
        <w:rPr>
          <w:rFonts w:ascii="Tahoma" w:hAnsi="Tahoma" w:cs="Tahoma"/>
          <w:b/>
          <w:color w:val="006600"/>
          <w:lang w:val="ru-RU"/>
        </w:rPr>
      </w:pPr>
      <w:r w:rsidRPr="002A1225">
        <w:rPr>
          <w:rFonts w:ascii="Tahoma" w:hAnsi="Tahoma" w:cs="Tahoma"/>
          <w:b/>
          <w:color w:val="006600"/>
          <w:lang w:val="ru-RU"/>
        </w:rPr>
        <w:t xml:space="preserve">Работа по снижению </w:t>
      </w:r>
      <w:proofErr w:type="gramStart"/>
      <w:r w:rsidRPr="002A1225">
        <w:rPr>
          <w:rFonts w:ascii="Tahoma" w:hAnsi="Tahoma" w:cs="Tahoma"/>
          <w:b/>
          <w:color w:val="006600"/>
          <w:lang w:val="ru-RU"/>
        </w:rPr>
        <w:t>проблемной</w:t>
      </w:r>
      <w:proofErr w:type="gramEnd"/>
      <w:r w:rsidRPr="002A1225">
        <w:rPr>
          <w:rFonts w:ascii="Tahoma" w:hAnsi="Tahoma" w:cs="Tahoma"/>
          <w:b/>
          <w:color w:val="006600"/>
          <w:lang w:val="ru-RU"/>
        </w:rPr>
        <w:t xml:space="preserve"> дебиторской задолженности</w:t>
      </w:r>
    </w:p>
    <w:p w14:paraId="4AC4FFEA" w14:textId="77777777" w:rsidR="00882231" w:rsidRPr="00540F33" w:rsidRDefault="00882231" w:rsidP="00540F33">
      <w:pPr>
        <w:spacing w:line="360" w:lineRule="auto"/>
        <w:ind w:firstLine="567"/>
        <w:contextualSpacing/>
        <w:jc w:val="both"/>
        <w:rPr>
          <w:rFonts w:ascii="Tahoma" w:hAnsi="Tahoma" w:cs="Tahoma"/>
          <w:szCs w:val="20"/>
          <w:lang w:val="ru-RU" w:eastAsia="ru-RU" w:bidi="ar-SA"/>
        </w:rPr>
      </w:pPr>
      <w:r w:rsidRPr="00540F33">
        <w:rPr>
          <w:rFonts w:ascii="Tahoma" w:hAnsi="Tahoma" w:cs="Tahoma"/>
          <w:szCs w:val="20"/>
          <w:lang w:val="ru-RU" w:eastAsia="ru-RU" w:bidi="ar-SA"/>
        </w:rPr>
        <w:t xml:space="preserve">В 2020 году был проведен ряд мероприятий в отношении проблемных должников, имеющих дебиторскую задолженность на общую сумму в размере 200,4 </w:t>
      </w:r>
      <w:proofErr w:type="gramStart"/>
      <w:r w:rsidRPr="00540F33">
        <w:rPr>
          <w:rFonts w:ascii="Tahoma" w:hAnsi="Tahoma" w:cs="Tahoma"/>
          <w:szCs w:val="20"/>
          <w:lang w:val="ru-RU" w:eastAsia="ru-RU" w:bidi="ar-SA"/>
        </w:rPr>
        <w:t>млн</w:t>
      </w:r>
      <w:proofErr w:type="gramEnd"/>
      <w:r w:rsidRPr="00540F33">
        <w:rPr>
          <w:rFonts w:ascii="Tahoma" w:hAnsi="Tahoma" w:cs="Tahoma"/>
          <w:szCs w:val="20"/>
          <w:lang w:val="ru-RU" w:eastAsia="ru-RU" w:bidi="ar-SA"/>
        </w:rPr>
        <w:t xml:space="preserve"> рублей. В результате проведенных мероприятий дебиторская задолженность  снизилась на 59,6 </w:t>
      </w:r>
      <w:proofErr w:type="gramStart"/>
      <w:r w:rsidRPr="00540F33">
        <w:rPr>
          <w:rFonts w:ascii="Tahoma" w:hAnsi="Tahoma" w:cs="Tahoma"/>
          <w:szCs w:val="20"/>
          <w:lang w:val="ru-RU" w:eastAsia="ru-RU" w:bidi="ar-SA"/>
        </w:rPr>
        <w:t>млн</w:t>
      </w:r>
      <w:proofErr w:type="gramEnd"/>
      <w:r w:rsidRPr="00540F33">
        <w:rPr>
          <w:rFonts w:ascii="Tahoma" w:hAnsi="Tahoma" w:cs="Tahoma"/>
          <w:szCs w:val="20"/>
          <w:lang w:val="ru-RU" w:eastAsia="ru-RU" w:bidi="ar-SA"/>
        </w:rPr>
        <w:t xml:space="preserve"> рублей. Таким образом, эффективность работы составила 29,7 %.</w:t>
      </w:r>
    </w:p>
    <w:p w14:paraId="4AC4FFEB" w14:textId="77777777" w:rsidR="00882231" w:rsidRPr="00540F33" w:rsidRDefault="00882231" w:rsidP="00882231">
      <w:pPr>
        <w:spacing w:line="360" w:lineRule="auto"/>
        <w:ind w:firstLine="567"/>
        <w:contextualSpacing/>
        <w:jc w:val="both"/>
        <w:rPr>
          <w:rFonts w:ascii="Tahoma" w:hAnsi="Tahoma" w:cs="Tahoma"/>
          <w:szCs w:val="20"/>
          <w:lang w:val="ru-RU" w:eastAsia="ru-RU" w:bidi="ar-SA"/>
        </w:rPr>
      </w:pPr>
      <w:r w:rsidRPr="00540F33">
        <w:rPr>
          <w:rFonts w:ascii="Tahoma" w:hAnsi="Tahoma" w:cs="Tahoma"/>
          <w:szCs w:val="20"/>
          <w:lang w:val="ru-RU" w:eastAsia="ru-RU" w:bidi="ar-SA"/>
        </w:rPr>
        <w:t>Производство по одному уголовному делу в 2020 году в отношении недобросовестных контрагентов (п. «б» ч.2 ст.</w:t>
      </w:r>
      <w:r w:rsidR="003510C2">
        <w:rPr>
          <w:rFonts w:ascii="Tahoma" w:hAnsi="Tahoma" w:cs="Tahoma"/>
          <w:szCs w:val="20"/>
          <w:lang w:val="ru-RU" w:eastAsia="ru-RU" w:bidi="ar-SA"/>
        </w:rPr>
        <w:t> </w:t>
      </w:r>
      <w:r w:rsidRPr="00540F33">
        <w:rPr>
          <w:rFonts w:ascii="Tahoma" w:hAnsi="Tahoma" w:cs="Tahoma"/>
          <w:szCs w:val="20"/>
          <w:lang w:val="ru-RU" w:eastAsia="ru-RU" w:bidi="ar-SA"/>
        </w:rPr>
        <w:t>165</w:t>
      </w:r>
      <w:r w:rsidR="003510C2">
        <w:rPr>
          <w:rFonts w:ascii="Tahoma" w:hAnsi="Tahoma" w:cs="Tahoma"/>
          <w:szCs w:val="20"/>
          <w:lang w:val="ru-RU" w:eastAsia="ru-RU" w:bidi="ar-SA"/>
        </w:rPr>
        <w:t> </w:t>
      </w:r>
      <w:r w:rsidRPr="00540F33">
        <w:rPr>
          <w:rFonts w:ascii="Tahoma" w:hAnsi="Tahoma" w:cs="Tahoma"/>
          <w:szCs w:val="20"/>
          <w:lang w:val="ru-RU" w:eastAsia="ru-RU" w:bidi="ar-SA"/>
        </w:rPr>
        <w:t>УК</w:t>
      </w:r>
      <w:r w:rsidR="003510C2">
        <w:rPr>
          <w:rFonts w:ascii="Tahoma" w:hAnsi="Tahoma" w:cs="Tahoma"/>
          <w:szCs w:val="20"/>
          <w:lang w:val="ru-RU" w:eastAsia="ru-RU" w:bidi="ar-SA"/>
        </w:rPr>
        <w:t> </w:t>
      </w:r>
      <w:r w:rsidRPr="00540F33">
        <w:rPr>
          <w:rFonts w:ascii="Tahoma" w:hAnsi="Tahoma" w:cs="Tahoma"/>
          <w:szCs w:val="20"/>
          <w:lang w:val="ru-RU" w:eastAsia="ru-RU" w:bidi="ar-SA"/>
        </w:rPr>
        <w:t>РФ</w:t>
      </w:r>
      <w:r w:rsidR="003510C2">
        <w:rPr>
          <w:rFonts w:ascii="Tahoma" w:hAnsi="Tahoma" w:cs="Tahoma"/>
          <w:szCs w:val="20"/>
          <w:lang w:val="ru-RU" w:eastAsia="ru-RU" w:bidi="ar-SA"/>
        </w:rPr>
        <w:t> </w:t>
      </w:r>
      <w:r w:rsidRPr="00540F33">
        <w:rPr>
          <w:rFonts w:ascii="Tahoma" w:hAnsi="Tahoma" w:cs="Tahoma"/>
          <w:szCs w:val="20"/>
          <w:lang w:val="ru-RU" w:eastAsia="ru-RU" w:bidi="ar-SA"/>
        </w:rPr>
        <w:t>– причинение имущественного ущерба в особо крупном размере) окончено с направлением в суд.</w:t>
      </w:r>
    </w:p>
    <w:p w14:paraId="4AC4FFEC" w14:textId="2D2B983E" w:rsidR="00882231" w:rsidRPr="002A1225" w:rsidRDefault="00882231" w:rsidP="00882231">
      <w:pPr>
        <w:spacing w:line="360" w:lineRule="auto"/>
        <w:ind w:firstLine="567"/>
        <w:contextualSpacing/>
        <w:jc w:val="both"/>
        <w:rPr>
          <w:rFonts w:ascii="Tahoma" w:hAnsi="Tahoma" w:cs="Tahoma"/>
          <w:lang w:val="ru-RU"/>
        </w:rPr>
      </w:pPr>
      <w:r w:rsidRPr="00540F33">
        <w:rPr>
          <w:rFonts w:ascii="Tahoma" w:hAnsi="Tahoma" w:cs="Tahoma"/>
          <w:szCs w:val="20"/>
          <w:lang w:val="ru-RU" w:eastAsia="ru-RU" w:bidi="ar-SA"/>
        </w:rPr>
        <w:t>По уголовному делу вынесен обвинительный приговор</w:t>
      </w:r>
      <w:r w:rsidRPr="002A1225">
        <w:rPr>
          <w:rFonts w:ascii="Tahoma" w:hAnsi="Tahoma" w:cs="Tahoma"/>
          <w:lang w:val="ru-RU"/>
        </w:rPr>
        <w:t xml:space="preserve"> с назначени</w:t>
      </w:r>
      <w:r>
        <w:rPr>
          <w:rFonts w:ascii="Tahoma" w:hAnsi="Tahoma" w:cs="Tahoma"/>
          <w:lang w:val="ru-RU"/>
        </w:rPr>
        <w:t>ем  штрафа, в связи с возмещением материального ущерба по окончании предварительного следствия.</w:t>
      </w:r>
    </w:p>
    <w:p w14:paraId="4AC4FFED" w14:textId="77777777" w:rsidR="00882231" w:rsidRPr="002A1225" w:rsidRDefault="00882231" w:rsidP="00882231">
      <w:pPr>
        <w:spacing w:line="360" w:lineRule="auto"/>
        <w:ind w:firstLine="567"/>
        <w:jc w:val="both"/>
        <w:rPr>
          <w:rFonts w:ascii="Tahoma" w:hAnsi="Tahoma" w:cs="Tahoma"/>
          <w:lang w:val="ru-RU"/>
        </w:rPr>
      </w:pPr>
      <w:r>
        <w:rPr>
          <w:rFonts w:ascii="Tahoma" w:hAnsi="Tahoma" w:cs="Tahoma"/>
          <w:lang w:val="ru-RU"/>
        </w:rPr>
        <w:t>По ранее направленным</w:t>
      </w:r>
      <w:r w:rsidRPr="002A1225">
        <w:rPr>
          <w:rFonts w:ascii="Tahoma" w:hAnsi="Tahoma" w:cs="Tahoma"/>
          <w:lang w:val="ru-RU"/>
        </w:rPr>
        <w:t xml:space="preserve"> заявлениям </w:t>
      </w:r>
      <w:r>
        <w:rPr>
          <w:rFonts w:ascii="Tahoma" w:hAnsi="Tahoma" w:cs="Tahoma"/>
          <w:lang w:val="ru-RU"/>
        </w:rPr>
        <w:t xml:space="preserve">в 2020 году </w:t>
      </w:r>
      <w:r w:rsidRPr="002A1225">
        <w:rPr>
          <w:rFonts w:ascii="Tahoma" w:hAnsi="Tahoma" w:cs="Tahoma"/>
          <w:lang w:val="ru-RU"/>
        </w:rPr>
        <w:t>возбуждено три уголовных дела.</w:t>
      </w:r>
    </w:p>
    <w:p w14:paraId="4AC4FFEE" w14:textId="77777777" w:rsidR="00882231" w:rsidRPr="002A1225" w:rsidRDefault="00882231" w:rsidP="00882231">
      <w:pPr>
        <w:keepNext/>
        <w:spacing w:line="360" w:lineRule="auto"/>
        <w:ind w:firstLine="567"/>
        <w:jc w:val="both"/>
        <w:rPr>
          <w:rFonts w:ascii="Tahoma" w:hAnsi="Tahoma" w:cs="Tahoma"/>
          <w:b/>
          <w:color w:val="006600"/>
          <w:lang w:val="ru-RU"/>
        </w:rPr>
      </w:pPr>
      <w:r w:rsidRPr="002A1225">
        <w:rPr>
          <w:rFonts w:ascii="Tahoma" w:hAnsi="Tahoma" w:cs="Tahoma"/>
          <w:b/>
          <w:color w:val="006600"/>
          <w:lang w:val="ru-RU"/>
        </w:rPr>
        <w:lastRenderedPageBreak/>
        <w:t>Проверка контрагентов и кандидатов на работу</w:t>
      </w:r>
    </w:p>
    <w:p w14:paraId="4AC4FFEF" w14:textId="77777777" w:rsidR="00882231" w:rsidRPr="00540F33" w:rsidRDefault="00882231" w:rsidP="00540F33">
      <w:pPr>
        <w:spacing w:line="360" w:lineRule="auto"/>
        <w:ind w:firstLine="567"/>
        <w:contextualSpacing/>
        <w:jc w:val="both"/>
        <w:rPr>
          <w:rFonts w:ascii="Tahoma" w:hAnsi="Tahoma" w:cs="Tahoma"/>
          <w:szCs w:val="20"/>
          <w:lang w:val="ru-RU" w:eastAsia="ru-RU" w:bidi="ar-SA"/>
        </w:rPr>
      </w:pPr>
      <w:r w:rsidRPr="00540F33">
        <w:rPr>
          <w:rFonts w:ascii="Tahoma" w:hAnsi="Tahoma" w:cs="Tahoma"/>
          <w:szCs w:val="20"/>
          <w:lang w:val="ru-RU" w:eastAsia="ru-RU" w:bidi="ar-SA"/>
        </w:rPr>
        <w:t>Проверено 358 контрагентов и 89 кандидатов на работу (включая сотрудников подрядных организаций) и заинтересованным подразделениям Общества выданы соответствующие рекомендации по дальнейшей работе с ними с точки зрения минимизации рисков экономического ущерба.</w:t>
      </w:r>
    </w:p>
    <w:p w14:paraId="4AC4FFF0" w14:textId="77777777" w:rsidR="00882231" w:rsidRPr="002A1225" w:rsidRDefault="00882231" w:rsidP="00882231">
      <w:pPr>
        <w:keepNext/>
        <w:spacing w:line="360" w:lineRule="auto"/>
        <w:ind w:firstLine="567"/>
        <w:jc w:val="both"/>
        <w:rPr>
          <w:rFonts w:ascii="Tahoma" w:hAnsi="Tahoma" w:cs="Tahoma"/>
          <w:color w:val="006600"/>
          <w:lang w:val="ru-RU"/>
        </w:rPr>
      </w:pPr>
      <w:r w:rsidRPr="002A1225">
        <w:rPr>
          <w:rFonts w:ascii="Tahoma" w:hAnsi="Tahoma" w:cs="Tahoma"/>
          <w:b/>
          <w:color w:val="006600"/>
          <w:lang w:val="ru-RU"/>
        </w:rPr>
        <w:t>Информационная и физическая безопасность</w:t>
      </w:r>
    </w:p>
    <w:p w14:paraId="4AC4FFF1" w14:textId="77777777" w:rsidR="00882231" w:rsidRPr="00540F33" w:rsidRDefault="00882231" w:rsidP="00540F33">
      <w:pPr>
        <w:spacing w:line="360" w:lineRule="auto"/>
        <w:ind w:firstLine="567"/>
        <w:contextualSpacing/>
        <w:jc w:val="both"/>
        <w:rPr>
          <w:rFonts w:ascii="Tahoma" w:hAnsi="Tahoma" w:cs="Tahoma"/>
          <w:szCs w:val="20"/>
          <w:lang w:val="ru-RU" w:eastAsia="ru-RU" w:bidi="ar-SA"/>
        </w:rPr>
      </w:pPr>
      <w:r w:rsidRPr="00540F33">
        <w:rPr>
          <w:rFonts w:ascii="Tahoma" w:hAnsi="Tahoma" w:cs="Tahoma"/>
          <w:szCs w:val="20"/>
          <w:lang w:val="ru-RU" w:eastAsia="ru-RU" w:bidi="ar-SA"/>
        </w:rPr>
        <w:t>В рамках построения комплексной системы информационной безопасности (далее - КСИБ) в 2020 году установлен программно-аппаратный комплекс для подсистемы автоматизированного сбора, анализа и корреляции событий информационной безопасности (</w:t>
      </w:r>
      <w:r w:rsidR="00540F33" w:rsidRPr="00540F33">
        <w:rPr>
          <w:rFonts w:ascii="Tahoma" w:hAnsi="Tahoma" w:cs="Tahoma"/>
          <w:szCs w:val="20"/>
          <w:lang w:val="ru-RU" w:eastAsia="ru-RU" w:bidi="ar-SA"/>
        </w:rPr>
        <w:t xml:space="preserve">далее - </w:t>
      </w:r>
      <w:r w:rsidRPr="00540F33">
        <w:rPr>
          <w:rFonts w:ascii="Tahoma" w:hAnsi="Tahoma" w:cs="Tahoma"/>
          <w:szCs w:val="20"/>
          <w:lang w:val="ru-RU" w:eastAsia="ru-RU" w:bidi="ar-SA"/>
        </w:rPr>
        <w:t>ИБ), что обеспечило:</w:t>
      </w:r>
    </w:p>
    <w:p w14:paraId="4AC4FFF2" w14:textId="358991A8" w:rsidR="00882231" w:rsidRPr="00540F33" w:rsidRDefault="00882231" w:rsidP="00CA56A3">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540F33">
        <w:rPr>
          <w:rFonts w:ascii="Tahoma" w:hAnsi="Tahoma" w:cs="Tahoma"/>
          <w:lang w:val="ru-RU" w:eastAsia="ru-RU" w:bidi="ar-SA"/>
        </w:rPr>
        <w:t>сбор и хранение информации о событиях;</w:t>
      </w:r>
    </w:p>
    <w:p w14:paraId="4AC4FFF3" w14:textId="77777777" w:rsidR="00882231" w:rsidRPr="00540F33" w:rsidRDefault="00882231" w:rsidP="00F83BAD">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540F33">
        <w:rPr>
          <w:rFonts w:ascii="Tahoma" w:hAnsi="Tahoma" w:cs="Tahoma"/>
          <w:lang w:val="ru-RU" w:eastAsia="ru-RU" w:bidi="ar-SA"/>
        </w:rPr>
        <w:t>обнаружение, идентификацию и регистрацию инцидентов;</w:t>
      </w:r>
    </w:p>
    <w:p w14:paraId="4AC4FFF4" w14:textId="77777777" w:rsidR="00882231" w:rsidRPr="00540F33" w:rsidRDefault="00882231" w:rsidP="00F83BAD">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540F33">
        <w:rPr>
          <w:rFonts w:ascii="Tahoma" w:hAnsi="Tahoma" w:cs="Tahoma"/>
          <w:lang w:val="ru-RU" w:eastAsia="ru-RU" w:bidi="ar-SA"/>
        </w:rPr>
        <w:t>своевременное реагирование на инциденты ответственных лиц и подразделений.</w:t>
      </w:r>
    </w:p>
    <w:p w14:paraId="4AC4FFF5" w14:textId="77777777" w:rsidR="00882231" w:rsidRPr="002A1225" w:rsidRDefault="00882231" w:rsidP="00882231">
      <w:pPr>
        <w:spacing w:line="360" w:lineRule="auto"/>
        <w:ind w:firstLine="567"/>
        <w:jc w:val="both"/>
        <w:rPr>
          <w:rFonts w:ascii="Tahoma" w:hAnsi="Tahoma" w:cs="Tahoma"/>
          <w:lang w:val="ru-RU"/>
        </w:rPr>
      </w:pPr>
      <w:r w:rsidRPr="002A1225">
        <w:rPr>
          <w:rFonts w:ascii="Tahoma" w:hAnsi="Tahoma" w:cs="Tahoma"/>
          <w:lang w:val="ru-RU"/>
        </w:rPr>
        <w:t>Физическая безопасность главного офиса компании и Центров обслуживания клиентов АО «ЕЭнС» обеспечена физической охраной и техническими средствами систем контроля доступа, охранно-пожарной сигнализацией и видеонаблюдением.</w:t>
      </w:r>
    </w:p>
    <w:p w14:paraId="4AC4FFF6" w14:textId="77777777" w:rsidR="009E2ACE" w:rsidRPr="004A0E49" w:rsidRDefault="009E2ACE" w:rsidP="00330489">
      <w:pPr>
        <w:spacing w:line="360" w:lineRule="auto"/>
        <w:contextualSpacing/>
        <w:jc w:val="both"/>
        <w:outlineLvl w:val="0"/>
        <w:rPr>
          <w:rFonts w:ascii="Tahoma" w:hAnsi="Tahoma" w:cs="Tahoma"/>
          <w:b/>
          <w:sz w:val="28"/>
          <w:szCs w:val="28"/>
          <w:lang w:val="ru-RU" w:eastAsia="ru-RU" w:bidi="ar-SA"/>
        </w:rPr>
      </w:pPr>
      <w:r>
        <w:rPr>
          <w:rFonts w:ascii="Tahoma" w:hAnsi="Tahoma" w:cs="Tahoma"/>
          <w:lang w:val="ru-RU"/>
        </w:rPr>
        <w:br w:type="page"/>
      </w:r>
      <w:bookmarkStart w:id="99" w:name="_Toc71875711"/>
      <w:r w:rsidRPr="004A0E49">
        <w:rPr>
          <w:rFonts w:ascii="Tahoma" w:hAnsi="Tahoma" w:cs="Tahoma"/>
          <w:b/>
          <w:color w:val="006600"/>
          <w:sz w:val="28"/>
          <w:szCs w:val="28"/>
          <w:lang w:val="ru-RU" w:eastAsia="ru-RU" w:bidi="ar-SA"/>
        </w:rPr>
        <w:lastRenderedPageBreak/>
        <w:t>РАЗДЕЛ 8. ИНФОРМАЦИОННЫЕ ТЕХНОЛОГИИ</w:t>
      </w:r>
      <w:bookmarkEnd w:id="99"/>
    </w:p>
    <w:p w14:paraId="4AC4FFF7" w14:textId="77777777" w:rsidR="009F5183" w:rsidRPr="009F5183" w:rsidRDefault="009F5183" w:rsidP="009F5183">
      <w:pPr>
        <w:spacing w:line="360" w:lineRule="auto"/>
        <w:ind w:firstLine="567"/>
        <w:contextualSpacing/>
        <w:jc w:val="both"/>
        <w:rPr>
          <w:rFonts w:ascii="Tahoma" w:hAnsi="Tahoma" w:cs="Tahoma"/>
          <w:lang w:val="ru-RU" w:eastAsia="ru-RU" w:bidi="ar-SA"/>
        </w:rPr>
      </w:pPr>
      <w:bookmarkStart w:id="100" w:name="_Toc479239542"/>
      <w:bookmarkStart w:id="101" w:name="_Toc479240647"/>
      <w:r w:rsidRPr="009F5183">
        <w:rPr>
          <w:rFonts w:ascii="Tahoma" w:hAnsi="Tahoma" w:cs="Tahoma"/>
          <w:szCs w:val="20"/>
          <w:lang w:val="ru-RU" w:eastAsia="ru-RU" w:bidi="ar-SA"/>
        </w:rPr>
        <w:t>Реформа электроэнергетики поставила участников рынка в конкурентные условия ведения бизнеса</w:t>
      </w:r>
      <w:r w:rsidRPr="009F5183">
        <w:rPr>
          <w:rFonts w:ascii="Tahoma" w:hAnsi="Tahoma" w:cs="Tahoma"/>
          <w:lang w:val="ru-RU" w:eastAsia="ru-RU" w:bidi="ar-SA"/>
        </w:rPr>
        <w:t>,</w:t>
      </w:r>
      <w:r w:rsidRPr="009F5183">
        <w:rPr>
          <w:rFonts w:ascii="Tahoma" w:hAnsi="Tahoma" w:cs="Tahoma"/>
          <w:szCs w:val="20"/>
          <w:lang w:val="ru-RU" w:eastAsia="ru-RU" w:bidi="ar-SA"/>
        </w:rPr>
        <w:t xml:space="preserve"> возросли требования к эффективности и информационной прозрачности энергокомпаний — неотъемлемым факторам повышения их конкурентоспособности и инвестиционной привлекательности.</w:t>
      </w:r>
      <w:r w:rsidRPr="009F5183">
        <w:rPr>
          <w:rFonts w:ascii="Tahoma" w:hAnsi="Tahoma" w:cs="Tahoma"/>
          <w:lang w:val="ru-RU" w:eastAsia="ru-RU" w:bidi="ar-SA"/>
        </w:rPr>
        <w:t xml:space="preserve"> </w:t>
      </w:r>
      <w:r w:rsidRPr="009F5183">
        <w:rPr>
          <w:rFonts w:ascii="Tahoma" w:hAnsi="Tahoma" w:cs="Tahoma"/>
          <w:szCs w:val="20"/>
          <w:lang w:val="ru-RU" w:eastAsia="ru-RU" w:bidi="ar-SA"/>
        </w:rPr>
        <w:t>В энергосбытовом секторе выполнение этих требований стало возможно за счет совершенствования работы с клиентами компании, укрепления их лояльности путем улучшения сервиса, что недостижимо без использования информационных технологий.</w:t>
      </w:r>
    </w:p>
    <w:p w14:paraId="4AC4FFF8" w14:textId="77777777" w:rsidR="009F5183" w:rsidRPr="009F5183" w:rsidRDefault="009F5183" w:rsidP="009F5183">
      <w:pPr>
        <w:spacing w:line="360" w:lineRule="auto"/>
        <w:ind w:firstLine="567"/>
        <w:contextualSpacing/>
        <w:jc w:val="both"/>
        <w:rPr>
          <w:rFonts w:ascii="Tahoma" w:hAnsi="Tahoma" w:cs="Tahoma"/>
          <w:lang w:val="ru-RU" w:eastAsia="ru-RU" w:bidi="ar-SA"/>
        </w:rPr>
      </w:pPr>
      <w:r w:rsidRPr="009F5183">
        <w:rPr>
          <w:rFonts w:ascii="Tahoma" w:hAnsi="Tahoma" w:cs="Tahoma"/>
          <w:lang w:val="ru-RU" w:eastAsia="ru-RU" w:bidi="ar-SA"/>
        </w:rPr>
        <w:t xml:space="preserve">АО «ЕЭнС» является современной энергосбытовой компанией, эффективность работы которой существенно зависит от применения информационных технологий (далее - </w:t>
      </w:r>
      <w:proofErr w:type="gramStart"/>
      <w:r w:rsidRPr="009F5183">
        <w:rPr>
          <w:rFonts w:ascii="Tahoma" w:hAnsi="Tahoma" w:cs="Tahoma"/>
          <w:lang w:val="ru-RU" w:eastAsia="ru-RU" w:bidi="ar-SA"/>
        </w:rPr>
        <w:t>ИТ</w:t>
      </w:r>
      <w:proofErr w:type="gramEnd"/>
      <w:r w:rsidRPr="009F5183">
        <w:rPr>
          <w:rFonts w:ascii="Tahoma" w:hAnsi="Tahoma" w:cs="Tahoma"/>
          <w:lang w:val="ru-RU" w:eastAsia="ru-RU" w:bidi="ar-SA"/>
        </w:rPr>
        <w:t>) и средств автоматизации. Деятельность энергетического комплекса в целом и АО «ЕЭнС» в частности не может быть организована без таких элементов, как:</w:t>
      </w:r>
    </w:p>
    <w:p w14:paraId="4AC4FFF9" w14:textId="77777777" w:rsidR="009F5183" w:rsidRPr="009F5183" w:rsidRDefault="009F5183" w:rsidP="00F83BAD">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9F5183">
        <w:rPr>
          <w:rFonts w:ascii="Tahoma" w:hAnsi="Tahoma" w:cs="Tahoma"/>
          <w:lang w:val="ru-RU" w:eastAsia="ru-RU" w:bidi="ar-SA"/>
        </w:rPr>
        <w:t>автоматизированные системы управления технологическими процессами, обеспечивающие расчет стоимости потребленной электроэнергии, учет оплат, планирование покупки на оптовом рынке электроэнергии, учет данных о точках поставки;</w:t>
      </w:r>
    </w:p>
    <w:p w14:paraId="4AC4FFFA" w14:textId="77777777" w:rsidR="009F5183" w:rsidRPr="009F5183" w:rsidRDefault="009F5183" w:rsidP="00F83BAD">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9F5183">
        <w:rPr>
          <w:rFonts w:ascii="Tahoma" w:hAnsi="Tahoma" w:cs="Tahoma"/>
          <w:lang w:val="ru-RU" w:eastAsia="ru-RU" w:bidi="ar-SA"/>
        </w:rPr>
        <w:t>автоматизированные системы управления бизнесом, обеспечивающие управление денежными потоками, расчет заработной платы, подготовку бухгалтерской отчетности;</w:t>
      </w:r>
    </w:p>
    <w:p w14:paraId="4AC4FFFB" w14:textId="77777777" w:rsidR="009F5183" w:rsidRPr="009F5183" w:rsidRDefault="009F5183" w:rsidP="00F83BAD">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9F5183">
        <w:rPr>
          <w:rFonts w:ascii="Tahoma" w:hAnsi="Tahoma" w:cs="Tahoma"/>
          <w:lang w:val="ru-RU" w:eastAsia="ru-RU" w:bidi="ar-SA"/>
        </w:rPr>
        <w:t>системы связи и ИТ-инфраструктура, обеспечивающие работоспособность всей совокупности средств автоматизации, а также бесперебойную связь для всех сотрудников Общества.</w:t>
      </w:r>
    </w:p>
    <w:p w14:paraId="4AC4FFFC" w14:textId="77777777" w:rsidR="009F5183" w:rsidRPr="009F5183" w:rsidRDefault="009F5183" w:rsidP="009F5183">
      <w:pPr>
        <w:spacing w:line="360" w:lineRule="auto"/>
        <w:ind w:firstLine="567"/>
        <w:contextualSpacing/>
        <w:jc w:val="both"/>
        <w:rPr>
          <w:rFonts w:ascii="Tahoma" w:eastAsia="Calibri" w:hAnsi="Tahoma" w:cs="Tahoma"/>
          <w:szCs w:val="20"/>
          <w:lang w:val="ru-RU" w:eastAsia="ru-RU" w:bidi="ar-SA"/>
        </w:rPr>
      </w:pPr>
      <w:r w:rsidRPr="009F5183">
        <w:rPr>
          <w:rFonts w:ascii="Tahoma" w:hAnsi="Tahoma" w:cs="Tahoma"/>
          <w:lang w:val="ru-RU" w:eastAsia="ru-RU" w:bidi="ar-SA"/>
        </w:rPr>
        <w:t xml:space="preserve">Эффективное применение ИТ-систем является одним из основных конкурентных преимуществ любой компании. Наибольшую роль информационные технологии играют при реализации ключевых </w:t>
      </w:r>
      <w:proofErr w:type="gramStart"/>
      <w:r w:rsidRPr="009F5183">
        <w:rPr>
          <w:rFonts w:ascii="Tahoma" w:hAnsi="Tahoma" w:cs="Tahoma"/>
          <w:lang w:val="ru-RU" w:eastAsia="ru-RU" w:bidi="ar-SA"/>
        </w:rPr>
        <w:t>бизнес-задач</w:t>
      </w:r>
      <w:proofErr w:type="gramEnd"/>
      <w:r w:rsidRPr="009F5183">
        <w:rPr>
          <w:rFonts w:ascii="Tahoma" w:hAnsi="Tahoma" w:cs="Tahoma"/>
          <w:lang w:val="ru-RU" w:eastAsia="ru-RU" w:bidi="ar-SA"/>
        </w:rPr>
        <w:t xml:space="preserve"> Общества, таких как обеспечение надежности и бесперебойности энергоснабжения, повышение качества обслуживания клиентов компании. Рост автоматизации процессов позволяет также обеспечить повышение эффективности функционирования энергосбытовой деятельности.</w:t>
      </w:r>
    </w:p>
    <w:p w14:paraId="4AC4FFFD" w14:textId="77777777" w:rsidR="009F5183" w:rsidRPr="009F5183" w:rsidRDefault="009F5183" w:rsidP="009F5183">
      <w:pPr>
        <w:spacing w:line="360" w:lineRule="auto"/>
        <w:jc w:val="center"/>
        <w:rPr>
          <w:rFonts w:ascii="Tahoma" w:eastAsia="Calibri" w:hAnsi="Tahoma" w:cs="Tahoma"/>
          <w:b/>
          <w:lang w:val="ru-RU" w:eastAsia="ru-RU" w:bidi="ar-SA"/>
        </w:rPr>
      </w:pPr>
      <w:r w:rsidRPr="009F5183">
        <w:rPr>
          <w:rFonts w:ascii="Tahoma" w:eastAsia="Calibri" w:hAnsi="Tahoma" w:cs="Tahoma"/>
          <w:b/>
          <w:lang w:val="ru-RU" w:eastAsia="ru-RU" w:bidi="ar-SA"/>
        </w:rPr>
        <w:br w:type="page"/>
      </w:r>
      <w:r w:rsidRPr="009F5183">
        <w:rPr>
          <w:rFonts w:ascii="Tahoma" w:eastAsia="Calibri" w:hAnsi="Tahoma" w:cs="Tahoma"/>
          <w:b/>
          <w:lang w:val="ru-RU" w:eastAsia="ru-RU" w:bidi="ar-SA"/>
        </w:rPr>
        <w:lastRenderedPageBreak/>
        <w:t>Деятельность в области информационных технологий</w:t>
      </w:r>
    </w:p>
    <w:p w14:paraId="4AC4FFFE" w14:textId="77777777" w:rsidR="009F5183" w:rsidRPr="009F5183" w:rsidRDefault="009F5183" w:rsidP="009F5183">
      <w:pPr>
        <w:spacing w:line="360" w:lineRule="auto"/>
        <w:jc w:val="center"/>
        <w:rPr>
          <w:rFonts w:ascii="Tahoma" w:hAnsi="Tahoma" w:cs="Tahoma"/>
          <w:lang w:val="ru-RU" w:eastAsia="ru-RU" w:bidi="ar-SA"/>
        </w:rPr>
      </w:pPr>
      <w:r w:rsidRPr="009F5183">
        <w:rPr>
          <w:noProof/>
          <w:lang w:val="ru-RU" w:eastAsia="ru-RU" w:bidi="ar-SA"/>
        </w:rPr>
        <mc:AlternateContent>
          <mc:Choice Requires="wps">
            <w:drawing>
              <wp:anchor distT="0" distB="0" distL="114300" distR="114300" simplePos="0" relativeHeight="251719741" behindDoc="0" locked="0" layoutInCell="1" allowOverlap="1" wp14:anchorId="4AC5024A" wp14:editId="4AC5024B">
                <wp:simplePos x="0" y="0"/>
                <wp:positionH relativeFrom="column">
                  <wp:posOffset>5111152</wp:posOffset>
                </wp:positionH>
                <wp:positionV relativeFrom="paragraph">
                  <wp:posOffset>3184525</wp:posOffset>
                </wp:positionV>
                <wp:extent cx="0" cy="197485"/>
                <wp:effectExtent l="95250" t="0" r="76200" b="50165"/>
                <wp:wrapNone/>
                <wp:docPr id="123"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Прямая со стрелкой 60" o:spid="_x0000_s1026" type="#_x0000_t32" style="position:absolute;margin-left:402.45pt;margin-top:250.75pt;width:0;height:15.55pt;z-index:2517197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" strokecolor="#4a7ebb">
                <v:stroke endarrow="open"/>
              </v:shape>
            </w:pict>
          </mc:Fallback>
        </mc:AlternateContent>
      </w:r>
      <w:r w:rsidRPr="009F5183">
        <w:rPr>
          <w:noProof/>
          <w:lang w:val="ru-RU" w:eastAsia="ru-RU" w:bidi="ar-SA"/>
        </w:rPr>
        <mc:AlternateContent>
          <mc:Choice Requires="wps">
            <w:drawing>
              <wp:anchor distT="0" distB="0" distL="114300" distR="114300" simplePos="0" relativeHeight="251717693" behindDoc="0" locked="0" layoutInCell="1" allowOverlap="1" wp14:anchorId="4AC5024C" wp14:editId="4AC5024D">
                <wp:simplePos x="0" y="0"/>
                <wp:positionH relativeFrom="column">
                  <wp:posOffset>6906260</wp:posOffset>
                </wp:positionH>
                <wp:positionV relativeFrom="paragraph">
                  <wp:posOffset>3197897</wp:posOffset>
                </wp:positionV>
                <wp:extent cx="0" cy="197485"/>
                <wp:effectExtent l="95250" t="0" r="76200" b="50165"/>
                <wp:wrapNone/>
                <wp:docPr id="124"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Прямая со стрелкой 60" o:spid="_x0000_s1026" type="#_x0000_t32" style="position:absolute;margin-left:543.8pt;margin-top:251.8pt;width:0;height:15.55pt;z-index:2517176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" strokecolor="#4a7ebb">
                <v:stroke endarrow="open"/>
              </v:shape>
            </w:pict>
          </mc:Fallback>
        </mc:AlternateContent>
      </w:r>
      <w:r w:rsidRPr="009F5183">
        <w:rPr>
          <w:noProof/>
          <w:lang w:val="ru-RU" w:eastAsia="ru-RU" w:bidi="ar-SA"/>
        </w:rPr>
        <mc:AlternateContent>
          <mc:Choice Requires="wps">
            <w:drawing>
              <wp:anchor distT="0" distB="0" distL="114300" distR="114300" simplePos="0" relativeHeight="251718717" behindDoc="0" locked="0" layoutInCell="1" allowOverlap="1" wp14:anchorId="4AC5024E" wp14:editId="4AC5024F">
                <wp:simplePos x="0" y="0"/>
                <wp:positionH relativeFrom="column">
                  <wp:posOffset>8577617</wp:posOffset>
                </wp:positionH>
                <wp:positionV relativeFrom="paragraph">
                  <wp:posOffset>3203575</wp:posOffset>
                </wp:positionV>
                <wp:extent cx="0" cy="197485"/>
                <wp:effectExtent l="95250" t="0" r="76200" b="50165"/>
                <wp:wrapNone/>
                <wp:docPr id="125"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Прямая со стрелкой 60" o:spid="_x0000_s1026" type="#_x0000_t32" style="position:absolute;margin-left:675.4pt;margin-top:252.25pt;width:0;height:15.55pt;z-index:2517187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" strokecolor="#4a7ebb">
                <v:stroke endarrow="open"/>
              </v:shape>
            </w:pict>
          </mc:Fallback>
        </mc:AlternateContent>
      </w:r>
      <w:r w:rsidRPr="009F5183">
        <w:rPr>
          <w:noProof/>
          <w:lang w:val="ru-RU" w:eastAsia="ru-RU" w:bidi="ar-SA"/>
        </w:rPr>
        <mc:AlternateContent>
          <mc:Choice Requires="wps">
            <w:drawing>
              <wp:anchor distT="0" distB="0" distL="114300" distR="114300" simplePos="0" relativeHeight="251716669" behindDoc="0" locked="0" layoutInCell="1" allowOverlap="1" wp14:anchorId="4AC50250" wp14:editId="4AC50251">
                <wp:simplePos x="0" y="0"/>
                <wp:positionH relativeFrom="column">
                  <wp:posOffset>7821483</wp:posOffset>
                </wp:positionH>
                <wp:positionV relativeFrom="paragraph">
                  <wp:posOffset>3386903</wp:posOffset>
                </wp:positionV>
                <wp:extent cx="1517538" cy="1213879"/>
                <wp:effectExtent l="0" t="0" r="6985" b="5715"/>
                <wp:wrapNone/>
                <wp:docPr id="126"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538" cy="1213879"/>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7A" w14:textId="77777777" w:rsidR="00FC541B" w:rsidRPr="00A47401" w:rsidRDefault="00FC541B" w:rsidP="009F5183">
                            <w:pPr>
                              <w:jc w:val="center"/>
                              <w:rPr>
                                <w:rFonts w:ascii="Tahoma" w:hAnsi="Tahoma" w:cs="Tahoma"/>
                                <w:color w:val="000000"/>
                                <w:sz w:val="22"/>
                                <w:szCs w:val="22"/>
                                <w:lang w:val="ru-RU"/>
                              </w:rPr>
                            </w:pPr>
                            <w:r>
                              <w:rPr>
                                <w:rFonts w:ascii="Tahoma" w:hAnsi="Tahoma" w:cs="Tahoma"/>
                                <w:color w:val="000000"/>
                                <w:sz w:val="22"/>
                                <w:szCs w:val="22"/>
                                <w:lang w:val="ru-RU"/>
                              </w:rPr>
                              <w:t>Организация возможности удаленной работы сотрудников Общества</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Прямоугольник 49" o:spid="_x0000_s1041" style="position:absolute;left:0;text-align:left;margin-left:615.85pt;margin-top:266.7pt;width:119.5pt;height:95.6pt;z-index:2517166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" fillcolor="#ffc000" stroked="f" strokeweight="2pt">
                <v:textbox>
                  <w:txbxContent>
                    <w:p w14:paraId="4AC5027A" w14:textId="77777777" w:rsidR="00FC541B" w:rsidRPr="00A47401" w:rsidRDefault="00FC541B" w:rsidP="009F5183">
                      <w:pPr>
                        <w:jc w:val="center"/>
                        <w:rPr>
                          <w:rFonts w:ascii="Tahoma" w:hAnsi="Tahoma" w:cs="Tahoma"/>
                          <w:color w:val="000000"/>
                          <w:sz w:val="22"/>
                          <w:szCs w:val="22"/>
                          <w:lang w:val="ru-RU"/>
                        </w:rPr>
                      </w:pPr>
                      <w:r>
                        <w:rPr>
                          <w:rFonts w:ascii="Tahoma" w:hAnsi="Tahoma" w:cs="Tahoma"/>
                          <w:color w:val="000000"/>
                          <w:sz w:val="22"/>
                          <w:szCs w:val="22"/>
                          <w:lang w:val="ru-RU"/>
                        </w:rPr>
                        <w:t>Организация возможности удаленной работы сотрудников Общества</w:t>
                      </w:r>
                    </w:p>
                  </w:txbxContent>
                </v:textbox>
              </v:rect>
            </w:pict>
          </mc:Fallback>
        </mc:AlternateContent>
      </w:r>
      <w:r w:rsidRPr="009F5183">
        <w:rPr>
          <w:noProof/>
          <w:lang w:val="ru-RU" w:eastAsia="ru-RU" w:bidi="ar-SA"/>
        </w:rPr>
        <mc:AlternateContent>
          <mc:Choice Requires="wpg">
            <w:drawing>
              <wp:inline distT="0" distB="0" distL="0" distR="0" wp14:anchorId="4AC50252" wp14:editId="4AC50253">
                <wp:extent cx="9251950" cy="4603750"/>
                <wp:effectExtent l="0" t="0" r="6350" b="6350"/>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0" cy="4603750"/>
                          <a:chOff x="0" y="0"/>
                          <a:chExt cx="9801225" cy="4876800"/>
                        </a:xfrm>
                      </wpg:grpSpPr>
                      <wpg:grpSp>
                        <wpg:cNvPr id="35" name="Группа 16"/>
                        <wpg:cNvGrpSpPr>
                          <a:grpSpLocks/>
                        </wpg:cNvGrpSpPr>
                        <wpg:grpSpPr bwMode="auto">
                          <a:xfrm>
                            <a:off x="0" y="0"/>
                            <a:ext cx="9801225" cy="4876800"/>
                            <a:chOff x="0" y="0"/>
                            <a:chExt cx="9801225" cy="4876800"/>
                          </a:xfrm>
                        </wpg:grpSpPr>
                        <wps:wsp>
                          <wps:cNvPr id="36" name="Прямоугольник 39"/>
                          <wps:cNvSpPr>
                            <a:spLocks noChangeArrowheads="1"/>
                          </wps:cNvSpPr>
                          <wps:spPr bwMode="auto">
                            <a:xfrm>
                              <a:off x="0" y="790575"/>
                              <a:ext cx="4333875" cy="189547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7B" w14:textId="77777777" w:rsidR="00FC541B" w:rsidRPr="00004417" w:rsidRDefault="00FC541B" w:rsidP="009F5183">
                                <w:pPr>
                                  <w:jc w:val="center"/>
                                  <w:rPr>
                                    <w:rFonts w:ascii="Tahoma" w:hAnsi="Tahoma" w:cs="Tahoma"/>
                                    <w:color w:val="000000"/>
                                    <w:sz w:val="22"/>
                                    <w:szCs w:val="22"/>
                                    <w:lang w:val="ru-RU"/>
                                  </w:rPr>
                                </w:pPr>
                                <w:r w:rsidRPr="00540F33">
                                  <w:rPr>
                                    <w:rFonts w:ascii="Tahoma" w:hAnsi="Tahoma" w:cs="Tahoma"/>
                                    <w:color w:val="000000"/>
                                    <w:sz w:val="22"/>
                                    <w:szCs w:val="22"/>
                                    <w:lang w:val="ru-RU"/>
                                  </w:rPr>
                                  <w:t>Доработка системы уведомления клиентов компании о плановых работах в сетях в части оповещения об отключениях клиентов - юридических лиц</w:t>
                                </w:r>
                              </w:p>
                            </w:txbxContent>
                          </wps:txbx>
                          <wps:bodyPr rot="0" vert="horz" wrap="square" lIns="91440" tIns="45720" rIns="91440" bIns="45720" anchor="ctr" anchorCtr="0" upright="1">
                            <a:noAutofit/>
                          </wps:bodyPr>
                        </wps:wsp>
                        <wps:wsp>
                          <wps:cNvPr id="38" name="Прямоугольник 41"/>
                          <wps:cNvSpPr>
                            <a:spLocks noChangeArrowheads="1"/>
                          </wps:cNvSpPr>
                          <wps:spPr bwMode="auto">
                            <a:xfrm>
                              <a:off x="4552950" y="790575"/>
                              <a:ext cx="2552700" cy="952500"/>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7C"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Обеспечение полноты и достоверности оперативной информации</w:t>
                                </w:r>
                              </w:p>
                            </w:txbxContent>
                          </wps:txbx>
                          <wps:bodyPr rot="0" vert="horz" wrap="square" lIns="91440" tIns="45720" rIns="91440" bIns="45720" anchor="ctr" anchorCtr="0" upright="1">
                            <a:noAutofit/>
                          </wps:bodyPr>
                        </wps:wsp>
                        <wps:wsp>
                          <wps:cNvPr id="39" name="Прямоугольник 42"/>
                          <wps:cNvSpPr>
                            <a:spLocks noChangeArrowheads="1"/>
                          </wps:cNvSpPr>
                          <wps:spPr bwMode="auto">
                            <a:xfrm>
                              <a:off x="7258050" y="790575"/>
                              <a:ext cx="2543175" cy="94297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7D"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Повышение эффективности предоставления дополнительных платных услуг</w:t>
                                </w:r>
                              </w:p>
                            </w:txbxContent>
                          </wps:txbx>
                          <wps:bodyPr rot="0" vert="horz" wrap="square" lIns="91440" tIns="45720" rIns="91440" bIns="45720" anchor="ctr" anchorCtr="0" upright="1">
                            <a:noAutofit/>
                          </wps:bodyPr>
                        </wps:wsp>
                        <wps:wsp>
                          <wps:cNvPr id="40" name="Прямоугольник 43"/>
                          <wps:cNvSpPr>
                            <a:spLocks noChangeArrowheads="1"/>
                          </wps:cNvSpPr>
                          <wps:spPr bwMode="auto">
                            <a:xfrm>
                              <a:off x="4552950" y="1866900"/>
                              <a:ext cx="5248275" cy="819150"/>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7E"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Обеспечение эффективности деятельности персонала,</w:t>
                                </w:r>
                              </w:p>
                              <w:p w14:paraId="4AC5027F"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снижение удельных операционных расходов, </w:t>
                                </w:r>
                              </w:p>
                              <w:p w14:paraId="4AC50280"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снижение затрат на вспомогательные функции</w:t>
                                </w:r>
                              </w:p>
                            </w:txbxContent>
                          </wps:txbx>
                          <wps:bodyPr rot="0" vert="horz" wrap="square" lIns="91440" tIns="45720" rIns="91440" bIns="45720" anchor="ctr" anchorCtr="0" upright="1">
                            <a:noAutofit/>
                          </wps:bodyPr>
                        </wps:wsp>
                        <wps:wsp>
                          <wps:cNvPr id="41" name="Прямоугольник 44"/>
                          <wps:cNvSpPr>
                            <a:spLocks noChangeArrowheads="1"/>
                          </wps:cNvSpPr>
                          <wps:spPr bwMode="auto">
                            <a:xfrm>
                              <a:off x="0" y="2895600"/>
                              <a:ext cx="4333875" cy="504825"/>
                            </a:xfrm>
                            <a:prstGeom prst="rect">
                              <a:avLst/>
                            </a:prstGeom>
                            <a:solidFill>
                              <a:srgbClr val="0CA46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81"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Повышение качества обслуживания клиентов компании</w:t>
                                </w:r>
                              </w:p>
                            </w:txbxContent>
                          </wps:txbx>
                          <wps:bodyPr rot="0" vert="horz" wrap="square" lIns="91440" tIns="45720" rIns="91440" bIns="45720" anchor="ctr" anchorCtr="0" upright="1">
                            <a:noAutofit/>
                          </wps:bodyPr>
                        </wps:wsp>
                        <wps:wsp>
                          <wps:cNvPr id="42" name="Прямоугольник 45"/>
                          <wps:cNvSpPr>
                            <a:spLocks noChangeArrowheads="1"/>
                          </wps:cNvSpPr>
                          <wps:spPr bwMode="auto">
                            <a:xfrm>
                              <a:off x="4495800" y="2905125"/>
                              <a:ext cx="5305425" cy="504825"/>
                            </a:xfrm>
                            <a:prstGeom prst="rect">
                              <a:avLst/>
                            </a:prstGeom>
                            <a:solidFill>
                              <a:srgbClr val="0CA46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82"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Обеспечение доступности инфраструктуры и </w:t>
                                </w:r>
                              </w:p>
                              <w:p w14:paraId="4AC50283"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создание условий для экономического роста</w:t>
                                </w:r>
                              </w:p>
                            </w:txbxContent>
                          </wps:txbx>
                          <wps:bodyPr rot="0" vert="horz" wrap="square" lIns="91440" tIns="45720" rIns="91440" bIns="45720" anchor="ctr" anchorCtr="0" upright="1">
                            <a:noAutofit/>
                          </wps:bodyPr>
                        </wps:wsp>
                        <wps:wsp>
                          <wps:cNvPr id="43" name="Прямоугольник 46"/>
                          <wps:cNvSpPr>
                            <a:spLocks noChangeArrowheads="1"/>
                          </wps:cNvSpPr>
                          <wps:spPr bwMode="auto">
                            <a:xfrm>
                              <a:off x="0" y="3609975"/>
                              <a:ext cx="2067040" cy="126682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84" w14:textId="77777777" w:rsidR="00FC541B" w:rsidRDefault="00FC541B" w:rsidP="009F5183">
                                <w:pPr>
                                  <w:ind w:right="-57"/>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Обеспечение </w:t>
                                </w:r>
                                <w:r>
                                  <w:rPr>
                                    <w:rFonts w:ascii="Tahoma" w:hAnsi="Tahoma" w:cs="Tahoma"/>
                                    <w:color w:val="000000"/>
                                    <w:sz w:val="22"/>
                                    <w:szCs w:val="22"/>
                                    <w:lang w:val="ru-RU"/>
                                  </w:rPr>
                                  <w:t>б</w:t>
                                </w:r>
                                <w:r w:rsidRPr="00004417">
                                  <w:rPr>
                                    <w:rFonts w:ascii="Tahoma" w:hAnsi="Tahoma" w:cs="Tahoma"/>
                                    <w:color w:val="000000"/>
                                    <w:sz w:val="22"/>
                                    <w:szCs w:val="22"/>
                                    <w:lang w:val="ru-RU"/>
                                  </w:rPr>
                                  <w:t xml:space="preserve">есперебойной работы сайта АО «ЕЭнС» и </w:t>
                                </w:r>
                              </w:p>
                              <w:p w14:paraId="4AC50285" w14:textId="77777777" w:rsidR="00FC541B" w:rsidRPr="00004417" w:rsidRDefault="00FC541B" w:rsidP="009F5183">
                                <w:pPr>
                                  <w:ind w:right="-57"/>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личного </w:t>
                                </w:r>
                                <w:proofErr w:type="gramStart"/>
                                <w:r w:rsidRPr="00004417">
                                  <w:rPr>
                                    <w:rFonts w:ascii="Tahoma" w:hAnsi="Tahoma" w:cs="Tahoma"/>
                                    <w:color w:val="000000"/>
                                    <w:sz w:val="22"/>
                                    <w:szCs w:val="22"/>
                                    <w:lang w:val="ru-RU"/>
                                  </w:rPr>
                                  <w:t>интернет-</w:t>
                                </w:r>
                                <w:r>
                                  <w:rPr>
                                    <w:rFonts w:ascii="Tahoma" w:hAnsi="Tahoma" w:cs="Tahoma"/>
                                    <w:color w:val="000000"/>
                                    <w:sz w:val="22"/>
                                    <w:szCs w:val="22"/>
                                    <w:lang w:val="ru-RU"/>
                                  </w:rPr>
                                  <w:t>к</w:t>
                                </w:r>
                                <w:r w:rsidRPr="00004417">
                                  <w:rPr>
                                    <w:rFonts w:ascii="Tahoma" w:hAnsi="Tahoma" w:cs="Tahoma"/>
                                    <w:color w:val="000000"/>
                                    <w:sz w:val="22"/>
                                    <w:szCs w:val="22"/>
                                    <w:lang w:val="ru-RU"/>
                                  </w:rPr>
                                  <w:t>абинета</w:t>
                                </w:r>
                                <w:proofErr w:type="gramEnd"/>
                              </w:p>
                            </w:txbxContent>
                          </wps:txbx>
                          <wps:bodyPr rot="0" vert="horz" wrap="square" lIns="91440" tIns="45720" rIns="91440" bIns="45720" anchor="ctr" anchorCtr="0" upright="1">
                            <a:noAutofit/>
                          </wps:bodyPr>
                        </wps:wsp>
                        <wps:wsp>
                          <wps:cNvPr id="44" name="Прямоугольник 47"/>
                          <wps:cNvSpPr>
                            <a:spLocks noChangeArrowheads="1"/>
                          </wps:cNvSpPr>
                          <wps:spPr bwMode="auto">
                            <a:xfrm>
                              <a:off x="2272981" y="3609975"/>
                              <a:ext cx="2060893" cy="126682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86" w14:textId="77777777" w:rsidR="00FC541B" w:rsidRPr="00004417" w:rsidRDefault="00FC541B" w:rsidP="009F5183">
                                <w:pPr>
                                  <w:jc w:val="center"/>
                                  <w:rPr>
                                    <w:rFonts w:ascii="Tahoma" w:hAnsi="Tahoma" w:cs="Tahoma"/>
                                    <w:color w:val="000000"/>
                                    <w:sz w:val="22"/>
                                    <w:szCs w:val="22"/>
                                    <w:lang w:val="ru-RU"/>
                                  </w:rPr>
                                </w:pPr>
                                <w:r w:rsidRPr="00201152">
                                  <w:rPr>
                                    <w:rFonts w:ascii="Tahoma" w:hAnsi="Tahoma" w:cs="Tahoma"/>
                                    <w:color w:val="000000"/>
                                    <w:sz w:val="22"/>
                                    <w:szCs w:val="22"/>
                                    <w:lang w:val="ru-RU"/>
                                  </w:rPr>
                                  <w:t>Разработка личного кабинета</w:t>
                                </w:r>
                                <w:r>
                                  <w:rPr>
                                    <w:rFonts w:ascii="Tahoma" w:hAnsi="Tahoma" w:cs="Tahoma"/>
                                    <w:color w:val="000000"/>
                                    <w:sz w:val="22"/>
                                    <w:szCs w:val="22"/>
                                    <w:lang w:val="ru-RU"/>
                                  </w:rPr>
                                  <w:t xml:space="preserve"> интеллектуальной системы учета для жителей многоквартирных домов</w:t>
                                </w:r>
                              </w:p>
                            </w:txbxContent>
                          </wps:txbx>
                          <wps:bodyPr rot="0" vert="horz" wrap="square" lIns="91440" tIns="45720" rIns="91440" bIns="45720" anchor="ctr" anchorCtr="0" upright="1">
                            <a:noAutofit/>
                          </wps:bodyPr>
                        </wps:wsp>
                        <wps:wsp>
                          <wps:cNvPr id="45" name="Прямоугольник 48"/>
                          <wps:cNvSpPr>
                            <a:spLocks noChangeArrowheads="1"/>
                          </wps:cNvSpPr>
                          <wps:spPr bwMode="auto">
                            <a:xfrm>
                              <a:off x="4552950" y="3590925"/>
                              <a:ext cx="1607258" cy="128587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87" w14:textId="77777777" w:rsidR="00FC541B" w:rsidRPr="00004417" w:rsidRDefault="00FC541B" w:rsidP="009F5183">
                                <w:pPr>
                                  <w:jc w:val="center"/>
                                  <w:rPr>
                                    <w:rFonts w:ascii="Tahoma" w:hAnsi="Tahoma" w:cs="Tahoma"/>
                                    <w:color w:val="000000"/>
                                    <w:sz w:val="22"/>
                                    <w:szCs w:val="22"/>
                                    <w:lang w:val="ru-RU"/>
                                  </w:rPr>
                                </w:pPr>
                                <w:r>
                                  <w:rPr>
                                    <w:rFonts w:ascii="Tahoma" w:hAnsi="Tahoma" w:cs="Tahoma"/>
                                    <w:color w:val="000000"/>
                                    <w:sz w:val="22"/>
                                    <w:szCs w:val="22"/>
                                    <w:lang w:val="ru-RU"/>
                                  </w:rPr>
                                  <w:t>П</w:t>
                                </w:r>
                                <w:r w:rsidRPr="00004417">
                                  <w:rPr>
                                    <w:rFonts w:ascii="Tahoma" w:hAnsi="Tahoma" w:cs="Tahoma"/>
                                    <w:color w:val="000000"/>
                                    <w:sz w:val="22"/>
                                    <w:szCs w:val="22"/>
                                    <w:lang w:val="ru-RU"/>
                                  </w:rPr>
                                  <w:t>риобретени</w:t>
                                </w:r>
                                <w:r>
                                  <w:rPr>
                                    <w:rFonts w:ascii="Tahoma" w:hAnsi="Tahoma" w:cs="Tahoma"/>
                                    <w:color w:val="000000"/>
                                    <w:sz w:val="22"/>
                                    <w:szCs w:val="22"/>
                                    <w:lang w:val="ru-RU"/>
                                  </w:rPr>
                                  <w:t>е</w:t>
                                </w:r>
                                <w:r w:rsidRPr="00004417">
                                  <w:rPr>
                                    <w:rFonts w:ascii="Tahoma" w:hAnsi="Tahoma" w:cs="Tahoma"/>
                                    <w:color w:val="000000"/>
                                    <w:sz w:val="22"/>
                                    <w:szCs w:val="22"/>
                                    <w:lang w:val="ru-RU"/>
                                  </w:rPr>
                                  <w:t xml:space="preserve"> оборудования и программного обеспечения с учетом стратегии развития Общества</w:t>
                                </w:r>
                              </w:p>
                            </w:txbxContent>
                          </wps:txbx>
                          <wps:bodyPr rot="0" vert="horz" wrap="square" lIns="91440" tIns="45720" rIns="91440" bIns="45720" anchor="ctr" anchorCtr="0" upright="1">
                            <a:noAutofit/>
                          </wps:bodyPr>
                        </wps:wsp>
                        <wps:wsp>
                          <wps:cNvPr id="46" name="Прямоугольник 49"/>
                          <wps:cNvSpPr>
                            <a:spLocks noChangeArrowheads="1"/>
                          </wps:cNvSpPr>
                          <wps:spPr bwMode="auto">
                            <a:xfrm>
                              <a:off x="6381935" y="3590925"/>
                              <a:ext cx="1652466" cy="128587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88"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Снижение количества и продолжительности технологических нарушений</w:t>
                                </w:r>
                              </w:p>
                            </w:txbxContent>
                          </wps:txbx>
                          <wps:bodyPr rot="0" vert="horz" wrap="square" lIns="91440" tIns="45720" rIns="91440" bIns="45720" anchor="ctr" anchorCtr="0" upright="1">
                            <a:noAutofit/>
                          </wps:bodyPr>
                        </wps:wsp>
                        <wps:wsp>
                          <wps:cNvPr id="47" name="Прямоугольник 50"/>
                          <wps:cNvSpPr>
                            <a:spLocks noChangeArrowheads="1"/>
                          </wps:cNvSpPr>
                          <wps:spPr bwMode="auto">
                            <a:xfrm>
                              <a:off x="0" y="0"/>
                              <a:ext cx="4333875" cy="504825"/>
                            </a:xfrm>
                            <a:prstGeom prst="rect">
                              <a:avLst/>
                            </a:prstGeom>
                            <a:solidFill>
                              <a:srgbClr val="0CA46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89" w14:textId="77777777" w:rsidR="00FC541B" w:rsidRPr="00004417" w:rsidRDefault="00FC541B" w:rsidP="009F5183">
                                <w:pPr>
                                  <w:jc w:val="center"/>
                                  <w:rPr>
                                    <w:rFonts w:ascii="Tahoma" w:hAnsi="Tahoma" w:cs="Tahoma"/>
                                    <w:sz w:val="22"/>
                                    <w:szCs w:val="22"/>
                                    <w:lang w:val="ru-RU"/>
                                  </w:rPr>
                                </w:pPr>
                                <w:proofErr w:type="spellStart"/>
                                <w:r w:rsidRPr="00004417">
                                  <w:rPr>
                                    <w:rFonts w:ascii="Tahoma" w:hAnsi="Tahoma" w:cs="Tahoma"/>
                                    <w:sz w:val="22"/>
                                    <w:szCs w:val="22"/>
                                  </w:rPr>
                                  <w:t>Обеспечение</w:t>
                                </w:r>
                                <w:proofErr w:type="spellEnd"/>
                                <w:r w:rsidRPr="00004417">
                                  <w:rPr>
                                    <w:rFonts w:ascii="Tahoma" w:hAnsi="Tahoma" w:cs="Tahoma"/>
                                    <w:sz w:val="22"/>
                                    <w:szCs w:val="22"/>
                                  </w:rPr>
                                  <w:t xml:space="preserve"> </w:t>
                                </w:r>
                                <w:proofErr w:type="spellStart"/>
                                <w:r w:rsidRPr="00004417">
                                  <w:rPr>
                                    <w:rFonts w:ascii="Tahoma" w:hAnsi="Tahoma" w:cs="Tahoma"/>
                                    <w:sz w:val="22"/>
                                    <w:szCs w:val="22"/>
                                  </w:rPr>
                                  <w:t>надежности</w:t>
                                </w:r>
                                <w:proofErr w:type="spellEnd"/>
                                <w:r w:rsidRPr="00004417">
                                  <w:rPr>
                                    <w:rFonts w:ascii="Tahoma" w:hAnsi="Tahoma" w:cs="Tahoma"/>
                                    <w:sz w:val="22"/>
                                    <w:szCs w:val="22"/>
                                  </w:rPr>
                                  <w:t xml:space="preserve"> и </w:t>
                                </w:r>
                              </w:p>
                              <w:p w14:paraId="4AC5028A" w14:textId="77777777" w:rsidR="00FC541B" w:rsidRPr="00004417" w:rsidRDefault="00FC541B" w:rsidP="009F5183">
                                <w:pPr>
                                  <w:jc w:val="center"/>
                                  <w:rPr>
                                    <w:rFonts w:ascii="Tahoma" w:hAnsi="Tahoma" w:cs="Tahoma"/>
                                    <w:sz w:val="22"/>
                                    <w:szCs w:val="22"/>
                                  </w:rPr>
                                </w:pPr>
                                <w:proofErr w:type="spellStart"/>
                                <w:proofErr w:type="gramStart"/>
                                <w:r w:rsidRPr="00004417">
                                  <w:rPr>
                                    <w:rFonts w:ascii="Tahoma" w:hAnsi="Tahoma" w:cs="Tahoma"/>
                                    <w:sz w:val="22"/>
                                    <w:szCs w:val="22"/>
                                  </w:rPr>
                                  <w:t>бесперебойности</w:t>
                                </w:r>
                                <w:proofErr w:type="spellEnd"/>
                                <w:proofErr w:type="gramEnd"/>
                                <w:r w:rsidRPr="00004417">
                                  <w:rPr>
                                    <w:rFonts w:ascii="Tahoma" w:hAnsi="Tahoma" w:cs="Tahoma"/>
                                    <w:sz w:val="22"/>
                                    <w:szCs w:val="22"/>
                                  </w:rPr>
                                  <w:t xml:space="preserve"> </w:t>
                                </w:r>
                                <w:proofErr w:type="spellStart"/>
                                <w:r w:rsidRPr="00004417">
                                  <w:rPr>
                                    <w:rFonts w:ascii="Tahoma" w:hAnsi="Tahoma" w:cs="Tahoma"/>
                                    <w:sz w:val="22"/>
                                    <w:szCs w:val="22"/>
                                  </w:rPr>
                                  <w:t>энергоснабжения</w:t>
                                </w:r>
                                <w:proofErr w:type="spellEnd"/>
                              </w:p>
                            </w:txbxContent>
                          </wps:txbx>
                          <wps:bodyPr rot="0" vert="horz" wrap="square" lIns="91440" tIns="45720" rIns="91440" bIns="45720" anchor="ctr" anchorCtr="0" upright="1">
                            <a:noAutofit/>
                          </wps:bodyPr>
                        </wps:wsp>
                        <wps:wsp>
                          <wps:cNvPr id="48" name="Прямоугольник 51"/>
                          <wps:cNvSpPr>
                            <a:spLocks noChangeArrowheads="1"/>
                          </wps:cNvSpPr>
                          <wps:spPr bwMode="auto">
                            <a:xfrm>
                              <a:off x="4552950" y="9525"/>
                              <a:ext cx="5248275" cy="504825"/>
                            </a:xfrm>
                            <a:prstGeom prst="rect">
                              <a:avLst/>
                            </a:prstGeom>
                            <a:solidFill>
                              <a:srgbClr val="0CA46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C5028B" w14:textId="77777777" w:rsidR="00FC541B" w:rsidRPr="00004417" w:rsidRDefault="00FC541B" w:rsidP="009F5183">
                                <w:pPr>
                                  <w:jc w:val="center"/>
                                  <w:rPr>
                                    <w:rFonts w:ascii="Tahoma" w:hAnsi="Tahoma" w:cs="Tahoma"/>
                                    <w:color w:val="000000"/>
                                    <w:sz w:val="22"/>
                                    <w:szCs w:val="22"/>
                                    <w:lang w:val="ru-RU"/>
                                  </w:rPr>
                                </w:pPr>
                                <w:proofErr w:type="spellStart"/>
                                <w:r w:rsidRPr="00004417">
                                  <w:rPr>
                                    <w:rFonts w:ascii="Tahoma" w:hAnsi="Tahoma" w:cs="Tahoma"/>
                                    <w:color w:val="000000"/>
                                    <w:sz w:val="22"/>
                                    <w:szCs w:val="22"/>
                                  </w:rPr>
                                  <w:t>Повышение</w:t>
                                </w:r>
                                <w:proofErr w:type="spellEnd"/>
                                <w:r w:rsidRPr="00004417">
                                  <w:rPr>
                                    <w:rFonts w:ascii="Tahoma" w:hAnsi="Tahoma" w:cs="Tahoma"/>
                                    <w:color w:val="000000"/>
                                    <w:sz w:val="22"/>
                                    <w:szCs w:val="22"/>
                                  </w:rPr>
                                  <w:t xml:space="preserve"> </w:t>
                                </w:r>
                                <w:proofErr w:type="spellStart"/>
                                <w:r w:rsidRPr="00004417">
                                  <w:rPr>
                                    <w:rFonts w:ascii="Tahoma" w:hAnsi="Tahoma" w:cs="Tahoma"/>
                                    <w:color w:val="000000"/>
                                    <w:sz w:val="22"/>
                                    <w:szCs w:val="22"/>
                                  </w:rPr>
                                  <w:t>эффективности</w:t>
                                </w:r>
                                <w:proofErr w:type="spellEnd"/>
                                <w:r w:rsidRPr="00004417">
                                  <w:rPr>
                                    <w:rFonts w:ascii="Tahoma" w:hAnsi="Tahoma" w:cs="Tahoma"/>
                                    <w:color w:val="000000"/>
                                    <w:sz w:val="22"/>
                                    <w:szCs w:val="22"/>
                                  </w:rPr>
                                  <w:t xml:space="preserve"> </w:t>
                                </w:r>
                                <w:proofErr w:type="spellStart"/>
                                <w:r w:rsidRPr="00004417">
                                  <w:rPr>
                                    <w:rFonts w:ascii="Tahoma" w:hAnsi="Tahoma" w:cs="Tahoma"/>
                                    <w:color w:val="000000"/>
                                    <w:sz w:val="22"/>
                                    <w:szCs w:val="22"/>
                                  </w:rPr>
                                  <w:t>функционирования</w:t>
                                </w:r>
                                <w:proofErr w:type="spellEnd"/>
                              </w:p>
                              <w:p w14:paraId="4AC5028C" w14:textId="77777777" w:rsidR="00FC541B" w:rsidRPr="00004417" w:rsidRDefault="00FC541B" w:rsidP="009F5183">
                                <w:pPr>
                                  <w:jc w:val="center"/>
                                  <w:rPr>
                                    <w:rFonts w:ascii="Tahoma" w:hAnsi="Tahoma" w:cs="Tahoma"/>
                                    <w:color w:val="000000"/>
                                    <w:sz w:val="22"/>
                                    <w:szCs w:val="22"/>
                                  </w:rPr>
                                </w:pPr>
                                <w:proofErr w:type="gramStart"/>
                                <w:r w:rsidRPr="00004417">
                                  <w:rPr>
                                    <w:rFonts w:ascii="Tahoma" w:hAnsi="Tahoma" w:cs="Tahoma"/>
                                    <w:color w:val="000000"/>
                                    <w:sz w:val="22"/>
                                    <w:szCs w:val="22"/>
                                  </w:rPr>
                                  <w:t>энергосбытовой</w:t>
                                </w:r>
                                <w:proofErr w:type="gramEnd"/>
                                <w:r w:rsidRPr="00004417">
                                  <w:rPr>
                                    <w:rFonts w:ascii="Tahoma" w:hAnsi="Tahoma" w:cs="Tahoma"/>
                                    <w:color w:val="000000"/>
                                    <w:sz w:val="22"/>
                                    <w:szCs w:val="22"/>
                                  </w:rPr>
                                  <w:t xml:space="preserve"> </w:t>
                                </w:r>
                                <w:proofErr w:type="spellStart"/>
                                <w:r w:rsidRPr="00004417">
                                  <w:rPr>
                                    <w:rFonts w:ascii="Tahoma" w:hAnsi="Tahoma" w:cs="Tahoma"/>
                                    <w:color w:val="000000"/>
                                    <w:sz w:val="22"/>
                                    <w:szCs w:val="22"/>
                                  </w:rPr>
                                  <w:t>деятельности</w:t>
                                </w:r>
                                <w:proofErr w:type="spellEnd"/>
                              </w:p>
                            </w:txbxContent>
                          </wps:txbx>
                          <wps:bodyPr rot="0" vert="horz" wrap="square" lIns="91440" tIns="45720" rIns="91440" bIns="45720" anchor="ctr" anchorCtr="0" upright="1">
                            <a:noAutofit/>
                          </wps:bodyPr>
                        </wps:wsp>
                      </wpg:grpSp>
                      <wps:wsp>
                        <wps:cNvPr id="49" name="Прямая со стрелкой 52"/>
                        <wps:cNvCnPr>
                          <a:cxnSpLocks noChangeShapeType="1"/>
                          <a:stCxn id="47" idx="2"/>
                          <a:endCxn id="36" idx="0"/>
                        </wps:cNvCnPr>
                        <wps:spPr bwMode="auto">
                          <a:xfrm>
                            <a:off x="2166937" y="504825"/>
                            <a:ext cx="0" cy="2857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1" name="Прямая со стрелкой 55"/>
                        <wps:cNvCnPr>
                          <a:cxnSpLocks noChangeShapeType="1"/>
                          <a:endCxn id="38" idx="0"/>
                        </wps:cNvCnPr>
                        <wps:spPr bwMode="auto">
                          <a:xfrm>
                            <a:off x="5829300" y="514350"/>
                            <a:ext cx="0" cy="2762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2" name="Прямая со стрелкой 56"/>
                        <wps:cNvCnPr>
                          <a:cxnSpLocks noChangeShapeType="1"/>
                          <a:endCxn id="39" idx="0"/>
                        </wps:cNvCnPr>
                        <wps:spPr bwMode="auto">
                          <a:xfrm>
                            <a:off x="8529638" y="504825"/>
                            <a:ext cx="0" cy="2857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3" name="Прямая со стрелкой 57"/>
                        <wps:cNvCnPr>
                          <a:cxnSpLocks noChangeShapeType="1"/>
                          <a:stCxn id="48" idx="2"/>
                          <a:endCxn id="40" idx="0"/>
                        </wps:cNvCnPr>
                        <wps:spPr bwMode="auto">
                          <a:xfrm>
                            <a:off x="7177088" y="514350"/>
                            <a:ext cx="0" cy="13525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4" name="Прямая со стрелкой 58"/>
                        <wps:cNvCnPr>
                          <a:cxnSpLocks noChangeShapeType="1"/>
                        </wps:cNvCnPr>
                        <wps:spPr bwMode="auto">
                          <a:xfrm>
                            <a:off x="1081311" y="3419474"/>
                            <a:ext cx="0" cy="2000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5" name="Прямая со стрелкой 59"/>
                        <wps:cNvCnPr>
                          <a:cxnSpLocks noChangeShapeType="1"/>
                        </wps:cNvCnPr>
                        <wps:spPr bwMode="auto">
                          <a:xfrm>
                            <a:off x="3331146" y="3409950"/>
                            <a:ext cx="0" cy="2000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34" o:spid="_x0000_s1042" style="width:728.5pt;height:362.5pt;mso-position-horizontal-relative:char;mso-position-vertical-relative:line" coordsize="98012,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">
                <v:group id="Группа 16" o:spid="_x0000_s1043" style="position:absolute;width:98012;height:48768" coordsize="98012,4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Прямоугольник 39" o:spid="_x0000_s1044" style="position:absolute;top:7905;width:43338;height:1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kxsQA&#10;AADbAAAADwAAAGRycy9kb3ducmV2LnhtbESPT2vCQBTE7wW/w/KE3uomDUiJriKiIHgyrX+Oj+wz&#10;CWbfht1tkn57t1DocZiZ3zDL9Wha0ZPzjWUF6SwBQVxa3XCl4Otz//YBwgdkja1lUvBDHtarycsS&#10;c20HPlFfhEpECPscFdQhdLmUvqzJoJ/Zjjh6d+sMhihdJbXDIcJNK9+TZC4NNhwXauxoW1P5KL6N&#10;Atme3bG/Zo9bmmT7dDcUZnPZKvU6HTcLEIHG8B/+ax+0gmwOv1/i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ZMbEAAAA2wAAAA8AAAAAAAAAAAAAAAAAmAIAAGRycy9k&#10;b3ducmV2LnhtbFBLBQYAAAAABAAEAPUAAACJAwAAAAA=&#10;" fillcolor="#ffc000" stroked="f" strokeweight="2pt">
                    <v:textbox>
                      <w:txbxContent>
                        <w:p w14:paraId="4AC5027B" w14:textId="77777777" w:rsidR="00FC541B" w:rsidRPr="00004417" w:rsidRDefault="00FC541B" w:rsidP="009F5183">
                          <w:pPr>
                            <w:jc w:val="center"/>
                            <w:rPr>
                              <w:rFonts w:ascii="Tahoma" w:hAnsi="Tahoma" w:cs="Tahoma"/>
                              <w:color w:val="000000"/>
                              <w:sz w:val="22"/>
                              <w:szCs w:val="22"/>
                              <w:lang w:val="ru-RU"/>
                            </w:rPr>
                          </w:pPr>
                          <w:r w:rsidRPr="00540F33">
                            <w:rPr>
                              <w:rFonts w:ascii="Tahoma" w:hAnsi="Tahoma" w:cs="Tahoma"/>
                              <w:color w:val="000000"/>
                              <w:sz w:val="22"/>
                              <w:szCs w:val="22"/>
                              <w:lang w:val="ru-RU"/>
                            </w:rPr>
                            <w:t>Доработка системы уведомления клиентов компании о плановых работах в сетях в части оповещения об отключениях клиентов - юридических лиц</w:t>
                          </w:r>
                        </w:p>
                      </w:txbxContent>
                    </v:textbox>
                  </v:rect>
                  <v:rect id="Прямоугольник 41" o:spid="_x0000_s1045" style="position:absolute;left:45529;top:7905;width:25527;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VL8AA&#10;AADbAAAADwAAAGRycy9kb3ducmV2LnhtbERPz2vCMBS+C/sfwhO8zbQryOiMIjJB8GQ3dcdH82yL&#10;zUtJsrb+9+YgePz4fi/Xo2lFT843lhWk8wQEcWl1w5WC35/d+ycIH5A1tpZJwZ08rFdvkyXm2g58&#10;pL4IlYgh7HNUUIfQ5VL6siaDfm474shdrTMYInSV1A6HGG5a+ZEkC2mw4dhQY0fbmspb8W8UyPbk&#10;Dv0lu/2lSbZLv4fCbM5bpWbTcfMFItAYXuKne68VZHFs/B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BVL8AAAADbAAAADwAAAAAAAAAAAAAAAACYAgAAZHJzL2Rvd25y&#10;ZXYueG1sUEsFBgAAAAAEAAQA9QAAAIUDAAAAAA==&#10;" fillcolor="#ffc000" stroked="f" strokeweight="2pt">
                    <v:textbox>
                      <w:txbxContent>
                        <w:p w14:paraId="4AC5027C"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Обеспечение полноты и достоверности оперативной информации</w:t>
                          </w:r>
                        </w:p>
                      </w:txbxContent>
                    </v:textbox>
                  </v:rect>
                  <v:rect id="Прямоугольник 42" o:spid="_x0000_s1046" style="position:absolute;left:72580;top:7905;width:25432;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wtMQA&#10;AADbAAAADwAAAGRycy9kb3ducmV2LnhtbESPQWvCQBSE74X+h+UJ3ppNGig1uopIBaEnU209PrLP&#10;JJh9G3a3Sfrv3UKhx2FmvmFWm8l0YiDnW8sKsiQFQVxZ3XKt4PSxf3oF4QOyxs4yKfghD5v148MK&#10;C21HPtJQhlpECPsCFTQh9IWUvmrIoE9sTxy9q3UGQ5SultrhGOGmk89p+iINthwXGuxp11B1K7+N&#10;Atmd3fvwld8uWZrvs7exNNvPnVLz2bRdggg0hf/wX/ugFeQL+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88LTEAAAA2wAAAA8AAAAAAAAAAAAAAAAAmAIAAGRycy9k&#10;b3ducmV2LnhtbFBLBQYAAAAABAAEAPUAAACJAwAAAAA=&#10;" fillcolor="#ffc000" stroked="f" strokeweight="2pt">
                    <v:textbox>
                      <w:txbxContent>
                        <w:p w14:paraId="4AC5027D"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Повышение эффективности предоставления дополнительных платных услуг</w:t>
                          </w:r>
                        </w:p>
                      </w:txbxContent>
                    </v:textbox>
                  </v:rect>
                  <v:rect id="Прямоугольник 43" o:spid="_x0000_s1047" style="position:absolute;left:45529;top:18669;width:52483;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qVMEA&#10;AADbAAAADwAAAGRycy9kb3ducmV2LnhtbERPz2vCMBS+D/Y/hDfYbaadIqMzFpEJwk5W3XZ8NG9t&#10;afNSktjW/94cBI8f3+9VPplODOR8Y1lBOktAEJdWN1wpOB13bx8gfEDW2FkmBVfykK+fn1aYaTvy&#10;gYYiVCKGsM9QQR1Cn0npy5oM+pntiSP3b53BEKGrpHY4xnDTyfckWUqDDceGGnva1lS2xcUokN3Z&#10;fQ+/8/YvTea79GsszOZnq9Try7T5BBFoCg/x3b3XChZxffwSf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KlTBAAAA2wAAAA8AAAAAAAAAAAAAAAAAmAIAAGRycy9kb3du&#10;cmV2LnhtbFBLBQYAAAAABAAEAPUAAACGAwAAAAA=&#10;" fillcolor="#ffc000" stroked="f" strokeweight="2pt">
                    <v:textbox>
                      <w:txbxContent>
                        <w:p w14:paraId="4AC5027E"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Обеспечение эффективности деятельности персонала,</w:t>
                          </w:r>
                        </w:p>
                        <w:p w14:paraId="4AC5027F"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снижение удельных операционных расходов, </w:t>
                          </w:r>
                        </w:p>
                        <w:p w14:paraId="4AC50280"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снижение затрат на вспомогательные функции</w:t>
                          </w:r>
                        </w:p>
                      </w:txbxContent>
                    </v:textbox>
                  </v:rect>
                  <v:rect id="Прямоугольник 44" o:spid="_x0000_s1048" style="position:absolute;top:28956;width:4333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S3sUA&#10;AADbAAAADwAAAGRycy9kb3ducmV2LnhtbESPQWvCQBSE74X+h+UVequbFBVJXSUUSnvowUQRentk&#10;n0kw+zbd3Zj4791CweMwM98w6+1kOnEh51vLCtJZAoK4srrlWsFh//GyAuEDssbOMim4koft5vFh&#10;jZm2Ixd0KUMtIoR9hgqaEPpMSl81ZNDPbE8cvZN1BkOUrpba4RjhppOvSbKUBluOCw329N5QdS4H&#10;o+Bz+Onscf5L7rgo8t1UrDhtv5V6fpryNxCBpnAP/7e/tIJ5Cn9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exQAAANsAAAAPAAAAAAAAAAAAAAAAAJgCAABkcnMv&#10;ZG93bnJldi54bWxQSwUGAAAAAAQABAD1AAAAigMAAAAA&#10;" fillcolor="#0ca466" stroked="f" strokeweight="2pt">
                    <v:textbox>
                      <w:txbxContent>
                        <w:p w14:paraId="4AC50281"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Повышение качества обслуживания клиентов компании</w:t>
                          </w:r>
                        </w:p>
                      </w:txbxContent>
                    </v:textbox>
                  </v:rect>
                  <v:rect id="Прямоугольник 45" o:spid="_x0000_s1049" style="position:absolute;left:44958;top:29051;width:53054;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MqcMA&#10;AADbAAAADwAAAGRycy9kb3ducmV2LnhtbESPQYvCMBSE78L+h/AEb5oqKqVrFFmQ3YMHq4uwt0fz&#10;ti02LzWJWv+9EQSPw8x8wyxWnWnElZyvLSsYjxIQxIXVNZcKfg+bYQrCB2SNjWVScCcPq+VHb4GZ&#10;tjfO6boPpYgQ9hkqqEJoMyl9UZFBP7ItcfT+rTMYonSl1A5vEW4aOUmSuTRYc1yosKWviorT/mIU&#10;fF/+GnucnskdZ/l61+Upj+utUoN+t/4EEagL7/Cr/aMVTC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8MqcMAAADbAAAADwAAAAAAAAAAAAAAAACYAgAAZHJzL2Rv&#10;d25yZXYueG1sUEsFBgAAAAAEAAQA9QAAAIgDAAAAAA==&#10;" fillcolor="#0ca466" stroked="f" strokeweight="2pt">
                    <v:textbox>
                      <w:txbxContent>
                        <w:p w14:paraId="4AC50282"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Обеспечение доступности инфраструктуры и </w:t>
                          </w:r>
                        </w:p>
                        <w:p w14:paraId="4AC50283"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создание условий для экономического роста</w:t>
                          </w:r>
                        </w:p>
                      </w:txbxContent>
                    </v:textbox>
                  </v:rect>
                  <v:rect id="Прямоугольник 46" o:spid="_x0000_s1050" style="position:absolute;top:36099;width:20670;height:1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0I8QA&#10;AADbAAAADwAAAGRycy9kb3ducmV2LnhtbESPQWvCQBSE74X+h+UJ3ppNmlIkuopIBaEnU209PrLP&#10;JJh9G3a3Sfrv3UKhx2FmvmFWm8l0YiDnW8sKsiQFQVxZ3XKt4PSxf1qA8AFZY2eZFPyQh8368WGF&#10;hbYjH2koQy0ihH2BCpoQ+kJKXzVk0Ce2J47e1TqDIUpXS+1wjHDTyec0fZUGW44LDfa0a6i6ld9G&#10;gezO7n34ym+XLM332dtYmu3nTqn5bNouQQSawn/4r33QCl5y+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tCPEAAAA2wAAAA8AAAAAAAAAAAAAAAAAmAIAAGRycy9k&#10;b3ducmV2LnhtbFBLBQYAAAAABAAEAPUAAACJAwAAAAA=&#10;" fillcolor="#ffc000" stroked="f" strokeweight="2pt">
                    <v:textbox>
                      <w:txbxContent>
                        <w:p w14:paraId="4AC50284" w14:textId="77777777" w:rsidR="00FC541B" w:rsidRDefault="00FC541B" w:rsidP="009F5183">
                          <w:pPr>
                            <w:ind w:right="-57"/>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Обеспечение </w:t>
                          </w:r>
                          <w:r>
                            <w:rPr>
                              <w:rFonts w:ascii="Tahoma" w:hAnsi="Tahoma" w:cs="Tahoma"/>
                              <w:color w:val="000000"/>
                              <w:sz w:val="22"/>
                              <w:szCs w:val="22"/>
                              <w:lang w:val="ru-RU"/>
                            </w:rPr>
                            <w:t>б</w:t>
                          </w:r>
                          <w:r w:rsidRPr="00004417">
                            <w:rPr>
                              <w:rFonts w:ascii="Tahoma" w:hAnsi="Tahoma" w:cs="Tahoma"/>
                              <w:color w:val="000000"/>
                              <w:sz w:val="22"/>
                              <w:szCs w:val="22"/>
                              <w:lang w:val="ru-RU"/>
                            </w:rPr>
                            <w:t xml:space="preserve">есперебойной работы сайта АО «ЕЭнС» и </w:t>
                          </w:r>
                        </w:p>
                        <w:p w14:paraId="4AC50285" w14:textId="77777777" w:rsidR="00FC541B" w:rsidRPr="00004417" w:rsidRDefault="00FC541B" w:rsidP="009F5183">
                          <w:pPr>
                            <w:ind w:right="-57"/>
                            <w:jc w:val="center"/>
                            <w:rPr>
                              <w:rFonts w:ascii="Tahoma" w:hAnsi="Tahoma" w:cs="Tahoma"/>
                              <w:color w:val="000000"/>
                              <w:sz w:val="22"/>
                              <w:szCs w:val="22"/>
                              <w:lang w:val="ru-RU"/>
                            </w:rPr>
                          </w:pPr>
                          <w:r w:rsidRPr="00004417">
                            <w:rPr>
                              <w:rFonts w:ascii="Tahoma" w:hAnsi="Tahoma" w:cs="Tahoma"/>
                              <w:color w:val="000000"/>
                              <w:sz w:val="22"/>
                              <w:szCs w:val="22"/>
                              <w:lang w:val="ru-RU"/>
                            </w:rPr>
                            <w:t>личного интернет-</w:t>
                          </w:r>
                          <w:r>
                            <w:rPr>
                              <w:rFonts w:ascii="Tahoma" w:hAnsi="Tahoma" w:cs="Tahoma"/>
                              <w:color w:val="000000"/>
                              <w:sz w:val="22"/>
                              <w:szCs w:val="22"/>
                              <w:lang w:val="ru-RU"/>
                            </w:rPr>
                            <w:t>к</w:t>
                          </w:r>
                          <w:r w:rsidRPr="00004417">
                            <w:rPr>
                              <w:rFonts w:ascii="Tahoma" w:hAnsi="Tahoma" w:cs="Tahoma"/>
                              <w:color w:val="000000"/>
                              <w:sz w:val="22"/>
                              <w:szCs w:val="22"/>
                              <w:lang w:val="ru-RU"/>
                            </w:rPr>
                            <w:t>абинета</w:t>
                          </w:r>
                        </w:p>
                      </w:txbxContent>
                    </v:textbox>
                  </v:rect>
                  <v:rect id="Прямоугольник 47" o:spid="_x0000_s1051" style="position:absolute;left:22729;top:36099;width:20609;height:1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sV8MA&#10;AADbAAAADwAAAGRycy9kb3ducmV2LnhtbESPQWvCQBSE74X+h+UVequbqBSJriKiUOjJVG2Pj+wz&#10;CWbfht1tEv+9Kwgeh5n5hlmsBtOIjpyvLStIRwkI4sLqmksFh5/dxwyED8gaG8uk4EoeVsvXlwVm&#10;2va8py4PpYgQ9hkqqEJoMyl9UZFBP7ItcfTO1hkMUbpSaod9hJtGjpPkUxqsOS5U2NKmouKS/xsF&#10;sjm67+53cvlLk8ku3fa5WZ82Sr2/Des5iEBDeIYf7S+tYDqF+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ssV8MAAADbAAAADwAAAAAAAAAAAAAAAACYAgAAZHJzL2Rv&#10;d25yZXYueG1sUEsFBgAAAAAEAAQA9QAAAIgDAAAAAA==&#10;" fillcolor="#ffc000" stroked="f" strokeweight="2pt">
                    <v:textbox>
                      <w:txbxContent>
                        <w:p w14:paraId="4AC50286" w14:textId="77777777" w:rsidR="00FC541B" w:rsidRPr="00004417" w:rsidRDefault="00FC541B" w:rsidP="009F5183">
                          <w:pPr>
                            <w:jc w:val="center"/>
                            <w:rPr>
                              <w:rFonts w:ascii="Tahoma" w:hAnsi="Tahoma" w:cs="Tahoma"/>
                              <w:color w:val="000000"/>
                              <w:sz w:val="22"/>
                              <w:szCs w:val="22"/>
                              <w:lang w:val="ru-RU"/>
                            </w:rPr>
                          </w:pPr>
                          <w:r w:rsidRPr="00201152">
                            <w:rPr>
                              <w:rFonts w:ascii="Tahoma" w:hAnsi="Tahoma" w:cs="Tahoma"/>
                              <w:color w:val="000000"/>
                              <w:sz w:val="22"/>
                              <w:szCs w:val="22"/>
                              <w:lang w:val="ru-RU"/>
                            </w:rPr>
                            <w:t>Разработка личного кабинета</w:t>
                          </w:r>
                          <w:r>
                            <w:rPr>
                              <w:rFonts w:ascii="Tahoma" w:hAnsi="Tahoma" w:cs="Tahoma"/>
                              <w:color w:val="000000"/>
                              <w:sz w:val="22"/>
                              <w:szCs w:val="22"/>
                              <w:lang w:val="ru-RU"/>
                            </w:rPr>
                            <w:t xml:space="preserve"> интеллектуальной системы учета для жителей многоквартирных домов</w:t>
                          </w:r>
                        </w:p>
                      </w:txbxContent>
                    </v:textbox>
                  </v:rect>
                  <v:rect id="Прямоугольник 48" o:spid="_x0000_s1052" style="position:absolute;left:45529;top:35909;width:16073;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JzMQA&#10;AADbAAAADwAAAGRycy9kb3ducmV2LnhtbESPQWvCQBSE74X+h+UVems2UVtK6ioiCgVPRls9PrKv&#10;STD7Nuxuk/Tfu4LQ4zAz3zDz5Wha0ZPzjWUFWZKCIC6tbrhScDxsX95B+ICssbVMCv7Iw3Lx+DDH&#10;XNuB99QXoRIRwj5HBXUIXS6lL2sy6BPbEUfvxzqDIUpXSe1wiHDTykmavkmDDceFGjta11Reil+j&#10;QLZfbtefppdzlk632WYozOp7rdTz07j6ABFoDP/he/tTK5i9wu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iczEAAAA2wAAAA8AAAAAAAAAAAAAAAAAmAIAAGRycy9k&#10;b3ducmV2LnhtbFBLBQYAAAAABAAEAPUAAACJAwAAAAA=&#10;" fillcolor="#ffc000" stroked="f" strokeweight="2pt">
                    <v:textbox>
                      <w:txbxContent>
                        <w:p w14:paraId="4AC50287" w14:textId="77777777" w:rsidR="00FC541B" w:rsidRPr="00004417" w:rsidRDefault="00FC541B" w:rsidP="009F5183">
                          <w:pPr>
                            <w:jc w:val="center"/>
                            <w:rPr>
                              <w:rFonts w:ascii="Tahoma" w:hAnsi="Tahoma" w:cs="Tahoma"/>
                              <w:color w:val="000000"/>
                              <w:sz w:val="22"/>
                              <w:szCs w:val="22"/>
                              <w:lang w:val="ru-RU"/>
                            </w:rPr>
                          </w:pPr>
                          <w:r>
                            <w:rPr>
                              <w:rFonts w:ascii="Tahoma" w:hAnsi="Tahoma" w:cs="Tahoma"/>
                              <w:color w:val="000000"/>
                              <w:sz w:val="22"/>
                              <w:szCs w:val="22"/>
                              <w:lang w:val="ru-RU"/>
                            </w:rPr>
                            <w:t>П</w:t>
                          </w:r>
                          <w:r w:rsidRPr="00004417">
                            <w:rPr>
                              <w:rFonts w:ascii="Tahoma" w:hAnsi="Tahoma" w:cs="Tahoma"/>
                              <w:color w:val="000000"/>
                              <w:sz w:val="22"/>
                              <w:szCs w:val="22"/>
                              <w:lang w:val="ru-RU"/>
                            </w:rPr>
                            <w:t>риобретени</w:t>
                          </w:r>
                          <w:r>
                            <w:rPr>
                              <w:rFonts w:ascii="Tahoma" w:hAnsi="Tahoma" w:cs="Tahoma"/>
                              <w:color w:val="000000"/>
                              <w:sz w:val="22"/>
                              <w:szCs w:val="22"/>
                              <w:lang w:val="ru-RU"/>
                            </w:rPr>
                            <w:t>е</w:t>
                          </w:r>
                          <w:r w:rsidRPr="00004417">
                            <w:rPr>
                              <w:rFonts w:ascii="Tahoma" w:hAnsi="Tahoma" w:cs="Tahoma"/>
                              <w:color w:val="000000"/>
                              <w:sz w:val="22"/>
                              <w:szCs w:val="22"/>
                              <w:lang w:val="ru-RU"/>
                            </w:rPr>
                            <w:t xml:space="preserve"> оборудования и программного обеспечения с учетом стратегии развития Общества</w:t>
                          </w:r>
                        </w:p>
                      </w:txbxContent>
                    </v:textbox>
                  </v:rect>
                  <v:rect id="_x0000_s1053" style="position:absolute;left:63819;top:35909;width:16525;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Xu8MA&#10;AADbAAAADwAAAGRycy9kb3ducmV2LnhtbESPQWvCQBSE74X+h+UVequbqIhEVxFRKPRkqrbHR/aZ&#10;BLNvw+42if/eFYQeh5n5hlmuB9OIjpyvLStIRwkI4sLqmksFx+/9xxyED8gaG8uk4EYe1qvXlyVm&#10;2vZ8oC4PpYgQ9hkqqEJoMyl9UZFBP7ItcfQu1hkMUbpSaod9hJtGjpNkJg3WHBcqbGlbUXHN/4wC&#10;2ZzcV/czuf6myWSf7vrcbM5bpd7fhs0CRKAh/Ief7U+tYDqDx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UXu8MAAADbAAAADwAAAAAAAAAAAAAAAACYAgAAZHJzL2Rv&#10;d25yZXYueG1sUEsFBgAAAAAEAAQA9QAAAIgDAAAAAA==&#10;" fillcolor="#ffc000" stroked="f" strokeweight="2pt">
                    <v:textbox>
                      <w:txbxContent>
                        <w:p w14:paraId="4AC50288"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lang w:val="ru-RU"/>
                            </w:rPr>
                            <w:t>Снижение количества и продолжительности технологических нарушений</w:t>
                          </w:r>
                        </w:p>
                      </w:txbxContent>
                    </v:textbox>
                  </v:rect>
                  <v:rect id="Прямоугольник 50" o:spid="_x0000_s1054" style="position:absolute;width:4333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vMcMA&#10;AADbAAAADwAAAGRycy9kb3ducmV2LnhtbESPQYvCMBSE78L+h/AEb5oqrivVKCIs68GDdUXw9mie&#10;bbF56SZR67/fCILHYWa+YebL1tTiRs5XlhUMBwkI4tzqigsFh9/v/hSED8gaa8uk4EEelouPzhxT&#10;be+c0W0fChEh7FNUUIbQpFL6vCSDfmAb4uidrTMYonSF1A7vEW5qOUqSiTRYcVwosaF1SfllfzUK&#10;fq6n2h7Hf+SOn9lq12ZTHlZbpXrddjUDEagN7/CrvdEKxl/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vMcMAAADbAAAADwAAAAAAAAAAAAAAAACYAgAAZHJzL2Rv&#10;d25yZXYueG1sUEsFBgAAAAAEAAQA9QAAAIgDAAAAAA==&#10;" fillcolor="#0ca466" stroked="f" strokeweight="2pt">
                    <v:textbox>
                      <w:txbxContent>
                        <w:p w14:paraId="4AC50289" w14:textId="77777777" w:rsidR="00FC541B" w:rsidRPr="00004417" w:rsidRDefault="00FC541B" w:rsidP="009F5183">
                          <w:pPr>
                            <w:jc w:val="center"/>
                            <w:rPr>
                              <w:rFonts w:ascii="Tahoma" w:hAnsi="Tahoma" w:cs="Tahoma"/>
                              <w:sz w:val="22"/>
                              <w:szCs w:val="22"/>
                              <w:lang w:val="ru-RU"/>
                            </w:rPr>
                          </w:pPr>
                          <w:r w:rsidRPr="00004417">
                            <w:rPr>
                              <w:rFonts w:ascii="Tahoma" w:hAnsi="Tahoma" w:cs="Tahoma"/>
                              <w:sz w:val="22"/>
                              <w:szCs w:val="22"/>
                            </w:rPr>
                            <w:t xml:space="preserve">Обеспечение надежности и </w:t>
                          </w:r>
                        </w:p>
                        <w:p w14:paraId="4AC5028A" w14:textId="77777777" w:rsidR="00FC541B" w:rsidRPr="00004417" w:rsidRDefault="00FC541B" w:rsidP="009F5183">
                          <w:pPr>
                            <w:jc w:val="center"/>
                            <w:rPr>
                              <w:rFonts w:ascii="Tahoma" w:hAnsi="Tahoma" w:cs="Tahoma"/>
                              <w:sz w:val="22"/>
                              <w:szCs w:val="22"/>
                            </w:rPr>
                          </w:pPr>
                          <w:r w:rsidRPr="00004417">
                            <w:rPr>
                              <w:rFonts w:ascii="Tahoma" w:hAnsi="Tahoma" w:cs="Tahoma"/>
                              <w:sz w:val="22"/>
                              <w:szCs w:val="22"/>
                            </w:rPr>
                            <w:t>бесперебойности энергоснабжения</w:t>
                          </w:r>
                        </w:p>
                      </w:txbxContent>
                    </v:textbox>
                  </v:rect>
                  <v:rect id="Прямоугольник 51" o:spid="_x0000_s1055" style="position:absolute;left:45529;top:95;width:5248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7Q8AA&#10;AADbAAAADwAAAGRycy9kb3ducmV2LnhtbERPTYvCMBC9L/gfwix4W1NFRbqmRQTRg4etiuBtaGbb&#10;ss2kJlHrv98cBI+P973Me9OKOznfWFYwHiUgiEurG64UnI6brwUIH5A1tpZJwZM85NngY4mptg8u&#10;6H4IlYgh7FNUUIfQpVL6siaDfmQ74sj9WmcwROgqqR0+Yrhp5SRJ5tJgw7Ghxo7WNZV/h5tRsL1d&#10;WnueXsmdZ8Xqpy8WPG72Sg0/+9U3iEB9eItf7p1WMI1j45f4A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c7Q8AAAADbAAAADwAAAAAAAAAAAAAAAACYAgAAZHJzL2Rvd25y&#10;ZXYueG1sUEsFBgAAAAAEAAQA9QAAAIUDAAAAAA==&#10;" fillcolor="#0ca466" stroked="f" strokeweight="2pt">
                    <v:textbox>
                      <w:txbxContent>
                        <w:p w14:paraId="4AC5028B" w14:textId="77777777" w:rsidR="00FC541B" w:rsidRPr="00004417" w:rsidRDefault="00FC541B" w:rsidP="009F5183">
                          <w:pPr>
                            <w:jc w:val="center"/>
                            <w:rPr>
                              <w:rFonts w:ascii="Tahoma" w:hAnsi="Tahoma" w:cs="Tahoma"/>
                              <w:color w:val="000000"/>
                              <w:sz w:val="22"/>
                              <w:szCs w:val="22"/>
                              <w:lang w:val="ru-RU"/>
                            </w:rPr>
                          </w:pPr>
                          <w:r w:rsidRPr="00004417">
                            <w:rPr>
                              <w:rFonts w:ascii="Tahoma" w:hAnsi="Tahoma" w:cs="Tahoma"/>
                              <w:color w:val="000000"/>
                              <w:sz w:val="22"/>
                              <w:szCs w:val="22"/>
                            </w:rPr>
                            <w:t>Повышение эффективности функционирования</w:t>
                          </w:r>
                        </w:p>
                        <w:p w14:paraId="4AC5028C" w14:textId="77777777" w:rsidR="00FC541B" w:rsidRPr="00004417" w:rsidRDefault="00FC541B" w:rsidP="009F5183">
                          <w:pPr>
                            <w:jc w:val="center"/>
                            <w:rPr>
                              <w:rFonts w:ascii="Tahoma" w:hAnsi="Tahoma" w:cs="Tahoma"/>
                              <w:color w:val="000000"/>
                              <w:sz w:val="22"/>
                              <w:szCs w:val="22"/>
                            </w:rPr>
                          </w:pPr>
                          <w:r w:rsidRPr="00004417">
                            <w:rPr>
                              <w:rFonts w:ascii="Tahoma" w:hAnsi="Tahoma" w:cs="Tahoma"/>
                              <w:color w:val="000000"/>
                              <w:sz w:val="22"/>
                              <w:szCs w:val="22"/>
                            </w:rPr>
                            <w:t>энергосбытовой деятельности</w:t>
                          </w:r>
                        </w:p>
                      </w:txbxContent>
                    </v:textbox>
                  </v:rect>
                </v:group>
                <v:shapetype id="_x0000_t32" coordsize="21600,21600" o:spt="32" o:oned="t" path="m,l21600,21600e" filled="f">
                  <v:path arrowok="t" fillok="f" o:connecttype="none"/>
                  <o:lock v:ext="edit" shapetype="t"/>
                </v:shapetype>
                <v:shape id="Прямая со стрелкой 52" o:spid="_x0000_s1056" type="#_x0000_t32" style="position:absolute;left:21669;top:5048;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ggfcYAAADbAAAADwAAAGRycy9kb3ducmV2LnhtbESPQWvCQBSE7wX/w/IEb3WjhKKpa9BQ&#10;IZcKWoUeX7OvSUj2bZpdNe2v7wqFHoeZ+YZZpYNpxZV6V1tWMJtGIIgLq2suFZzedo8LEM4ja2wt&#10;k4JvcpCuRw8rTLS98YGuR1+KAGGXoILK+y6R0hUVGXRT2xEH79P2Bn2QfSl1j7cAN62cR9GTNFhz&#10;WKiwo6yiojlejIIsf83z7W7R7D/O782L+Ym/zodYqcl42DyD8DT4//BfO9cK4iXcv4Qf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IH3GAAAA2wAAAA8AAAAAAAAA&#10;AAAAAAAAoQIAAGRycy9kb3ducmV2LnhtbFBLBQYAAAAABAAEAPkAAACUAwAAAAA=&#10;" strokecolor="#4a7ebb">
                  <v:stroke endarrow="open"/>
                </v:shape>
                <v:shape id="Прямая со стрелкой 55" o:spid="_x0000_s1057" type="#_x0000_t32" style="position:absolute;left:58293;top:5143;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e6psUAAADbAAAADwAAAGRycy9kb3ducmV2LnhtbESPQWvCQBSE7wX/w/IEb3WjaJHUVVQq&#10;5KKgVujxNftMQrJv0+yq0V/fFQSPw8x8w0znranEhRpXWFYw6EcgiFOrC84UfB/W7xMQziNrrCyT&#10;ghs5mM86b1OMtb3yji57n4kAYRejgtz7OpbSpTkZdH1bEwfvZBuDPsgmk7rBa4CbSg6j6EMaLDgs&#10;5FjTKqe03J+NglWySZLlelJuf48/5Ze5j/6Ou5FSvW67+AThqfWv8LOdaAXjA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e6psUAAADbAAAADwAAAAAAAAAA&#10;AAAAAAChAgAAZHJzL2Rvd25yZXYueG1sUEsFBgAAAAAEAAQA+QAAAJMDAAAAAA==&#10;" strokecolor="#4a7ebb">
                  <v:stroke endarrow="open"/>
                </v:shape>
                <v:shape id="Прямая со стрелкой 56" o:spid="_x0000_s1058" type="#_x0000_t32" style="position:absolute;left:85296;top:5048;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Uk0cUAAADbAAAADwAAAGRycy9kb3ducmV2LnhtbESPQWvCQBSE7wX/w/IEb3WjaJHUVVQU&#10;clFQK/T4mn0mIdm3Mbtq2l/fFQSPw8x8w0znranEjRpXWFYw6EcgiFOrC84UfB037xMQziNrrCyT&#10;gl9yMJ913qYYa3vnPd0OPhMBwi5GBbn3dSylS3My6Pq2Jg7e2TYGfZBNJnWD9wA3lRxG0Yc0WHBY&#10;yLGmVU5pebgaBatkmyTLzaTc/Zy+y7X5G11O+5FSvW67+AThqfWv8LOdaAXjI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Uk0cUAAADbAAAADwAAAAAAAAAA&#10;AAAAAAChAgAAZHJzL2Rvd25yZXYueG1sUEsFBgAAAAAEAAQA+QAAAJMDAAAAAA==&#10;" strokecolor="#4a7ebb">
                  <v:stroke endarrow="open"/>
                </v:shape>
                <v:shape id="Прямая со стрелкой 57" o:spid="_x0000_s1059" type="#_x0000_t32" style="position:absolute;left:71770;top:5143;width:0;height:13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mBSsYAAADbAAAADwAAAGRycy9kb3ducmV2LnhtbESPT2vCQBTE70K/w/IK3nTTqkXSbKSV&#10;CrlY8B94fGZfk5Ds2zS71dRP3xWEHoeZ+Q2TLHrTiDN1rrKs4GkcgSDOra64ULDfrUZzEM4ja2ws&#10;k4JfcrBIHwYJxtpeeEPnrS9EgLCLUUHpfRtL6fKSDLqxbYmD92U7gz7IrpC6w0uAm0Y+R9GLNFhx&#10;WCixpWVJeb39MQqW2TrL3lfz+vN0ONYf5jr9PmymSg0f+7dXEJ56/x++tzOtYDaB25fwA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JgUrGAAAA2wAAAA8AAAAAAAAA&#10;AAAAAAAAoQIAAGRycy9kb3ducmV2LnhtbFBLBQYAAAAABAAEAPkAAACUAwAAAAA=&#10;" strokecolor="#4a7ebb">
                  <v:stroke endarrow="open"/>
                </v:shape>
                <v:shape id="Прямая со стрелкой 58" o:spid="_x0000_s1060" type="#_x0000_t32" style="position:absolute;left:10813;top:34194;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ZPsYAAADbAAAADwAAAGRycy9kb3ducmV2LnhtbESPT2vCQBTE7wW/w/IEb3WjpEVS16Ch&#10;Qi4V/Ac9vmZfk5Ds2zS7atpP3xUKPQ4z8xtmmQ6mFVfqXW1ZwWwagSAurK65VHA6bh8XIJxH1tha&#10;JgXf5CBdjR6WmGh74z1dD74UAcIuQQWV910ipSsqMuimtiMO3qftDfog+1LqHm8Bblo5j6JnabDm&#10;sFBhR1lFRXO4GAVZ/pbnm+2i2X2c35tX8xN/nfexUpPxsH4B4Wnw/+G/dq4VPMVw/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gGT7GAAAA2wAAAA8AAAAAAAAA&#10;AAAAAAAAoQIAAGRycy9kb3ducmV2LnhtbFBLBQYAAAAABAAEAPkAAACUAwAAAAA=&#10;" strokecolor="#4a7ebb">
                  <v:stroke endarrow="open"/>
                </v:shape>
                <v:shape id="Прямая со стрелкой 59" o:spid="_x0000_s1061" type="#_x0000_t32" style="position:absolute;left:33311;top:34099;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8pcYAAADbAAAADwAAAGRycy9kb3ducmV2LnhtbESPQWvCQBSE74X+h+UJvdWNokWim9BK&#10;hVwsaBU8PrOvSUj2bcyuGv313YLQ4zAz3zCLtDeNuFDnKssKRsMIBHFudcWFgt336nUGwnlkjY1l&#10;UnAjB2ny/LTAWNsrb+iy9YUIEHYxKii9b2MpXV6SQTe0LXHwfmxn0AfZFVJ3eA1w08hxFL1JgxWH&#10;hRJbWpaU19uzUbDM1ln2sZrVX8f9of4098lpv5ko9TLo3+cgPPX+P/xoZ1rBdAp/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svKXGAAAA2wAAAA8AAAAAAAAA&#10;AAAAAAAAoQIAAGRycy9kb3ducmV2LnhtbFBLBQYAAAAABAAEAPkAAACUAwAAAAA=&#10;" strokecolor="#4a7ebb">
                  <v:stroke endarrow="open"/>
                </v:shape>
                <w10:anchorlock/>
              </v:group>
            </w:pict>
          </mc:Fallback>
        </mc:AlternateContent>
      </w:r>
    </w:p>
    <w:p w14:paraId="4AC4FFFF" w14:textId="77777777" w:rsidR="009F5183" w:rsidRPr="009F5183" w:rsidRDefault="009F5183" w:rsidP="009F5183">
      <w:pPr>
        <w:spacing w:line="360" w:lineRule="auto"/>
        <w:ind w:firstLine="567"/>
        <w:contextualSpacing/>
        <w:jc w:val="both"/>
        <w:rPr>
          <w:rFonts w:ascii="Tahoma" w:hAnsi="Tahoma" w:cs="Tahoma"/>
          <w:lang w:val="ru-RU" w:eastAsia="ru-RU" w:bidi="ar-SA"/>
        </w:rPr>
      </w:pPr>
    </w:p>
    <w:p w14:paraId="4AC50000" w14:textId="77777777" w:rsidR="009F5183" w:rsidRPr="009F5183" w:rsidRDefault="009F5183" w:rsidP="009F5183">
      <w:pPr>
        <w:spacing w:line="360" w:lineRule="auto"/>
        <w:ind w:firstLine="567"/>
        <w:contextualSpacing/>
        <w:jc w:val="both"/>
        <w:rPr>
          <w:rFonts w:ascii="Tahoma" w:hAnsi="Tahoma" w:cs="Tahoma"/>
          <w:lang w:val="ru-RU" w:eastAsia="ru-RU" w:bidi="ar-SA"/>
        </w:rPr>
      </w:pPr>
      <w:r w:rsidRPr="009F5183">
        <w:rPr>
          <w:rFonts w:ascii="Tahoma" w:hAnsi="Tahoma" w:cs="Tahoma"/>
          <w:lang w:val="ru-RU" w:eastAsia="ru-RU" w:bidi="ar-SA"/>
        </w:rPr>
        <w:t>Внедрение новых, развитие и поддержание реализованных проектов в части информационных технологий относятся к непрерывной деятельности, которая нацелена на повышение эффективности реализации стратегических задач развития АО «ЕЭнС».</w:t>
      </w:r>
    </w:p>
    <w:p w14:paraId="4AC50001" w14:textId="77777777" w:rsidR="009F5183" w:rsidRPr="00D52C28" w:rsidRDefault="009F5183" w:rsidP="006D7721">
      <w:pPr>
        <w:pStyle w:val="20"/>
        <w:rPr>
          <w:rFonts w:ascii="Tahoma" w:hAnsi="Tahoma" w:cs="Tahoma"/>
          <w:b w:val="0"/>
          <w:bCs w:val="0"/>
          <w:i w:val="0"/>
          <w:iCs w:val="0"/>
          <w:color w:val="006600"/>
          <w:lang w:val="ru-RU"/>
        </w:rPr>
      </w:pPr>
      <w:bookmarkStart w:id="102" w:name="_Toc479239540"/>
      <w:bookmarkStart w:id="103" w:name="_Toc479240645"/>
      <w:bookmarkStart w:id="104" w:name="_Toc71875712"/>
      <w:r w:rsidRPr="006D7721">
        <w:rPr>
          <w:rFonts w:ascii="Tahoma" w:hAnsi="Tahoma" w:cs="Tahoma"/>
          <w:i w:val="0"/>
          <w:color w:val="006600"/>
          <w:sz w:val="24"/>
          <w:szCs w:val="24"/>
          <w:lang w:val="ru-RU"/>
        </w:rPr>
        <w:lastRenderedPageBreak/>
        <w:t xml:space="preserve">8.1. ПРИНЦИПЫ ПОСТРОЕНИЯ </w:t>
      </w:r>
      <w:proofErr w:type="gramStart"/>
      <w:r w:rsidRPr="006D7721">
        <w:rPr>
          <w:rFonts w:ascii="Tahoma" w:hAnsi="Tahoma" w:cs="Tahoma"/>
          <w:i w:val="0"/>
          <w:color w:val="006600"/>
          <w:sz w:val="24"/>
          <w:szCs w:val="24"/>
          <w:lang w:val="ru-RU"/>
        </w:rPr>
        <w:t>ИТ</w:t>
      </w:r>
      <w:bookmarkEnd w:id="102"/>
      <w:bookmarkEnd w:id="103"/>
      <w:bookmarkEnd w:id="104"/>
      <w:proofErr w:type="gramEnd"/>
    </w:p>
    <w:p w14:paraId="4AC50002" w14:textId="77777777" w:rsidR="009F5183" w:rsidRPr="009F5183" w:rsidRDefault="009F5183" w:rsidP="009F5183">
      <w:pPr>
        <w:spacing w:line="360" w:lineRule="auto"/>
        <w:ind w:firstLine="567"/>
        <w:contextualSpacing/>
        <w:jc w:val="both"/>
        <w:rPr>
          <w:rFonts w:ascii="Tahoma" w:hAnsi="Tahoma" w:cs="Tahoma"/>
          <w:lang w:val="ru-RU" w:eastAsia="ru-RU" w:bidi="ar-SA"/>
        </w:rPr>
      </w:pPr>
      <w:bookmarkStart w:id="105" w:name="_Toc479239541"/>
      <w:bookmarkStart w:id="106" w:name="_Toc479240646"/>
      <w:r w:rsidRPr="009F5183">
        <w:rPr>
          <w:rFonts w:ascii="Tahoma" w:hAnsi="Tahoma" w:cs="Tahoma"/>
          <w:lang w:val="ru-RU" w:eastAsia="ru-RU" w:bidi="ar-SA"/>
        </w:rPr>
        <w:t xml:space="preserve">Бесперебойная эксплуатация и развитие существующих корпоративных информационных систем, а также тестирование и внедрение новых бизнес-приложений в соответствии с планами по развитию, должны базироваться на </w:t>
      </w:r>
      <w:proofErr w:type="gramStart"/>
      <w:r w:rsidRPr="009F5183">
        <w:rPr>
          <w:rFonts w:ascii="Tahoma" w:hAnsi="Tahoma" w:cs="Tahoma"/>
          <w:lang w:val="ru-RU" w:eastAsia="ru-RU" w:bidi="ar-SA"/>
        </w:rPr>
        <w:t>надежной</w:t>
      </w:r>
      <w:proofErr w:type="gramEnd"/>
      <w:r w:rsidRPr="009F5183">
        <w:rPr>
          <w:rFonts w:ascii="Tahoma" w:hAnsi="Tahoma" w:cs="Tahoma"/>
          <w:lang w:val="ru-RU" w:eastAsia="ru-RU" w:bidi="ar-SA"/>
        </w:rPr>
        <w:t>, современной, адаптивной, гибкой, функциональной ИТ-инфраструктуре. В основе развития информационных систем любой организации, прежде всего, лежат потребности производственных процессов. Сформированные бизнесом требования используются при анализе рынка информационных систем и выборе наиболее подходящих решений.</w:t>
      </w:r>
    </w:p>
    <w:p w14:paraId="4AC50003" w14:textId="77777777" w:rsidR="009F5183" w:rsidRPr="009F5183" w:rsidRDefault="009F5183" w:rsidP="009F5183">
      <w:pPr>
        <w:spacing w:line="360" w:lineRule="auto"/>
        <w:jc w:val="both"/>
        <w:rPr>
          <w:rFonts w:ascii="Tahoma" w:hAnsi="Tahoma" w:cs="Tahoma"/>
          <w:b/>
          <w:lang w:val="ru-RU" w:eastAsia="ru-RU" w:bidi="ar-SA"/>
        </w:rPr>
      </w:pPr>
    </w:p>
    <w:p w14:paraId="4AC50004" w14:textId="77777777" w:rsidR="009F5183" w:rsidRPr="009F5183" w:rsidRDefault="009F5183" w:rsidP="009F5183">
      <w:pPr>
        <w:spacing w:line="360" w:lineRule="auto"/>
        <w:contextualSpacing/>
        <w:jc w:val="center"/>
        <w:rPr>
          <w:rFonts w:ascii="Tahoma" w:hAnsi="Tahoma" w:cs="Tahoma"/>
          <w:b/>
          <w:lang w:val="ru-RU" w:eastAsia="ru-RU" w:bidi="ar-SA"/>
        </w:rPr>
      </w:pPr>
      <w:r w:rsidRPr="009F5183">
        <w:rPr>
          <w:rFonts w:ascii="Tahoma" w:hAnsi="Tahoma" w:cs="Tahoma"/>
          <w:b/>
          <w:lang w:val="ru-RU" w:eastAsia="ru-RU" w:bidi="ar-SA"/>
        </w:rPr>
        <w:t xml:space="preserve">Принципы построения </w:t>
      </w:r>
      <w:proofErr w:type="gramStart"/>
      <w:r w:rsidRPr="009F5183">
        <w:rPr>
          <w:rFonts w:ascii="Tahoma" w:hAnsi="Tahoma" w:cs="Tahoma"/>
          <w:b/>
          <w:lang w:val="ru-RU" w:eastAsia="ru-RU" w:bidi="ar-SA"/>
        </w:rPr>
        <w:t>ИТ</w:t>
      </w:r>
      <w:proofErr w:type="gramEnd"/>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11429"/>
      </w:tblGrid>
      <w:tr w:rsidR="009F5183" w:rsidRPr="009F5183" w14:paraId="4AC50007" w14:textId="77777777" w:rsidTr="00320EFD">
        <w:trPr>
          <w:trHeight w:val="349"/>
          <w:tblHeader/>
          <w:jc w:val="center"/>
        </w:trPr>
        <w:tc>
          <w:tcPr>
            <w:tcW w:w="3384" w:type="dxa"/>
            <w:tcBorders>
              <w:bottom w:val="single" w:sz="4" w:space="0" w:color="auto"/>
            </w:tcBorders>
            <w:shd w:val="clear" w:color="auto" w:fill="339966"/>
            <w:hideMark/>
          </w:tcPr>
          <w:p w14:paraId="4AC50005" w14:textId="77777777" w:rsidR="009F5183" w:rsidRPr="009F5183" w:rsidRDefault="009F5183" w:rsidP="009F5183">
            <w:pPr>
              <w:spacing w:line="360" w:lineRule="auto"/>
              <w:contextualSpacing/>
              <w:rPr>
                <w:rFonts w:ascii="Tahoma" w:hAnsi="Tahoma" w:cs="Tahoma"/>
                <w:b/>
                <w:color w:val="000000"/>
                <w:sz w:val="22"/>
                <w:szCs w:val="22"/>
                <w:lang w:val="ru-RU" w:eastAsia="ru-RU" w:bidi="ar-SA"/>
              </w:rPr>
            </w:pPr>
            <w:r w:rsidRPr="009F5183">
              <w:rPr>
                <w:rFonts w:ascii="Tahoma" w:hAnsi="Tahoma" w:cs="Tahoma"/>
                <w:b/>
                <w:color w:val="000000"/>
                <w:sz w:val="22"/>
                <w:szCs w:val="22"/>
                <w:lang w:val="ru-RU" w:eastAsia="ru-RU" w:bidi="ar-SA"/>
              </w:rPr>
              <w:t xml:space="preserve">Области </w:t>
            </w:r>
            <w:proofErr w:type="gramStart"/>
            <w:r w:rsidRPr="009F5183">
              <w:rPr>
                <w:rFonts w:ascii="Tahoma" w:hAnsi="Tahoma" w:cs="Tahoma"/>
                <w:b/>
                <w:color w:val="000000"/>
                <w:sz w:val="22"/>
                <w:szCs w:val="22"/>
                <w:lang w:val="ru-RU" w:eastAsia="ru-RU" w:bidi="ar-SA"/>
              </w:rPr>
              <w:t>ИТ</w:t>
            </w:r>
            <w:proofErr w:type="gramEnd"/>
          </w:p>
        </w:tc>
        <w:tc>
          <w:tcPr>
            <w:tcW w:w="11500" w:type="dxa"/>
            <w:shd w:val="clear" w:color="auto" w:fill="339966"/>
            <w:hideMark/>
          </w:tcPr>
          <w:p w14:paraId="4AC50006" w14:textId="77777777" w:rsidR="009F5183" w:rsidRPr="009F5183" w:rsidRDefault="009F5183" w:rsidP="009F5183">
            <w:pPr>
              <w:kinsoku w:val="0"/>
              <w:overflowPunct w:val="0"/>
              <w:spacing w:line="360" w:lineRule="auto"/>
              <w:contextualSpacing/>
              <w:textAlignment w:val="baseline"/>
              <w:rPr>
                <w:rFonts w:ascii="Tahoma" w:hAnsi="Tahoma" w:cs="Tahoma"/>
                <w:b/>
                <w:color w:val="000000"/>
                <w:sz w:val="22"/>
                <w:szCs w:val="22"/>
                <w:lang w:val="ru-RU" w:eastAsia="ru-RU" w:bidi="ar-SA"/>
              </w:rPr>
            </w:pPr>
            <w:r w:rsidRPr="009F5183">
              <w:rPr>
                <w:rFonts w:ascii="Tahoma" w:hAnsi="Tahoma" w:cs="Tahoma"/>
                <w:b/>
                <w:color w:val="000000"/>
                <w:sz w:val="22"/>
                <w:szCs w:val="22"/>
                <w:lang w:val="ru-RU" w:eastAsia="ru-RU" w:bidi="ar-SA"/>
              </w:rPr>
              <w:t>Описание принципа развития</w:t>
            </w:r>
          </w:p>
        </w:tc>
      </w:tr>
      <w:tr w:rsidR="009F5183" w:rsidRPr="009C475F" w14:paraId="4AC5000D" w14:textId="77777777" w:rsidTr="00320EFD">
        <w:trPr>
          <w:trHeight w:val="1314"/>
          <w:jc w:val="center"/>
        </w:trPr>
        <w:tc>
          <w:tcPr>
            <w:tcW w:w="3384" w:type="dxa"/>
            <w:shd w:val="clear" w:color="auto" w:fill="FFCC00"/>
            <w:hideMark/>
          </w:tcPr>
          <w:p w14:paraId="4AC50008" w14:textId="77777777" w:rsidR="009F5183" w:rsidRPr="009F5183" w:rsidRDefault="009F5183" w:rsidP="009F5183">
            <w:pPr>
              <w:tabs>
                <w:tab w:val="left" w:pos="1073"/>
                <w:tab w:val="left" w:pos="1490"/>
              </w:tabs>
              <w:spacing w:line="360" w:lineRule="auto"/>
              <w:jc w:val="both"/>
              <w:rPr>
                <w:rFonts w:ascii="Tahoma" w:hAnsi="Tahoma" w:cs="Tahoma"/>
                <w:sz w:val="22"/>
                <w:szCs w:val="22"/>
                <w:lang w:val="ru-RU" w:eastAsia="ru-RU" w:bidi="ar-SA"/>
              </w:rPr>
            </w:pPr>
            <w:r w:rsidRPr="009F5183">
              <w:rPr>
                <w:rFonts w:ascii="Tahoma" w:hAnsi="Tahoma" w:cs="Tahoma"/>
                <w:sz w:val="22"/>
                <w:szCs w:val="22"/>
                <w:lang w:val="ru-RU" w:eastAsia="ru-RU" w:bidi="ar-SA"/>
              </w:rPr>
              <w:t>ИТ-решения</w:t>
            </w:r>
          </w:p>
        </w:tc>
        <w:tc>
          <w:tcPr>
            <w:tcW w:w="11500" w:type="dxa"/>
            <w:shd w:val="clear" w:color="auto" w:fill="auto"/>
          </w:tcPr>
          <w:p w14:paraId="4AC50009"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 xml:space="preserve">Постоянное взаимодействие с </w:t>
            </w:r>
            <w:proofErr w:type="gramStart"/>
            <w:r w:rsidRPr="009F5183">
              <w:rPr>
                <w:rFonts w:ascii="Tahoma" w:hAnsi="Tahoma" w:cs="Tahoma"/>
                <w:sz w:val="22"/>
                <w:szCs w:val="22"/>
                <w:lang w:val="ru-RU"/>
              </w:rPr>
              <w:t>бизнес-подразделениями</w:t>
            </w:r>
            <w:proofErr w:type="gramEnd"/>
            <w:r w:rsidRPr="009F5183">
              <w:rPr>
                <w:rFonts w:ascii="Tahoma" w:hAnsi="Tahoma" w:cs="Tahoma"/>
                <w:sz w:val="22"/>
                <w:szCs w:val="22"/>
                <w:lang w:val="ru-RU"/>
              </w:rPr>
              <w:t xml:space="preserve"> и заказчиками ИТ-услуг в Обществе.</w:t>
            </w:r>
          </w:p>
          <w:p w14:paraId="4AC5000A"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Стандартизация ИТ-процессов по всем подразделениям Общества, включая производственные службы.</w:t>
            </w:r>
          </w:p>
          <w:p w14:paraId="4AC5000B"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Разработка и внедрение стандартов управления проектными программами и портфелем проектов.</w:t>
            </w:r>
          </w:p>
          <w:p w14:paraId="4AC5000C"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 xml:space="preserve">Переоценка значимости и новое позиционирование процесса управления </w:t>
            </w:r>
            <w:proofErr w:type="gramStart"/>
            <w:r w:rsidRPr="009F5183">
              <w:rPr>
                <w:rFonts w:ascii="Tahoma" w:hAnsi="Tahoma" w:cs="Tahoma"/>
                <w:sz w:val="22"/>
                <w:szCs w:val="22"/>
                <w:lang w:val="ru-RU"/>
              </w:rPr>
              <w:t>ИТ</w:t>
            </w:r>
            <w:proofErr w:type="gramEnd"/>
            <w:r w:rsidRPr="009F5183">
              <w:rPr>
                <w:rFonts w:ascii="Tahoma" w:hAnsi="Tahoma" w:cs="Tahoma"/>
                <w:sz w:val="22"/>
                <w:szCs w:val="22"/>
                <w:lang w:val="ru-RU"/>
              </w:rPr>
              <w:t xml:space="preserve"> как услугой.</w:t>
            </w:r>
          </w:p>
        </w:tc>
      </w:tr>
      <w:tr w:rsidR="009F5183" w:rsidRPr="009C475F" w14:paraId="4AC50012" w14:textId="77777777" w:rsidTr="00320EFD">
        <w:trPr>
          <w:trHeight w:val="764"/>
          <w:jc w:val="center"/>
        </w:trPr>
        <w:tc>
          <w:tcPr>
            <w:tcW w:w="3384" w:type="dxa"/>
            <w:shd w:val="clear" w:color="auto" w:fill="FFCC00"/>
            <w:hideMark/>
          </w:tcPr>
          <w:p w14:paraId="4AC5000E" w14:textId="77777777" w:rsidR="009F5183" w:rsidRPr="009F5183" w:rsidRDefault="009F5183" w:rsidP="009F5183">
            <w:pPr>
              <w:tabs>
                <w:tab w:val="left" w:pos="1073"/>
                <w:tab w:val="left" w:pos="1490"/>
              </w:tabs>
              <w:spacing w:line="360" w:lineRule="auto"/>
              <w:jc w:val="both"/>
              <w:rPr>
                <w:rFonts w:ascii="Tahoma" w:hAnsi="Tahoma" w:cs="Tahoma"/>
                <w:sz w:val="22"/>
                <w:szCs w:val="22"/>
                <w:lang w:val="ru-RU" w:eastAsia="ru-RU" w:bidi="ar-SA"/>
              </w:rPr>
            </w:pPr>
            <w:r w:rsidRPr="009F5183">
              <w:rPr>
                <w:rFonts w:ascii="Tahoma" w:hAnsi="Tahoma" w:cs="Tahoma"/>
                <w:sz w:val="22"/>
                <w:szCs w:val="22"/>
                <w:lang w:val="ru-RU" w:eastAsia="ru-RU" w:bidi="ar-SA"/>
              </w:rPr>
              <w:t>ИТ-организация</w:t>
            </w:r>
          </w:p>
        </w:tc>
        <w:tc>
          <w:tcPr>
            <w:tcW w:w="11500" w:type="dxa"/>
            <w:shd w:val="clear" w:color="auto" w:fill="auto"/>
          </w:tcPr>
          <w:p w14:paraId="4AC5000F"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Выработка оптимальной модели взаимодействия между подразделениями Общества по совместному решению задач внедрения и эксплуатации ИТ-решений.</w:t>
            </w:r>
          </w:p>
          <w:p w14:paraId="4AC50010"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Формирование универсальной, гибкой модели управления ИТ-сервисами.</w:t>
            </w:r>
          </w:p>
          <w:p w14:paraId="4AC50011"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Внедрение процессов и решений, направленных на повышение уровня знаний и компетенций сотрудников 1-й линии поддержки.</w:t>
            </w:r>
          </w:p>
        </w:tc>
      </w:tr>
      <w:tr w:rsidR="009F5183" w:rsidRPr="009C475F" w14:paraId="4AC50016" w14:textId="77777777" w:rsidTr="00320EFD">
        <w:trPr>
          <w:trHeight w:val="756"/>
          <w:jc w:val="center"/>
        </w:trPr>
        <w:tc>
          <w:tcPr>
            <w:tcW w:w="3384" w:type="dxa"/>
            <w:shd w:val="clear" w:color="auto" w:fill="FFCC00"/>
            <w:hideMark/>
          </w:tcPr>
          <w:p w14:paraId="4AC50013" w14:textId="77777777" w:rsidR="009F5183" w:rsidRPr="009F5183" w:rsidRDefault="009F5183" w:rsidP="009F5183">
            <w:pPr>
              <w:tabs>
                <w:tab w:val="left" w:pos="1073"/>
                <w:tab w:val="left" w:pos="1490"/>
              </w:tabs>
              <w:spacing w:line="360" w:lineRule="auto"/>
              <w:jc w:val="both"/>
              <w:rPr>
                <w:rFonts w:ascii="Tahoma" w:hAnsi="Tahoma" w:cs="Tahoma"/>
                <w:sz w:val="22"/>
                <w:szCs w:val="22"/>
                <w:lang w:val="ru-RU" w:eastAsia="ru-RU" w:bidi="ar-SA"/>
              </w:rPr>
            </w:pPr>
            <w:r w:rsidRPr="009F5183">
              <w:rPr>
                <w:rFonts w:ascii="Tahoma" w:hAnsi="Tahoma" w:cs="Tahoma"/>
                <w:sz w:val="22"/>
                <w:szCs w:val="22"/>
                <w:lang w:val="ru-RU" w:eastAsia="ru-RU" w:bidi="ar-SA"/>
              </w:rPr>
              <w:t>ИТ-процессы</w:t>
            </w:r>
          </w:p>
        </w:tc>
        <w:tc>
          <w:tcPr>
            <w:tcW w:w="11500" w:type="dxa"/>
            <w:shd w:val="clear" w:color="auto" w:fill="auto"/>
          </w:tcPr>
          <w:p w14:paraId="4AC50014"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Внедрение эффективных решений для контроля исполнения ИТ-процессов предоставления ИТ-услуг.</w:t>
            </w:r>
          </w:p>
          <w:p w14:paraId="4AC50015"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 xml:space="preserve">Обеспечение выполнения регламентов процессной модели </w:t>
            </w:r>
            <w:proofErr w:type="gramStart"/>
            <w:r w:rsidRPr="009F5183">
              <w:rPr>
                <w:rFonts w:ascii="Tahoma" w:hAnsi="Tahoma" w:cs="Tahoma"/>
                <w:sz w:val="22"/>
                <w:szCs w:val="22"/>
                <w:lang w:val="ru-RU"/>
              </w:rPr>
              <w:t>ИТ</w:t>
            </w:r>
            <w:proofErr w:type="gramEnd"/>
            <w:r w:rsidRPr="009F5183">
              <w:rPr>
                <w:rFonts w:ascii="Tahoma" w:hAnsi="Tahoma" w:cs="Tahoma"/>
                <w:sz w:val="22"/>
                <w:szCs w:val="22"/>
                <w:lang w:val="ru-RU"/>
              </w:rPr>
              <w:t xml:space="preserve"> (стандарты, процедуры, методики).</w:t>
            </w:r>
          </w:p>
        </w:tc>
      </w:tr>
      <w:tr w:rsidR="009F5183" w:rsidRPr="009C475F" w14:paraId="4AC5001A" w14:textId="77777777" w:rsidTr="00320EFD">
        <w:trPr>
          <w:trHeight w:val="720"/>
          <w:jc w:val="center"/>
        </w:trPr>
        <w:tc>
          <w:tcPr>
            <w:tcW w:w="3384" w:type="dxa"/>
            <w:shd w:val="clear" w:color="auto" w:fill="FFCC00"/>
            <w:hideMark/>
          </w:tcPr>
          <w:p w14:paraId="4AC50017" w14:textId="77777777" w:rsidR="009F5183" w:rsidRPr="009F5183" w:rsidRDefault="009F5183" w:rsidP="009F5183">
            <w:pPr>
              <w:tabs>
                <w:tab w:val="left" w:pos="1073"/>
                <w:tab w:val="left" w:pos="1490"/>
              </w:tabs>
              <w:spacing w:line="360" w:lineRule="auto"/>
              <w:jc w:val="both"/>
              <w:rPr>
                <w:rFonts w:ascii="Tahoma" w:hAnsi="Tahoma" w:cs="Tahoma"/>
                <w:sz w:val="22"/>
                <w:szCs w:val="22"/>
                <w:lang w:val="ru-RU" w:eastAsia="ru-RU" w:bidi="ar-SA"/>
              </w:rPr>
            </w:pPr>
            <w:r w:rsidRPr="009F5183">
              <w:rPr>
                <w:rFonts w:ascii="Tahoma" w:hAnsi="Tahoma" w:cs="Tahoma"/>
                <w:sz w:val="22"/>
                <w:szCs w:val="22"/>
                <w:lang w:val="ru-RU" w:eastAsia="ru-RU" w:bidi="ar-SA"/>
              </w:rPr>
              <w:t>ИТ-услуги</w:t>
            </w:r>
          </w:p>
        </w:tc>
        <w:tc>
          <w:tcPr>
            <w:tcW w:w="11500" w:type="dxa"/>
            <w:shd w:val="clear" w:color="auto" w:fill="auto"/>
          </w:tcPr>
          <w:p w14:paraId="4AC50018"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Обеспечение прозрачного механизма оказания ИТ-услуг и контроля их качества.</w:t>
            </w:r>
          </w:p>
          <w:p w14:paraId="4AC50019"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Обеспечение постоянного совершенствования и повышения эффективности деятельности компании.</w:t>
            </w:r>
          </w:p>
        </w:tc>
      </w:tr>
      <w:tr w:rsidR="009F5183" w:rsidRPr="009C475F" w14:paraId="4AC50020" w14:textId="77777777" w:rsidTr="00320EFD">
        <w:trPr>
          <w:trHeight w:val="717"/>
          <w:jc w:val="center"/>
        </w:trPr>
        <w:tc>
          <w:tcPr>
            <w:tcW w:w="3384" w:type="dxa"/>
            <w:shd w:val="clear" w:color="auto" w:fill="FFCC00"/>
            <w:hideMark/>
          </w:tcPr>
          <w:p w14:paraId="4AC5001B" w14:textId="77777777" w:rsidR="009F5183" w:rsidRPr="009F5183" w:rsidRDefault="009F5183" w:rsidP="009F5183">
            <w:pPr>
              <w:tabs>
                <w:tab w:val="left" w:pos="1073"/>
                <w:tab w:val="left" w:pos="1490"/>
              </w:tabs>
              <w:spacing w:line="360" w:lineRule="auto"/>
              <w:jc w:val="both"/>
              <w:rPr>
                <w:rFonts w:ascii="Tahoma" w:hAnsi="Tahoma" w:cs="Tahoma"/>
                <w:sz w:val="22"/>
                <w:szCs w:val="22"/>
                <w:lang w:val="ru-RU" w:eastAsia="ru-RU" w:bidi="ar-SA"/>
              </w:rPr>
            </w:pPr>
            <w:r w:rsidRPr="009F5183">
              <w:rPr>
                <w:rFonts w:ascii="Tahoma" w:hAnsi="Tahoma" w:cs="Tahoma"/>
                <w:lang w:val="ru-RU"/>
              </w:rPr>
              <w:lastRenderedPageBreak/>
              <w:br w:type="page"/>
            </w:r>
            <w:r w:rsidRPr="009F5183">
              <w:rPr>
                <w:rFonts w:ascii="Tahoma" w:hAnsi="Tahoma" w:cs="Tahoma"/>
                <w:sz w:val="22"/>
                <w:szCs w:val="22"/>
                <w:lang w:val="ru-RU" w:eastAsia="ru-RU" w:bidi="ar-SA"/>
              </w:rPr>
              <w:t>ИТ-инфраструктура</w:t>
            </w:r>
          </w:p>
        </w:tc>
        <w:tc>
          <w:tcPr>
            <w:tcW w:w="11500" w:type="dxa"/>
            <w:shd w:val="clear" w:color="auto" w:fill="auto"/>
          </w:tcPr>
          <w:p w14:paraId="4AC5001C"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Создание централизованной интегрированной системы мониторинга ИТ-инфраструктуры.</w:t>
            </w:r>
          </w:p>
          <w:p w14:paraId="4AC5001D"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Создание единой службы каталогов, унификация базовых сетевых сервисов и приложений.</w:t>
            </w:r>
          </w:p>
          <w:p w14:paraId="4AC5001E"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Обеспечение надежного доступа пользователей к централизованным ресурсам за счет повышения надежности сетевого оборудования.</w:t>
            </w:r>
          </w:p>
          <w:p w14:paraId="4AC5001F"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Взаимодействие со смежными подразделениями в части перехода на стандартные серверные платформы, системы мониторинга, стандартизацию каналов связи, перехода на IP-телефонию.</w:t>
            </w:r>
          </w:p>
        </w:tc>
      </w:tr>
      <w:tr w:rsidR="009F5183" w:rsidRPr="009C475F" w14:paraId="4AC50026" w14:textId="77777777" w:rsidTr="00320EFD">
        <w:trPr>
          <w:trHeight w:val="485"/>
          <w:jc w:val="center"/>
        </w:trPr>
        <w:tc>
          <w:tcPr>
            <w:tcW w:w="3384" w:type="dxa"/>
            <w:shd w:val="clear" w:color="auto" w:fill="FFCC00"/>
            <w:hideMark/>
          </w:tcPr>
          <w:p w14:paraId="4AC50021" w14:textId="77777777" w:rsidR="009F5183" w:rsidRPr="009F5183" w:rsidRDefault="009F5183" w:rsidP="009F5183">
            <w:pPr>
              <w:tabs>
                <w:tab w:val="left" w:pos="1073"/>
                <w:tab w:val="left" w:pos="1490"/>
              </w:tabs>
              <w:spacing w:line="360" w:lineRule="auto"/>
              <w:jc w:val="both"/>
              <w:rPr>
                <w:rFonts w:ascii="Tahoma" w:hAnsi="Tahoma" w:cs="Tahoma"/>
                <w:sz w:val="22"/>
                <w:szCs w:val="22"/>
                <w:lang w:val="ru-RU" w:eastAsia="ru-RU" w:bidi="ar-SA"/>
              </w:rPr>
            </w:pPr>
            <w:r w:rsidRPr="009F5183">
              <w:rPr>
                <w:rFonts w:ascii="Tahoma" w:hAnsi="Tahoma" w:cs="Tahoma"/>
                <w:sz w:val="22"/>
                <w:szCs w:val="22"/>
                <w:lang w:val="ru-RU" w:eastAsia="ru-RU" w:bidi="ar-SA"/>
              </w:rPr>
              <w:t>ИТ-безопасность</w:t>
            </w:r>
          </w:p>
        </w:tc>
        <w:tc>
          <w:tcPr>
            <w:tcW w:w="11500" w:type="dxa"/>
            <w:shd w:val="clear" w:color="auto" w:fill="auto"/>
          </w:tcPr>
          <w:p w14:paraId="4AC50022"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Обеспечение защиты информационно-телекоммуникационной и технологической инфраструктуры Общества.</w:t>
            </w:r>
          </w:p>
          <w:p w14:paraId="4AC50023"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Обеспечение защиты информации ограниченного доступа.</w:t>
            </w:r>
          </w:p>
          <w:p w14:paraId="4AC50024"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Организация и управление уровнем пользователей к ИТ-ресурсам.</w:t>
            </w:r>
          </w:p>
          <w:p w14:paraId="4AC50025" w14:textId="77777777" w:rsidR="009F5183" w:rsidRPr="009F5183" w:rsidRDefault="009F5183" w:rsidP="009F5183">
            <w:pPr>
              <w:widowControl w:val="0"/>
              <w:numPr>
                <w:ilvl w:val="0"/>
                <w:numId w:val="3"/>
              </w:numPr>
              <w:tabs>
                <w:tab w:val="left" w:pos="255"/>
              </w:tabs>
              <w:spacing w:line="360" w:lineRule="auto"/>
              <w:ind w:left="0" w:firstLine="0"/>
              <w:jc w:val="both"/>
              <w:rPr>
                <w:rFonts w:ascii="Tahoma" w:hAnsi="Tahoma" w:cs="Tahoma"/>
                <w:sz w:val="22"/>
                <w:szCs w:val="22"/>
                <w:lang w:val="ru-RU"/>
              </w:rPr>
            </w:pPr>
            <w:r w:rsidRPr="009F5183">
              <w:rPr>
                <w:rFonts w:ascii="Tahoma" w:hAnsi="Tahoma" w:cs="Tahoma"/>
                <w:sz w:val="22"/>
                <w:szCs w:val="22"/>
                <w:lang w:val="ru-RU"/>
              </w:rPr>
              <w:t>Обеспечение мониторинга состояния защищенности информационно-телекоммуникационной инфраструктуры Общества.</w:t>
            </w:r>
          </w:p>
        </w:tc>
      </w:tr>
      <w:bookmarkEnd w:id="105"/>
      <w:bookmarkEnd w:id="106"/>
    </w:tbl>
    <w:p w14:paraId="4AC50027" w14:textId="77777777" w:rsidR="009F5183" w:rsidRPr="009F5183" w:rsidRDefault="009F5183" w:rsidP="009F5183">
      <w:pPr>
        <w:spacing w:line="360" w:lineRule="auto"/>
        <w:jc w:val="both"/>
        <w:rPr>
          <w:rFonts w:ascii="Tahoma" w:hAnsi="Tahoma" w:cs="Tahoma"/>
          <w:b/>
          <w:bCs/>
          <w:iCs/>
          <w:color w:val="006600"/>
          <w:lang w:val="ru-RU" w:eastAsia="ru-RU" w:bidi="ar-SA"/>
        </w:rPr>
      </w:pPr>
    </w:p>
    <w:p w14:paraId="293BDA3D" w14:textId="0A95B7B5" w:rsidR="00FF0896" w:rsidRPr="006D7721" w:rsidRDefault="00FF0896" w:rsidP="00FF0896">
      <w:pPr>
        <w:pStyle w:val="20"/>
        <w:rPr>
          <w:rFonts w:ascii="Tahoma" w:hAnsi="Tahoma" w:cs="Tahoma"/>
          <w:i w:val="0"/>
          <w:color w:val="006600"/>
          <w:sz w:val="24"/>
          <w:szCs w:val="24"/>
          <w:lang w:val="ru-RU"/>
        </w:rPr>
      </w:pPr>
      <w:bookmarkStart w:id="107" w:name="_Toc70686881"/>
      <w:bookmarkStart w:id="108" w:name="_Toc71875713"/>
      <w:r w:rsidRPr="006D7721">
        <w:rPr>
          <w:rFonts w:ascii="Tahoma" w:hAnsi="Tahoma" w:cs="Tahoma"/>
          <w:i w:val="0"/>
          <w:color w:val="006600"/>
          <w:sz w:val="24"/>
          <w:szCs w:val="24"/>
          <w:lang w:val="ru-RU"/>
        </w:rPr>
        <w:t>8.2. РЕЗУЛЬТАТЫ РАЗВИТИЯ АВТОМАТИЗАЦИИ В 2020 ГОДУ</w:t>
      </w:r>
      <w:bookmarkEnd w:id="107"/>
      <w:r>
        <w:rPr>
          <w:rFonts w:ascii="Tahoma" w:hAnsi="Tahoma" w:cs="Tahoma"/>
          <w:i w:val="0"/>
          <w:color w:val="006600"/>
          <w:sz w:val="24"/>
          <w:szCs w:val="24"/>
          <w:lang w:val="ru-RU"/>
        </w:rPr>
        <w:t xml:space="preserve"> И ЭФФЕКТЫ ОТ ИХ ДОСТИЖЕНИЯ</w:t>
      </w:r>
      <w:bookmarkEnd w:id="108"/>
    </w:p>
    <w:p w14:paraId="5E68C6F2" w14:textId="6B338B16" w:rsidR="00AB7BB8" w:rsidRDefault="00350536" w:rsidP="00FF0896">
      <w:pPr>
        <w:numPr>
          <w:ilvl w:val="0"/>
          <w:numId w:val="27"/>
        </w:numPr>
        <w:tabs>
          <w:tab w:val="left" w:pos="851"/>
        </w:tabs>
        <w:spacing w:line="360" w:lineRule="auto"/>
        <w:ind w:left="0" w:firstLine="567"/>
        <w:contextualSpacing/>
        <w:jc w:val="both"/>
        <w:rPr>
          <w:rFonts w:ascii="Tahoma" w:hAnsi="Tahoma" w:cs="Tahoma"/>
          <w:lang w:val="ru-RU" w:eastAsia="ru-RU" w:bidi="ar-SA"/>
        </w:rPr>
      </w:pPr>
      <w:r>
        <w:rPr>
          <w:rFonts w:ascii="Tahoma" w:hAnsi="Tahoma" w:cs="Tahoma"/>
          <w:lang w:val="ru-RU" w:eastAsia="ru-RU" w:bidi="ar-SA"/>
        </w:rPr>
        <w:t>О</w:t>
      </w:r>
      <w:r w:rsidR="00FF0896" w:rsidRPr="00F27353">
        <w:rPr>
          <w:rFonts w:ascii="Tahoma" w:hAnsi="Tahoma" w:cs="Tahoma"/>
          <w:lang w:val="ru-RU" w:eastAsia="ru-RU" w:bidi="ar-SA"/>
        </w:rPr>
        <w:t>рганиз</w:t>
      </w:r>
      <w:r>
        <w:rPr>
          <w:rFonts w:ascii="Tahoma" w:hAnsi="Tahoma" w:cs="Tahoma"/>
          <w:lang w:val="ru-RU" w:eastAsia="ru-RU" w:bidi="ar-SA"/>
        </w:rPr>
        <w:t>ованы</w:t>
      </w:r>
      <w:r w:rsidR="00FF0896" w:rsidRPr="00F27353">
        <w:rPr>
          <w:rFonts w:ascii="Tahoma" w:hAnsi="Tahoma" w:cs="Tahoma"/>
          <w:lang w:val="ru-RU" w:eastAsia="ru-RU" w:bidi="ar-SA"/>
        </w:rPr>
        <w:t xml:space="preserve"> </w:t>
      </w:r>
      <w:r w:rsidR="00FF0896">
        <w:rPr>
          <w:rFonts w:ascii="Tahoma" w:hAnsi="Tahoma" w:cs="Tahoma"/>
          <w:lang w:val="ru-RU" w:eastAsia="ru-RU" w:bidi="ar-SA"/>
        </w:rPr>
        <w:t>удал</w:t>
      </w:r>
      <w:r>
        <w:rPr>
          <w:rFonts w:ascii="Tahoma" w:hAnsi="Tahoma" w:cs="Tahoma"/>
          <w:lang w:val="ru-RU" w:eastAsia="ru-RU" w:bidi="ar-SA"/>
        </w:rPr>
        <w:t>енные рабочие места</w:t>
      </w:r>
      <w:r w:rsidR="00FF0896">
        <w:rPr>
          <w:rFonts w:ascii="Tahoma" w:hAnsi="Tahoma" w:cs="Tahoma"/>
          <w:lang w:val="ru-RU" w:eastAsia="ru-RU" w:bidi="ar-SA"/>
        </w:rPr>
        <w:t xml:space="preserve"> сотрудников, </w:t>
      </w:r>
      <w:r w:rsidR="00AB7BB8">
        <w:rPr>
          <w:rFonts w:ascii="Tahoma" w:hAnsi="Tahoma" w:cs="Tahoma"/>
          <w:lang w:val="ru-RU"/>
        </w:rPr>
        <w:t xml:space="preserve">обеспечивающие непрерывную работу Общества, </w:t>
      </w:r>
      <w:r>
        <w:rPr>
          <w:rFonts w:ascii="Tahoma" w:hAnsi="Tahoma" w:cs="Tahoma"/>
          <w:lang w:val="ru-RU"/>
        </w:rPr>
        <w:t xml:space="preserve">в период </w:t>
      </w:r>
      <w:r w:rsidRPr="00407214">
        <w:rPr>
          <w:rFonts w:ascii="Tahoma" w:hAnsi="Tahoma" w:cs="Tahoma"/>
          <w:lang w:val="ru-RU"/>
        </w:rPr>
        <w:t>введени</w:t>
      </w:r>
      <w:r>
        <w:rPr>
          <w:rFonts w:ascii="Tahoma" w:hAnsi="Tahoma" w:cs="Tahoma"/>
          <w:lang w:val="ru-RU"/>
        </w:rPr>
        <w:t>я</w:t>
      </w:r>
      <w:r w:rsidRPr="00407214">
        <w:rPr>
          <w:rFonts w:ascii="Tahoma" w:hAnsi="Tahoma" w:cs="Tahoma"/>
          <w:lang w:val="ru-RU"/>
        </w:rPr>
        <w:t xml:space="preserve"> ограничительных мер, связанных с распространением </w:t>
      </w:r>
      <w:proofErr w:type="spellStart"/>
      <w:r w:rsidRPr="00407214">
        <w:rPr>
          <w:rFonts w:ascii="Tahoma" w:hAnsi="Tahoma" w:cs="Tahoma"/>
          <w:lang w:val="ru-RU"/>
        </w:rPr>
        <w:t>коронавирусной</w:t>
      </w:r>
      <w:proofErr w:type="spellEnd"/>
      <w:r w:rsidRPr="00407214">
        <w:rPr>
          <w:rFonts w:ascii="Tahoma" w:hAnsi="Tahoma" w:cs="Tahoma"/>
          <w:lang w:val="ru-RU"/>
        </w:rPr>
        <w:t xml:space="preserve"> инфекции (</w:t>
      </w:r>
      <w:r w:rsidRPr="00407214">
        <w:rPr>
          <w:rFonts w:ascii="Tahoma" w:hAnsi="Tahoma" w:cs="Tahoma"/>
        </w:rPr>
        <w:t>COVID</w:t>
      </w:r>
      <w:r w:rsidRPr="00407214">
        <w:rPr>
          <w:rFonts w:ascii="Tahoma" w:hAnsi="Tahoma" w:cs="Tahoma"/>
          <w:lang w:val="ru-RU"/>
        </w:rPr>
        <w:t>-19</w:t>
      </w:r>
      <w:r w:rsidR="00AB7BB8">
        <w:rPr>
          <w:rFonts w:ascii="Tahoma" w:hAnsi="Tahoma" w:cs="Tahoma"/>
          <w:lang w:val="ru-RU"/>
        </w:rPr>
        <w:t>).</w:t>
      </w:r>
    </w:p>
    <w:p w14:paraId="2CC0B838" w14:textId="721AFEB8" w:rsidR="00FF0896" w:rsidRPr="00F27353" w:rsidRDefault="00EC3B43" w:rsidP="00FF0896">
      <w:pPr>
        <w:numPr>
          <w:ilvl w:val="0"/>
          <w:numId w:val="27"/>
        </w:numPr>
        <w:tabs>
          <w:tab w:val="left" w:pos="851"/>
        </w:tabs>
        <w:spacing w:line="360" w:lineRule="auto"/>
        <w:ind w:left="0" w:firstLine="567"/>
        <w:contextualSpacing/>
        <w:jc w:val="both"/>
        <w:rPr>
          <w:rFonts w:ascii="Tahoma" w:hAnsi="Tahoma" w:cs="Tahoma"/>
          <w:lang w:val="ru-RU" w:eastAsia="ru-RU" w:bidi="ar-SA"/>
        </w:rPr>
      </w:pPr>
      <w:r>
        <w:rPr>
          <w:rFonts w:ascii="Tahoma" w:hAnsi="Tahoma" w:cs="Tahoma"/>
          <w:lang w:val="ru-RU" w:eastAsia="ru-RU" w:bidi="ar-SA"/>
        </w:rPr>
        <w:t>Осуществлено</w:t>
      </w:r>
      <w:r w:rsidR="00FF0896">
        <w:rPr>
          <w:rFonts w:ascii="Tahoma" w:hAnsi="Tahoma" w:cs="Tahoma"/>
          <w:lang w:val="ru-RU" w:eastAsia="ru-RU" w:bidi="ar-SA"/>
        </w:rPr>
        <w:t xml:space="preserve"> защищенное подключение (</w:t>
      </w:r>
      <w:r w:rsidR="00FF0896">
        <w:rPr>
          <w:rFonts w:ascii="Tahoma" w:hAnsi="Tahoma" w:cs="Tahoma"/>
          <w:lang w:eastAsia="ru-RU" w:bidi="ar-SA"/>
        </w:rPr>
        <w:t>APN</w:t>
      </w:r>
      <w:r w:rsidR="00FF0896">
        <w:rPr>
          <w:rFonts w:ascii="Tahoma" w:hAnsi="Tahoma" w:cs="Tahoma"/>
          <w:lang w:val="ru-RU" w:eastAsia="ru-RU" w:bidi="ar-SA"/>
        </w:rPr>
        <w:t>) через мобильные сети умных приборов учета к системе «</w:t>
      </w:r>
      <w:proofErr w:type="gramStart"/>
      <w:r w:rsidR="00FF0896">
        <w:rPr>
          <w:rFonts w:ascii="Tahoma" w:hAnsi="Tahoma" w:cs="Tahoma"/>
          <w:lang w:val="ru-RU" w:eastAsia="ru-RU" w:bidi="ar-SA"/>
        </w:rPr>
        <w:t>Пирамида-сети</w:t>
      </w:r>
      <w:proofErr w:type="gramEnd"/>
      <w:r w:rsidR="00FF0896">
        <w:rPr>
          <w:rFonts w:ascii="Tahoma" w:hAnsi="Tahoma" w:cs="Tahoma"/>
          <w:lang w:val="ru-RU" w:eastAsia="ru-RU" w:bidi="ar-SA"/>
        </w:rPr>
        <w:t xml:space="preserve">», </w:t>
      </w:r>
      <w:r>
        <w:rPr>
          <w:rFonts w:ascii="Tahoma" w:hAnsi="Tahoma" w:cs="Tahoma"/>
          <w:lang w:val="ru-RU" w:eastAsia="ru-RU" w:bidi="ar-SA"/>
        </w:rPr>
        <w:t>что позволило реализовать</w:t>
      </w:r>
      <w:r w:rsidR="00FF0896">
        <w:rPr>
          <w:rFonts w:ascii="Tahoma" w:hAnsi="Tahoma" w:cs="Tahoma"/>
          <w:lang w:val="ru-RU" w:eastAsia="ru-RU" w:bidi="ar-SA"/>
        </w:rPr>
        <w:t xml:space="preserve"> информационный обмен данными </w:t>
      </w:r>
      <w:proofErr w:type="spellStart"/>
      <w:r w:rsidR="00FF0896">
        <w:rPr>
          <w:rFonts w:ascii="Tahoma" w:hAnsi="Tahoma" w:cs="Tahoma"/>
          <w:lang w:val="ru-RU" w:eastAsia="ru-RU" w:bidi="ar-SA"/>
        </w:rPr>
        <w:t>интелектуальной</w:t>
      </w:r>
      <w:proofErr w:type="spellEnd"/>
      <w:r w:rsidR="00FF0896">
        <w:rPr>
          <w:rFonts w:ascii="Tahoma" w:hAnsi="Tahoma" w:cs="Tahoma"/>
          <w:lang w:val="ru-RU" w:eastAsia="ru-RU" w:bidi="ar-SA"/>
        </w:rPr>
        <w:t xml:space="preserve"> системы учета (ИСУ) с существующими расчетными комплексами.</w:t>
      </w:r>
    </w:p>
    <w:p w14:paraId="78680CE3" w14:textId="0BC58F96" w:rsidR="00FF0896" w:rsidRPr="00C33748" w:rsidRDefault="00FF0896" w:rsidP="00FF0896">
      <w:pPr>
        <w:numPr>
          <w:ilvl w:val="0"/>
          <w:numId w:val="27"/>
        </w:numPr>
        <w:tabs>
          <w:tab w:val="left" w:pos="851"/>
        </w:tabs>
        <w:spacing w:line="360" w:lineRule="auto"/>
        <w:ind w:left="0" w:firstLine="567"/>
        <w:contextualSpacing/>
        <w:jc w:val="both"/>
        <w:rPr>
          <w:rFonts w:ascii="Tahoma" w:hAnsi="Tahoma" w:cs="Tahoma"/>
          <w:lang w:val="ru-RU" w:eastAsia="ru-RU" w:bidi="ar-SA"/>
        </w:rPr>
      </w:pPr>
      <w:r w:rsidRPr="00C33748">
        <w:rPr>
          <w:rFonts w:ascii="Tahoma" w:hAnsi="Tahoma" w:cs="Tahoma"/>
          <w:lang w:val="ru-RU" w:eastAsia="ru-RU" w:bidi="ar-SA"/>
        </w:rPr>
        <w:lastRenderedPageBreak/>
        <w:t xml:space="preserve">Обновлен сайт </w:t>
      </w:r>
      <w:r w:rsidR="002C03AB" w:rsidRPr="00C33748">
        <w:rPr>
          <w:rFonts w:ascii="Tahoma" w:hAnsi="Tahoma" w:cs="Tahoma"/>
          <w:lang w:val="ru-RU" w:eastAsia="ru-RU" w:bidi="ar-SA"/>
        </w:rPr>
        <w:t>Общества</w:t>
      </w:r>
      <w:r w:rsidRPr="00C33748">
        <w:rPr>
          <w:rFonts w:ascii="Tahoma" w:hAnsi="Tahoma" w:cs="Tahoma"/>
          <w:lang w:val="ru-RU" w:eastAsia="ru-RU" w:bidi="ar-SA"/>
        </w:rPr>
        <w:t>,</w:t>
      </w:r>
      <w:r w:rsidR="00EC3B43" w:rsidRPr="00C33748">
        <w:rPr>
          <w:rFonts w:ascii="Tahoma" w:hAnsi="Tahoma" w:cs="Tahoma"/>
          <w:lang w:val="ru-RU" w:eastAsia="ru-RU" w:bidi="ar-SA"/>
        </w:rPr>
        <w:t xml:space="preserve"> </w:t>
      </w:r>
      <w:r w:rsidR="008E399F">
        <w:rPr>
          <w:rFonts w:ascii="Tahoma" w:hAnsi="Tahoma" w:cs="Tahoma"/>
          <w:lang w:val="ru-RU" w:eastAsia="ru-RU" w:bidi="ar-SA"/>
        </w:rPr>
        <w:t xml:space="preserve">предусматривающий </w:t>
      </w:r>
      <w:r w:rsidR="00C33748" w:rsidRPr="00C33748">
        <w:rPr>
          <w:rFonts w:ascii="Tahoma" w:hAnsi="Tahoma" w:cs="Tahoma"/>
          <w:lang w:val="ru-RU" w:eastAsia="ru-RU" w:bidi="ar-SA"/>
        </w:rPr>
        <w:t xml:space="preserve">новые возможности для клиентов </w:t>
      </w:r>
      <w:r w:rsidR="00C33748">
        <w:rPr>
          <w:rFonts w:ascii="Tahoma" w:hAnsi="Tahoma" w:cs="Tahoma"/>
          <w:lang w:val="ru-RU" w:eastAsia="ru-RU" w:bidi="ar-SA"/>
        </w:rPr>
        <w:t>АО «ЕЭнС»</w:t>
      </w:r>
      <w:r w:rsidR="00C33748" w:rsidRPr="00C33748">
        <w:rPr>
          <w:rFonts w:ascii="Tahoma" w:hAnsi="Tahoma" w:cs="Tahoma"/>
          <w:lang w:val="ru-RU" w:eastAsia="ru-RU" w:bidi="ar-SA"/>
        </w:rPr>
        <w:t xml:space="preserve">: предварительная запись на прием в офисы компании, </w:t>
      </w:r>
      <w:r w:rsidR="008E399F">
        <w:rPr>
          <w:rFonts w:ascii="Tahoma" w:hAnsi="Tahoma" w:cs="Tahoma"/>
          <w:lang w:val="ru-RU" w:eastAsia="ru-RU" w:bidi="ar-SA"/>
        </w:rPr>
        <w:t>заказ товаров и услуг</w:t>
      </w:r>
      <w:r w:rsidR="00C33748" w:rsidRPr="00C33748">
        <w:rPr>
          <w:rFonts w:ascii="Tahoma" w:hAnsi="Tahoma" w:cs="Tahoma"/>
          <w:lang w:val="ru-RU" w:eastAsia="ru-RU" w:bidi="ar-SA"/>
        </w:rPr>
        <w:t>. Расширенный функционал сайта позволил</w:t>
      </w:r>
      <w:r w:rsidR="00C33748">
        <w:rPr>
          <w:rFonts w:ascii="Tahoma" w:hAnsi="Tahoma" w:cs="Tahoma"/>
          <w:lang w:val="ru-RU" w:eastAsia="ru-RU" w:bidi="ar-SA"/>
        </w:rPr>
        <w:t xml:space="preserve"> равномерно</w:t>
      </w:r>
      <w:r w:rsidR="00C33748" w:rsidRPr="00C33748">
        <w:rPr>
          <w:rFonts w:ascii="Tahoma" w:hAnsi="Tahoma" w:cs="Tahoma"/>
          <w:lang w:val="ru-RU" w:eastAsia="ru-RU" w:bidi="ar-SA"/>
        </w:rPr>
        <w:t xml:space="preserve"> </w:t>
      </w:r>
      <w:r w:rsidRPr="00C33748">
        <w:rPr>
          <w:rFonts w:ascii="Tahoma" w:hAnsi="Tahoma" w:cs="Tahoma"/>
          <w:lang w:val="ru-RU" w:eastAsia="ru-RU" w:bidi="ar-SA"/>
        </w:rPr>
        <w:t>распределить поток посетителей и повысить доходы компании от предоставления дополнительных платных услуг.</w:t>
      </w:r>
    </w:p>
    <w:p w14:paraId="4AC36AC8" w14:textId="7E895086" w:rsidR="00FF0896" w:rsidRPr="00F27353" w:rsidRDefault="00FF0896" w:rsidP="00FF0896">
      <w:pPr>
        <w:numPr>
          <w:ilvl w:val="0"/>
          <w:numId w:val="27"/>
        </w:numPr>
        <w:tabs>
          <w:tab w:val="left" w:pos="851"/>
        </w:tabs>
        <w:spacing w:line="360" w:lineRule="auto"/>
        <w:ind w:left="0" w:firstLine="567"/>
        <w:contextualSpacing/>
        <w:jc w:val="both"/>
        <w:rPr>
          <w:rFonts w:ascii="Tahoma" w:hAnsi="Tahoma" w:cs="Tahoma"/>
          <w:lang w:val="ru-RU" w:eastAsia="ru-RU" w:bidi="ar-SA"/>
        </w:rPr>
      </w:pPr>
      <w:r>
        <w:rPr>
          <w:rFonts w:ascii="Tahoma" w:hAnsi="Tahoma" w:cs="Tahoma"/>
          <w:lang w:val="ru-RU" w:eastAsia="ru-RU" w:bidi="ar-SA"/>
        </w:rPr>
        <w:t>П</w:t>
      </w:r>
      <w:r w:rsidRPr="00F27353">
        <w:rPr>
          <w:rFonts w:ascii="Tahoma" w:hAnsi="Tahoma" w:cs="Tahoma"/>
          <w:lang w:val="ru-RU" w:eastAsia="ru-RU" w:bidi="ar-SA"/>
        </w:rPr>
        <w:t>роизведена миграция информационных систем компании на обн</w:t>
      </w:r>
      <w:r>
        <w:rPr>
          <w:rFonts w:ascii="Tahoma" w:hAnsi="Tahoma" w:cs="Tahoma"/>
          <w:lang w:val="ru-RU" w:eastAsia="ru-RU" w:bidi="ar-SA"/>
        </w:rPr>
        <w:t>овленное серверное оборудование, благодаря чему повысилась над</w:t>
      </w:r>
      <w:r w:rsidR="00CA1DB6">
        <w:rPr>
          <w:rFonts w:ascii="Tahoma" w:hAnsi="Tahoma" w:cs="Tahoma"/>
          <w:lang w:val="ru-RU" w:eastAsia="ru-RU" w:bidi="ar-SA"/>
        </w:rPr>
        <w:t>е</w:t>
      </w:r>
      <w:r>
        <w:rPr>
          <w:rFonts w:ascii="Tahoma" w:hAnsi="Tahoma" w:cs="Tahoma"/>
          <w:lang w:val="ru-RU" w:eastAsia="ru-RU" w:bidi="ar-SA"/>
        </w:rPr>
        <w:t>жность и скорость работы используемых информационных комплексов.</w:t>
      </w:r>
    </w:p>
    <w:p w14:paraId="7EC83F76" w14:textId="69B3F8C5" w:rsidR="00484E57" w:rsidRPr="00484E57" w:rsidRDefault="00FF0896" w:rsidP="00484E57">
      <w:pPr>
        <w:numPr>
          <w:ilvl w:val="0"/>
          <w:numId w:val="27"/>
        </w:numPr>
        <w:tabs>
          <w:tab w:val="left" w:pos="851"/>
        </w:tabs>
        <w:spacing w:line="360" w:lineRule="auto"/>
        <w:ind w:left="0" w:firstLine="567"/>
        <w:contextualSpacing/>
        <w:jc w:val="both"/>
        <w:rPr>
          <w:lang w:val="ru-RU"/>
        </w:rPr>
      </w:pPr>
      <w:r w:rsidRPr="00484E57">
        <w:rPr>
          <w:rFonts w:ascii="Tahoma" w:hAnsi="Tahoma" w:cs="Tahoma"/>
          <w:lang w:val="ru-RU" w:eastAsia="ru-RU" w:bidi="ar-SA"/>
        </w:rPr>
        <w:t>Обновлен</w:t>
      </w:r>
      <w:r w:rsidR="00CA1DB6" w:rsidRPr="00484E57">
        <w:rPr>
          <w:rFonts w:ascii="Tahoma" w:hAnsi="Tahoma" w:cs="Tahoma"/>
          <w:lang w:val="ru-RU" w:eastAsia="ru-RU" w:bidi="ar-SA"/>
        </w:rPr>
        <w:t xml:space="preserve">о более </w:t>
      </w:r>
      <w:r w:rsidR="00484E57" w:rsidRPr="00484E57">
        <w:rPr>
          <w:rFonts w:ascii="Tahoma" w:hAnsi="Tahoma" w:cs="Tahoma"/>
          <w:lang w:val="ru-RU" w:eastAsia="ru-RU" w:bidi="ar-SA"/>
        </w:rPr>
        <w:t>100</w:t>
      </w:r>
      <w:r w:rsidRPr="00484E57">
        <w:rPr>
          <w:rFonts w:ascii="Tahoma" w:hAnsi="Tahoma" w:cs="Tahoma"/>
          <w:lang w:val="ru-RU" w:eastAsia="ru-RU" w:bidi="ar-SA"/>
        </w:rPr>
        <w:t xml:space="preserve"> персональны</w:t>
      </w:r>
      <w:r w:rsidR="00CA1DB6" w:rsidRPr="00484E57">
        <w:rPr>
          <w:rFonts w:ascii="Tahoma" w:hAnsi="Tahoma" w:cs="Tahoma"/>
          <w:lang w:val="ru-RU" w:eastAsia="ru-RU" w:bidi="ar-SA"/>
        </w:rPr>
        <w:t>х</w:t>
      </w:r>
      <w:r w:rsidRPr="00484E57">
        <w:rPr>
          <w:rFonts w:ascii="Tahoma" w:hAnsi="Tahoma" w:cs="Tahoma"/>
          <w:lang w:val="ru-RU" w:eastAsia="ru-RU" w:bidi="ar-SA"/>
        </w:rPr>
        <w:t xml:space="preserve"> компьютер</w:t>
      </w:r>
      <w:r w:rsidR="00CA1DB6" w:rsidRPr="00484E57">
        <w:rPr>
          <w:rFonts w:ascii="Tahoma" w:hAnsi="Tahoma" w:cs="Tahoma"/>
          <w:lang w:val="ru-RU" w:eastAsia="ru-RU" w:bidi="ar-SA"/>
        </w:rPr>
        <w:t>ов</w:t>
      </w:r>
      <w:r w:rsidR="00484E57" w:rsidRPr="00484E57">
        <w:rPr>
          <w:rFonts w:ascii="Tahoma" w:hAnsi="Tahoma" w:cs="Tahoma"/>
          <w:lang w:val="ru-RU" w:eastAsia="ru-RU" w:bidi="ar-SA"/>
        </w:rPr>
        <w:t xml:space="preserve">, </w:t>
      </w:r>
      <w:r w:rsidR="00484E57">
        <w:rPr>
          <w:rFonts w:ascii="Tahoma" w:hAnsi="Tahoma" w:cs="Tahoma"/>
          <w:lang w:val="ru-RU" w:eastAsia="ru-RU" w:bidi="ar-SA"/>
        </w:rPr>
        <w:t xml:space="preserve">что позволяет </w:t>
      </w:r>
      <w:r w:rsidR="00484E57" w:rsidRPr="00484E57">
        <w:rPr>
          <w:rFonts w:ascii="Tahoma" w:hAnsi="Tahoma" w:cs="Tahoma"/>
          <w:lang w:val="ru-RU" w:eastAsia="ru-RU" w:bidi="ar-SA"/>
        </w:rPr>
        <w:t>оперативно обрабатывать большие объемы информации</w:t>
      </w:r>
      <w:r w:rsidR="00484E57">
        <w:rPr>
          <w:rFonts w:ascii="Tahoma" w:hAnsi="Tahoma" w:cs="Tahoma"/>
          <w:lang w:val="ru-RU" w:eastAsia="ru-RU" w:bidi="ar-SA"/>
        </w:rPr>
        <w:t xml:space="preserve"> и обеспечивать более эффективную работу сотрудников</w:t>
      </w:r>
      <w:r w:rsidR="00484E57" w:rsidRPr="00484E57">
        <w:rPr>
          <w:rFonts w:ascii="Tahoma" w:hAnsi="Tahoma" w:cs="Tahoma"/>
          <w:lang w:val="ru-RU" w:eastAsia="ru-RU" w:bidi="ar-SA"/>
        </w:rPr>
        <w:t>.</w:t>
      </w:r>
    </w:p>
    <w:p w14:paraId="6C2CBB99" w14:textId="568EDD2D" w:rsidR="00484E57" w:rsidRPr="00484E57" w:rsidRDefault="00FF0896" w:rsidP="00484E57">
      <w:pPr>
        <w:numPr>
          <w:ilvl w:val="0"/>
          <w:numId w:val="27"/>
        </w:numPr>
        <w:tabs>
          <w:tab w:val="left" w:pos="851"/>
        </w:tabs>
        <w:spacing w:line="360" w:lineRule="auto"/>
        <w:ind w:left="0" w:firstLine="567"/>
        <w:contextualSpacing/>
        <w:jc w:val="both"/>
        <w:rPr>
          <w:rFonts w:ascii="Calibri" w:hAnsi="Calibri" w:cs="Calibri"/>
          <w:sz w:val="22"/>
          <w:szCs w:val="22"/>
          <w:lang w:val="ru-RU"/>
        </w:rPr>
      </w:pPr>
      <w:r w:rsidRPr="00484E57">
        <w:rPr>
          <w:rFonts w:ascii="Tahoma" w:hAnsi="Tahoma" w:cs="Tahoma"/>
          <w:lang w:val="ru-RU" w:eastAsia="ru-RU" w:bidi="ar-SA"/>
        </w:rPr>
        <w:t xml:space="preserve">Внедрена система электронного документооборота </w:t>
      </w:r>
      <w:r w:rsidR="00484E57">
        <w:rPr>
          <w:rFonts w:ascii="Tahoma" w:hAnsi="Tahoma" w:cs="Tahoma"/>
          <w:lang w:val="ru-RU" w:eastAsia="ru-RU" w:bidi="ar-SA"/>
        </w:rPr>
        <w:t>«</w:t>
      </w:r>
      <w:r w:rsidRPr="00484E57">
        <w:rPr>
          <w:rFonts w:ascii="Tahoma" w:hAnsi="Tahoma" w:cs="Tahoma"/>
          <w:lang w:val="ru-RU" w:eastAsia="ru-RU" w:bidi="ar-SA"/>
        </w:rPr>
        <w:t>1С</w:t>
      </w:r>
      <w:proofErr w:type="gramStart"/>
      <w:r w:rsidRPr="00484E57">
        <w:rPr>
          <w:rFonts w:ascii="Tahoma" w:hAnsi="Tahoma" w:cs="Tahoma"/>
          <w:lang w:val="ru-RU" w:eastAsia="ru-RU" w:bidi="ar-SA"/>
        </w:rPr>
        <w:t>:Д</w:t>
      </w:r>
      <w:proofErr w:type="gramEnd"/>
      <w:r w:rsidRPr="00484E57">
        <w:rPr>
          <w:rFonts w:ascii="Tahoma" w:hAnsi="Tahoma" w:cs="Tahoma"/>
          <w:lang w:val="ru-RU" w:eastAsia="ru-RU" w:bidi="ar-SA"/>
        </w:rPr>
        <w:t>окументооборот</w:t>
      </w:r>
      <w:r w:rsidR="00484E57">
        <w:rPr>
          <w:rFonts w:ascii="Tahoma" w:hAnsi="Tahoma" w:cs="Tahoma"/>
          <w:lang w:val="ru-RU" w:eastAsia="ru-RU" w:bidi="ar-SA"/>
        </w:rPr>
        <w:t>»,</w:t>
      </w:r>
      <w:r w:rsidR="00484E57" w:rsidRPr="00484E57">
        <w:rPr>
          <w:rFonts w:ascii="Tahoma" w:hAnsi="Tahoma" w:cs="Tahoma"/>
          <w:lang w:val="ru-RU" w:eastAsia="ru-RU" w:bidi="ar-SA"/>
        </w:rPr>
        <w:t xml:space="preserve"> </w:t>
      </w:r>
      <w:r w:rsidR="009174F6">
        <w:rPr>
          <w:rFonts w:ascii="Tahoma" w:hAnsi="Tahoma" w:cs="Tahoma"/>
          <w:lang w:val="ru-RU" w:eastAsia="ru-RU" w:bidi="ar-SA"/>
        </w:rPr>
        <w:t>благодаря чему возросла</w:t>
      </w:r>
      <w:r w:rsidR="00484E57" w:rsidRPr="00484E57">
        <w:rPr>
          <w:rFonts w:ascii="Tahoma" w:hAnsi="Tahoma" w:cs="Tahoma"/>
          <w:lang w:val="ru-RU" w:eastAsia="ru-RU" w:bidi="ar-SA"/>
        </w:rPr>
        <w:t xml:space="preserve"> оперативность коммуникационных процессов внутри компании посредством автоматизации системы учета документов и </w:t>
      </w:r>
      <w:r w:rsidR="009174F6">
        <w:rPr>
          <w:rFonts w:ascii="Tahoma" w:hAnsi="Tahoma" w:cs="Tahoma"/>
          <w:lang w:val="ru-RU" w:eastAsia="ru-RU" w:bidi="ar-SA"/>
        </w:rPr>
        <w:t xml:space="preserve">усилен </w:t>
      </w:r>
      <w:r w:rsidR="00484E57" w:rsidRPr="00484E57">
        <w:rPr>
          <w:rFonts w:ascii="Tahoma" w:hAnsi="Tahoma" w:cs="Tahoma"/>
          <w:lang w:val="ru-RU" w:eastAsia="ru-RU" w:bidi="ar-SA"/>
        </w:rPr>
        <w:t>контрол</w:t>
      </w:r>
      <w:r w:rsidR="00484E57">
        <w:rPr>
          <w:rFonts w:ascii="Tahoma" w:hAnsi="Tahoma" w:cs="Tahoma"/>
          <w:lang w:val="ru-RU" w:eastAsia="ru-RU" w:bidi="ar-SA"/>
        </w:rPr>
        <w:t>ь</w:t>
      </w:r>
      <w:r w:rsidR="00484E57" w:rsidRPr="00484E57">
        <w:rPr>
          <w:rFonts w:ascii="Tahoma" w:hAnsi="Tahoma" w:cs="Tahoma"/>
          <w:lang w:val="ru-RU" w:eastAsia="ru-RU" w:bidi="ar-SA"/>
        </w:rPr>
        <w:t xml:space="preserve"> за исполнительской дисциплиной.</w:t>
      </w:r>
    </w:p>
    <w:p w14:paraId="5DB30250" w14:textId="29BB062F" w:rsidR="00FF0896" w:rsidRPr="00F27353" w:rsidRDefault="00C12A3E" w:rsidP="00FF0896">
      <w:pPr>
        <w:numPr>
          <w:ilvl w:val="0"/>
          <w:numId w:val="27"/>
        </w:numPr>
        <w:tabs>
          <w:tab w:val="left" w:pos="851"/>
        </w:tabs>
        <w:spacing w:line="360" w:lineRule="auto"/>
        <w:ind w:left="0" w:firstLine="567"/>
        <w:contextualSpacing/>
        <w:jc w:val="both"/>
        <w:rPr>
          <w:rFonts w:ascii="Tahoma" w:hAnsi="Tahoma" w:cs="Tahoma"/>
          <w:lang w:val="ru-RU" w:eastAsia="ru-RU" w:bidi="ar-SA"/>
        </w:rPr>
      </w:pPr>
      <w:r>
        <w:rPr>
          <w:rFonts w:ascii="Tahoma" w:hAnsi="Tahoma" w:cs="Tahoma"/>
          <w:lang w:val="ru-RU" w:eastAsia="ru-RU" w:bidi="ar-SA"/>
        </w:rPr>
        <w:t>Установлен</w:t>
      </w:r>
      <w:r w:rsidR="00FF0896" w:rsidRPr="00F27353">
        <w:rPr>
          <w:rFonts w:ascii="Tahoma" w:hAnsi="Tahoma" w:cs="Tahoma"/>
          <w:lang w:val="ru-RU" w:eastAsia="ru-RU" w:bidi="ar-SA"/>
        </w:rPr>
        <w:t xml:space="preserve"> программно-аппаратн</w:t>
      </w:r>
      <w:r>
        <w:rPr>
          <w:rFonts w:ascii="Tahoma" w:hAnsi="Tahoma" w:cs="Tahoma"/>
          <w:lang w:val="ru-RU" w:eastAsia="ru-RU" w:bidi="ar-SA"/>
        </w:rPr>
        <w:t>ый</w:t>
      </w:r>
      <w:r w:rsidR="00FF0896" w:rsidRPr="00F27353">
        <w:rPr>
          <w:rFonts w:ascii="Tahoma" w:hAnsi="Tahoma" w:cs="Tahoma"/>
          <w:lang w:val="ru-RU" w:eastAsia="ru-RU" w:bidi="ar-SA"/>
        </w:rPr>
        <w:t xml:space="preserve"> комплекс корпоративной системы </w:t>
      </w:r>
      <w:r w:rsidR="00FF0896" w:rsidRPr="00F27353">
        <w:rPr>
          <w:rFonts w:ascii="Tahoma" w:hAnsi="Tahoma" w:cs="Tahoma"/>
          <w:lang w:eastAsia="ru-RU" w:bidi="ar-SA"/>
        </w:rPr>
        <w:t>IP</w:t>
      </w:r>
      <w:r w:rsidR="00FF0896">
        <w:rPr>
          <w:rFonts w:ascii="Tahoma" w:hAnsi="Tahoma" w:cs="Tahoma"/>
          <w:lang w:val="ru-RU" w:eastAsia="ru-RU" w:bidi="ar-SA"/>
        </w:rPr>
        <w:t>-</w:t>
      </w:r>
      <w:r w:rsidR="00FF0896" w:rsidRPr="00F27353">
        <w:rPr>
          <w:rFonts w:ascii="Tahoma" w:hAnsi="Tahoma" w:cs="Tahoma"/>
          <w:lang w:val="ru-RU" w:eastAsia="ru-RU" w:bidi="ar-SA"/>
        </w:rPr>
        <w:t>телефонии</w:t>
      </w:r>
      <w:r w:rsidR="00FF0896">
        <w:rPr>
          <w:rFonts w:ascii="Tahoma" w:hAnsi="Tahoma" w:cs="Tahoma"/>
          <w:lang w:val="ru-RU" w:eastAsia="ru-RU" w:bidi="ar-SA"/>
        </w:rPr>
        <w:t xml:space="preserve">, </w:t>
      </w:r>
      <w:r>
        <w:rPr>
          <w:rFonts w:ascii="Tahoma" w:hAnsi="Tahoma" w:cs="Tahoma"/>
          <w:lang w:val="ru-RU" w:eastAsia="ru-RU" w:bidi="ar-SA"/>
        </w:rPr>
        <w:t>позволяющий</w:t>
      </w:r>
      <w:r w:rsidR="00FF0896">
        <w:rPr>
          <w:rFonts w:ascii="Tahoma" w:hAnsi="Tahoma" w:cs="Tahoma"/>
          <w:lang w:val="ru-RU" w:eastAsia="ru-RU" w:bidi="ar-SA"/>
        </w:rPr>
        <w:t xml:space="preserve"> </w:t>
      </w:r>
      <w:r w:rsidR="00FF0896" w:rsidRPr="00FD43B4">
        <w:rPr>
          <w:rFonts w:ascii="Tahoma" w:hAnsi="Tahoma" w:cs="Tahoma"/>
          <w:lang w:val="ru-RU" w:eastAsia="ru-RU" w:bidi="ar-SA"/>
        </w:rPr>
        <w:t>организ</w:t>
      </w:r>
      <w:r w:rsidR="00FF0896">
        <w:rPr>
          <w:rFonts w:ascii="Tahoma" w:hAnsi="Tahoma" w:cs="Tahoma"/>
          <w:lang w:val="ru-RU" w:eastAsia="ru-RU" w:bidi="ar-SA"/>
        </w:rPr>
        <w:t>овать</w:t>
      </w:r>
      <w:r w:rsidR="00FF0896" w:rsidRPr="00FD43B4">
        <w:rPr>
          <w:rFonts w:ascii="Tahoma" w:hAnsi="Tahoma" w:cs="Tahoma"/>
          <w:lang w:val="ru-RU" w:eastAsia="ru-RU" w:bidi="ar-SA"/>
        </w:rPr>
        <w:t xml:space="preserve"> запис</w:t>
      </w:r>
      <w:r w:rsidR="00FF0896">
        <w:rPr>
          <w:rFonts w:ascii="Tahoma" w:hAnsi="Tahoma" w:cs="Tahoma"/>
          <w:lang w:val="ru-RU" w:eastAsia="ru-RU" w:bidi="ar-SA"/>
        </w:rPr>
        <w:t>ь</w:t>
      </w:r>
      <w:r w:rsidR="00FF0896" w:rsidRPr="00FD43B4">
        <w:rPr>
          <w:rFonts w:ascii="Tahoma" w:hAnsi="Tahoma" w:cs="Tahoma"/>
          <w:lang w:val="ru-RU" w:eastAsia="ru-RU" w:bidi="ar-SA"/>
        </w:rPr>
        <w:t xml:space="preserve"> телефонных разговоров сотрудников с клиентами компании</w:t>
      </w:r>
      <w:r w:rsidR="00FF0896">
        <w:rPr>
          <w:rFonts w:ascii="Tahoma" w:hAnsi="Tahoma" w:cs="Tahoma"/>
          <w:lang w:val="ru-RU" w:eastAsia="ru-RU" w:bidi="ar-SA"/>
        </w:rPr>
        <w:t xml:space="preserve">, </w:t>
      </w:r>
      <w:r>
        <w:rPr>
          <w:rFonts w:ascii="Tahoma" w:hAnsi="Tahoma" w:cs="Tahoma"/>
          <w:lang w:val="ru-RU" w:eastAsia="ru-RU" w:bidi="ar-SA"/>
        </w:rPr>
        <w:t xml:space="preserve">для повышения </w:t>
      </w:r>
      <w:r w:rsidR="00FF0896">
        <w:rPr>
          <w:rFonts w:ascii="Tahoma" w:hAnsi="Tahoma" w:cs="Tahoma"/>
          <w:lang w:val="ru-RU" w:eastAsia="ru-RU" w:bidi="ar-SA"/>
        </w:rPr>
        <w:t>качеств</w:t>
      </w:r>
      <w:r>
        <w:rPr>
          <w:rFonts w:ascii="Tahoma" w:hAnsi="Tahoma" w:cs="Tahoma"/>
          <w:lang w:val="ru-RU" w:eastAsia="ru-RU" w:bidi="ar-SA"/>
        </w:rPr>
        <w:t>а</w:t>
      </w:r>
      <w:r w:rsidR="00FF0896">
        <w:rPr>
          <w:rFonts w:ascii="Tahoma" w:hAnsi="Tahoma" w:cs="Tahoma"/>
          <w:lang w:val="ru-RU" w:eastAsia="ru-RU" w:bidi="ar-SA"/>
        </w:rPr>
        <w:t xml:space="preserve"> обслуживания.</w:t>
      </w:r>
    </w:p>
    <w:p w14:paraId="376C9A1E" w14:textId="77777777" w:rsidR="00FF0896" w:rsidRPr="00FD43B4" w:rsidRDefault="00FF0896" w:rsidP="00FF0896">
      <w:pPr>
        <w:spacing w:line="360" w:lineRule="auto"/>
        <w:ind w:firstLine="567"/>
        <w:jc w:val="both"/>
        <w:rPr>
          <w:rFonts w:ascii="Tahoma" w:hAnsi="Tahoma" w:cs="Tahoma"/>
          <w:b/>
          <w:color w:val="006600"/>
          <w:lang w:val="ru-RU" w:eastAsia="ru-RU" w:bidi="ar-SA"/>
        </w:rPr>
      </w:pPr>
      <w:r w:rsidRPr="00FD43B4">
        <w:rPr>
          <w:rFonts w:ascii="Tahoma" w:hAnsi="Tahoma" w:cs="Tahoma"/>
          <w:b/>
          <w:color w:val="006600"/>
          <w:lang w:val="ru-RU" w:eastAsia="ru-RU" w:bidi="ar-SA"/>
        </w:rPr>
        <w:t>Оптимизация затрат на информационные технологии</w:t>
      </w:r>
    </w:p>
    <w:p w14:paraId="5C614FAE" w14:textId="77777777" w:rsidR="00FF0896" w:rsidRPr="00FD43B4" w:rsidRDefault="00FF0896" w:rsidP="00FF0896">
      <w:pPr>
        <w:spacing w:line="360" w:lineRule="auto"/>
        <w:ind w:firstLine="567"/>
        <w:contextualSpacing/>
        <w:jc w:val="both"/>
        <w:rPr>
          <w:rFonts w:ascii="Tahoma" w:hAnsi="Tahoma" w:cs="Tahoma"/>
          <w:lang w:val="ru-RU" w:eastAsia="ru-RU" w:bidi="ar-SA"/>
        </w:rPr>
      </w:pPr>
      <w:r w:rsidRPr="00FD43B4">
        <w:rPr>
          <w:rFonts w:ascii="Tahoma" w:hAnsi="Tahoma" w:cs="Tahoma"/>
          <w:lang w:val="ru-RU" w:eastAsia="ru-RU" w:bidi="ar-SA"/>
        </w:rPr>
        <w:t>Современные тенденции развития информационных технологий диктуют все более жесткие требования к производительности и надежности серверов, сетей передачи данных и компьютеров на рабочих местах пользователей. С целью обеспечения работоспособности систем Общества производится плановое обновление всех видов оборудования. В 2020 году закупка оборудования и расходных материалов для ИТ-служб выполнялась совместно с ОАО «МРСК Урала», что позволило за счет больших объемов закупки получать более выгодные предложения от поставщиков.</w:t>
      </w:r>
    </w:p>
    <w:p w14:paraId="1C3ABDCD" w14:textId="77777777" w:rsidR="00FF0896" w:rsidRPr="00FD43B4" w:rsidRDefault="00FF0896" w:rsidP="00FF0896">
      <w:pPr>
        <w:spacing w:line="360" w:lineRule="auto"/>
        <w:ind w:firstLine="567"/>
        <w:contextualSpacing/>
        <w:jc w:val="both"/>
        <w:rPr>
          <w:rFonts w:ascii="Tahoma" w:hAnsi="Tahoma" w:cs="Tahoma"/>
          <w:lang w:val="ru-RU" w:eastAsia="ru-RU" w:bidi="ar-SA"/>
        </w:rPr>
      </w:pPr>
      <w:r w:rsidRPr="00FD43B4">
        <w:rPr>
          <w:rFonts w:ascii="Tahoma" w:hAnsi="Tahoma" w:cs="Tahoma"/>
          <w:b/>
          <w:color w:val="006600"/>
          <w:lang w:val="ru-RU" w:eastAsia="ru-RU" w:bidi="ar-SA"/>
        </w:rPr>
        <w:t xml:space="preserve">Дальнейшие направления деятельности в области </w:t>
      </w:r>
      <w:proofErr w:type="gramStart"/>
      <w:r w:rsidRPr="00FD43B4">
        <w:rPr>
          <w:rFonts w:ascii="Tahoma" w:hAnsi="Tahoma" w:cs="Tahoma"/>
          <w:b/>
          <w:color w:val="006600"/>
          <w:lang w:val="ru-RU" w:eastAsia="ru-RU" w:bidi="ar-SA"/>
        </w:rPr>
        <w:t>ИТ</w:t>
      </w:r>
      <w:proofErr w:type="gramEnd"/>
    </w:p>
    <w:p w14:paraId="1490110E" w14:textId="77777777" w:rsidR="00FF0896" w:rsidRPr="00FD43B4" w:rsidRDefault="00FF0896" w:rsidP="00FF0896">
      <w:pPr>
        <w:spacing w:line="360" w:lineRule="auto"/>
        <w:ind w:firstLine="567"/>
        <w:contextualSpacing/>
        <w:jc w:val="both"/>
        <w:rPr>
          <w:rFonts w:ascii="Tahoma" w:hAnsi="Tahoma" w:cs="Tahoma"/>
          <w:lang w:val="ru-RU" w:eastAsia="ru-RU" w:bidi="ar-SA"/>
        </w:rPr>
      </w:pPr>
      <w:r w:rsidRPr="00FD43B4">
        <w:rPr>
          <w:rFonts w:ascii="Tahoma" w:hAnsi="Tahoma" w:cs="Tahoma"/>
          <w:lang w:val="ru-RU" w:eastAsia="ru-RU" w:bidi="ar-SA"/>
        </w:rPr>
        <w:t xml:space="preserve">Учитывая рост интенсивности процессов во всех подразделениях Общества и повышение требований к </w:t>
      </w:r>
      <w:proofErr w:type="spellStart"/>
      <w:r w:rsidRPr="00FD43B4">
        <w:rPr>
          <w:rFonts w:ascii="Tahoma" w:hAnsi="Tahoma" w:cs="Tahoma"/>
          <w:lang w:val="ru-RU" w:eastAsia="ru-RU" w:bidi="ar-SA"/>
        </w:rPr>
        <w:t>ресурсоснабжающим</w:t>
      </w:r>
      <w:proofErr w:type="spellEnd"/>
      <w:r w:rsidRPr="00FD43B4">
        <w:rPr>
          <w:rFonts w:ascii="Tahoma" w:hAnsi="Tahoma" w:cs="Tahoma"/>
          <w:lang w:val="ru-RU" w:eastAsia="ru-RU" w:bidi="ar-SA"/>
        </w:rPr>
        <w:t xml:space="preserve"> организациям со стороны государственных структур, основными направлениями деятельности в области информационных технологий на 2021 год станут:</w:t>
      </w:r>
    </w:p>
    <w:p w14:paraId="75EB06AC" w14:textId="77777777" w:rsidR="00FF0896" w:rsidRPr="00FD43B4" w:rsidRDefault="00FF0896" w:rsidP="00FF0896">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FD43B4">
        <w:rPr>
          <w:rFonts w:ascii="Tahoma" w:hAnsi="Tahoma" w:cs="Tahoma"/>
          <w:lang w:val="ru-RU" w:eastAsia="ru-RU" w:bidi="ar-SA"/>
        </w:rPr>
        <w:lastRenderedPageBreak/>
        <w:t>перенос серверного оборудования компании в промышленный Центр обработки данных (ЦОД);</w:t>
      </w:r>
    </w:p>
    <w:p w14:paraId="546BE45A" w14:textId="77777777" w:rsidR="00FF0896" w:rsidRPr="00FD43B4" w:rsidRDefault="00FF0896" w:rsidP="00FF0896">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FD43B4">
        <w:rPr>
          <w:rFonts w:ascii="Tahoma" w:hAnsi="Tahoma" w:cs="Tahoma"/>
          <w:lang w:val="ru-RU" w:eastAsia="ru-RU" w:bidi="ar-SA"/>
        </w:rPr>
        <w:t xml:space="preserve">модернизация </w:t>
      </w:r>
      <w:proofErr w:type="spellStart"/>
      <w:r w:rsidRPr="00FD43B4">
        <w:rPr>
          <w:rFonts w:ascii="Tahoma" w:hAnsi="Tahoma" w:cs="Tahoma"/>
          <w:lang w:val="ru-RU" w:eastAsia="ru-RU" w:bidi="ar-SA"/>
        </w:rPr>
        <w:t>биллинговых</w:t>
      </w:r>
      <w:proofErr w:type="spellEnd"/>
      <w:r w:rsidRPr="00FD43B4">
        <w:rPr>
          <w:rFonts w:ascii="Tahoma" w:hAnsi="Tahoma" w:cs="Tahoma"/>
          <w:lang w:val="ru-RU" w:eastAsia="ru-RU" w:bidi="ar-SA"/>
        </w:rPr>
        <w:t xml:space="preserve"> комплексов компании;</w:t>
      </w:r>
    </w:p>
    <w:p w14:paraId="4A2431E1" w14:textId="77777777" w:rsidR="00FF0896" w:rsidRPr="00FD43B4" w:rsidRDefault="00FF0896" w:rsidP="00FF0896">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FD43B4">
        <w:rPr>
          <w:rFonts w:ascii="Tahoma" w:hAnsi="Tahoma" w:cs="Tahoma"/>
          <w:lang w:val="ru-RU" w:eastAsia="ru-RU" w:bidi="ar-SA"/>
        </w:rPr>
        <w:t xml:space="preserve">модернизация </w:t>
      </w:r>
      <w:r w:rsidRPr="00FD43B4">
        <w:rPr>
          <w:rFonts w:ascii="Tahoma" w:hAnsi="Tahoma" w:cs="Tahoma"/>
          <w:lang w:eastAsia="ru-RU" w:bidi="ar-SA"/>
        </w:rPr>
        <w:t xml:space="preserve">CRM </w:t>
      </w:r>
      <w:r w:rsidRPr="00FD43B4">
        <w:rPr>
          <w:rFonts w:ascii="Tahoma" w:hAnsi="Tahoma" w:cs="Tahoma"/>
          <w:lang w:val="ru-RU" w:eastAsia="ru-RU" w:bidi="ar-SA"/>
        </w:rPr>
        <w:t>системы;</w:t>
      </w:r>
    </w:p>
    <w:p w14:paraId="699A4EC4" w14:textId="77777777" w:rsidR="00FF0896" w:rsidRPr="00FD43B4" w:rsidRDefault="00FF0896" w:rsidP="00FF0896">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FD43B4">
        <w:rPr>
          <w:rFonts w:ascii="Tahoma" w:hAnsi="Tahoma" w:cs="Tahoma"/>
          <w:lang w:val="ru-RU" w:eastAsia="ru-RU" w:bidi="ar-SA"/>
        </w:rPr>
        <w:t xml:space="preserve">модернизация системы </w:t>
      </w:r>
      <w:proofErr w:type="gramStart"/>
      <w:r w:rsidRPr="00FD43B4">
        <w:rPr>
          <w:rFonts w:ascii="Tahoma" w:hAnsi="Tahoma" w:cs="Tahoma"/>
          <w:lang w:val="ru-RU" w:eastAsia="ru-RU" w:bidi="ar-SA"/>
        </w:rPr>
        <w:t>личного-интернет</w:t>
      </w:r>
      <w:proofErr w:type="gramEnd"/>
      <w:r w:rsidRPr="00FD43B4">
        <w:rPr>
          <w:rFonts w:ascii="Tahoma" w:hAnsi="Tahoma" w:cs="Tahoma"/>
          <w:lang w:val="ru-RU" w:eastAsia="ru-RU" w:bidi="ar-SA"/>
        </w:rPr>
        <w:t xml:space="preserve"> кабинета клиента (ЛИК);</w:t>
      </w:r>
    </w:p>
    <w:p w14:paraId="5FCCA0B9" w14:textId="77777777" w:rsidR="00FF0896" w:rsidRPr="00FD43B4" w:rsidRDefault="00FF0896" w:rsidP="00FF0896">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FD43B4">
        <w:rPr>
          <w:rFonts w:ascii="Tahoma" w:hAnsi="Tahoma" w:cs="Tahoma"/>
          <w:lang w:val="ru-RU" w:eastAsia="ru-RU" w:bidi="ar-SA"/>
        </w:rPr>
        <w:t>внедрение мобильного приложения клиента для физических лиц;</w:t>
      </w:r>
    </w:p>
    <w:p w14:paraId="483ECC26" w14:textId="77777777" w:rsidR="00FF0896" w:rsidRPr="00FD43B4" w:rsidRDefault="00FF0896" w:rsidP="00FF0896">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FD43B4">
        <w:rPr>
          <w:rFonts w:ascii="Tahoma" w:hAnsi="Tahoma" w:cs="Tahoma"/>
          <w:lang w:val="ru-RU" w:eastAsia="ru-RU" w:bidi="ar-SA"/>
        </w:rPr>
        <w:t>развитие системы электронного документооборота;</w:t>
      </w:r>
    </w:p>
    <w:p w14:paraId="2C2A99B5" w14:textId="77777777" w:rsidR="00FF0896" w:rsidRPr="00FD43B4" w:rsidRDefault="00FF0896" w:rsidP="00FF0896">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FD43B4">
        <w:rPr>
          <w:rFonts w:ascii="Tahoma" w:hAnsi="Tahoma" w:cs="Tahoma"/>
          <w:lang w:val="ru-RU" w:eastAsia="ru-RU" w:bidi="ar-SA"/>
        </w:rPr>
        <w:t>организация записи телефонных разговоров сотрудников с клиентами компании;</w:t>
      </w:r>
    </w:p>
    <w:p w14:paraId="79578EAA" w14:textId="77777777" w:rsidR="00FF0896" w:rsidRPr="00FD43B4" w:rsidRDefault="00FF0896" w:rsidP="00FF0896">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FD43B4">
        <w:rPr>
          <w:rFonts w:ascii="Tahoma" w:hAnsi="Tahoma" w:cs="Tahoma"/>
          <w:lang w:val="ru-RU" w:eastAsia="ru-RU" w:bidi="ar-SA"/>
        </w:rPr>
        <w:t>вывод из эксплуатации устаревшего программного обеспечения и оборудования;</w:t>
      </w:r>
    </w:p>
    <w:p w14:paraId="2F090EC3" w14:textId="77777777" w:rsidR="00FF0896" w:rsidRPr="00FD43B4" w:rsidRDefault="00FF0896" w:rsidP="00FF0896">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FD43B4">
        <w:rPr>
          <w:rFonts w:ascii="Tahoma" w:hAnsi="Tahoma" w:cs="Tahoma"/>
          <w:lang w:val="ru-RU" w:eastAsia="ru-RU" w:bidi="ar-SA"/>
        </w:rPr>
        <w:t>использование современных технологий и совершенствование технологических процессов Общества;</w:t>
      </w:r>
    </w:p>
    <w:p w14:paraId="4AC5003D" w14:textId="4118F692" w:rsidR="00AF46D5" w:rsidRPr="00EC3B43" w:rsidRDefault="00FF0896" w:rsidP="00FF0896">
      <w:pPr>
        <w:numPr>
          <w:ilvl w:val="0"/>
          <w:numId w:val="13"/>
        </w:numPr>
        <w:tabs>
          <w:tab w:val="left" w:pos="851"/>
        </w:tabs>
        <w:spacing w:line="360" w:lineRule="auto"/>
        <w:ind w:left="0" w:firstLine="567"/>
        <w:contextualSpacing/>
        <w:jc w:val="both"/>
        <w:rPr>
          <w:rFonts w:ascii="Tahoma" w:hAnsi="Tahoma" w:cs="Tahoma"/>
          <w:b/>
          <w:color w:val="006600"/>
          <w:sz w:val="28"/>
          <w:szCs w:val="28"/>
          <w:lang w:val="ru-RU" w:eastAsia="ru-RU" w:bidi="ar-SA"/>
        </w:rPr>
      </w:pPr>
      <w:r w:rsidRPr="00FD43B4">
        <w:rPr>
          <w:rFonts w:ascii="Tahoma" w:hAnsi="Tahoma" w:cs="Tahoma"/>
          <w:lang w:val="ru-RU" w:eastAsia="ru-RU" w:bidi="ar-SA"/>
        </w:rPr>
        <w:t>оптимизация расходов с учетом реализации политики импортозамещения и обеспечение информационной безопасности.</w:t>
      </w:r>
    </w:p>
    <w:p w14:paraId="0F93EA03" w14:textId="77777777" w:rsidR="00EC3B43" w:rsidRDefault="00EC3B43">
      <w:pPr>
        <w:spacing w:after="200" w:line="276" w:lineRule="auto"/>
        <w:rPr>
          <w:rFonts w:ascii="Tahoma" w:hAnsi="Tahoma" w:cs="Tahoma"/>
          <w:b/>
          <w:color w:val="006600"/>
          <w:sz w:val="28"/>
          <w:szCs w:val="28"/>
          <w:lang w:val="ru-RU" w:eastAsia="ru-RU" w:bidi="ar-SA"/>
        </w:rPr>
      </w:pPr>
      <w:r>
        <w:rPr>
          <w:rFonts w:ascii="Tahoma" w:hAnsi="Tahoma" w:cs="Tahoma"/>
          <w:b/>
          <w:color w:val="006600"/>
          <w:sz w:val="28"/>
          <w:szCs w:val="28"/>
          <w:lang w:val="ru-RU" w:eastAsia="ru-RU" w:bidi="ar-SA"/>
        </w:rPr>
        <w:br w:type="page"/>
      </w:r>
    </w:p>
    <w:p w14:paraId="4AC5003E" w14:textId="77777777" w:rsidR="009E2ACE" w:rsidRPr="0076723C" w:rsidRDefault="009E2ACE" w:rsidP="00AF46D5">
      <w:pPr>
        <w:tabs>
          <w:tab w:val="left" w:pos="851"/>
        </w:tabs>
        <w:spacing w:line="360" w:lineRule="auto"/>
        <w:contextualSpacing/>
        <w:jc w:val="both"/>
        <w:outlineLvl w:val="0"/>
        <w:rPr>
          <w:rFonts w:ascii="Tahoma" w:hAnsi="Tahoma" w:cs="Tahoma"/>
          <w:color w:val="006600"/>
          <w:lang w:val="ru-RU"/>
        </w:rPr>
      </w:pPr>
      <w:bookmarkStart w:id="109" w:name="_Toc71875714"/>
      <w:r w:rsidRPr="0076723C">
        <w:rPr>
          <w:rFonts w:ascii="Tahoma" w:hAnsi="Tahoma" w:cs="Tahoma"/>
          <w:b/>
          <w:color w:val="006600"/>
          <w:sz w:val="28"/>
          <w:szCs w:val="28"/>
          <w:lang w:val="ru-RU" w:eastAsia="ru-RU" w:bidi="ar-SA"/>
        </w:rPr>
        <w:lastRenderedPageBreak/>
        <w:t>РАЗДЕЛ 9. КАДРОВАЯ ПОЛИТИКА И СОЦИАЛЬНАЯ ОТВЕТСТВЕННОСТЬ</w:t>
      </w:r>
      <w:bookmarkEnd w:id="100"/>
      <w:bookmarkEnd w:id="101"/>
      <w:bookmarkEnd w:id="109"/>
    </w:p>
    <w:p w14:paraId="4AC5003F" w14:textId="77777777" w:rsidR="00EA70C2" w:rsidRPr="006D7721" w:rsidRDefault="00EA70C2" w:rsidP="006D7721">
      <w:pPr>
        <w:pStyle w:val="20"/>
        <w:rPr>
          <w:rFonts w:ascii="Tahoma" w:hAnsi="Tahoma" w:cs="Tahoma"/>
          <w:i w:val="0"/>
          <w:color w:val="006600"/>
          <w:sz w:val="24"/>
          <w:szCs w:val="24"/>
          <w:lang w:val="ru-RU"/>
        </w:rPr>
      </w:pPr>
      <w:bookmarkStart w:id="110" w:name="_Toc71875715"/>
      <w:r w:rsidRPr="006D7721">
        <w:rPr>
          <w:rFonts w:ascii="Tahoma" w:hAnsi="Tahoma" w:cs="Tahoma"/>
          <w:i w:val="0"/>
          <w:color w:val="006600"/>
          <w:sz w:val="24"/>
          <w:szCs w:val="24"/>
          <w:lang w:val="ru-RU"/>
        </w:rPr>
        <w:t>9.1. КАДРОВАЯ И СОЦИАЛЬНАЯ ПОЛИТИКА ОБЩЕСТВА</w:t>
      </w:r>
      <w:bookmarkEnd w:id="110"/>
    </w:p>
    <w:p w14:paraId="4AC50040" w14:textId="77777777" w:rsidR="00EA70C2" w:rsidRPr="00EA70C2" w:rsidRDefault="00EA70C2" w:rsidP="00EA70C2">
      <w:pPr>
        <w:spacing w:line="360" w:lineRule="auto"/>
        <w:ind w:firstLine="567"/>
        <w:contextualSpacing/>
        <w:jc w:val="both"/>
        <w:rPr>
          <w:rFonts w:ascii="Tahoma" w:hAnsi="Tahoma" w:cs="Tahoma"/>
          <w:lang w:val="ru-RU"/>
        </w:rPr>
      </w:pPr>
      <w:r w:rsidRPr="00EA70C2">
        <w:rPr>
          <w:rFonts w:ascii="Tahoma" w:hAnsi="Tahoma" w:cs="Tahoma"/>
          <w:lang w:val="ru-RU"/>
        </w:rPr>
        <w:t>Целью кадровой политики АО «ЕЭнС» является своевременное обеспечение организации персоналом необходимого уровня квалификации и численности в соответствии с текущими задачами Общества.</w:t>
      </w:r>
    </w:p>
    <w:p w14:paraId="4AC50041" w14:textId="77777777" w:rsidR="00EA70C2" w:rsidRPr="00EA70C2" w:rsidRDefault="00EA70C2" w:rsidP="00EA70C2">
      <w:pPr>
        <w:spacing w:line="360" w:lineRule="auto"/>
        <w:ind w:firstLine="567"/>
        <w:contextualSpacing/>
        <w:jc w:val="both"/>
        <w:rPr>
          <w:rFonts w:ascii="Tahoma" w:hAnsi="Tahoma" w:cs="Tahoma"/>
          <w:lang w:val="ru-RU"/>
        </w:rPr>
      </w:pPr>
      <w:r w:rsidRPr="00EA70C2">
        <w:rPr>
          <w:rFonts w:ascii="Tahoma" w:hAnsi="Tahoma" w:cs="Tahoma"/>
          <w:lang w:val="ru-RU"/>
        </w:rPr>
        <w:t>Кадровая политика Общества строится в соответствии с требованиями российского законодательства, Отраслевого тарифного соглашения в электроэнергетике, Коллективного договора между работниками и работодателем.</w:t>
      </w:r>
    </w:p>
    <w:p w14:paraId="4AC50042" w14:textId="77777777" w:rsidR="00EA70C2" w:rsidRPr="00EA70C2" w:rsidRDefault="00EA70C2" w:rsidP="00EA70C2">
      <w:pPr>
        <w:spacing w:line="360" w:lineRule="auto"/>
        <w:ind w:firstLine="567"/>
        <w:contextualSpacing/>
        <w:jc w:val="both"/>
        <w:rPr>
          <w:rFonts w:ascii="Tahoma" w:hAnsi="Tahoma" w:cs="Tahoma"/>
          <w:lang w:val="ru-RU"/>
        </w:rPr>
      </w:pPr>
      <w:r w:rsidRPr="00EA70C2">
        <w:rPr>
          <w:rFonts w:ascii="Tahoma" w:hAnsi="Tahoma" w:cs="Tahoma"/>
          <w:lang w:val="ru-RU"/>
        </w:rPr>
        <w:t>Приоритетными задачами на 2020 год, учитывая сложившуюся экономическую ситуацию, финансовое состояние Общества и необходимость исполнения принятых обязательств по предоставлению социальных гарантий, являлись:</w:t>
      </w:r>
    </w:p>
    <w:p w14:paraId="58714BDD" w14:textId="4D2B60D4" w:rsidR="00565578" w:rsidRPr="00565578"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565578">
        <w:rPr>
          <w:rFonts w:ascii="Tahoma" w:hAnsi="Tahoma" w:cs="Tahoma"/>
          <w:lang w:val="ru-RU"/>
        </w:rPr>
        <w:t xml:space="preserve">обеспечение организационных изменений, </w:t>
      </w:r>
      <w:proofErr w:type="gramStart"/>
      <w:r w:rsidRPr="00565578">
        <w:rPr>
          <w:rFonts w:ascii="Tahoma" w:hAnsi="Tahoma" w:cs="Tahoma"/>
          <w:lang w:val="ru-RU"/>
        </w:rPr>
        <w:t>согласно требований</w:t>
      </w:r>
      <w:proofErr w:type="gramEnd"/>
      <w:r w:rsidRPr="00565578">
        <w:rPr>
          <w:rFonts w:ascii="Tahoma" w:hAnsi="Tahoma" w:cs="Tahoma"/>
          <w:lang w:val="ru-RU"/>
        </w:rPr>
        <w:t xml:space="preserve"> </w:t>
      </w:r>
      <w:r w:rsidR="00BD29F4" w:rsidRPr="00BE4258">
        <w:rPr>
          <w:rFonts w:ascii="Tahoma" w:hAnsi="Tahoma" w:cs="Tahoma"/>
          <w:lang w:val="ru-RU"/>
        </w:rPr>
        <w:t>Ф</w:t>
      </w:r>
      <w:r w:rsidR="00BD29F4">
        <w:rPr>
          <w:rFonts w:ascii="Tahoma" w:hAnsi="Tahoma" w:cs="Tahoma"/>
          <w:lang w:val="ru-RU"/>
        </w:rPr>
        <w:t>едерального закона</w:t>
      </w:r>
      <w:r w:rsidR="00BD29F4" w:rsidRPr="00BE4258">
        <w:rPr>
          <w:rFonts w:ascii="Tahoma" w:hAnsi="Tahoma" w:cs="Tahoma"/>
          <w:lang w:val="ru-RU"/>
        </w:rPr>
        <w:t xml:space="preserve"> </w:t>
      </w:r>
      <w:r w:rsidR="00BD29F4">
        <w:rPr>
          <w:rFonts w:ascii="Tahoma" w:hAnsi="Tahoma" w:cs="Tahoma"/>
          <w:lang w:val="ru-RU"/>
        </w:rPr>
        <w:t xml:space="preserve">от 27.12.2018 </w:t>
      </w:r>
      <w:r w:rsidR="00BD29F4" w:rsidRPr="00BE4258">
        <w:rPr>
          <w:rFonts w:ascii="Tahoma" w:hAnsi="Tahoma" w:cs="Tahoma"/>
          <w:lang w:val="ru-RU"/>
        </w:rPr>
        <w:t>№522</w:t>
      </w:r>
      <w:r w:rsidR="00BD29F4">
        <w:rPr>
          <w:rFonts w:ascii="Tahoma" w:hAnsi="Tahoma" w:cs="Tahoma"/>
          <w:lang w:val="ru-RU"/>
        </w:rPr>
        <w:t>-ФЗ</w:t>
      </w:r>
      <w:r w:rsidR="00BD29F4" w:rsidRPr="00565578">
        <w:rPr>
          <w:rFonts w:ascii="Tahoma" w:hAnsi="Tahoma" w:cs="Tahoma"/>
          <w:lang w:val="ru-RU"/>
        </w:rPr>
        <w:t xml:space="preserve"> </w:t>
      </w:r>
      <w:r w:rsidRPr="00565578">
        <w:rPr>
          <w:rFonts w:ascii="Tahoma" w:hAnsi="Tahoma" w:cs="Tahoma"/>
          <w:lang w:val="ru-RU"/>
        </w:rPr>
        <w:t xml:space="preserve">«О внесении изменений в отдельные законодательные акты Российской Федерации в связи с развитием систем учета </w:t>
      </w:r>
      <w:proofErr w:type="spellStart"/>
      <w:r w:rsidRPr="00565578">
        <w:rPr>
          <w:rFonts w:ascii="Tahoma" w:hAnsi="Tahoma" w:cs="Tahoma"/>
          <w:lang w:val="ru-RU"/>
        </w:rPr>
        <w:t>электической</w:t>
      </w:r>
      <w:proofErr w:type="spellEnd"/>
      <w:r w:rsidRPr="00565578">
        <w:rPr>
          <w:rFonts w:ascii="Tahoma" w:hAnsi="Tahoma" w:cs="Tahoma"/>
          <w:lang w:val="ru-RU"/>
        </w:rPr>
        <w:t xml:space="preserve"> энергии (мощности) в Российской Федерации</w:t>
      </w:r>
      <w:r w:rsidR="006F7A8F">
        <w:rPr>
          <w:rFonts w:ascii="Tahoma" w:hAnsi="Tahoma" w:cs="Tahoma"/>
          <w:lang w:val="ru-RU"/>
        </w:rPr>
        <w:t>»</w:t>
      </w:r>
      <w:r w:rsidRPr="00565578">
        <w:rPr>
          <w:rFonts w:ascii="Tahoma" w:hAnsi="Tahoma" w:cs="Tahoma"/>
          <w:lang w:val="ru-RU"/>
        </w:rPr>
        <w:t>;</w:t>
      </w:r>
    </w:p>
    <w:p w14:paraId="0D78492F" w14:textId="77777777" w:rsidR="00565578" w:rsidRPr="00565578"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565578">
        <w:rPr>
          <w:rFonts w:ascii="Tahoma" w:hAnsi="Tahoma" w:cs="Tahoma"/>
          <w:lang w:val="ru-RU"/>
        </w:rPr>
        <w:t>оптимизация системы оплаты труда;</w:t>
      </w:r>
    </w:p>
    <w:p w14:paraId="5A9C5921" w14:textId="4C38BB7F" w:rsidR="00565578" w:rsidRPr="00565578"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565578">
        <w:rPr>
          <w:rFonts w:ascii="Tahoma" w:hAnsi="Tahoma" w:cs="Tahoma"/>
          <w:lang w:val="ru-RU"/>
        </w:rPr>
        <w:t>повышение уровня клиентоориентированности персонала, взаимодействующего с потребителями;</w:t>
      </w:r>
    </w:p>
    <w:p w14:paraId="3B1424A6" w14:textId="77777777" w:rsidR="00565578" w:rsidRPr="00565578"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565578">
        <w:rPr>
          <w:rFonts w:ascii="Tahoma" w:hAnsi="Tahoma" w:cs="Tahoma"/>
          <w:lang w:val="ru-RU"/>
        </w:rPr>
        <w:t>развитие кадрового резерва;</w:t>
      </w:r>
    </w:p>
    <w:p w14:paraId="0ECED018" w14:textId="77777777" w:rsidR="00565578" w:rsidRPr="00565578"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565578">
        <w:rPr>
          <w:rFonts w:ascii="Tahoma" w:hAnsi="Tahoma" w:cs="Tahoma"/>
          <w:lang w:val="ru-RU"/>
        </w:rPr>
        <w:t xml:space="preserve">усовершенствование системы оценки </w:t>
      </w:r>
      <w:proofErr w:type="spellStart"/>
      <w:r w:rsidRPr="00565578">
        <w:rPr>
          <w:rFonts w:ascii="Tahoma" w:hAnsi="Tahoma" w:cs="Tahoma"/>
          <w:lang w:val="ru-RU"/>
        </w:rPr>
        <w:t>песонала</w:t>
      </w:r>
      <w:proofErr w:type="spellEnd"/>
      <w:r w:rsidRPr="00565578">
        <w:rPr>
          <w:rFonts w:ascii="Tahoma" w:hAnsi="Tahoma" w:cs="Tahoma"/>
          <w:lang w:val="ru-RU"/>
        </w:rPr>
        <w:t>.</w:t>
      </w:r>
    </w:p>
    <w:p w14:paraId="2F11EFC1" w14:textId="6498927D" w:rsidR="00565578" w:rsidRPr="00CB4232" w:rsidRDefault="00565578" w:rsidP="00565578">
      <w:pPr>
        <w:spacing w:line="360" w:lineRule="auto"/>
        <w:ind w:firstLine="567"/>
        <w:contextualSpacing/>
        <w:jc w:val="both"/>
        <w:rPr>
          <w:rFonts w:ascii="Tahoma" w:hAnsi="Tahoma" w:cs="Tahoma"/>
          <w:lang w:val="ru-RU"/>
        </w:rPr>
      </w:pPr>
      <w:r w:rsidRPr="00565578">
        <w:rPr>
          <w:rFonts w:ascii="Tahoma" w:hAnsi="Tahoma" w:cs="Tahoma"/>
          <w:lang w:val="ru-RU"/>
        </w:rPr>
        <w:t>Реализация обозначенных выше задач определила численность, кадровый состав и структуру персонала АО</w:t>
      </w:r>
      <w:r w:rsidRPr="00565578">
        <w:rPr>
          <w:rFonts w:ascii="Tahoma" w:hAnsi="Tahoma" w:cs="Tahoma"/>
        </w:rPr>
        <w:t> </w:t>
      </w:r>
      <w:r w:rsidRPr="00565578">
        <w:rPr>
          <w:rFonts w:ascii="Tahoma" w:hAnsi="Tahoma" w:cs="Tahoma"/>
          <w:lang w:val="ru-RU"/>
        </w:rPr>
        <w:t>«ЕЭнС».</w:t>
      </w:r>
    </w:p>
    <w:p w14:paraId="4AC50047" w14:textId="77777777" w:rsidR="00EA70C2" w:rsidRPr="00EA70C2" w:rsidRDefault="00EA70C2" w:rsidP="00EA70C2">
      <w:pPr>
        <w:spacing w:line="360" w:lineRule="auto"/>
        <w:ind w:firstLine="567"/>
        <w:contextualSpacing/>
        <w:jc w:val="both"/>
        <w:rPr>
          <w:rFonts w:ascii="Tahoma" w:hAnsi="Tahoma" w:cs="Tahoma"/>
          <w:b/>
          <w:bCs/>
          <w:iCs/>
          <w:color w:val="006600"/>
          <w:lang w:val="ru-RU"/>
        </w:rPr>
      </w:pPr>
    </w:p>
    <w:p w14:paraId="4AC50048" w14:textId="77777777" w:rsidR="00EA70C2" w:rsidRPr="006D7721" w:rsidRDefault="00EA70C2" w:rsidP="006D7721">
      <w:pPr>
        <w:pStyle w:val="20"/>
        <w:rPr>
          <w:rFonts w:ascii="Tahoma" w:hAnsi="Tahoma" w:cs="Tahoma"/>
          <w:i w:val="0"/>
          <w:color w:val="006600"/>
          <w:sz w:val="24"/>
          <w:szCs w:val="24"/>
          <w:lang w:val="ru-RU"/>
        </w:rPr>
      </w:pPr>
      <w:bookmarkStart w:id="111" w:name="_Toc71875716"/>
      <w:r w:rsidRPr="006D7721">
        <w:rPr>
          <w:rFonts w:ascii="Tahoma" w:hAnsi="Tahoma" w:cs="Tahoma"/>
          <w:i w:val="0"/>
          <w:color w:val="006600"/>
          <w:sz w:val="24"/>
          <w:szCs w:val="24"/>
          <w:lang w:val="ru-RU"/>
        </w:rPr>
        <w:t>9.2. ЧИСЛЕННОСТЬ И СТРУКТУРА ПЕРСОНАЛА</w:t>
      </w:r>
      <w:bookmarkEnd w:id="111"/>
    </w:p>
    <w:p w14:paraId="4AC50049" w14:textId="77777777" w:rsidR="00EA70C2" w:rsidRPr="00EA70C2" w:rsidRDefault="00EA70C2" w:rsidP="00EA70C2">
      <w:pPr>
        <w:spacing w:line="360" w:lineRule="auto"/>
        <w:ind w:firstLine="567"/>
        <w:contextualSpacing/>
        <w:jc w:val="both"/>
        <w:rPr>
          <w:rFonts w:ascii="Tahoma" w:hAnsi="Tahoma" w:cs="Tahoma"/>
          <w:lang w:val="ru-RU"/>
        </w:rPr>
      </w:pPr>
      <w:r w:rsidRPr="00EA70C2">
        <w:rPr>
          <w:rFonts w:ascii="Tahoma" w:hAnsi="Tahoma" w:cs="Tahoma"/>
          <w:lang w:val="ru-RU"/>
        </w:rPr>
        <w:t>Изменения в численности и структуре персонала по категориям за отчетный период являются отражением процессов, происходящих в Обществе. Динамика численности персонала представлена на диаграмме.</w:t>
      </w:r>
    </w:p>
    <w:p w14:paraId="4AC5004A" w14:textId="77777777" w:rsidR="00EA70C2" w:rsidRPr="00EA70C2" w:rsidRDefault="00EA70C2" w:rsidP="00EA70C2">
      <w:pPr>
        <w:spacing w:line="360" w:lineRule="auto"/>
        <w:jc w:val="center"/>
        <w:rPr>
          <w:rFonts w:ascii="Tahoma" w:hAnsi="Tahoma" w:cs="Tahoma"/>
          <w:lang w:val="ru-RU"/>
        </w:rPr>
      </w:pPr>
      <w:r w:rsidRPr="00EA70C2">
        <w:rPr>
          <w:rFonts w:ascii="Tahoma" w:hAnsi="Tahoma" w:cs="Tahoma"/>
          <w:b/>
          <w:lang w:val="ru-RU"/>
        </w:rPr>
        <w:br w:type="page"/>
      </w:r>
      <w:r w:rsidRPr="00EA70C2">
        <w:rPr>
          <w:rFonts w:ascii="Tahoma" w:hAnsi="Tahoma" w:cs="Tahoma"/>
          <w:b/>
          <w:lang w:val="ru-RU"/>
        </w:rPr>
        <w:lastRenderedPageBreak/>
        <w:t>Среднесписочная численность персонала АО «ЕЭнС» в динамике за 2018–2020 годы, чел.</w:t>
      </w:r>
    </w:p>
    <w:p w14:paraId="4AC5004B" w14:textId="77777777" w:rsidR="00EA70C2" w:rsidRPr="00EA70C2" w:rsidRDefault="00EA70C2" w:rsidP="00EA70C2">
      <w:pPr>
        <w:spacing w:line="360" w:lineRule="auto"/>
        <w:ind w:firstLine="567"/>
        <w:jc w:val="center"/>
        <w:rPr>
          <w:rFonts w:ascii="Tahoma" w:hAnsi="Tahoma" w:cs="Tahoma"/>
        </w:rPr>
      </w:pPr>
      <w:r w:rsidRPr="00EA70C2">
        <w:rPr>
          <w:rFonts w:ascii="Tahoma" w:hAnsi="Tahoma" w:cs="Tahoma"/>
          <w:noProof/>
          <w:lang w:val="ru-RU" w:eastAsia="ru-RU" w:bidi="ar-SA"/>
        </w:rPr>
        <w:drawing>
          <wp:inline distT="0" distB="0" distL="0" distR="0" wp14:anchorId="4AC50254" wp14:editId="4AC50255">
            <wp:extent cx="6234545" cy="2446317"/>
            <wp:effectExtent l="0" t="0" r="0" b="0"/>
            <wp:docPr id="127" name="Диаграмма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AC5004C" w14:textId="77777777" w:rsidR="00EA70C2" w:rsidRPr="00EA70C2" w:rsidRDefault="00EA70C2" w:rsidP="00EA70C2">
      <w:pPr>
        <w:spacing w:line="360" w:lineRule="auto"/>
        <w:ind w:firstLine="567"/>
        <w:jc w:val="both"/>
        <w:rPr>
          <w:rFonts w:ascii="Tahoma" w:hAnsi="Tahoma" w:cs="Tahoma"/>
          <w:lang w:val="ru-RU"/>
        </w:rPr>
      </w:pPr>
      <w:r w:rsidRPr="00EA70C2">
        <w:rPr>
          <w:rFonts w:ascii="Tahoma" w:hAnsi="Tahoma" w:cs="Tahoma"/>
          <w:lang w:val="ru-RU"/>
        </w:rPr>
        <w:t>Дополнительные ставки по персоналу были введены в целях:</w:t>
      </w:r>
    </w:p>
    <w:p w14:paraId="4AC5004D" w14:textId="768BFDEB" w:rsidR="00EA70C2" w:rsidRPr="00EA70C2" w:rsidRDefault="00EA70C2" w:rsidP="00291FC6">
      <w:pPr>
        <w:numPr>
          <w:ilvl w:val="0"/>
          <w:numId w:val="27"/>
        </w:numPr>
        <w:tabs>
          <w:tab w:val="left" w:pos="851"/>
        </w:tabs>
        <w:spacing w:line="360" w:lineRule="auto"/>
        <w:ind w:left="0" w:firstLine="567"/>
        <w:contextualSpacing/>
        <w:jc w:val="both"/>
        <w:rPr>
          <w:rFonts w:ascii="Tahoma" w:hAnsi="Tahoma" w:cs="Tahoma"/>
          <w:lang w:val="ru-RU" w:eastAsia="ru-RU" w:bidi="ar-SA"/>
        </w:rPr>
      </w:pPr>
      <w:r w:rsidRPr="00EA70C2">
        <w:rPr>
          <w:rFonts w:ascii="Tahoma" w:hAnsi="Tahoma" w:cs="Tahoma"/>
          <w:lang w:val="ru-RU" w:eastAsia="ru-RU" w:bidi="ar-SA"/>
        </w:rPr>
        <w:t>исполнения требований Ф</w:t>
      </w:r>
      <w:r w:rsidR="00DC62CE">
        <w:rPr>
          <w:rFonts w:ascii="Tahoma" w:hAnsi="Tahoma" w:cs="Tahoma"/>
          <w:lang w:val="ru-RU" w:eastAsia="ru-RU" w:bidi="ar-SA"/>
        </w:rPr>
        <w:t xml:space="preserve">едерального закона </w:t>
      </w:r>
      <w:r w:rsidRPr="00EA70C2">
        <w:rPr>
          <w:rFonts w:ascii="Tahoma" w:hAnsi="Tahoma" w:cs="Tahoma"/>
          <w:lang w:val="ru-RU" w:eastAsia="ru-RU" w:bidi="ar-SA"/>
        </w:rPr>
        <w:t>от 27.12.2018</w:t>
      </w:r>
      <w:r w:rsidR="00DC62CE">
        <w:rPr>
          <w:rFonts w:ascii="Tahoma" w:hAnsi="Tahoma" w:cs="Tahoma"/>
          <w:lang w:val="ru-RU" w:eastAsia="ru-RU" w:bidi="ar-SA"/>
        </w:rPr>
        <w:t xml:space="preserve"> №522</w:t>
      </w:r>
      <w:r w:rsidR="002F27EA">
        <w:rPr>
          <w:rFonts w:ascii="Tahoma" w:hAnsi="Tahoma" w:cs="Tahoma"/>
          <w:lang w:val="ru-RU" w:eastAsia="ru-RU" w:bidi="ar-SA"/>
        </w:rPr>
        <w:t>-ФЗ</w:t>
      </w:r>
      <w:r w:rsidR="00DC62CE">
        <w:rPr>
          <w:rFonts w:ascii="Tahoma" w:hAnsi="Tahoma" w:cs="Tahoma"/>
          <w:lang w:val="ru-RU" w:eastAsia="ru-RU" w:bidi="ar-SA"/>
        </w:rPr>
        <w:t xml:space="preserve"> </w:t>
      </w:r>
      <w:r w:rsidRPr="00EA70C2">
        <w:rPr>
          <w:rFonts w:ascii="Tahoma" w:hAnsi="Tahoma" w:cs="Tahoma"/>
          <w:lang w:val="ru-RU" w:eastAsia="ru-RU" w:bidi="ar-SA"/>
        </w:rPr>
        <w:t>«О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4AC5004E" w14:textId="77777777" w:rsidR="00EA70C2" w:rsidRPr="00EA70C2" w:rsidRDefault="00EA70C2" w:rsidP="00291FC6">
      <w:pPr>
        <w:numPr>
          <w:ilvl w:val="0"/>
          <w:numId w:val="27"/>
        </w:numPr>
        <w:tabs>
          <w:tab w:val="left" w:pos="851"/>
        </w:tabs>
        <w:spacing w:line="360" w:lineRule="auto"/>
        <w:ind w:left="0" w:firstLine="567"/>
        <w:contextualSpacing/>
        <w:jc w:val="both"/>
        <w:rPr>
          <w:rFonts w:ascii="Tahoma" w:hAnsi="Tahoma" w:cs="Tahoma"/>
          <w:lang w:val="ru-RU" w:eastAsia="ru-RU" w:bidi="ar-SA"/>
        </w:rPr>
      </w:pPr>
      <w:r w:rsidRPr="00EA70C2">
        <w:rPr>
          <w:rFonts w:ascii="Tahoma" w:hAnsi="Tahoma" w:cs="Tahoma"/>
          <w:lang w:val="ru-RU" w:eastAsia="ru-RU" w:bidi="ar-SA"/>
        </w:rPr>
        <w:t>поддержания на высоком уровне качества расчетно-договорной работы, улучшения показателей дебиторской задолженности и соответствия стандарту уровня обслуживания потребителей в условиях роста количества точек поставки и сложности расчетно-договорной работы.</w:t>
      </w:r>
    </w:p>
    <w:p w14:paraId="4AC5004F" w14:textId="77777777" w:rsidR="00EA70C2" w:rsidRPr="00EA70C2" w:rsidRDefault="00EA70C2" w:rsidP="00EA70C2">
      <w:pPr>
        <w:spacing w:line="360" w:lineRule="auto"/>
        <w:ind w:firstLine="567"/>
        <w:jc w:val="both"/>
        <w:rPr>
          <w:rFonts w:ascii="Tahoma" w:hAnsi="Tahoma" w:cs="Tahoma"/>
          <w:highlight w:val="yellow"/>
          <w:lang w:val="ru-RU"/>
        </w:rPr>
      </w:pPr>
      <w:r w:rsidRPr="00EA70C2">
        <w:rPr>
          <w:rFonts w:ascii="Tahoma" w:hAnsi="Tahoma" w:cs="Tahoma"/>
          <w:lang w:val="ru-RU"/>
        </w:rPr>
        <w:t xml:space="preserve">Обеспеченность персоналом Общества в 2020 году </w:t>
      </w:r>
      <w:proofErr w:type="gramStart"/>
      <w:r w:rsidRPr="00EA70C2">
        <w:rPr>
          <w:rFonts w:ascii="Tahoma" w:hAnsi="Tahoma" w:cs="Tahoma"/>
          <w:lang w:val="ru-RU"/>
        </w:rPr>
        <w:t>составила 98% и увеличилась</w:t>
      </w:r>
      <w:proofErr w:type="gramEnd"/>
      <w:r w:rsidRPr="00EA70C2">
        <w:rPr>
          <w:rFonts w:ascii="Tahoma" w:hAnsi="Tahoma" w:cs="Tahoma"/>
          <w:lang w:val="ru-RU"/>
        </w:rPr>
        <w:t xml:space="preserve"> на 2% по сравнению с 2019 годом.</w:t>
      </w:r>
    </w:p>
    <w:p w14:paraId="4AC50050" w14:textId="77777777" w:rsidR="00EA70C2" w:rsidRPr="00EA70C2" w:rsidRDefault="00EA70C2" w:rsidP="00EA70C2">
      <w:pPr>
        <w:spacing w:line="360" w:lineRule="auto"/>
        <w:ind w:firstLine="567"/>
        <w:jc w:val="center"/>
        <w:rPr>
          <w:rFonts w:ascii="Tahoma" w:hAnsi="Tahoma" w:cs="Tahoma"/>
          <w:lang w:val="ru-RU"/>
        </w:rPr>
      </w:pPr>
      <w:r w:rsidRPr="00EA70C2">
        <w:rPr>
          <w:rFonts w:ascii="Tahoma" w:hAnsi="Tahoma" w:cs="Tahoma"/>
          <w:b/>
          <w:lang w:val="ru-RU"/>
        </w:rPr>
        <w:lastRenderedPageBreak/>
        <w:t xml:space="preserve">Обеспеченность персоналом АО «ЕЭнС» в динамике за 2018–2020 годы, % </w:t>
      </w:r>
      <w:r w:rsidRPr="00EA70C2">
        <w:rPr>
          <w:rFonts w:ascii="Tahoma" w:hAnsi="Tahoma" w:cs="Tahoma"/>
          <w:noProof/>
          <w:lang w:val="ru-RU" w:eastAsia="ru-RU" w:bidi="ar-SA"/>
        </w:rPr>
        <w:drawing>
          <wp:inline distT="0" distB="0" distL="0" distR="0" wp14:anchorId="4AC50256" wp14:editId="4AC50257">
            <wp:extent cx="6657975" cy="2400300"/>
            <wp:effectExtent l="0" t="0" r="0" b="0"/>
            <wp:docPr id="195" name="Диаграмма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C50051" w14:textId="77777777" w:rsidR="00EA70C2" w:rsidRPr="00EA70C2" w:rsidRDefault="00EA70C2" w:rsidP="00EA70C2">
      <w:pPr>
        <w:spacing w:line="360" w:lineRule="auto"/>
        <w:ind w:firstLine="567"/>
        <w:jc w:val="both"/>
        <w:rPr>
          <w:rFonts w:ascii="Tahoma" w:hAnsi="Tahoma" w:cs="Tahoma"/>
          <w:lang w:val="ru-RU"/>
        </w:rPr>
      </w:pPr>
    </w:p>
    <w:p w14:paraId="4AC50052" w14:textId="77777777" w:rsidR="00EA70C2" w:rsidRPr="00EA70C2" w:rsidRDefault="00EA70C2" w:rsidP="00EA70C2">
      <w:pPr>
        <w:spacing w:line="360" w:lineRule="auto"/>
        <w:ind w:firstLine="567"/>
        <w:jc w:val="both"/>
        <w:rPr>
          <w:rFonts w:ascii="Tahoma" w:hAnsi="Tahoma" w:cs="Tahoma"/>
          <w:lang w:val="ru-RU"/>
        </w:rPr>
      </w:pPr>
      <w:r w:rsidRPr="00EA70C2">
        <w:rPr>
          <w:rFonts w:ascii="Tahoma" w:hAnsi="Tahoma" w:cs="Tahoma"/>
          <w:lang w:val="ru-RU"/>
        </w:rPr>
        <w:t>Кадровый состав Общества характеризуется сочетанием молодых, инициативных и высокопрофессиональных сотрудников. Средний возраст работников АО «ЕЭнС» в 2020 году составил 40 лет. Динамика структуры персонала по возрасту представлена на диаграмме.</w:t>
      </w:r>
    </w:p>
    <w:p w14:paraId="4AC50053" w14:textId="77777777" w:rsidR="00EA70C2" w:rsidRPr="00EA70C2" w:rsidRDefault="00EA70C2" w:rsidP="00EA70C2">
      <w:pPr>
        <w:spacing w:line="360" w:lineRule="auto"/>
        <w:jc w:val="both"/>
        <w:rPr>
          <w:rFonts w:ascii="Tahoma" w:hAnsi="Tahoma" w:cs="Tahoma"/>
          <w:lang w:val="ru-RU"/>
        </w:rPr>
      </w:pPr>
      <w:r w:rsidRPr="00EA70C2">
        <w:rPr>
          <w:rFonts w:ascii="Tahoma" w:hAnsi="Tahoma" w:cs="Tahoma"/>
          <w:lang w:val="ru-RU"/>
        </w:rPr>
        <w:br w:type="page"/>
      </w:r>
    </w:p>
    <w:p w14:paraId="4AC50054" w14:textId="77777777" w:rsidR="00EA70C2" w:rsidRPr="00EA70C2" w:rsidRDefault="00EA70C2" w:rsidP="00EA70C2">
      <w:pPr>
        <w:spacing w:line="360" w:lineRule="auto"/>
        <w:ind w:firstLine="567"/>
        <w:jc w:val="center"/>
        <w:rPr>
          <w:rFonts w:ascii="Tahoma" w:hAnsi="Tahoma" w:cs="Tahoma"/>
          <w:lang w:val="ru-RU"/>
        </w:rPr>
      </w:pPr>
      <w:r w:rsidRPr="00EA70C2">
        <w:rPr>
          <w:rFonts w:ascii="Tahoma" w:hAnsi="Tahoma" w:cs="Tahoma"/>
          <w:b/>
          <w:lang w:val="ru-RU"/>
        </w:rPr>
        <w:lastRenderedPageBreak/>
        <w:t>Структура персонала по возрасту за 2018–2020 годы, %</w:t>
      </w:r>
    </w:p>
    <w:p w14:paraId="4AC50055" w14:textId="77777777" w:rsidR="00EA70C2" w:rsidRPr="00EA70C2" w:rsidRDefault="00EA70C2" w:rsidP="00EA70C2">
      <w:pPr>
        <w:spacing w:line="360" w:lineRule="auto"/>
        <w:ind w:firstLine="567"/>
        <w:jc w:val="center"/>
        <w:rPr>
          <w:rFonts w:ascii="Tahoma" w:hAnsi="Tahoma" w:cs="Tahoma"/>
          <w:lang w:val="ru-RU"/>
        </w:rPr>
      </w:pPr>
      <w:r w:rsidRPr="00EA70C2">
        <w:rPr>
          <w:rFonts w:ascii="Tahoma" w:hAnsi="Tahoma" w:cs="Tahoma"/>
          <w:noProof/>
          <w:lang w:val="ru-RU" w:eastAsia="ru-RU" w:bidi="ar-SA"/>
        </w:rPr>
        <w:drawing>
          <wp:inline distT="0" distB="0" distL="0" distR="0" wp14:anchorId="4AC50258" wp14:editId="4AC50259">
            <wp:extent cx="5743575" cy="2962275"/>
            <wp:effectExtent l="0" t="0" r="0" b="0"/>
            <wp:docPr id="196" name="Диаграмма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AC50056" w14:textId="77777777" w:rsidR="00EA70C2" w:rsidRPr="00EA70C2" w:rsidRDefault="00EA70C2" w:rsidP="00EA70C2">
      <w:pPr>
        <w:spacing w:line="360" w:lineRule="auto"/>
        <w:ind w:firstLine="567"/>
        <w:jc w:val="both"/>
        <w:rPr>
          <w:rFonts w:ascii="Tahoma" w:hAnsi="Tahoma" w:cs="Tahoma"/>
          <w:lang w:val="ru-RU"/>
        </w:rPr>
      </w:pPr>
      <w:r w:rsidRPr="00EA70C2">
        <w:rPr>
          <w:rFonts w:ascii="Tahoma" w:hAnsi="Tahoma" w:cs="Tahoma"/>
          <w:lang w:val="ru-RU"/>
        </w:rPr>
        <w:t>Структуру кадрового состава Общества по возрасту можно считать оптимальной для реализации стоящих производственных задач.</w:t>
      </w:r>
    </w:p>
    <w:p w14:paraId="4AC50057" w14:textId="77777777" w:rsidR="00EA70C2" w:rsidRPr="00EA70C2" w:rsidRDefault="00EA70C2" w:rsidP="00EA70C2">
      <w:pPr>
        <w:spacing w:line="360" w:lineRule="auto"/>
        <w:ind w:firstLine="567"/>
        <w:jc w:val="both"/>
        <w:rPr>
          <w:rFonts w:ascii="Tahoma" w:hAnsi="Tahoma" w:cs="Tahoma"/>
          <w:lang w:val="ru-RU"/>
        </w:rPr>
      </w:pPr>
      <w:r w:rsidRPr="00EA70C2">
        <w:rPr>
          <w:rFonts w:ascii="Tahoma" w:hAnsi="Tahoma" w:cs="Tahoma"/>
          <w:lang w:val="ru-RU"/>
        </w:rPr>
        <w:t xml:space="preserve">Одним из базовых условий эффективной работы Общества является высокий уровень квалификации сотрудников. Квалификационная структура персонала АО «ЕЭнС» отличается значительной долей работников с высшим образованием. На 31.12.2020 93% работников Общества – это специалисты с высшим образованием, 1% – кандидаты наук. </w:t>
      </w:r>
    </w:p>
    <w:p w14:paraId="4AC50058" w14:textId="77777777" w:rsidR="00EA70C2" w:rsidRPr="00EA70C2" w:rsidRDefault="00EA70C2" w:rsidP="00EA70C2">
      <w:pPr>
        <w:spacing w:line="360" w:lineRule="auto"/>
        <w:ind w:firstLine="567"/>
        <w:jc w:val="both"/>
        <w:rPr>
          <w:rFonts w:ascii="Tahoma" w:hAnsi="Tahoma" w:cs="Tahoma"/>
          <w:b/>
          <w:lang w:val="ru-RU"/>
        </w:rPr>
      </w:pPr>
      <w:r w:rsidRPr="00EA70C2">
        <w:rPr>
          <w:rFonts w:ascii="Tahoma" w:hAnsi="Tahoma" w:cs="Tahoma"/>
          <w:lang w:val="ru-RU"/>
        </w:rPr>
        <w:t xml:space="preserve">Изменения в квалификационной структуре в 2020 году </w:t>
      </w:r>
      <w:proofErr w:type="gramStart"/>
      <w:r w:rsidRPr="00EA70C2">
        <w:rPr>
          <w:rFonts w:ascii="Tahoma" w:hAnsi="Tahoma" w:cs="Tahoma"/>
          <w:lang w:val="ru-RU"/>
        </w:rPr>
        <w:t>отражены на диаграмме и связаны</w:t>
      </w:r>
      <w:proofErr w:type="gramEnd"/>
      <w:r w:rsidRPr="00EA70C2">
        <w:rPr>
          <w:rFonts w:ascii="Tahoma" w:hAnsi="Tahoma" w:cs="Tahoma"/>
          <w:lang w:val="ru-RU"/>
        </w:rPr>
        <w:t xml:space="preserve"> с динамикой должностной структуры персонала.</w:t>
      </w:r>
    </w:p>
    <w:p w14:paraId="4AC50059" w14:textId="77777777" w:rsidR="00EA70C2" w:rsidRPr="00EA70C2" w:rsidRDefault="00EA70C2" w:rsidP="00EA70C2">
      <w:pPr>
        <w:spacing w:after="200" w:line="276" w:lineRule="auto"/>
        <w:rPr>
          <w:rFonts w:ascii="Tahoma" w:hAnsi="Tahoma" w:cs="Tahoma"/>
          <w:b/>
          <w:highlight w:val="yellow"/>
          <w:lang w:val="ru-RU"/>
        </w:rPr>
      </w:pPr>
      <w:r w:rsidRPr="00EA70C2">
        <w:rPr>
          <w:rFonts w:ascii="Tahoma" w:hAnsi="Tahoma" w:cs="Tahoma"/>
          <w:b/>
          <w:highlight w:val="yellow"/>
          <w:lang w:val="ru-RU"/>
        </w:rPr>
        <w:br w:type="page"/>
      </w:r>
    </w:p>
    <w:p w14:paraId="4AC5005A" w14:textId="77777777" w:rsidR="00EA70C2" w:rsidRPr="00EA70C2" w:rsidRDefault="00EA70C2" w:rsidP="00EA70C2">
      <w:pPr>
        <w:spacing w:line="360" w:lineRule="auto"/>
        <w:jc w:val="center"/>
        <w:rPr>
          <w:rFonts w:ascii="Tahoma" w:hAnsi="Tahoma" w:cs="Tahoma"/>
          <w:b/>
          <w:lang w:val="ru-RU"/>
        </w:rPr>
      </w:pPr>
      <w:r w:rsidRPr="00EA70C2">
        <w:rPr>
          <w:rFonts w:ascii="Tahoma" w:hAnsi="Tahoma" w:cs="Tahoma"/>
          <w:b/>
          <w:lang w:val="ru-RU"/>
        </w:rPr>
        <w:lastRenderedPageBreak/>
        <w:t>Структура персонала по уровню образования в динамике за 2018–2020 годы,%</w:t>
      </w:r>
    </w:p>
    <w:p w14:paraId="4AC5005B" w14:textId="77777777" w:rsidR="00EA70C2" w:rsidRPr="00EA70C2" w:rsidRDefault="00EA70C2" w:rsidP="00EA70C2">
      <w:pPr>
        <w:spacing w:line="360" w:lineRule="auto"/>
        <w:jc w:val="both"/>
        <w:rPr>
          <w:rFonts w:ascii="Tahoma" w:hAnsi="Tahoma" w:cs="Tahoma"/>
          <w:b/>
          <w:lang w:val="ru-RU"/>
        </w:rPr>
      </w:pPr>
    </w:p>
    <w:p w14:paraId="4AC5005C" w14:textId="77777777" w:rsidR="00EA70C2" w:rsidRPr="00EA70C2" w:rsidRDefault="00EA70C2" w:rsidP="00EA70C2">
      <w:pPr>
        <w:spacing w:line="360" w:lineRule="auto"/>
        <w:jc w:val="center"/>
        <w:rPr>
          <w:lang w:val="ru-RU"/>
        </w:rPr>
      </w:pPr>
      <w:r w:rsidRPr="00EA70C2">
        <w:rPr>
          <w:rFonts w:ascii="Tahoma" w:hAnsi="Tahoma" w:cs="Tahoma"/>
          <w:b/>
          <w:noProof/>
          <w:color w:val="00B050"/>
          <w:lang w:val="ru-RU" w:eastAsia="ru-RU" w:bidi="ar-SA"/>
        </w:rPr>
        <w:drawing>
          <wp:inline distT="0" distB="0" distL="0" distR="0" wp14:anchorId="4AC5025A" wp14:editId="4AC5025B">
            <wp:extent cx="6791325" cy="3419475"/>
            <wp:effectExtent l="0" t="0" r="0" b="0"/>
            <wp:docPr id="197" name="Диаграмма 1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AC5005D" w14:textId="77777777" w:rsidR="00EA70C2" w:rsidRPr="00EA70C2" w:rsidRDefault="00EA70C2" w:rsidP="00FD43B4">
      <w:pPr>
        <w:spacing w:line="360" w:lineRule="auto"/>
        <w:ind w:firstLine="567"/>
        <w:rPr>
          <w:rFonts w:ascii="Tahoma" w:hAnsi="Tahoma" w:cs="Tahoma"/>
          <w:lang w:val="ru-RU"/>
        </w:rPr>
      </w:pPr>
      <w:r w:rsidRPr="00EA70C2">
        <w:rPr>
          <w:rFonts w:ascii="Tahoma" w:hAnsi="Tahoma" w:cs="Tahoma"/>
          <w:lang w:val="ru-RU"/>
        </w:rPr>
        <w:t>Структура персонала по образованию в 2020 году характеризуется увеличением доли сотрудников с высшим образованием  и уменьшением доли сотрудников со средним специальным образованием на 2 % по сравнению с 2019 годом.</w:t>
      </w:r>
    </w:p>
    <w:p w14:paraId="4AC5005E" w14:textId="77777777" w:rsidR="00EA70C2" w:rsidRPr="00EA70C2" w:rsidRDefault="00EA70C2" w:rsidP="00EA70C2">
      <w:pPr>
        <w:spacing w:line="360" w:lineRule="auto"/>
        <w:rPr>
          <w:rFonts w:ascii="Tahoma" w:hAnsi="Tahoma" w:cs="Tahoma"/>
          <w:b/>
          <w:lang w:val="ru-RU"/>
        </w:rPr>
      </w:pPr>
    </w:p>
    <w:p w14:paraId="4AC5005F" w14:textId="77777777" w:rsidR="00EA70C2" w:rsidRPr="006D7721" w:rsidRDefault="00EA70C2" w:rsidP="006D7721">
      <w:pPr>
        <w:pStyle w:val="20"/>
        <w:rPr>
          <w:rFonts w:ascii="Tahoma" w:hAnsi="Tahoma" w:cs="Tahoma"/>
          <w:i w:val="0"/>
          <w:color w:val="006600"/>
          <w:sz w:val="24"/>
          <w:szCs w:val="24"/>
          <w:lang w:val="ru-RU"/>
        </w:rPr>
      </w:pPr>
      <w:bookmarkStart w:id="112" w:name="_Toc71875717"/>
      <w:r w:rsidRPr="006D7721">
        <w:rPr>
          <w:rFonts w:ascii="Tahoma" w:hAnsi="Tahoma" w:cs="Tahoma"/>
          <w:i w:val="0"/>
          <w:color w:val="006600"/>
          <w:sz w:val="24"/>
          <w:szCs w:val="24"/>
          <w:lang w:val="ru-RU"/>
        </w:rPr>
        <w:t>9.3. ОБУЧЕНИЕ И РАЗВИТИЕ ПЕРСОНАЛА. КАДРОВЫЙ РЕЗЕРВ</w:t>
      </w:r>
      <w:bookmarkEnd w:id="112"/>
    </w:p>
    <w:p w14:paraId="27ACDAED" w14:textId="23881FD9" w:rsidR="00565578" w:rsidRPr="00EE19CB" w:rsidRDefault="00565578" w:rsidP="00565578">
      <w:pPr>
        <w:spacing w:line="360" w:lineRule="auto"/>
        <w:ind w:firstLine="567"/>
        <w:contextualSpacing/>
        <w:jc w:val="both"/>
        <w:rPr>
          <w:rFonts w:ascii="Tahoma" w:hAnsi="Tahoma" w:cs="Tahoma"/>
          <w:lang w:val="ru-RU"/>
        </w:rPr>
      </w:pPr>
      <w:r w:rsidRPr="00EE19CB">
        <w:rPr>
          <w:rFonts w:ascii="Tahoma" w:hAnsi="Tahoma" w:cs="Tahoma"/>
          <w:lang w:val="ru-RU"/>
        </w:rPr>
        <w:t>Система развития и обучения персонала АО «ЕЭнС» предполагает комплексный подход.</w:t>
      </w:r>
    </w:p>
    <w:p w14:paraId="2D578838" w14:textId="77777777" w:rsidR="00565578" w:rsidRPr="00EE19CB" w:rsidRDefault="00565578" w:rsidP="00565578">
      <w:pPr>
        <w:spacing w:line="360" w:lineRule="auto"/>
        <w:ind w:firstLine="567"/>
        <w:contextualSpacing/>
        <w:jc w:val="both"/>
        <w:rPr>
          <w:rFonts w:ascii="Tahoma" w:hAnsi="Tahoma" w:cs="Tahoma"/>
          <w:lang w:val="ru-RU"/>
        </w:rPr>
      </w:pPr>
      <w:r w:rsidRPr="00EE19CB">
        <w:rPr>
          <w:rFonts w:ascii="Tahoma" w:hAnsi="Tahoma" w:cs="Tahoma"/>
          <w:lang w:val="ru-RU"/>
        </w:rPr>
        <w:t>Планирование обучения персонала Общества осуществляется в соответствии с правилами работы с персоналом в организациях электроэнергетики и с учетом:</w:t>
      </w:r>
    </w:p>
    <w:p w14:paraId="1211A92F" w14:textId="77777777" w:rsidR="00565578" w:rsidRPr="00EE19CB" w:rsidRDefault="00565578" w:rsidP="00565578">
      <w:pPr>
        <w:numPr>
          <w:ilvl w:val="0"/>
          <w:numId w:val="12"/>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lastRenderedPageBreak/>
        <w:t>диагностируемой потребности в обучении;</w:t>
      </w:r>
    </w:p>
    <w:p w14:paraId="4A942593" w14:textId="77777777" w:rsidR="00565578" w:rsidRPr="00EE19CB" w:rsidRDefault="00565578" w:rsidP="00565578">
      <w:pPr>
        <w:numPr>
          <w:ilvl w:val="0"/>
          <w:numId w:val="12"/>
        </w:numPr>
        <w:tabs>
          <w:tab w:val="left" w:pos="851"/>
        </w:tabs>
        <w:spacing w:line="360" w:lineRule="auto"/>
        <w:ind w:left="0" w:firstLine="567"/>
        <w:contextualSpacing/>
        <w:jc w:val="both"/>
        <w:rPr>
          <w:rFonts w:ascii="Tahoma" w:hAnsi="Tahoma" w:cs="Tahoma"/>
        </w:rPr>
      </w:pPr>
      <w:r w:rsidRPr="00EE19CB">
        <w:rPr>
          <w:rFonts w:ascii="Tahoma" w:hAnsi="Tahoma" w:cs="Tahoma"/>
          <w:lang w:val="ru-RU"/>
        </w:rPr>
        <w:t>экономической целесообразности обучения;</w:t>
      </w:r>
    </w:p>
    <w:p w14:paraId="30724667" w14:textId="77777777" w:rsidR="00565578" w:rsidRPr="00EE19CB" w:rsidRDefault="00565578" w:rsidP="00565578">
      <w:pPr>
        <w:numPr>
          <w:ilvl w:val="0"/>
          <w:numId w:val="12"/>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t>необходимости формирования и развития кадрового резерва.</w:t>
      </w:r>
    </w:p>
    <w:p w14:paraId="2B03BAA1" w14:textId="77777777" w:rsidR="00565578" w:rsidRPr="00EE19CB" w:rsidRDefault="00565578" w:rsidP="00565578">
      <w:pPr>
        <w:spacing w:line="360" w:lineRule="auto"/>
        <w:ind w:firstLine="567"/>
        <w:contextualSpacing/>
        <w:jc w:val="both"/>
        <w:rPr>
          <w:rFonts w:ascii="Tahoma" w:hAnsi="Tahoma" w:cs="Tahoma"/>
          <w:lang w:val="ru-RU"/>
        </w:rPr>
      </w:pPr>
      <w:r w:rsidRPr="00EE19CB">
        <w:rPr>
          <w:rFonts w:ascii="Tahoma" w:hAnsi="Tahoma" w:cs="Tahoma"/>
          <w:lang w:val="ru-RU"/>
        </w:rPr>
        <w:t xml:space="preserve">Обучение в 2020 году прошли 97 сотрудников, что составляет 36% от среднесписочной численности. Распределение численности персонала по </w:t>
      </w:r>
      <w:proofErr w:type="spellStart"/>
      <w:r w:rsidRPr="00EE19CB">
        <w:rPr>
          <w:rFonts w:ascii="Tahoma" w:hAnsi="Tahoma" w:cs="Tahoma"/>
          <w:lang w:val="ru-RU"/>
        </w:rPr>
        <w:t>категорям</w:t>
      </w:r>
      <w:proofErr w:type="spellEnd"/>
      <w:r w:rsidRPr="00EE19CB">
        <w:rPr>
          <w:rFonts w:ascii="Tahoma" w:hAnsi="Tahoma" w:cs="Tahoma"/>
          <w:lang w:val="ru-RU"/>
        </w:rPr>
        <w:t xml:space="preserve"> </w:t>
      </w:r>
      <w:proofErr w:type="gramStart"/>
      <w:r w:rsidRPr="00EE19CB">
        <w:rPr>
          <w:rFonts w:ascii="Tahoma" w:hAnsi="Tahoma" w:cs="Tahoma"/>
          <w:lang w:val="ru-RU"/>
        </w:rPr>
        <w:t>представлена</w:t>
      </w:r>
      <w:proofErr w:type="gramEnd"/>
      <w:r w:rsidRPr="00EE19CB">
        <w:rPr>
          <w:rFonts w:ascii="Tahoma" w:hAnsi="Tahoma" w:cs="Tahoma"/>
          <w:lang w:val="ru-RU"/>
        </w:rPr>
        <w:t xml:space="preserve"> в диаграмме.</w:t>
      </w:r>
    </w:p>
    <w:p w14:paraId="4AC50067" w14:textId="77777777" w:rsidR="00EA70C2" w:rsidRPr="00EA70C2" w:rsidRDefault="00EA70C2" w:rsidP="00EA70C2">
      <w:pPr>
        <w:spacing w:line="360" w:lineRule="auto"/>
        <w:jc w:val="center"/>
        <w:rPr>
          <w:rFonts w:ascii="Tahoma" w:hAnsi="Tahoma" w:cs="Tahoma"/>
          <w:b/>
          <w:lang w:val="ru-RU"/>
        </w:rPr>
      </w:pPr>
    </w:p>
    <w:p w14:paraId="40A9C6C6" w14:textId="77777777" w:rsidR="00565578" w:rsidRPr="00EE19CB" w:rsidRDefault="00565578" w:rsidP="00565578">
      <w:pPr>
        <w:spacing w:line="360" w:lineRule="auto"/>
        <w:jc w:val="center"/>
        <w:rPr>
          <w:rFonts w:ascii="Tahoma" w:hAnsi="Tahoma" w:cs="Tahoma"/>
          <w:b/>
          <w:lang w:val="ru-RU"/>
        </w:rPr>
      </w:pPr>
      <w:r w:rsidRPr="00EE19CB">
        <w:rPr>
          <w:rFonts w:ascii="Tahoma" w:hAnsi="Tahoma" w:cs="Tahoma"/>
          <w:b/>
          <w:lang w:val="ru-RU"/>
        </w:rPr>
        <w:t>Распределение обученных работников по категориям, %</w:t>
      </w:r>
    </w:p>
    <w:p w14:paraId="4AC50069" w14:textId="57EC1C11" w:rsidR="00EA70C2" w:rsidRPr="00EA70C2" w:rsidRDefault="00565578" w:rsidP="00EA70C2">
      <w:pPr>
        <w:spacing w:line="360" w:lineRule="auto"/>
        <w:ind w:firstLine="567"/>
        <w:jc w:val="center"/>
        <w:rPr>
          <w:rFonts w:ascii="Tahoma" w:hAnsi="Tahoma" w:cs="Tahoma"/>
        </w:rPr>
      </w:pPr>
      <w:r w:rsidRPr="00EA70C2">
        <w:rPr>
          <w:rFonts w:ascii="Tahoma" w:hAnsi="Tahoma" w:cs="Tahoma"/>
          <w:noProof/>
          <w:lang w:val="ru-RU" w:eastAsia="ru-RU" w:bidi="ar-SA"/>
        </w:rPr>
        <w:drawing>
          <wp:inline distT="0" distB="0" distL="0" distR="0" wp14:anchorId="17FD9A09" wp14:editId="770B0749">
            <wp:extent cx="6681600" cy="2232000"/>
            <wp:effectExtent l="0" t="0" r="5080" b="0"/>
            <wp:docPr id="198" name="Диаграмма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AC5006A" w14:textId="77777777" w:rsidR="00FD43B4" w:rsidRDefault="00FD43B4">
      <w:pPr>
        <w:spacing w:after="200" w:line="276" w:lineRule="auto"/>
        <w:rPr>
          <w:rFonts w:ascii="Tahoma" w:hAnsi="Tahoma" w:cs="Tahoma"/>
          <w:lang w:val="ru-RU"/>
        </w:rPr>
      </w:pPr>
      <w:r>
        <w:rPr>
          <w:rFonts w:ascii="Tahoma" w:hAnsi="Tahoma" w:cs="Tahoma"/>
          <w:lang w:val="ru-RU"/>
        </w:rPr>
        <w:br w:type="page"/>
      </w:r>
    </w:p>
    <w:p w14:paraId="363ED2B3" w14:textId="77777777" w:rsidR="00565578" w:rsidRPr="00EE19CB" w:rsidRDefault="00565578" w:rsidP="00565578">
      <w:pPr>
        <w:spacing w:line="360" w:lineRule="auto"/>
        <w:ind w:firstLine="567"/>
        <w:jc w:val="both"/>
        <w:rPr>
          <w:rFonts w:ascii="Tahoma" w:hAnsi="Tahoma" w:cs="Tahoma"/>
          <w:lang w:val="ru-RU"/>
        </w:rPr>
      </w:pPr>
      <w:r w:rsidRPr="00EE19CB">
        <w:rPr>
          <w:rFonts w:ascii="Tahoma" w:hAnsi="Tahoma" w:cs="Tahoma"/>
          <w:lang w:val="ru-RU"/>
        </w:rPr>
        <w:lastRenderedPageBreak/>
        <w:t>Обучение персонала в 2020 году проводилось по следующим направлениям:</w:t>
      </w:r>
    </w:p>
    <w:p w14:paraId="2325E81C" w14:textId="383A8D71" w:rsidR="00565578" w:rsidRPr="00EE19CB"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t xml:space="preserve">участие в тематических семинарах и </w:t>
      </w:r>
      <w:proofErr w:type="spellStart"/>
      <w:r w:rsidRPr="00EE19CB">
        <w:rPr>
          <w:rFonts w:ascii="Tahoma" w:hAnsi="Tahoma" w:cs="Tahoma"/>
          <w:lang w:val="ru-RU"/>
        </w:rPr>
        <w:t>вебинарах</w:t>
      </w:r>
      <w:proofErr w:type="spellEnd"/>
      <w:r w:rsidRPr="00EE19CB">
        <w:rPr>
          <w:rFonts w:ascii="Tahoma" w:hAnsi="Tahoma" w:cs="Tahoma"/>
          <w:lang w:val="ru-RU"/>
        </w:rPr>
        <w:t xml:space="preserve"> по вопросам сбыта электрической энергии, управления дебиторской задолженностью, корпоративного права и совершенствования договорных отношений; формирование балансов и </w:t>
      </w:r>
      <w:proofErr w:type="spellStart"/>
      <w:r w:rsidRPr="00EE19CB">
        <w:rPr>
          <w:rFonts w:ascii="Tahoma" w:hAnsi="Tahoma" w:cs="Tahoma"/>
          <w:lang w:val="ru-RU"/>
        </w:rPr>
        <w:t>тарифообразование</w:t>
      </w:r>
      <w:proofErr w:type="spellEnd"/>
      <w:r w:rsidRPr="00EE19CB">
        <w:rPr>
          <w:rFonts w:ascii="Tahoma" w:hAnsi="Tahoma" w:cs="Tahoma"/>
          <w:lang w:val="ru-RU"/>
        </w:rPr>
        <w:t xml:space="preserve"> в электроэнергетике; изменение законодательства в электроэнергетике и ЖКХ; основные изменения в трудовом законодательстве;</w:t>
      </w:r>
    </w:p>
    <w:p w14:paraId="00462DCD" w14:textId="77777777" w:rsidR="00565578" w:rsidRPr="00EE19CB"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t xml:space="preserve">участие в </w:t>
      </w:r>
      <w:proofErr w:type="spellStart"/>
      <w:r w:rsidRPr="00EE19CB">
        <w:rPr>
          <w:rFonts w:ascii="Tahoma" w:hAnsi="Tahoma" w:cs="Tahoma"/>
          <w:lang w:val="ru-RU"/>
        </w:rPr>
        <w:t>вебинарах</w:t>
      </w:r>
      <w:proofErr w:type="spellEnd"/>
      <w:r w:rsidRPr="00EE19CB">
        <w:rPr>
          <w:rFonts w:ascii="Tahoma" w:hAnsi="Tahoma" w:cs="Tahoma"/>
          <w:lang w:val="ru-RU"/>
        </w:rPr>
        <w:t xml:space="preserve"> по вопросам интеллектуальных систем учета электроэнергии;</w:t>
      </w:r>
    </w:p>
    <w:p w14:paraId="1F57CAB8" w14:textId="77777777" w:rsidR="00565578" w:rsidRPr="00EE19CB"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t>обучение по особенностям работы с ГИС ЖКХ;</w:t>
      </w:r>
    </w:p>
    <w:p w14:paraId="0608C5FF" w14:textId="77777777" w:rsidR="00565578" w:rsidRPr="00EE19CB"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t>корпоративное обучение по изменениям в законодательстве по закупочным процедурам;</w:t>
      </w:r>
    </w:p>
    <w:p w14:paraId="19A07EA3" w14:textId="77777777" w:rsidR="00565578" w:rsidRPr="00EE19CB"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t>обучение по охране труда и пожарной безопасности;</w:t>
      </w:r>
    </w:p>
    <w:p w14:paraId="3D26F321" w14:textId="77777777" w:rsidR="00565578" w:rsidRPr="00EE19CB"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t>обучение методам оказания первой медицинской помощи;</w:t>
      </w:r>
    </w:p>
    <w:p w14:paraId="1A4A1082" w14:textId="77777777" w:rsidR="00565578" w:rsidRPr="00EE19CB"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t>участие сотрудников в программе профессиональной переподготовки;</w:t>
      </w:r>
    </w:p>
    <w:p w14:paraId="266804B3" w14:textId="77777777" w:rsidR="00565578" w:rsidRPr="00EE19CB" w:rsidRDefault="00565578" w:rsidP="00565578">
      <w:pPr>
        <w:numPr>
          <w:ilvl w:val="0"/>
          <w:numId w:val="13"/>
        </w:numPr>
        <w:tabs>
          <w:tab w:val="left" w:pos="851"/>
        </w:tabs>
        <w:spacing w:line="360" w:lineRule="auto"/>
        <w:ind w:left="0" w:firstLine="567"/>
        <w:contextualSpacing/>
        <w:jc w:val="both"/>
        <w:rPr>
          <w:rFonts w:ascii="Tahoma" w:hAnsi="Tahoma" w:cs="Tahoma"/>
          <w:lang w:val="ru-RU"/>
        </w:rPr>
      </w:pPr>
      <w:r w:rsidRPr="00EE19CB">
        <w:rPr>
          <w:rFonts w:ascii="Tahoma" w:hAnsi="Tahoma" w:cs="Tahoma"/>
          <w:lang w:val="ru-RU"/>
        </w:rPr>
        <w:t>корпоративное обучение руководителей и сотрудников по теме «Эффективное взаимодействие».</w:t>
      </w:r>
    </w:p>
    <w:p w14:paraId="7F8906B6" w14:textId="48D8233C" w:rsidR="00565578" w:rsidRPr="00EE19CB" w:rsidRDefault="00565578" w:rsidP="00565578">
      <w:pPr>
        <w:spacing w:line="360" w:lineRule="auto"/>
        <w:ind w:firstLine="567"/>
        <w:jc w:val="both"/>
        <w:rPr>
          <w:rFonts w:ascii="Tahoma" w:hAnsi="Tahoma" w:cs="Tahoma"/>
          <w:lang w:val="ru-RU"/>
        </w:rPr>
      </w:pPr>
      <w:r w:rsidRPr="00EE19CB">
        <w:rPr>
          <w:rFonts w:ascii="Tahoma" w:hAnsi="Tahoma" w:cs="Tahoma"/>
          <w:lang w:val="ru-RU"/>
        </w:rPr>
        <w:t>В течение года велось сотрудничество с ведущими учебными заведениями Екатеринбурга, Москвы, Санкт-Петербурга, предоставляющими образовательные услуги в области образования для специалистов электроэнергетических компаний: ООО «Институт управления ЖКХ», ООО «</w:t>
      </w:r>
      <w:proofErr w:type="spellStart"/>
      <w:r w:rsidRPr="00EE19CB">
        <w:rPr>
          <w:rFonts w:ascii="Tahoma" w:hAnsi="Tahoma" w:cs="Tahoma"/>
          <w:lang w:val="ru-RU"/>
        </w:rPr>
        <w:t>Энергоэволюция</w:t>
      </w:r>
      <w:proofErr w:type="spellEnd"/>
      <w:r w:rsidRPr="00EE19CB">
        <w:rPr>
          <w:rFonts w:ascii="Tahoma" w:hAnsi="Tahoma" w:cs="Tahoma"/>
          <w:lang w:val="ru-RU"/>
        </w:rPr>
        <w:t xml:space="preserve">», ООО «Информационный Портал «Управление ЖКХ», АНО  «УЦ  «Совет рынка», УЦ </w:t>
      </w:r>
      <w:r w:rsidR="006F7A8F" w:rsidRPr="00EE19CB">
        <w:rPr>
          <w:rFonts w:ascii="Tahoma" w:hAnsi="Tahoma" w:cs="Tahoma"/>
          <w:lang w:val="ru-RU"/>
        </w:rPr>
        <w:t>«</w:t>
      </w:r>
      <w:proofErr w:type="spellStart"/>
      <w:r w:rsidRPr="00EE19CB">
        <w:rPr>
          <w:rFonts w:ascii="Tahoma" w:hAnsi="Tahoma" w:cs="Tahoma"/>
          <w:lang w:val="ru-RU"/>
        </w:rPr>
        <w:t>ЭнергоРешение</w:t>
      </w:r>
      <w:proofErr w:type="spellEnd"/>
      <w:r w:rsidR="006F7A8F" w:rsidRPr="00EE19CB">
        <w:rPr>
          <w:rFonts w:ascii="Tahoma" w:hAnsi="Tahoma" w:cs="Tahoma"/>
          <w:lang w:val="ru-RU"/>
        </w:rPr>
        <w:t>»</w:t>
      </w:r>
      <w:r w:rsidRPr="00EE19CB">
        <w:rPr>
          <w:rFonts w:ascii="Tahoma" w:hAnsi="Tahoma" w:cs="Tahoma"/>
          <w:lang w:val="ru-RU"/>
        </w:rPr>
        <w:t>, «Урало-сибирский институт бизнеса».</w:t>
      </w:r>
    </w:p>
    <w:p w14:paraId="46D38374" w14:textId="77777777" w:rsidR="00565578" w:rsidRPr="00EE19CB" w:rsidRDefault="00565578" w:rsidP="00565578">
      <w:pPr>
        <w:spacing w:line="360" w:lineRule="auto"/>
        <w:ind w:firstLine="567"/>
        <w:jc w:val="both"/>
        <w:rPr>
          <w:rFonts w:ascii="Tahoma" w:hAnsi="Tahoma" w:cs="Tahoma"/>
          <w:lang w:val="ru-RU"/>
        </w:rPr>
      </w:pPr>
      <w:r w:rsidRPr="00EE19CB">
        <w:rPr>
          <w:rFonts w:ascii="Tahoma" w:hAnsi="Tahoma" w:cs="Tahoma"/>
          <w:lang w:val="ru-RU"/>
        </w:rPr>
        <w:t>Затраты на обучение и повышение квалификации персонала в 2020 году составили 1 105 тыс. рублей.</w:t>
      </w:r>
    </w:p>
    <w:p w14:paraId="3950F813" w14:textId="77777777" w:rsidR="00EE19CB" w:rsidRPr="00EE19CB" w:rsidRDefault="00EE19CB" w:rsidP="00565578">
      <w:pPr>
        <w:spacing w:line="360" w:lineRule="auto"/>
        <w:ind w:firstLine="567"/>
        <w:jc w:val="both"/>
        <w:rPr>
          <w:rFonts w:ascii="Tahoma" w:hAnsi="Tahoma" w:cs="Tahoma"/>
          <w:b/>
          <w:color w:val="006600"/>
          <w:lang w:val="ru-RU" w:eastAsia="ru-RU" w:bidi="ar-SA"/>
        </w:rPr>
      </w:pPr>
    </w:p>
    <w:p w14:paraId="3B66E56A" w14:textId="77777777" w:rsidR="00565578" w:rsidRPr="00EE19CB" w:rsidRDefault="00565578" w:rsidP="00565578">
      <w:pPr>
        <w:spacing w:line="360" w:lineRule="auto"/>
        <w:ind w:firstLine="567"/>
        <w:jc w:val="both"/>
        <w:rPr>
          <w:rFonts w:ascii="Tahoma" w:hAnsi="Tahoma" w:cs="Tahoma"/>
          <w:b/>
          <w:color w:val="006600"/>
          <w:lang w:val="ru-RU" w:eastAsia="ru-RU" w:bidi="ar-SA"/>
        </w:rPr>
      </w:pPr>
      <w:r w:rsidRPr="00EE19CB">
        <w:rPr>
          <w:rFonts w:ascii="Tahoma" w:hAnsi="Tahoma" w:cs="Tahoma"/>
          <w:b/>
          <w:color w:val="006600"/>
          <w:lang w:val="ru-RU" w:eastAsia="ru-RU" w:bidi="ar-SA"/>
        </w:rPr>
        <w:t>Кадровый резерв</w:t>
      </w:r>
    </w:p>
    <w:p w14:paraId="757BD90A" w14:textId="77777777" w:rsidR="00565578" w:rsidRPr="00695FE0" w:rsidRDefault="00565578" w:rsidP="00565578">
      <w:pPr>
        <w:spacing w:line="360" w:lineRule="auto"/>
        <w:ind w:firstLine="567"/>
        <w:contextualSpacing/>
        <w:jc w:val="both"/>
        <w:rPr>
          <w:rFonts w:ascii="Tahoma" w:hAnsi="Tahoma" w:cs="Tahoma"/>
          <w:lang w:val="ru-RU"/>
        </w:rPr>
      </w:pPr>
      <w:r w:rsidRPr="00EE19CB">
        <w:rPr>
          <w:rFonts w:ascii="Tahoma" w:hAnsi="Tahoma" w:cs="Tahoma"/>
          <w:lang w:val="ru-RU"/>
        </w:rPr>
        <w:t xml:space="preserve">Работа с кадровым резервом является одной из важных задач в области развития кадрового потенциала Общества. В АО «ЕЭнС» сформированы управленческий и оперативный резерв с целью подготовки претендентов на ключевые должности, в том </w:t>
      </w:r>
      <w:r w:rsidRPr="00695FE0">
        <w:rPr>
          <w:rFonts w:ascii="Tahoma" w:hAnsi="Tahoma" w:cs="Tahoma"/>
          <w:lang w:val="ru-RU"/>
        </w:rPr>
        <w:lastRenderedPageBreak/>
        <w:t>числе руководящие позиции, стимулирования профессионального и карьерного роста, а также развития управленческих компетенций.</w:t>
      </w:r>
    </w:p>
    <w:p w14:paraId="2B42440E" w14:textId="77777777" w:rsidR="00565578" w:rsidRPr="00695FE0" w:rsidRDefault="00565578" w:rsidP="00565578">
      <w:pPr>
        <w:spacing w:line="360" w:lineRule="auto"/>
        <w:ind w:firstLine="567"/>
        <w:contextualSpacing/>
        <w:jc w:val="both"/>
        <w:rPr>
          <w:rFonts w:ascii="Tahoma" w:hAnsi="Tahoma" w:cs="Tahoma"/>
          <w:lang w:val="ru-RU"/>
        </w:rPr>
      </w:pPr>
      <w:r w:rsidRPr="00695FE0">
        <w:rPr>
          <w:rFonts w:ascii="Tahoma" w:hAnsi="Tahoma" w:cs="Tahoma"/>
          <w:lang w:val="ru-RU"/>
        </w:rPr>
        <w:t>Основными критериями отбора кандидатов в состав кадрового резерва являются: уровень квалификации, уровень развития деловых качеств, формирующих управленческий потенциал.</w:t>
      </w:r>
    </w:p>
    <w:p w14:paraId="28398476" w14:textId="77777777" w:rsidR="00565578" w:rsidRPr="00695FE0" w:rsidRDefault="00565578" w:rsidP="00565578">
      <w:pPr>
        <w:spacing w:line="360" w:lineRule="auto"/>
        <w:ind w:firstLine="567"/>
        <w:contextualSpacing/>
        <w:jc w:val="both"/>
        <w:rPr>
          <w:rFonts w:ascii="Tahoma" w:hAnsi="Tahoma" w:cs="Tahoma"/>
          <w:lang w:val="ru-RU"/>
        </w:rPr>
      </w:pPr>
      <w:r w:rsidRPr="00695FE0">
        <w:rPr>
          <w:rFonts w:ascii="Tahoma" w:hAnsi="Tahoma" w:cs="Tahoma"/>
          <w:lang w:val="ru-RU"/>
        </w:rPr>
        <w:t>Основными мероприятиями по развитию направления по работе с кадровым резервом в 2020 году явились:</w:t>
      </w:r>
    </w:p>
    <w:p w14:paraId="419B5F42" w14:textId="77777777" w:rsidR="00565578" w:rsidRPr="00695FE0" w:rsidRDefault="00565578" w:rsidP="00565578">
      <w:pPr>
        <w:numPr>
          <w:ilvl w:val="0"/>
          <w:numId w:val="14"/>
        </w:numPr>
        <w:tabs>
          <w:tab w:val="left" w:pos="851"/>
        </w:tabs>
        <w:spacing w:line="360" w:lineRule="auto"/>
        <w:ind w:left="0" w:firstLine="567"/>
        <w:contextualSpacing/>
        <w:jc w:val="both"/>
        <w:rPr>
          <w:rFonts w:ascii="Tahoma" w:hAnsi="Tahoma" w:cs="Tahoma"/>
          <w:lang w:val="ru-RU"/>
        </w:rPr>
      </w:pPr>
      <w:r w:rsidRPr="00695FE0">
        <w:rPr>
          <w:rFonts w:ascii="Tahoma" w:hAnsi="Tahoma" w:cs="Tahoma"/>
          <w:lang w:val="ru-RU"/>
        </w:rPr>
        <w:t>участие резервистов в реализации приоритетных проектах и направлениях Общества в качестве руководителей проектов или ключевых исполнителей;</w:t>
      </w:r>
    </w:p>
    <w:p w14:paraId="00A25041" w14:textId="77777777" w:rsidR="00565578" w:rsidRPr="00695FE0" w:rsidRDefault="00565578" w:rsidP="00565578">
      <w:pPr>
        <w:numPr>
          <w:ilvl w:val="0"/>
          <w:numId w:val="14"/>
        </w:numPr>
        <w:tabs>
          <w:tab w:val="left" w:pos="851"/>
        </w:tabs>
        <w:spacing w:line="360" w:lineRule="auto"/>
        <w:ind w:left="0" w:firstLine="567"/>
        <w:contextualSpacing/>
        <w:jc w:val="both"/>
        <w:rPr>
          <w:rFonts w:ascii="Tahoma" w:hAnsi="Tahoma" w:cs="Tahoma"/>
          <w:lang w:val="ru-RU"/>
        </w:rPr>
      </w:pPr>
      <w:r w:rsidRPr="00695FE0">
        <w:rPr>
          <w:rFonts w:ascii="Tahoma" w:hAnsi="Tahoma" w:cs="Tahoma"/>
          <w:lang w:val="ru-RU"/>
        </w:rPr>
        <w:t>временное замещение резервистами целевых управленческих должностей;</w:t>
      </w:r>
    </w:p>
    <w:p w14:paraId="6DED88F4" w14:textId="5EA46A8D" w:rsidR="00565578" w:rsidRPr="00695FE0" w:rsidRDefault="00565578" w:rsidP="00565578">
      <w:pPr>
        <w:numPr>
          <w:ilvl w:val="0"/>
          <w:numId w:val="14"/>
        </w:numPr>
        <w:tabs>
          <w:tab w:val="left" w:pos="851"/>
        </w:tabs>
        <w:spacing w:line="360" w:lineRule="auto"/>
        <w:ind w:left="0" w:firstLine="567"/>
        <w:contextualSpacing/>
        <w:jc w:val="both"/>
        <w:rPr>
          <w:rFonts w:ascii="Tahoma" w:hAnsi="Tahoma" w:cs="Tahoma"/>
          <w:lang w:val="ru-RU"/>
        </w:rPr>
      </w:pPr>
      <w:r w:rsidRPr="00695FE0">
        <w:rPr>
          <w:rFonts w:ascii="Tahoma" w:hAnsi="Tahoma" w:cs="Tahoma"/>
          <w:lang w:val="ru-RU"/>
        </w:rPr>
        <w:t xml:space="preserve">участие в </w:t>
      </w:r>
      <w:proofErr w:type="gramStart"/>
      <w:r w:rsidRPr="00695FE0">
        <w:rPr>
          <w:rFonts w:ascii="Tahoma" w:hAnsi="Tahoma" w:cs="Tahoma"/>
          <w:lang w:val="ru-RU"/>
        </w:rPr>
        <w:t>тематических</w:t>
      </w:r>
      <w:proofErr w:type="gramEnd"/>
      <w:r w:rsidRPr="00695FE0">
        <w:rPr>
          <w:rFonts w:ascii="Tahoma" w:hAnsi="Tahoma" w:cs="Tahoma"/>
          <w:lang w:val="ru-RU"/>
        </w:rPr>
        <w:t xml:space="preserve"> </w:t>
      </w:r>
      <w:proofErr w:type="spellStart"/>
      <w:r w:rsidRPr="00695FE0">
        <w:rPr>
          <w:rFonts w:ascii="Tahoma" w:hAnsi="Tahoma" w:cs="Tahoma"/>
          <w:lang w:val="ru-RU"/>
        </w:rPr>
        <w:t>вебинарах</w:t>
      </w:r>
      <w:proofErr w:type="spellEnd"/>
      <w:r w:rsidRPr="00695FE0">
        <w:rPr>
          <w:rFonts w:ascii="Tahoma" w:hAnsi="Tahoma" w:cs="Tahoma"/>
          <w:lang w:val="ru-RU"/>
        </w:rPr>
        <w:t>;</w:t>
      </w:r>
    </w:p>
    <w:p w14:paraId="4CABF373" w14:textId="77777777" w:rsidR="00565578" w:rsidRPr="00695FE0" w:rsidRDefault="00565578" w:rsidP="00565578">
      <w:pPr>
        <w:numPr>
          <w:ilvl w:val="0"/>
          <w:numId w:val="14"/>
        </w:numPr>
        <w:tabs>
          <w:tab w:val="left" w:pos="851"/>
        </w:tabs>
        <w:spacing w:line="360" w:lineRule="auto"/>
        <w:ind w:left="0" w:firstLine="567"/>
        <w:contextualSpacing/>
        <w:jc w:val="both"/>
        <w:rPr>
          <w:rFonts w:ascii="Tahoma" w:hAnsi="Tahoma" w:cs="Tahoma"/>
          <w:lang w:val="ru-RU"/>
        </w:rPr>
      </w:pPr>
      <w:r w:rsidRPr="00695FE0">
        <w:rPr>
          <w:rFonts w:ascii="Tahoma" w:hAnsi="Tahoma" w:cs="Tahoma"/>
          <w:lang w:val="ru-RU"/>
        </w:rPr>
        <w:t>участие в совещаниях на тему развития и автоматизации направлений деятельности, относящейся к зоне ответственности резервиста.</w:t>
      </w:r>
    </w:p>
    <w:p w14:paraId="7BA75CEA" w14:textId="436ED8BF" w:rsidR="00565578" w:rsidRPr="00EA70C2" w:rsidRDefault="00565578" w:rsidP="00EE19CB">
      <w:pPr>
        <w:spacing w:line="360" w:lineRule="auto"/>
        <w:ind w:firstLine="567"/>
        <w:jc w:val="both"/>
        <w:rPr>
          <w:rFonts w:ascii="Tahoma" w:hAnsi="Tahoma" w:cs="Tahoma"/>
          <w:lang w:val="ru-RU"/>
        </w:rPr>
      </w:pPr>
      <w:r w:rsidRPr="00695FE0">
        <w:rPr>
          <w:rFonts w:ascii="Tahoma" w:hAnsi="Tahoma" w:cs="Tahoma"/>
          <w:lang w:val="ru-RU"/>
        </w:rPr>
        <w:t>По итогам 2020 года доля руководящих должностей, укомплектованных внутренними кандидатами, составила 4,8% (от</w:t>
      </w:r>
      <w:r w:rsidR="00EE19CB" w:rsidRPr="00695FE0">
        <w:rPr>
          <w:rFonts w:ascii="Tahoma" w:hAnsi="Tahoma" w:cs="Tahoma"/>
          <w:lang w:val="ru-RU"/>
        </w:rPr>
        <w:t> </w:t>
      </w:r>
      <w:r w:rsidRPr="00695FE0">
        <w:rPr>
          <w:rFonts w:ascii="Tahoma" w:hAnsi="Tahoma" w:cs="Tahoma"/>
          <w:lang w:val="ru-RU"/>
        </w:rPr>
        <w:t>62</w:t>
      </w:r>
      <w:r w:rsidR="00EE19CB" w:rsidRPr="00695FE0">
        <w:rPr>
          <w:rFonts w:ascii="Tahoma" w:hAnsi="Tahoma" w:cs="Tahoma"/>
          <w:lang w:val="ru-RU"/>
        </w:rPr>
        <w:t> </w:t>
      </w:r>
      <w:r w:rsidRPr="00695FE0">
        <w:rPr>
          <w:rFonts w:ascii="Tahoma" w:hAnsi="Tahoma" w:cs="Tahoma"/>
          <w:lang w:val="ru-RU"/>
        </w:rPr>
        <w:t>штатных единиц), 2 человека из числа оперативного резерва были назначены на вышестоящие должности. Доля должностей, обеспеченных кадровым резервом, составила 6% от штатной численности. Подготовка резервистов осущес</w:t>
      </w:r>
      <w:r w:rsidR="00EE19CB" w:rsidRPr="00695FE0">
        <w:rPr>
          <w:rFonts w:ascii="Tahoma" w:hAnsi="Tahoma" w:cs="Tahoma"/>
          <w:lang w:val="ru-RU"/>
        </w:rPr>
        <w:t>тв</w:t>
      </w:r>
      <w:r w:rsidRPr="00695FE0">
        <w:rPr>
          <w:rFonts w:ascii="Tahoma" w:hAnsi="Tahoma" w:cs="Tahoma"/>
          <w:lang w:val="ru-RU"/>
        </w:rPr>
        <w:t>ляется для следующих должностей: руководители подразделений (управлений, отделов), ведущих инженеров по расчетно-договорной работе, ведущих специалистов.</w:t>
      </w:r>
    </w:p>
    <w:p w14:paraId="4AC5007E" w14:textId="77777777" w:rsidR="00EA70C2" w:rsidRPr="00EA70C2" w:rsidRDefault="00EA70C2" w:rsidP="00EA70C2">
      <w:pPr>
        <w:spacing w:line="360" w:lineRule="auto"/>
        <w:ind w:firstLine="284"/>
        <w:jc w:val="both"/>
        <w:rPr>
          <w:rFonts w:ascii="Tahoma" w:hAnsi="Tahoma" w:cs="Tahoma"/>
          <w:lang w:val="ru-RU"/>
        </w:rPr>
      </w:pPr>
    </w:p>
    <w:p w14:paraId="4AC5007F" w14:textId="77777777" w:rsidR="00EA70C2" w:rsidRPr="006D7721" w:rsidRDefault="00EA70C2" w:rsidP="006D7721">
      <w:pPr>
        <w:pStyle w:val="20"/>
        <w:rPr>
          <w:rFonts w:ascii="Tahoma" w:hAnsi="Tahoma" w:cs="Tahoma"/>
          <w:i w:val="0"/>
          <w:color w:val="006600"/>
          <w:sz w:val="24"/>
          <w:szCs w:val="24"/>
          <w:lang w:val="ru-RU"/>
        </w:rPr>
      </w:pPr>
      <w:bookmarkStart w:id="113" w:name="_Toc71875718"/>
      <w:r w:rsidRPr="006D7721">
        <w:rPr>
          <w:rFonts w:ascii="Tahoma" w:hAnsi="Tahoma" w:cs="Tahoma"/>
          <w:i w:val="0"/>
          <w:color w:val="006600"/>
          <w:sz w:val="24"/>
          <w:szCs w:val="24"/>
          <w:lang w:val="ru-RU"/>
        </w:rPr>
        <w:t>9.4. СОЦИАЛЬНАЯ ОТВЕТСТВЕННОСТЬ</w:t>
      </w:r>
      <w:bookmarkEnd w:id="113"/>
    </w:p>
    <w:p w14:paraId="4AC50080" w14:textId="77777777" w:rsidR="00EA70C2" w:rsidRPr="00EA70C2" w:rsidRDefault="00EA70C2" w:rsidP="00EA70C2">
      <w:pPr>
        <w:spacing w:line="360" w:lineRule="auto"/>
        <w:ind w:firstLine="567"/>
        <w:contextualSpacing/>
        <w:jc w:val="both"/>
        <w:rPr>
          <w:rFonts w:ascii="Tahoma" w:hAnsi="Tahoma" w:cs="Tahoma"/>
          <w:lang w:val="ru-RU"/>
        </w:rPr>
      </w:pPr>
      <w:r w:rsidRPr="00EA70C2">
        <w:rPr>
          <w:rFonts w:ascii="Tahoma" w:hAnsi="Tahoma" w:cs="Tahoma"/>
          <w:lang w:val="ru-RU"/>
        </w:rPr>
        <w:t xml:space="preserve">Взаимодействие Общества с работниками строится на принципах социального партнерства. Представителем интересов работников выступает Первичная профсоюзная организация Екатеринбургэнергосбыт Свердловской областной организации </w:t>
      </w:r>
      <w:r w:rsidRPr="00EA70C2">
        <w:rPr>
          <w:rFonts w:ascii="Tahoma" w:hAnsi="Tahoma" w:cs="Tahoma"/>
          <w:lang w:val="ru-RU"/>
        </w:rPr>
        <w:lastRenderedPageBreak/>
        <w:t>Общественной организации «</w:t>
      </w:r>
      <w:proofErr w:type="gramStart"/>
      <w:r w:rsidRPr="00EA70C2">
        <w:rPr>
          <w:rFonts w:ascii="Tahoma" w:hAnsi="Tahoma" w:cs="Tahoma"/>
          <w:lang w:val="ru-RU"/>
        </w:rPr>
        <w:t>Всероссийский</w:t>
      </w:r>
      <w:proofErr w:type="gramEnd"/>
      <w:r w:rsidRPr="00EA70C2">
        <w:rPr>
          <w:rFonts w:ascii="Tahoma" w:hAnsi="Tahoma" w:cs="Tahoma"/>
          <w:lang w:val="ru-RU"/>
        </w:rPr>
        <w:t xml:space="preserve"> </w:t>
      </w:r>
      <w:proofErr w:type="spellStart"/>
      <w:r w:rsidRPr="00EA70C2">
        <w:rPr>
          <w:rFonts w:ascii="Tahoma" w:hAnsi="Tahoma" w:cs="Tahoma"/>
          <w:lang w:val="ru-RU"/>
        </w:rPr>
        <w:t>электропрофсоюз</w:t>
      </w:r>
      <w:proofErr w:type="spellEnd"/>
      <w:r w:rsidRPr="00EA70C2">
        <w:rPr>
          <w:rFonts w:ascii="Tahoma" w:hAnsi="Tahoma" w:cs="Tahoma"/>
          <w:lang w:val="ru-RU"/>
        </w:rPr>
        <w:t>», представители профсоюзной организации вовлекаются в решение задач, стоящих перед Обществом, с разделением ответственности за результаты.</w:t>
      </w:r>
    </w:p>
    <w:p w14:paraId="4AC50081" w14:textId="77777777" w:rsidR="00EA70C2" w:rsidRPr="00EA70C2" w:rsidRDefault="00EA70C2" w:rsidP="00EA70C2">
      <w:pPr>
        <w:spacing w:line="360" w:lineRule="auto"/>
        <w:ind w:firstLine="567"/>
        <w:contextualSpacing/>
        <w:jc w:val="both"/>
        <w:rPr>
          <w:rFonts w:ascii="Tahoma" w:hAnsi="Tahoma" w:cs="Tahoma"/>
          <w:lang w:val="ru-RU"/>
        </w:rPr>
      </w:pPr>
      <w:r w:rsidRPr="00EA70C2">
        <w:rPr>
          <w:rFonts w:ascii="Tahoma" w:hAnsi="Tahoma" w:cs="Tahoma"/>
          <w:lang w:val="ru-RU"/>
        </w:rPr>
        <w:t>Главной задачей в области социальной политики АО «ЕЭнС» является создание условий для эффективной работы сотрудников и роста производительности труда. В 2020 году в соответствии с Коллективным договором были реализованы следующие мероприятия социального характера:</w:t>
      </w:r>
    </w:p>
    <w:p w14:paraId="4AC50082" w14:textId="77777777" w:rsidR="00EA70C2" w:rsidRPr="00EA70C2" w:rsidRDefault="00EA70C2" w:rsidP="00F83BAD">
      <w:pPr>
        <w:numPr>
          <w:ilvl w:val="0"/>
          <w:numId w:val="14"/>
        </w:numPr>
        <w:tabs>
          <w:tab w:val="left" w:pos="851"/>
        </w:tabs>
        <w:spacing w:line="360" w:lineRule="auto"/>
        <w:ind w:left="0" w:firstLine="567"/>
        <w:contextualSpacing/>
        <w:jc w:val="both"/>
        <w:rPr>
          <w:rFonts w:ascii="Tahoma" w:hAnsi="Tahoma" w:cs="Tahoma"/>
          <w:lang w:val="ru-RU"/>
        </w:rPr>
      </w:pPr>
      <w:r w:rsidRPr="00EA70C2">
        <w:rPr>
          <w:rFonts w:ascii="Tahoma" w:hAnsi="Tahoma" w:cs="Tahoma"/>
          <w:lang w:val="ru-RU"/>
        </w:rPr>
        <w:t>организация отдыха и оздоровления сотрудников Общества и их детей</w:t>
      </w:r>
    </w:p>
    <w:p w14:paraId="4AC50083" w14:textId="3441EC24" w:rsidR="00EA70C2" w:rsidRPr="00EA70C2" w:rsidRDefault="00BF2DBE" w:rsidP="00EA70C2">
      <w:pPr>
        <w:spacing w:line="360" w:lineRule="auto"/>
        <w:ind w:firstLine="567"/>
        <w:contextualSpacing/>
        <w:jc w:val="both"/>
        <w:rPr>
          <w:rFonts w:ascii="Tahoma" w:hAnsi="Tahoma" w:cs="Tahoma"/>
          <w:lang w:val="ru-RU"/>
        </w:rPr>
      </w:pPr>
      <w:r w:rsidRPr="00BF2DBE">
        <w:rPr>
          <w:rFonts w:ascii="Tahoma" w:hAnsi="Tahoma" w:cs="Tahoma"/>
          <w:lang w:val="ru-RU"/>
        </w:rPr>
        <w:t>В 2020 году неработающие пенсионеры, работники и их дети имели возможность оздоровиться в санаториях Урала</w:t>
      </w:r>
      <w:r w:rsidR="00EA70C2" w:rsidRPr="00BF2DBE">
        <w:rPr>
          <w:rFonts w:ascii="Tahoma" w:hAnsi="Tahoma" w:cs="Tahoma"/>
          <w:lang w:val="ru-RU"/>
        </w:rPr>
        <w:t>.</w:t>
      </w:r>
    </w:p>
    <w:p w14:paraId="4AC50084" w14:textId="77777777" w:rsidR="00EA70C2" w:rsidRPr="00EA70C2" w:rsidRDefault="00EA70C2" w:rsidP="00F83BAD">
      <w:pPr>
        <w:numPr>
          <w:ilvl w:val="0"/>
          <w:numId w:val="14"/>
        </w:numPr>
        <w:tabs>
          <w:tab w:val="left" w:pos="851"/>
        </w:tabs>
        <w:spacing w:line="360" w:lineRule="auto"/>
        <w:ind w:left="0" w:firstLine="567"/>
        <w:contextualSpacing/>
        <w:jc w:val="both"/>
        <w:rPr>
          <w:rFonts w:ascii="Tahoma" w:hAnsi="Tahoma" w:cs="Tahoma"/>
          <w:lang w:val="ru-RU"/>
        </w:rPr>
      </w:pPr>
      <w:proofErr w:type="gramStart"/>
      <w:r w:rsidRPr="00EA70C2">
        <w:rPr>
          <w:rFonts w:ascii="Tahoma" w:hAnsi="Tahoma" w:cs="Tahoma"/>
          <w:lang w:val="ru-RU"/>
        </w:rPr>
        <w:t>д</w:t>
      </w:r>
      <w:proofErr w:type="gramEnd"/>
      <w:r w:rsidRPr="00EA70C2">
        <w:rPr>
          <w:rFonts w:ascii="Tahoma" w:hAnsi="Tahoma" w:cs="Tahoma"/>
          <w:lang w:val="ru-RU"/>
        </w:rPr>
        <w:t xml:space="preserve">олевое участие в содержании детей сотрудников в детских дошкольных учреждениях </w:t>
      </w:r>
    </w:p>
    <w:p w14:paraId="4AC50085" w14:textId="77777777" w:rsidR="00EA70C2" w:rsidRPr="00EA70C2" w:rsidRDefault="00EA70C2" w:rsidP="00EA70C2">
      <w:pPr>
        <w:spacing w:line="360" w:lineRule="auto"/>
        <w:ind w:firstLine="567"/>
        <w:contextualSpacing/>
        <w:jc w:val="both"/>
        <w:rPr>
          <w:rFonts w:ascii="Tahoma" w:hAnsi="Tahoma" w:cs="Tahoma"/>
          <w:lang w:val="ru-RU"/>
        </w:rPr>
      </w:pPr>
      <w:r w:rsidRPr="00EA70C2">
        <w:rPr>
          <w:rFonts w:ascii="Tahoma" w:hAnsi="Tahoma" w:cs="Tahoma"/>
          <w:lang w:val="ru-RU"/>
        </w:rPr>
        <w:t>В течение 2020 года компенсацию на содержание детей в детских дошкольных учреждениях получили 93 человека.</w:t>
      </w:r>
    </w:p>
    <w:p w14:paraId="4AC50086" w14:textId="77777777" w:rsidR="00EA70C2" w:rsidRPr="00EA70C2" w:rsidRDefault="00EA70C2" w:rsidP="00F83BAD">
      <w:pPr>
        <w:numPr>
          <w:ilvl w:val="0"/>
          <w:numId w:val="14"/>
        </w:numPr>
        <w:tabs>
          <w:tab w:val="left" w:pos="851"/>
        </w:tabs>
        <w:spacing w:line="360" w:lineRule="auto"/>
        <w:ind w:left="0" w:firstLine="567"/>
        <w:contextualSpacing/>
        <w:jc w:val="both"/>
        <w:rPr>
          <w:rFonts w:ascii="Tahoma" w:hAnsi="Tahoma" w:cs="Tahoma"/>
          <w:iCs/>
          <w:lang w:val="ru-RU"/>
        </w:rPr>
      </w:pPr>
      <w:r w:rsidRPr="00EA70C2">
        <w:rPr>
          <w:rFonts w:ascii="Tahoma" w:hAnsi="Tahoma" w:cs="Tahoma"/>
          <w:lang w:val="ru-RU"/>
        </w:rPr>
        <w:t>добровольное медицинское страхование работников и страхование от несчастных случаев и болезней</w:t>
      </w:r>
    </w:p>
    <w:p w14:paraId="4AC50087" w14:textId="12B0C34E" w:rsidR="00EA70C2" w:rsidRPr="00EA70C2" w:rsidRDefault="00EA70C2" w:rsidP="00EA70C2">
      <w:pPr>
        <w:spacing w:line="360" w:lineRule="auto"/>
        <w:ind w:firstLine="567"/>
        <w:contextualSpacing/>
        <w:jc w:val="both"/>
        <w:rPr>
          <w:rFonts w:ascii="Tahoma" w:hAnsi="Tahoma" w:cs="Tahoma"/>
          <w:iCs/>
          <w:lang w:val="ru-RU"/>
        </w:rPr>
      </w:pPr>
      <w:r w:rsidRPr="00EA70C2">
        <w:rPr>
          <w:rFonts w:ascii="Tahoma" w:hAnsi="Tahoma" w:cs="Tahoma"/>
          <w:lang w:val="ru-RU"/>
        </w:rPr>
        <w:t>Ежегодно на непрерывной основе Обществом заключаются договоры Добровольного медицинского страхования (далее - ДМС) и Добровольного страхования от несчастных случаев и болезней. За 2020 год медицинскими услугами в рамках ДМС воспользовались 205 сотрудников компании. Страховое покрытие при страховании от несчастных случаев и болезней распространяется на следующие риски: временное расстройство здоровья в результате несчастного случая; постоянная утрата трудоспособности (инвалидность) в результате несчастного случая или заболевания; смерть в результате несчастного случая.</w:t>
      </w:r>
    </w:p>
    <w:p w14:paraId="4AC50088" w14:textId="0E7DE83D" w:rsidR="00EA70C2" w:rsidRPr="00EA70C2" w:rsidRDefault="00EA70C2" w:rsidP="00F83BAD">
      <w:pPr>
        <w:numPr>
          <w:ilvl w:val="0"/>
          <w:numId w:val="14"/>
        </w:numPr>
        <w:tabs>
          <w:tab w:val="left" w:pos="851"/>
        </w:tabs>
        <w:spacing w:line="360" w:lineRule="auto"/>
        <w:ind w:left="0" w:firstLine="567"/>
        <w:contextualSpacing/>
        <w:jc w:val="both"/>
        <w:rPr>
          <w:rFonts w:ascii="Tahoma" w:hAnsi="Tahoma" w:cs="Tahoma"/>
          <w:iCs/>
          <w:lang w:val="ru-RU"/>
        </w:rPr>
      </w:pPr>
      <w:r w:rsidRPr="00EA70C2">
        <w:rPr>
          <w:rFonts w:ascii="Tahoma" w:hAnsi="Tahoma" w:cs="Tahoma"/>
          <w:lang w:val="ru-RU"/>
        </w:rPr>
        <w:t>негосударственное пенсионное обеспечение</w:t>
      </w:r>
    </w:p>
    <w:p w14:paraId="4AC50089" w14:textId="77777777" w:rsidR="00EA70C2" w:rsidRPr="00EA70C2" w:rsidRDefault="00EA70C2" w:rsidP="00EA70C2">
      <w:pPr>
        <w:spacing w:line="360" w:lineRule="auto"/>
        <w:ind w:firstLine="567"/>
        <w:contextualSpacing/>
        <w:jc w:val="both"/>
        <w:rPr>
          <w:rFonts w:ascii="Tahoma" w:hAnsi="Tahoma" w:cs="Tahoma"/>
          <w:iCs/>
          <w:lang w:val="ru-RU"/>
        </w:rPr>
      </w:pPr>
      <w:r w:rsidRPr="00EA70C2">
        <w:rPr>
          <w:rFonts w:ascii="Tahoma" w:hAnsi="Tahoma" w:cs="Tahoma"/>
          <w:lang w:val="ru-RU"/>
        </w:rPr>
        <w:t xml:space="preserve">Осуществляется в соответствии с Положением о негосударственном пенсионном обеспечении работников и на основании договора с АО «НПФ «Открытие». 31 </w:t>
      </w:r>
      <w:r w:rsidRPr="00EA70C2">
        <w:rPr>
          <w:rFonts w:ascii="Tahoma" w:hAnsi="Tahoma" w:cs="Tahoma"/>
          <w:iCs/>
          <w:lang w:val="ru-RU"/>
        </w:rPr>
        <w:t>неработающий пенсионер Общества получает дополнительно к государственной пенсии негосударственную пенсию, назначенную Обществом.</w:t>
      </w:r>
    </w:p>
    <w:p w14:paraId="4AC5008A" w14:textId="77777777" w:rsidR="00EA70C2" w:rsidRPr="00EA70C2" w:rsidRDefault="00EA70C2" w:rsidP="00F83BAD">
      <w:pPr>
        <w:numPr>
          <w:ilvl w:val="0"/>
          <w:numId w:val="14"/>
        </w:numPr>
        <w:tabs>
          <w:tab w:val="left" w:pos="851"/>
        </w:tabs>
        <w:spacing w:line="360" w:lineRule="auto"/>
        <w:ind w:left="0" w:firstLine="567"/>
        <w:contextualSpacing/>
        <w:jc w:val="both"/>
        <w:rPr>
          <w:rFonts w:ascii="Tahoma" w:hAnsi="Tahoma" w:cs="Tahoma"/>
          <w:lang w:val="ru-RU"/>
        </w:rPr>
      </w:pPr>
      <w:r w:rsidRPr="00EA70C2">
        <w:rPr>
          <w:rFonts w:ascii="Tahoma" w:hAnsi="Tahoma" w:cs="Tahoma"/>
          <w:lang w:val="ru-RU"/>
        </w:rPr>
        <w:t>предоставление льгот, гарантий и компенсаций, предусмотренных Коллективным договором:</w:t>
      </w:r>
    </w:p>
    <w:p w14:paraId="4AC5008B" w14:textId="77777777" w:rsidR="00EA70C2" w:rsidRPr="00EA70C2" w:rsidRDefault="00EA70C2" w:rsidP="00291FC6">
      <w:pPr>
        <w:numPr>
          <w:ilvl w:val="0"/>
          <w:numId w:val="26"/>
        </w:numPr>
        <w:tabs>
          <w:tab w:val="left" w:pos="1134"/>
        </w:tabs>
        <w:spacing w:line="360" w:lineRule="auto"/>
        <w:ind w:left="0" w:firstLine="851"/>
        <w:contextualSpacing/>
        <w:jc w:val="both"/>
        <w:rPr>
          <w:rFonts w:ascii="Tahoma" w:hAnsi="Tahoma" w:cs="Tahoma"/>
          <w:lang w:val="ru-RU"/>
        </w:rPr>
      </w:pPr>
      <w:r w:rsidRPr="00EA70C2">
        <w:rPr>
          <w:rFonts w:ascii="Tahoma" w:hAnsi="Tahoma" w:cs="Tahoma"/>
          <w:lang w:val="ru-RU"/>
        </w:rPr>
        <w:t>выплата единовременной материальной помощи при уходе работника в очередной отпуск, при рождении ребенка, при регистрации брака, при чрезвычайных обстоятельствах;</w:t>
      </w:r>
    </w:p>
    <w:p w14:paraId="4AC5008C" w14:textId="77777777" w:rsidR="00EA70C2" w:rsidRPr="00EA70C2" w:rsidRDefault="00EA70C2" w:rsidP="00291FC6">
      <w:pPr>
        <w:numPr>
          <w:ilvl w:val="0"/>
          <w:numId w:val="26"/>
        </w:numPr>
        <w:tabs>
          <w:tab w:val="left" w:pos="1134"/>
        </w:tabs>
        <w:spacing w:line="360" w:lineRule="auto"/>
        <w:ind w:left="0" w:firstLine="851"/>
        <w:contextualSpacing/>
        <w:jc w:val="both"/>
        <w:rPr>
          <w:rFonts w:ascii="Tahoma" w:hAnsi="Tahoma" w:cs="Tahoma"/>
          <w:lang w:val="ru-RU"/>
        </w:rPr>
      </w:pPr>
      <w:r w:rsidRPr="00EA70C2">
        <w:rPr>
          <w:rFonts w:ascii="Tahoma" w:hAnsi="Tahoma" w:cs="Tahoma"/>
          <w:lang w:val="ru-RU"/>
        </w:rPr>
        <w:lastRenderedPageBreak/>
        <w:t>предоставление дополнительно оплачиваемых отпусков: в День знаний, отцу при рождении ребенка, в случае вступления в брак работника или его детей, в случае смерти близких родственников;</w:t>
      </w:r>
    </w:p>
    <w:p w14:paraId="4AC5008D" w14:textId="77777777" w:rsidR="00EA70C2" w:rsidRPr="00EA70C2" w:rsidRDefault="00EA70C2" w:rsidP="00291FC6">
      <w:pPr>
        <w:numPr>
          <w:ilvl w:val="0"/>
          <w:numId w:val="26"/>
        </w:numPr>
        <w:tabs>
          <w:tab w:val="left" w:pos="1134"/>
        </w:tabs>
        <w:spacing w:line="360" w:lineRule="auto"/>
        <w:ind w:left="0" w:firstLine="851"/>
        <w:contextualSpacing/>
        <w:jc w:val="both"/>
        <w:rPr>
          <w:rFonts w:ascii="Tahoma" w:hAnsi="Tahoma" w:cs="Tahoma"/>
          <w:lang w:val="ru-RU"/>
        </w:rPr>
      </w:pPr>
      <w:r w:rsidRPr="00EA70C2">
        <w:rPr>
          <w:rFonts w:ascii="Tahoma" w:hAnsi="Tahoma" w:cs="Tahoma"/>
          <w:lang w:val="ru-RU"/>
        </w:rPr>
        <w:t>компенсация расходов, связанных с погребением умерших работников, ветеранов Общества, близких родственников работников;</w:t>
      </w:r>
    </w:p>
    <w:p w14:paraId="4AC5008E" w14:textId="77777777" w:rsidR="00EA70C2" w:rsidRPr="00EA70C2" w:rsidRDefault="00EA70C2" w:rsidP="00291FC6">
      <w:pPr>
        <w:numPr>
          <w:ilvl w:val="0"/>
          <w:numId w:val="26"/>
        </w:numPr>
        <w:tabs>
          <w:tab w:val="left" w:pos="1134"/>
        </w:tabs>
        <w:spacing w:line="360" w:lineRule="auto"/>
        <w:ind w:left="0" w:firstLine="851"/>
        <w:contextualSpacing/>
        <w:jc w:val="both"/>
        <w:rPr>
          <w:rFonts w:ascii="Tahoma" w:hAnsi="Tahoma" w:cs="Tahoma"/>
          <w:lang w:val="ru-RU"/>
        </w:rPr>
      </w:pPr>
      <w:r w:rsidRPr="00EA70C2">
        <w:rPr>
          <w:rFonts w:ascii="Tahoma" w:hAnsi="Tahoma" w:cs="Tahoma"/>
          <w:lang w:val="ru-RU"/>
        </w:rPr>
        <w:t>выплата единовременного пособия в случаях гибели работника на производстве, получения работником инвалидности в результате увечья по вине работодателя или профзаболевания;</w:t>
      </w:r>
    </w:p>
    <w:p w14:paraId="4AC5008F" w14:textId="77777777" w:rsidR="00EA70C2" w:rsidRPr="00EA70C2" w:rsidRDefault="00EA70C2" w:rsidP="00291FC6">
      <w:pPr>
        <w:numPr>
          <w:ilvl w:val="0"/>
          <w:numId w:val="26"/>
        </w:numPr>
        <w:tabs>
          <w:tab w:val="left" w:pos="1134"/>
        </w:tabs>
        <w:spacing w:line="360" w:lineRule="auto"/>
        <w:ind w:left="0" w:firstLine="851"/>
        <w:contextualSpacing/>
        <w:jc w:val="both"/>
        <w:rPr>
          <w:rFonts w:ascii="Tahoma" w:hAnsi="Tahoma" w:cs="Tahoma"/>
          <w:lang w:val="ru-RU"/>
        </w:rPr>
      </w:pPr>
      <w:r w:rsidRPr="00EA70C2">
        <w:rPr>
          <w:rFonts w:ascii="Tahoma" w:hAnsi="Tahoma" w:cs="Tahoma"/>
          <w:lang w:val="ru-RU"/>
        </w:rPr>
        <w:t>доплаты к пособиям неработающим инвалидам, получившим инвалидность в результате увечья по вине работодателя, детям погибшего на производстве работника.</w:t>
      </w:r>
    </w:p>
    <w:p w14:paraId="4AC50090" w14:textId="2B6054AC" w:rsidR="00EA70C2" w:rsidRPr="00EA70C2" w:rsidRDefault="00EA70C2" w:rsidP="00EA70C2">
      <w:pPr>
        <w:spacing w:line="360" w:lineRule="auto"/>
        <w:ind w:firstLine="567"/>
        <w:contextualSpacing/>
        <w:jc w:val="both"/>
        <w:rPr>
          <w:rFonts w:ascii="Tahoma" w:hAnsi="Tahoma" w:cs="Tahoma"/>
          <w:lang w:val="ru-RU"/>
        </w:rPr>
      </w:pPr>
      <w:proofErr w:type="gramStart"/>
      <w:r w:rsidRPr="00EA70C2">
        <w:rPr>
          <w:rFonts w:ascii="Tahoma" w:hAnsi="Tahoma" w:cs="Tahoma"/>
          <w:lang w:val="ru-RU"/>
        </w:rPr>
        <w:t xml:space="preserve">В рамках наградной кампании в 2020 году 39 сотрудников АО «ЕЭнС» были удостоены наград различного уровня, в том числе: медаль «За заслуги в развитии топливно-энергетического комплекса» II степени Министерства энергетики Российской Федерации; Почетный знак «За вклад в развитие электросетевого комплекса» </w:t>
      </w:r>
      <w:r w:rsidRPr="00EA70C2">
        <w:rPr>
          <w:rFonts w:ascii="Tahoma" w:hAnsi="Tahoma" w:cs="Tahoma"/>
        </w:rPr>
        <w:t>II</w:t>
      </w:r>
      <w:r w:rsidRPr="00EA70C2">
        <w:rPr>
          <w:rFonts w:ascii="Tahoma" w:hAnsi="Tahoma" w:cs="Tahoma"/>
          <w:lang w:val="ru-RU"/>
        </w:rPr>
        <w:t xml:space="preserve"> степени ПАО «</w:t>
      </w:r>
      <w:proofErr w:type="spellStart"/>
      <w:r w:rsidRPr="00EA70C2">
        <w:rPr>
          <w:rFonts w:ascii="Tahoma" w:hAnsi="Tahoma" w:cs="Tahoma"/>
          <w:lang w:val="ru-RU"/>
        </w:rPr>
        <w:t>Россети</w:t>
      </w:r>
      <w:proofErr w:type="spellEnd"/>
      <w:r w:rsidRPr="00EA70C2">
        <w:rPr>
          <w:rFonts w:ascii="Tahoma" w:hAnsi="Tahoma" w:cs="Tahoma"/>
          <w:lang w:val="ru-RU"/>
        </w:rPr>
        <w:t>»; Благодарность Главы Екатеринбурга; Благодарность Администрации города Екатеринбурга;</w:t>
      </w:r>
      <w:proofErr w:type="gramEnd"/>
      <w:r w:rsidRPr="00EA70C2">
        <w:rPr>
          <w:rFonts w:ascii="Tahoma" w:hAnsi="Tahoma" w:cs="Tahoma"/>
          <w:lang w:val="ru-RU"/>
        </w:rPr>
        <w:t xml:space="preserve"> Почетные грамоты и Благодарности ОАО</w:t>
      </w:r>
      <w:r w:rsidRPr="00EA70C2">
        <w:rPr>
          <w:rFonts w:ascii="Tahoma" w:hAnsi="Tahoma" w:cs="Tahoma"/>
        </w:rPr>
        <w:t> </w:t>
      </w:r>
      <w:r w:rsidRPr="00EA70C2">
        <w:rPr>
          <w:rFonts w:ascii="Tahoma" w:hAnsi="Tahoma" w:cs="Tahoma"/>
          <w:lang w:val="ru-RU"/>
        </w:rPr>
        <w:t>«МРСК Урала»; Почетные грамоты и Благодарственные письма АО «ЕЭнС», Свидетельства о занесении портрета на доску почета ОАО «МРСК Урала» и АО «ЕЭнС».</w:t>
      </w:r>
    </w:p>
    <w:p w14:paraId="4AC50091" w14:textId="77777777" w:rsidR="00EA70C2" w:rsidRDefault="00EA70C2" w:rsidP="00EA70C2">
      <w:pPr>
        <w:spacing w:line="360" w:lineRule="auto"/>
        <w:ind w:firstLine="567"/>
        <w:contextualSpacing/>
        <w:jc w:val="both"/>
        <w:rPr>
          <w:rFonts w:ascii="Tahoma" w:hAnsi="Tahoma" w:cs="Tahoma"/>
          <w:lang w:val="ru-RU"/>
        </w:rPr>
      </w:pPr>
      <w:r w:rsidRPr="00EA70C2">
        <w:rPr>
          <w:rFonts w:ascii="Tahoma" w:hAnsi="Tahoma" w:cs="Tahoma"/>
          <w:lang w:val="ru-RU"/>
        </w:rPr>
        <w:t>Таким образом, социальные гарантии, взятые на себя со стороны Общества, в 2020 году были выполнены в полном объеме.</w:t>
      </w:r>
    </w:p>
    <w:p w14:paraId="1045F42A" w14:textId="77777777" w:rsidR="00695FE0" w:rsidRDefault="00695FE0" w:rsidP="00EA70C2">
      <w:pPr>
        <w:spacing w:line="360" w:lineRule="auto"/>
        <w:ind w:firstLine="567"/>
        <w:contextualSpacing/>
        <w:jc w:val="both"/>
        <w:rPr>
          <w:rFonts w:ascii="Tahoma" w:hAnsi="Tahoma" w:cs="Tahoma"/>
          <w:lang w:val="ru-RU"/>
        </w:rPr>
      </w:pPr>
    </w:p>
    <w:p w14:paraId="4AC50093" w14:textId="77777777" w:rsidR="00EA70C2" w:rsidRPr="006D7721" w:rsidRDefault="00EA70C2" w:rsidP="006D7721">
      <w:pPr>
        <w:pStyle w:val="20"/>
        <w:rPr>
          <w:rFonts w:ascii="Tahoma" w:hAnsi="Tahoma" w:cs="Tahoma"/>
          <w:i w:val="0"/>
          <w:color w:val="006600"/>
          <w:sz w:val="24"/>
          <w:szCs w:val="24"/>
          <w:lang w:val="ru-RU"/>
        </w:rPr>
      </w:pPr>
      <w:bookmarkStart w:id="114" w:name="_Toc71875719"/>
      <w:r w:rsidRPr="006D7721">
        <w:rPr>
          <w:rFonts w:ascii="Tahoma" w:hAnsi="Tahoma" w:cs="Tahoma"/>
          <w:i w:val="0"/>
          <w:color w:val="006600"/>
          <w:sz w:val="24"/>
          <w:szCs w:val="24"/>
          <w:lang w:val="ru-RU"/>
        </w:rPr>
        <w:t>9.</w:t>
      </w:r>
      <w:r w:rsidR="00E72B01" w:rsidRPr="006D7721">
        <w:rPr>
          <w:rFonts w:ascii="Tahoma" w:hAnsi="Tahoma" w:cs="Tahoma"/>
          <w:i w:val="0"/>
          <w:color w:val="006600"/>
          <w:sz w:val="24"/>
          <w:szCs w:val="24"/>
          <w:lang w:val="ru-RU"/>
        </w:rPr>
        <w:t>5</w:t>
      </w:r>
      <w:r w:rsidRPr="006D7721">
        <w:rPr>
          <w:rFonts w:ascii="Tahoma" w:hAnsi="Tahoma" w:cs="Tahoma"/>
          <w:i w:val="0"/>
          <w:color w:val="006600"/>
          <w:sz w:val="24"/>
          <w:szCs w:val="24"/>
          <w:lang w:val="ru-RU"/>
        </w:rPr>
        <w:t>. КЛЮЧЕВЫЕ ПОКАЗАТЕЛИ ЭФФЕКТИВНОСТИ</w:t>
      </w:r>
      <w:bookmarkEnd w:id="114"/>
    </w:p>
    <w:p w14:paraId="4AC50094" w14:textId="77777777" w:rsidR="00EA70C2" w:rsidRPr="00EA70C2" w:rsidRDefault="00EA70C2" w:rsidP="00EA70C2">
      <w:pPr>
        <w:spacing w:line="360" w:lineRule="auto"/>
        <w:ind w:firstLine="567"/>
        <w:jc w:val="both"/>
        <w:rPr>
          <w:rFonts w:ascii="Tahoma" w:hAnsi="Tahoma" w:cs="Tahoma"/>
          <w:lang w:val="ru-RU"/>
        </w:rPr>
      </w:pPr>
      <w:r w:rsidRPr="00EA70C2">
        <w:rPr>
          <w:rFonts w:ascii="Tahoma" w:hAnsi="Tahoma" w:cs="Tahoma"/>
          <w:lang w:val="ru-RU"/>
        </w:rPr>
        <w:t>Достижение приоритетных целей развития Общества оценивается применяемой в Обществе системой ключевых показателей эффективности (далее - КПЭ).</w:t>
      </w:r>
    </w:p>
    <w:p w14:paraId="4AC50095" w14:textId="77777777" w:rsidR="00EA70C2" w:rsidRPr="00EA70C2" w:rsidRDefault="00EA70C2" w:rsidP="00EA70C2">
      <w:pPr>
        <w:spacing w:line="360" w:lineRule="auto"/>
        <w:ind w:firstLine="567"/>
        <w:jc w:val="both"/>
        <w:rPr>
          <w:rFonts w:ascii="Tahoma" w:hAnsi="Tahoma" w:cs="Tahoma"/>
          <w:lang w:val="ru-RU"/>
        </w:rPr>
      </w:pPr>
      <w:r w:rsidRPr="00EA70C2">
        <w:rPr>
          <w:rFonts w:ascii="Tahoma" w:hAnsi="Tahoma" w:cs="Tahoma"/>
          <w:lang w:val="ru-RU"/>
        </w:rPr>
        <w:t xml:space="preserve">Система </w:t>
      </w:r>
      <w:proofErr w:type="gramStart"/>
      <w:r w:rsidRPr="00EA70C2">
        <w:rPr>
          <w:rFonts w:ascii="Tahoma" w:hAnsi="Tahoma" w:cs="Tahoma"/>
          <w:lang w:val="ru-RU"/>
        </w:rPr>
        <w:t>ключевых</w:t>
      </w:r>
      <w:proofErr w:type="gramEnd"/>
      <w:r w:rsidRPr="00EA70C2">
        <w:rPr>
          <w:rFonts w:ascii="Tahoma" w:hAnsi="Tahoma" w:cs="Tahoma"/>
          <w:lang w:val="ru-RU"/>
        </w:rPr>
        <w:t xml:space="preserve"> показателей эффективности директора Общества установлена на основании:</w:t>
      </w:r>
    </w:p>
    <w:p w14:paraId="4AC50096" w14:textId="77777777" w:rsidR="00EA70C2" w:rsidRPr="00EA70C2" w:rsidRDefault="00EA70C2" w:rsidP="00F83BAD">
      <w:pPr>
        <w:numPr>
          <w:ilvl w:val="0"/>
          <w:numId w:val="15"/>
        </w:numPr>
        <w:tabs>
          <w:tab w:val="left" w:pos="851"/>
        </w:tabs>
        <w:spacing w:line="360" w:lineRule="auto"/>
        <w:ind w:left="0" w:firstLine="567"/>
        <w:contextualSpacing/>
        <w:jc w:val="both"/>
        <w:rPr>
          <w:rFonts w:ascii="Tahoma" w:hAnsi="Tahoma" w:cs="Tahoma"/>
          <w:lang w:val="ru-RU"/>
        </w:rPr>
      </w:pPr>
      <w:r w:rsidRPr="00EA70C2">
        <w:rPr>
          <w:rFonts w:ascii="Tahoma" w:hAnsi="Tahoma" w:cs="Tahoma"/>
          <w:lang w:val="ru-RU"/>
        </w:rPr>
        <w:t xml:space="preserve">пункта </w:t>
      </w:r>
      <w:r w:rsidRPr="000E3DA1">
        <w:rPr>
          <w:rFonts w:ascii="Tahoma" w:hAnsi="Tahoma" w:cs="Tahoma"/>
          <w:lang w:val="ru-RU"/>
        </w:rPr>
        <w:t>54 статьи 15.1</w:t>
      </w:r>
      <w:r w:rsidRPr="00EA70C2">
        <w:rPr>
          <w:rFonts w:ascii="Tahoma" w:hAnsi="Tahoma" w:cs="Tahoma"/>
          <w:lang w:val="ru-RU"/>
        </w:rPr>
        <w:t xml:space="preserve"> Устава Общества;</w:t>
      </w:r>
    </w:p>
    <w:p w14:paraId="4AC50097" w14:textId="77777777" w:rsidR="00EA70C2" w:rsidRPr="00EA70C2" w:rsidRDefault="00EA70C2" w:rsidP="00F83BAD">
      <w:pPr>
        <w:numPr>
          <w:ilvl w:val="0"/>
          <w:numId w:val="15"/>
        </w:numPr>
        <w:tabs>
          <w:tab w:val="left" w:pos="851"/>
        </w:tabs>
        <w:spacing w:line="360" w:lineRule="auto"/>
        <w:ind w:left="0" w:firstLine="567"/>
        <w:contextualSpacing/>
        <w:jc w:val="both"/>
        <w:rPr>
          <w:rFonts w:ascii="Tahoma" w:hAnsi="Tahoma" w:cs="Tahoma"/>
          <w:lang w:val="ru-RU"/>
        </w:rPr>
      </w:pPr>
      <w:r w:rsidRPr="00EA70C2">
        <w:rPr>
          <w:rFonts w:ascii="Tahoma" w:hAnsi="Tahoma" w:cs="Tahoma"/>
          <w:lang w:val="ru-RU"/>
        </w:rPr>
        <w:t>Положения о материальном стимулировании директора.</w:t>
      </w:r>
    </w:p>
    <w:p w14:paraId="4AC50098" w14:textId="2BEF7068" w:rsidR="00EA70C2" w:rsidRPr="00EA70C2" w:rsidRDefault="00EA70C2" w:rsidP="00EA70C2">
      <w:pPr>
        <w:spacing w:line="360" w:lineRule="auto"/>
        <w:ind w:firstLine="567"/>
        <w:jc w:val="both"/>
        <w:rPr>
          <w:rFonts w:ascii="Tahoma" w:hAnsi="Tahoma" w:cs="Tahoma"/>
          <w:lang w:val="ru-RU"/>
        </w:rPr>
      </w:pPr>
      <w:r w:rsidRPr="00EA70C2">
        <w:rPr>
          <w:rFonts w:ascii="Tahoma" w:hAnsi="Tahoma" w:cs="Tahoma"/>
          <w:lang w:val="ru-RU"/>
        </w:rPr>
        <w:lastRenderedPageBreak/>
        <w:t xml:space="preserve">Утверждены ключевые показатели эффективности решением Совета директоров Общества от </w:t>
      </w:r>
      <w:r w:rsidRPr="000E3DA1">
        <w:rPr>
          <w:rFonts w:ascii="Tahoma" w:hAnsi="Tahoma" w:cs="Tahoma"/>
          <w:lang w:val="ru-RU"/>
        </w:rPr>
        <w:t>27.12.2019 (</w:t>
      </w:r>
      <w:r w:rsidR="002E6CB3">
        <w:rPr>
          <w:rFonts w:ascii="Tahoma" w:hAnsi="Tahoma" w:cs="Tahoma"/>
          <w:lang w:val="ru-RU"/>
        </w:rPr>
        <w:t>п</w:t>
      </w:r>
      <w:r w:rsidRPr="000E3DA1">
        <w:rPr>
          <w:rFonts w:ascii="Tahoma" w:hAnsi="Tahoma" w:cs="Tahoma"/>
          <w:lang w:val="ru-RU"/>
        </w:rPr>
        <w:t>ротокол №140</w:t>
      </w:r>
      <w:r w:rsidRPr="00EA70C2">
        <w:rPr>
          <w:rFonts w:ascii="Tahoma" w:hAnsi="Tahoma" w:cs="Tahoma"/>
          <w:lang w:val="ru-RU"/>
        </w:rPr>
        <w:t>) «Об утверждении методики расчета и оценки выполнения ключевых показателей эффективности директора АО</w:t>
      </w:r>
      <w:r w:rsidRPr="00EA70C2">
        <w:rPr>
          <w:rFonts w:ascii="Tahoma" w:hAnsi="Tahoma" w:cs="Tahoma"/>
        </w:rPr>
        <w:t> </w:t>
      </w:r>
      <w:r w:rsidRPr="00EA70C2">
        <w:rPr>
          <w:rFonts w:ascii="Tahoma" w:hAnsi="Tahoma" w:cs="Tahoma"/>
          <w:lang w:val="ru-RU"/>
        </w:rPr>
        <w:t>«ЕЭнС».</w:t>
      </w:r>
    </w:p>
    <w:p w14:paraId="4AC50099" w14:textId="77777777" w:rsidR="00EA70C2" w:rsidRPr="00EA70C2" w:rsidRDefault="00EA70C2" w:rsidP="00EA70C2">
      <w:pPr>
        <w:spacing w:line="360" w:lineRule="auto"/>
        <w:ind w:firstLine="567"/>
        <w:jc w:val="both"/>
        <w:rPr>
          <w:rFonts w:ascii="Tahoma" w:hAnsi="Tahoma" w:cs="Tahoma"/>
          <w:lang w:val="ru-RU"/>
        </w:rPr>
      </w:pPr>
      <w:r w:rsidRPr="00EA70C2">
        <w:rPr>
          <w:rFonts w:ascii="Tahoma" w:hAnsi="Tahoma" w:cs="Tahoma"/>
          <w:lang w:val="ru-RU"/>
        </w:rPr>
        <w:t xml:space="preserve">На 2020 год установлен следующий состав и целевые значения </w:t>
      </w:r>
      <w:proofErr w:type="gramStart"/>
      <w:r w:rsidRPr="00EA70C2">
        <w:rPr>
          <w:rFonts w:ascii="Tahoma" w:hAnsi="Tahoma" w:cs="Tahoma"/>
          <w:lang w:val="ru-RU"/>
        </w:rPr>
        <w:t>ключевых</w:t>
      </w:r>
      <w:proofErr w:type="gramEnd"/>
      <w:r w:rsidRPr="00EA70C2">
        <w:rPr>
          <w:rFonts w:ascii="Tahoma" w:hAnsi="Tahoma" w:cs="Tahoma"/>
          <w:lang w:val="ru-RU"/>
        </w:rPr>
        <w:t xml:space="preserve"> показателей эффективности:</w:t>
      </w: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7"/>
        <w:gridCol w:w="1560"/>
        <w:gridCol w:w="1571"/>
        <w:gridCol w:w="1584"/>
        <w:gridCol w:w="1451"/>
      </w:tblGrid>
      <w:tr w:rsidR="00EA70C2" w:rsidRPr="00EA70C2" w14:paraId="4AC5009C" w14:textId="77777777" w:rsidTr="00291FC6">
        <w:trPr>
          <w:trHeight w:val="587"/>
          <w:tblHeader/>
          <w:jc w:val="center"/>
        </w:trPr>
        <w:tc>
          <w:tcPr>
            <w:tcW w:w="8617" w:type="dxa"/>
            <w:shd w:val="clear" w:color="000000" w:fill="339966"/>
            <w:vAlign w:val="center"/>
            <w:hideMark/>
          </w:tcPr>
          <w:p w14:paraId="4AC5009A" w14:textId="77777777" w:rsidR="00EA70C2" w:rsidRPr="00EA70C2" w:rsidRDefault="00EA70C2" w:rsidP="00EA70C2">
            <w:pPr>
              <w:spacing w:line="360" w:lineRule="auto"/>
              <w:rPr>
                <w:rFonts w:ascii="Tahoma" w:hAnsi="Tahoma" w:cs="Tahoma"/>
                <w:b/>
                <w:bCs/>
                <w:color w:val="000000"/>
                <w:sz w:val="22"/>
                <w:szCs w:val="22"/>
              </w:rPr>
            </w:pPr>
            <w:r w:rsidRPr="00EA70C2">
              <w:rPr>
                <w:rFonts w:ascii="Tahoma" w:hAnsi="Tahoma" w:cs="Tahoma"/>
                <w:b/>
                <w:bCs/>
                <w:color w:val="000000"/>
                <w:sz w:val="22"/>
                <w:szCs w:val="22"/>
              </w:rPr>
              <w:t>Состав показателей</w:t>
            </w:r>
          </w:p>
        </w:tc>
        <w:tc>
          <w:tcPr>
            <w:tcW w:w="6166" w:type="dxa"/>
            <w:gridSpan w:val="4"/>
            <w:shd w:val="clear" w:color="000000" w:fill="339966"/>
            <w:vAlign w:val="center"/>
            <w:hideMark/>
          </w:tcPr>
          <w:p w14:paraId="4AC5009B" w14:textId="77777777" w:rsidR="00EA70C2" w:rsidRPr="00EA70C2" w:rsidRDefault="00EA70C2" w:rsidP="00EA70C2">
            <w:pPr>
              <w:spacing w:line="360" w:lineRule="auto"/>
              <w:jc w:val="center"/>
              <w:rPr>
                <w:rFonts w:ascii="Tahoma" w:hAnsi="Tahoma" w:cs="Tahoma"/>
                <w:b/>
                <w:bCs/>
                <w:color w:val="000000"/>
                <w:sz w:val="22"/>
                <w:szCs w:val="22"/>
                <w:lang w:val="ru-RU"/>
              </w:rPr>
            </w:pPr>
            <w:r w:rsidRPr="00EA70C2">
              <w:rPr>
                <w:rFonts w:ascii="Tahoma" w:hAnsi="Tahoma" w:cs="Tahoma"/>
                <w:b/>
                <w:bCs/>
                <w:color w:val="000000"/>
                <w:sz w:val="22"/>
                <w:szCs w:val="22"/>
              </w:rPr>
              <w:t>20</w:t>
            </w:r>
            <w:r w:rsidRPr="00EA70C2">
              <w:rPr>
                <w:rFonts w:ascii="Tahoma" w:hAnsi="Tahoma" w:cs="Tahoma"/>
                <w:b/>
                <w:bCs/>
                <w:color w:val="000000"/>
                <w:sz w:val="22"/>
                <w:szCs w:val="22"/>
                <w:lang w:val="ru-RU"/>
              </w:rPr>
              <w:t xml:space="preserve">20 </w:t>
            </w:r>
            <w:proofErr w:type="spellStart"/>
            <w:r w:rsidRPr="00EA70C2">
              <w:rPr>
                <w:rFonts w:ascii="Tahoma" w:hAnsi="Tahoma" w:cs="Tahoma"/>
                <w:b/>
                <w:bCs/>
                <w:color w:val="000000"/>
                <w:sz w:val="22"/>
                <w:szCs w:val="22"/>
              </w:rPr>
              <w:t>год</w:t>
            </w:r>
            <w:proofErr w:type="spellEnd"/>
          </w:p>
        </w:tc>
      </w:tr>
      <w:tr w:rsidR="00EA70C2" w:rsidRPr="00EA70C2" w14:paraId="4AC500A2" w14:textId="77777777" w:rsidTr="00291FC6">
        <w:trPr>
          <w:trHeight w:val="411"/>
          <w:jc w:val="center"/>
        </w:trPr>
        <w:tc>
          <w:tcPr>
            <w:tcW w:w="8617" w:type="dxa"/>
            <w:shd w:val="clear" w:color="000000" w:fill="FFC000"/>
            <w:vAlign w:val="center"/>
            <w:hideMark/>
          </w:tcPr>
          <w:p w14:paraId="4AC5009D" w14:textId="77777777" w:rsidR="00EA70C2" w:rsidRPr="00CF233B" w:rsidRDefault="00EA70C2" w:rsidP="00EA70C2">
            <w:pPr>
              <w:spacing w:line="360" w:lineRule="auto"/>
              <w:jc w:val="both"/>
              <w:rPr>
                <w:rFonts w:ascii="Tahoma" w:hAnsi="Tahoma" w:cs="Tahoma"/>
                <w:bCs/>
                <w:color w:val="000000"/>
                <w:sz w:val="22"/>
                <w:szCs w:val="22"/>
              </w:rPr>
            </w:pPr>
            <w:r w:rsidRPr="00CF233B">
              <w:rPr>
                <w:rFonts w:ascii="Tahoma" w:hAnsi="Tahoma" w:cs="Tahoma"/>
                <w:bCs/>
                <w:color w:val="000000"/>
                <w:sz w:val="22"/>
                <w:szCs w:val="22"/>
              </w:rPr>
              <w:t>Квартальные показатели:</w:t>
            </w:r>
          </w:p>
        </w:tc>
        <w:tc>
          <w:tcPr>
            <w:tcW w:w="1560" w:type="dxa"/>
            <w:shd w:val="clear" w:color="auto" w:fill="auto"/>
            <w:vAlign w:val="center"/>
            <w:hideMark/>
          </w:tcPr>
          <w:p w14:paraId="4AC5009E"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 xml:space="preserve">I </w:t>
            </w:r>
            <w:proofErr w:type="spellStart"/>
            <w:r w:rsidRPr="00EA70C2">
              <w:rPr>
                <w:rFonts w:ascii="Tahoma" w:hAnsi="Tahoma" w:cs="Tahoma"/>
                <w:color w:val="000000"/>
                <w:sz w:val="22"/>
                <w:szCs w:val="22"/>
              </w:rPr>
              <w:t>кв</w:t>
            </w:r>
            <w:proofErr w:type="spellEnd"/>
            <w:r w:rsidRPr="00EA70C2">
              <w:rPr>
                <w:rFonts w:ascii="Tahoma" w:hAnsi="Tahoma" w:cs="Tahoma"/>
                <w:color w:val="000000"/>
                <w:sz w:val="22"/>
                <w:szCs w:val="22"/>
              </w:rPr>
              <w:t>.</w:t>
            </w:r>
          </w:p>
        </w:tc>
        <w:tc>
          <w:tcPr>
            <w:tcW w:w="1571" w:type="dxa"/>
            <w:shd w:val="clear" w:color="auto" w:fill="auto"/>
            <w:vAlign w:val="center"/>
            <w:hideMark/>
          </w:tcPr>
          <w:p w14:paraId="4AC5009F"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 xml:space="preserve">II </w:t>
            </w:r>
            <w:proofErr w:type="spellStart"/>
            <w:r w:rsidRPr="00EA70C2">
              <w:rPr>
                <w:rFonts w:ascii="Tahoma" w:hAnsi="Tahoma" w:cs="Tahoma"/>
                <w:color w:val="000000"/>
                <w:sz w:val="22"/>
                <w:szCs w:val="22"/>
              </w:rPr>
              <w:t>кв</w:t>
            </w:r>
            <w:proofErr w:type="spellEnd"/>
            <w:r w:rsidRPr="00EA70C2">
              <w:rPr>
                <w:rFonts w:ascii="Tahoma" w:hAnsi="Tahoma" w:cs="Tahoma"/>
                <w:color w:val="000000"/>
                <w:sz w:val="22"/>
                <w:szCs w:val="22"/>
              </w:rPr>
              <w:t>.</w:t>
            </w:r>
          </w:p>
        </w:tc>
        <w:tc>
          <w:tcPr>
            <w:tcW w:w="1584" w:type="dxa"/>
            <w:shd w:val="clear" w:color="auto" w:fill="auto"/>
            <w:vAlign w:val="center"/>
            <w:hideMark/>
          </w:tcPr>
          <w:p w14:paraId="4AC500A0"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 xml:space="preserve">III </w:t>
            </w:r>
            <w:proofErr w:type="spellStart"/>
            <w:r w:rsidRPr="00EA70C2">
              <w:rPr>
                <w:rFonts w:ascii="Tahoma" w:hAnsi="Tahoma" w:cs="Tahoma"/>
                <w:color w:val="000000"/>
                <w:sz w:val="22"/>
                <w:szCs w:val="22"/>
              </w:rPr>
              <w:t>кв</w:t>
            </w:r>
            <w:proofErr w:type="spellEnd"/>
            <w:r w:rsidRPr="00EA70C2">
              <w:rPr>
                <w:rFonts w:ascii="Tahoma" w:hAnsi="Tahoma" w:cs="Tahoma"/>
                <w:color w:val="000000"/>
                <w:sz w:val="22"/>
                <w:szCs w:val="22"/>
              </w:rPr>
              <w:t>.</w:t>
            </w:r>
          </w:p>
        </w:tc>
        <w:tc>
          <w:tcPr>
            <w:tcW w:w="1451" w:type="dxa"/>
            <w:shd w:val="clear" w:color="auto" w:fill="auto"/>
            <w:vAlign w:val="center"/>
            <w:hideMark/>
          </w:tcPr>
          <w:p w14:paraId="4AC500A1"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 xml:space="preserve">IV </w:t>
            </w:r>
            <w:proofErr w:type="spellStart"/>
            <w:r w:rsidRPr="00EA70C2">
              <w:rPr>
                <w:rFonts w:ascii="Tahoma" w:hAnsi="Tahoma" w:cs="Tahoma"/>
                <w:color w:val="000000"/>
                <w:sz w:val="22"/>
                <w:szCs w:val="22"/>
              </w:rPr>
              <w:t>кв</w:t>
            </w:r>
            <w:proofErr w:type="spellEnd"/>
            <w:r w:rsidRPr="00EA70C2">
              <w:rPr>
                <w:rFonts w:ascii="Tahoma" w:hAnsi="Tahoma" w:cs="Tahoma"/>
                <w:color w:val="000000"/>
                <w:sz w:val="22"/>
                <w:szCs w:val="22"/>
              </w:rPr>
              <w:t>.</w:t>
            </w:r>
          </w:p>
        </w:tc>
      </w:tr>
      <w:tr w:rsidR="00EA70C2" w:rsidRPr="00EA70C2" w14:paraId="4AC500A8" w14:textId="77777777" w:rsidTr="00291FC6">
        <w:trPr>
          <w:trHeight w:val="340"/>
          <w:jc w:val="center"/>
        </w:trPr>
        <w:tc>
          <w:tcPr>
            <w:tcW w:w="8617" w:type="dxa"/>
            <w:shd w:val="clear" w:color="000000" w:fill="FFC000"/>
            <w:vAlign w:val="center"/>
            <w:hideMark/>
          </w:tcPr>
          <w:p w14:paraId="4AC500A3" w14:textId="77777777" w:rsidR="00EA70C2" w:rsidRPr="00F83BAD" w:rsidRDefault="002F4D7E" w:rsidP="00F83BAD">
            <w:pPr>
              <w:widowControl w:val="0"/>
              <w:numPr>
                <w:ilvl w:val="0"/>
                <w:numId w:val="3"/>
              </w:numPr>
              <w:tabs>
                <w:tab w:val="left" w:pos="255"/>
              </w:tabs>
              <w:spacing w:line="360" w:lineRule="auto"/>
              <w:ind w:left="0" w:firstLine="0"/>
              <w:jc w:val="both"/>
              <w:rPr>
                <w:rFonts w:ascii="Tahoma" w:hAnsi="Tahoma" w:cs="Tahoma"/>
                <w:sz w:val="22"/>
                <w:szCs w:val="22"/>
                <w:lang w:val="ru-RU"/>
              </w:rPr>
            </w:pPr>
            <w:r w:rsidRPr="00F83BAD">
              <w:rPr>
                <w:rFonts w:ascii="Tahoma" w:hAnsi="Tahoma" w:cs="Tahoma"/>
                <w:sz w:val="22"/>
                <w:szCs w:val="22"/>
                <w:lang w:val="ru-RU"/>
              </w:rPr>
              <w:t>О</w:t>
            </w:r>
            <w:r w:rsidR="00EA70C2" w:rsidRPr="00F83BAD">
              <w:rPr>
                <w:rFonts w:ascii="Tahoma" w:hAnsi="Tahoma" w:cs="Tahoma"/>
                <w:sz w:val="22"/>
                <w:szCs w:val="22"/>
                <w:lang w:val="ru-RU"/>
              </w:rPr>
              <w:t>плата поставленной электроэнергии, %</w:t>
            </w:r>
          </w:p>
        </w:tc>
        <w:tc>
          <w:tcPr>
            <w:tcW w:w="1560" w:type="dxa"/>
            <w:shd w:val="clear" w:color="000000" w:fill="FFFFFF"/>
            <w:vAlign w:val="center"/>
            <w:hideMark/>
          </w:tcPr>
          <w:p w14:paraId="4AC500A4" w14:textId="77777777" w:rsidR="00EA70C2" w:rsidRPr="00EA70C2" w:rsidRDefault="00EA70C2" w:rsidP="00EA70C2">
            <w:pPr>
              <w:spacing w:line="360" w:lineRule="auto"/>
              <w:jc w:val="both"/>
              <w:rPr>
                <w:rFonts w:ascii="Tahoma" w:hAnsi="Tahoma" w:cs="Tahoma"/>
                <w:color w:val="000000"/>
                <w:sz w:val="22"/>
                <w:szCs w:val="22"/>
                <w:highlight w:val="yellow"/>
                <w:lang w:val="ru-RU"/>
              </w:rPr>
            </w:pPr>
          </w:p>
        </w:tc>
        <w:tc>
          <w:tcPr>
            <w:tcW w:w="1571" w:type="dxa"/>
            <w:shd w:val="clear" w:color="000000" w:fill="FFFFFF"/>
            <w:vAlign w:val="center"/>
            <w:hideMark/>
          </w:tcPr>
          <w:p w14:paraId="4AC500A5" w14:textId="77777777" w:rsidR="00EA70C2" w:rsidRPr="00EA70C2" w:rsidRDefault="00EA70C2" w:rsidP="00EA70C2">
            <w:pPr>
              <w:spacing w:line="360" w:lineRule="auto"/>
              <w:jc w:val="both"/>
              <w:rPr>
                <w:rFonts w:ascii="Tahoma" w:hAnsi="Tahoma" w:cs="Tahoma"/>
                <w:color w:val="000000"/>
                <w:sz w:val="22"/>
                <w:szCs w:val="22"/>
                <w:highlight w:val="yellow"/>
                <w:lang w:val="ru-RU"/>
              </w:rPr>
            </w:pPr>
          </w:p>
        </w:tc>
        <w:tc>
          <w:tcPr>
            <w:tcW w:w="1584" w:type="dxa"/>
            <w:shd w:val="clear" w:color="000000" w:fill="FFFFFF"/>
            <w:vAlign w:val="center"/>
            <w:hideMark/>
          </w:tcPr>
          <w:p w14:paraId="4AC500A6" w14:textId="77777777" w:rsidR="00EA70C2" w:rsidRPr="00EA70C2" w:rsidRDefault="00EA70C2" w:rsidP="00EA70C2">
            <w:pPr>
              <w:spacing w:line="360" w:lineRule="auto"/>
              <w:jc w:val="both"/>
              <w:rPr>
                <w:rFonts w:ascii="Tahoma" w:hAnsi="Tahoma" w:cs="Tahoma"/>
                <w:color w:val="000000"/>
                <w:sz w:val="22"/>
                <w:szCs w:val="22"/>
                <w:highlight w:val="yellow"/>
                <w:lang w:val="ru-RU"/>
              </w:rPr>
            </w:pPr>
          </w:p>
        </w:tc>
        <w:tc>
          <w:tcPr>
            <w:tcW w:w="1451" w:type="dxa"/>
            <w:shd w:val="clear" w:color="auto" w:fill="auto"/>
            <w:vAlign w:val="center"/>
            <w:hideMark/>
          </w:tcPr>
          <w:p w14:paraId="4AC500A7" w14:textId="77777777" w:rsidR="00EA70C2" w:rsidRPr="00EA70C2" w:rsidRDefault="00EA70C2" w:rsidP="00EA70C2">
            <w:pPr>
              <w:spacing w:line="360" w:lineRule="auto"/>
              <w:jc w:val="both"/>
              <w:rPr>
                <w:rFonts w:ascii="Tahoma" w:hAnsi="Tahoma" w:cs="Tahoma"/>
                <w:color w:val="000000"/>
                <w:sz w:val="22"/>
                <w:szCs w:val="22"/>
                <w:lang w:val="ru-RU"/>
              </w:rPr>
            </w:pPr>
          </w:p>
        </w:tc>
      </w:tr>
      <w:tr w:rsidR="00EA70C2" w:rsidRPr="00EA70C2" w14:paraId="4AC500AE" w14:textId="77777777" w:rsidTr="00291FC6">
        <w:trPr>
          <w:trHeight w:val="340"/>
          <w:jc w:val="center"/>
        </w:trPr>
        <w:tc>
          <w:tcPr>
            <w:tcW w:w="8617" w:type="dxa"/>
            <w:shd w:val="clear" w:color="000000" w:fill="FFC000"/>
            <w:vAlign w:val="center"/>
          </w:tcPr>
          <w:p w14:paraId="4AC500A9" w14:textId="1363FFE1" w:rsidR="00EA70C2" w:rsidRPr="00CF233B" w:rsidDel="00B47A1A" w:rsidRDefault="00291FC6" w:rsidP="00291FC6">
            <w:pPr>
              <w:widowControl w:val="0"/>
              <w:numPr>
                <w:ilvl w:val="0"/>
                <w:numId w:val="79"/>
              </w:numPr>
              <w:tabs>
                <w:tab w:val="left" w:pos="288"/>
              </w:tabs>
              <w:spacing w:line="360" w:lineRule="auto"/>
              <w:ind w:hanging="72"/>
              <w:jc w:val="both"/>
              <w:rPr>
                <w:rFonts w:ascii="Tahoma" w:hAnsi="Tahoma" w:cs="Tahoma"/>
                <w:sz w:val="22"/>
                <w:szCs w:val="22"/>
                <w:lang w:val="ru-RU"/>
              </w:rPr>
            </w:pPr>
            <w:r>
              <w:rPr>
                <w:rFonts w:ascii="Tahoma" w:hAnsi="Tahoma" w:cs="Tahoma"/>
                <w:sz w:val="22"/>
                <w:szCs w:val="22"/>
                <w:lang w:val="ru-RU"/>
              </w:rPr>
              <w:t>ц</w:t>
            </w:r>
            <w:r w:rsidR="00EA70C2" w:rsidRPr="00CF233B">
              <w:rPr>
                <w:rFonts w:ascii="Tahoma" w:hAnsi="Tahoma" w:cs="Tahoma"/>
                <w:sz w:val="22"/>
                <w:szCs w:val="22"/>
                <w:lang w:val="ru-RU"/>
              </w:rPr>
              <w:t>елевое значение</w:t>
            </w:r>
            <w:r w:rsidR="00CD2968">
              <w:rPr>
                <w:rFonts w:ascii="Tahoma" w:hAnsi="Tahoma" w:cs="Tahoma"/>
                <w:sz w:val="22"/>
                <w:szCs w:val="22"/>
                <w:lang w:val="ru-RU"/>
              </w:rPr>
              <w:t xml:space="preserve"> </w:t>
            </w:r>
            <w:r w:rsidR="00CD2968" w:rsidRPr="00CD2968">
              <w:rPr>
                <w:rFonts w:ascii="Tahoma" w:hAnsi="Tahoma" w:cs="Tahoma"/>
                <w:sz w:val="22"/>
                <w:szCs w:val="22"/>
                <w:lang w:val="ru-RU"/>
              </w:rPr>
              <w:t>в цифровом измерении</w:t>
            </w:r>
          </w:p>
        </w:tc>
        <w:tc>
          <w:tcPr>
            <w:tcW w:w="1560" w:type="dxa"/>
            <w:shd w:val="clear" w:color="000000" w:fill="FFFFFF"/>
            <w:vAlign w:val="center"/>
          </w:tcPr>
          <w:p w14:paraId="4AC500AA"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≥9</w:t>
            </w:r>
            <w:r w:rsidRPr="00EA70C2">
              <w:rPr>
                <w:rFonts w:ascii="Tahoma" w:hAnsi="Tahoma" w:cs="Tahoma"/>
                <w:color w:val="000000"/>
                <w:sz w:val="22"/>
                <w:szCs w:val="22"/>
                <w:lang w:val="ru-RU"/>
              </w:rPr>
              <w:t>7,1</w:t>
            </w:r>
          </w:p>
        </w:tc>
        <w:tc>
          <w:tcPr>
            <w:tcW w:w="1571" w:type="dxa"/>
            <w:shd w:val="clear" w:color="000000" w:fill="FFFFFF"/>
            <w:vAlign w:val="center"/>
          </w:tcPr>
          <w:p w14:paraId="4AC500AB"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w:t>
            </w:r>
            <w:r w:rsidRPr="00EA70C2">
              <w:rPr>
                <w:rFonts w:ascii="Tahoma" w:hAnsi="Tahoma" w:cs="Tahoma"/>
                <w:color w:val="000000"/>
                <w:sz w:val="22"/>
                <w:szCs w:val="22"/>
                <w:lang w:val="ru-RU"/>
              </w:rPr>
              <w:t>99,2</w:t>
            </w:r>
          </w:p>
        </w:tc>
        <w:tc>
          <w:tcPr>
            <w:tcW w:w="1584" w:type="dxa"/>
            <w:shd w:val="clear" w:color="000000" w:fill="FFFFFF"/>
            <w:vAlign w:val="center"/>
          </w:tcPr>
          <w:p w14:paraId="4AC500AC"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≥9</w:t>
            </w:r>
            <w:r w:rsidRPr="00EA70C2">
              <w:rPr>
                <w:rFonts w:ascii="Tahoma" w:hAnsi="Tahoma" w:cs="Tahoma"/>
                <w:color w:val="000000"/>
                <w:sz w:val="22"/>
                <w:szCs w:val="22"/>
                <w:lang w:val="ru-RU"/>
              </w:rPr>
              <w:t>8,4</w:t>
            </w:r>
          </w:p>
        </w:tc>
        <w:tc>
          <w:tcPr>
            <w:tcW w:w="1451" w:type="dxa"/>
            <w:shd w:val="clear" w:color="auto" w:fill="auto"/>
            <w:vAlign w:val="center"/>
          </w:tcPr>
          <w:p w14:paraId="4AC500AD"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w:t>
            </w:r>
            <w:r w:rsidRPr="00EA70C2">
              <w:rPr>
                <w:rFonts w:ascii="Tahoma" w:hAnsi="Tahoma" w:cs="Tahoma"/>
                <w:color w:val="000000"/>
                <w:sz w:val="22"/>
                <w:szCs w:val="22"/>
                <w:lang w:val="ru-RU"/>
              </w:rPr>
              <w:t>99,5</w:t>
            </w:r>
          </w:p>
        </w:tc>
      </w:tr>
      <w:tr w:rsidR="00EA70C2" w:rsidRPr="00EA70C2" w14:paraId="4AC500B4" w14:textId="77777777" w:rsidTr="00291FC6">
        <w:trPr>
          <w:trHeight w:val="340"/>
          <w:jc w:val="center"/>
        </w:trPr>
        <w:tc>
          <w:tcPr>
            <w:tcW w:w="8617" w:type="dxa"/>
            <w:shd w:val="clear" w:color="000000" w:fill="FFC000"/>
            <w:vAlign w:val="center"/>
          </w:tcPr>
          <w:p w14:paraId="4AC500AF" w14:textId="77777777" w:rsidR="00EA70C2" w:rsidRPr="00CF233B" w:rsidDel="00B47A1A" w:rsidRDefault="00291FC6" w:rsidP="00291FC6">
            <w:pPr>
              <w:widowControl w:val="0"/>
              <w:numPr>
                <w:ilvl w:val="0"/>
                <w:numId w:val="79"/>
              </w:numPr>
              <w:tabs>
                <w:tab w:val="left" w:pos="288"/>
              </w:tabs>
              <w:spacing w:line="360" w:lineRule="auto"/>
              <w:ind w:hanging="72"/>
              <w:jc w:val="both"/>
              <w:rPr>
                <w:rFonts w:ascii="Tahoma" w:hAnsi="Tahoma" w:cs="Tahoma"/>
                <w:sz w:val="22"/>
                <w:szCs w:val="22"/>
                <w:lang w:val="ru-RU"/>
              </w:rPr>
            </w:pPr>
            <w:r>
              <w:rPr>
                <w:rFonts w:ascii="Tahoma" w:hAnsi="Tahoma" w:cs="Tahoma"/>
                <w:sz w:val="22"/>
                <w:szCs w:val="22"/>
                <w:lang w:val="ru-RU"/>
              </w:rPr>
              <w:t>ф</w:t>
            </w:r>
            <w:r w:rsidR="00EA70C2" w:rsidRPr="00CF233B">
              <w:rPr>
                <w:rFonts w:ascii="Tahoma" w:hAnsi="Tahoma" w:cs="Tahoma"/>
                <w:sz w:val="22"/>
                <w:szCs w:val="22"/>
                <w:lang w:val="ru-RU"/>
              </w:rPr>
              <w:t>актическое значение</w:t>
            </w:r>
          </w:p>
        </w:tc>
        <w:tc>
          <w:tcPr>
            <w:tcW w:w="1560" w:type="dxa"/>
            <w:shd w:val="clear" w:color="000000" w:fill="FFFFFF"/>
            <w:vAlign w:val="center"/>
          </w:tcPr>
          <w:p w14:paraId="4AC500B0"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lang w:val="ru-RU"/>
              </w:rPr>
              <w:t>100</w:t>
            </w:r>
            <w:r w:rsidRPr="00EA70C2">
              <w:rPr>
                <w:rFonts w:ascii="Tahoma" w:hAnsi="Tahoma" w:cs="Tahoma"/>
                <w:color w:val="000000"/>
                <w:sz w:val="22"/>
                <w:szCs w:val="22"/>
              </w:rPr>
              <w:t>,9</w:t>
            </w:r>
          </w:p>
        </w:tc>
        <w:tc>
          <w:tcPr>
            <w:tcW w:w="1571" w:type="dxa"/>
            <w:shd w:val="clear" w:color="000000" w:fill="FFFFFF"/>
            <w:vAlign w:val="center"/>
          </w:tcPr>
          <w:p w14:paraId="4AC500B1"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100,5</w:t>
            </w:r>
          </w:p>
        </w:tc>
        <w:tc>
          <w:tcPr>
            <w:tcW w:w="1584" w:type="dxa"/>
            <w:shd w:val="clear" w:color="000000" w:fill="FFFFFF"/>
            <w:vAlign w:val="center"/>
          </w:tcPr>
          <w:p w14:paraId="4AC500B2"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99,8</w:t>
            </w:r>
          </w:p>
        </w:tc>
        <w:tc>
          <w:tcPr>
            <w:tcW w:w="1451" w:type="dxa"/>
            <w:shd w:val="clear" w:color="auto" w:fill="auto"/>
            <w:vAlign w:val="center"/>
          </w:tcPr>
          <w:p w14:paraId="4AC500B3" w14:textId="77777777" w:rsidR="00EA70C2" w:rsidRPr="00EA70C2" w:rsidRDefault="00EA70C2" w:rsidP="00EA70C2">
            <w:pPr>
              <w:spacing w:line="360" w:lineRule="auto"/>
              <w:jc w:val="both"/>
              <w:rPr>
                <w:rFonts w:ascii="Tahoma" w:hAnsi="Tahoma" w:cs="Tahoma"/>
                <w:color w:val="000000"/>
                <w:sz w:val="22"/>
                <w:szCs w:val="22"/>
                <w:lang w:val="ru-RU"/>
              </w:rPr>
            </w:pPr>
            <w:r w:rsidRPr="00EA70C2">
              <w:rPr>
                <w:rFonts w:ascii="Tahoma" w:hAnsi="Tahoma" w:cs="Tahoma"/>
                <w:color w:val="000000"/>
                <w:sz w:val="22"/>
                <w:szCs w:val="22"/>
                <w:lang w:val="ru-RU"/>
              </w:rPr>
              <w:t>99,5</w:t>
            </w:r>
          </w:p>
        </w:tc>
      </w:tr>
      <w:tr w:rsidR="00EA70C2" w:rsidRPr="009C475F" w14:paraId="4AC500BA" w14:textId="77777777" w:rsidTr="00291FC6">
        <w:trPr>
          <w:trHeight w:val="340"/>
          <w:jc w:val="center"/>
        </w:trPr>
        <w:tc>
          <w:tcPr>
            <w:tcW w:w="8617" w:type="dxa"/>
            <w:shd w:val="clear" w:color="000000" w:fill="FFC000"/>
            <w:vAlign w:val="center"/>
            <w:hideMark/>
          </w:tcPr>
          <w:p w14:paraId="4AC500B5" w14:textId="77777777" w:rsidR="00EA70C2" w:rsidRPr="00F83BAD" w:rsidRDefault="002F4D7E" w:rsidP="00F83BAD">
            <w:pPr>
              <w:widowControl w:val="0"/>
              <w:numPr>
                <w:ilvl w:val="0"/>
                <w:numId w:val="3"/>
              </w:numPr>
              <w:tabs>
                <w:tab w:val="left" w:pos="255"/>
              </w:tabs>
              <w:spacing w:line="360" w:lineRule="auto"/>
              <w:ind w:left="0" w:firstLine="0"/>
              <w:jc w:val="both"/>
              <w:rPr>
                <w:rFonts w:ascii="Tahoma" w:hAnsi="Tahoma" w:cs="Tahoma"/>
                <w:color w:val="000000"/>
                <w:sz w:val="22"/>
                <w:szCs w:val="22"/>
                <w:lang w:val="ru-RU"/>
              </w:rPr>
            </w:pPr>
            <w:r w:rsidRPr="00F83BAD">
              <w:rPr>
                <w:rFonts w:ascii="Tahoma" w:hAnsi="Tahoma" w:cs="Tahoma"/>
                <w:sz w:val="22"/>
                <w:szCs w:val="22"/>
                <w:lang w:val="ru-RU"/>
              </w:rPr>
              <w:t>П</w:t>
            </w:r>
            <w:r w:rsidR="00EA70C2" w:rsidRPr="00F83BAD">
              <w:rPr>
                <w:rFonts w:ascii="Tahoma" w:hAnsi="Tahoma" w:cs="Tahoma"/>
                <w:sz w:val="22"/>
                <w:szCs w:val="22"/>
                <w:lang w:val="ru-RU"/>
              </w:rPr>
              <w:t>роцент оплаты услуг по передаче электроэнергии (нарастающим итогом), %</w:t>
            </w:r>
          </w:p>
        </w:tc>
        <w:tc>
          <w:tcPr>
            <w:tcW w:w="1560" w:type="dxa"/>
            <w:shd w:val="clear" w:color="000000" w:fill="FFFFFF"/>
            <w:vAlign w:val="center"/>
            <w:hideMark/>
          </w:tcPr>
          <w:p w14:paraId="4AC500B6" w14:textId="77777777" w:rsidR="00EA70C2" w:rsidRPr="00EA70C2" w:rsidRDefault="00EA70C2" w:rsidP="00EA70C2">
            <w:pPr>
              <w:spacing w:line="360" w:lineRule="auto"/>
              <w:jc w:val="both"/>
              <w:rPr>
                <w:rFonts w:ascii="Tahoma" w:hAnsi="Tahoma" w:cs="Tahoma"/>
                <w:color w:val="000000"/>
                <w:sz w:val="22"/>
                <w:szCs w:val="22"/>
                <w:lang w:val="ru-RU"/>
              </w:rPr>
            </w:pPr>
          </w:p>
        </w:tc>
        <w:tc>
          <w:tcPr>
            <w:tcW w:w="1571" w:type="dxa"/>
            <w:shd w:val="clear" w:color="000000" w:fill="FFFFFF"/>
            <w:vAlign w:val="center"/>
            <w:hideMark/>
          </w:tcPr>
          <w:p w14:paraId="4AC500B7" w14:textId="77777777" w:rsidR="00EA70C2" w:rsidRPr="00EA70C2" w:rsidRDefault="00EA70C2" w:rsidP="00EA70C2">
            <w:pPr>
              <w:spacing w:line="360" w:lineRule="auto"/>
              <w:jc w:val="both"/>
              <w:rPr>
                <w:rFonts w:ascii="Tahoma" w:hAnsi="Tahoma" w:cs="Tahoma"/>
                <w:color w:val="000000"/>
                <w:sz w:val="22"/>
                <w:szCs w:val="22"/>
                <w:lang w:val="ru-RU"/>
              </w:rPr>
            </w:pPr>
          </w:p>
        </w:tc>
        <w:tc>
          <w:tcPr>
            <w:tcW w:w="1584" w:type="dxa"/>
            <w:shd w:val="clear" w:color="000000" w:fill="FFFFFF"/>
            <w:vAlign w:val="center"/>
            <w:hideMark/>
          </w:tcPr>
          <w:p w14:paraId="4AC500B8" w14:textId="77777777" w:rsidR="00EA70C2" w:rsidRPr="00EA70C2" w:rsidRDefault="00EA70C2" w:rsidP="00EA70C2">
            <w:pPr>
              <w:spacing w:line="360" w:lineRule="auto"/>
              <w:jc w:val="both"/>
              <w:rPr>
                <w:rFonts w:ascii="Tahoma" w:hAnsi="Tahoma" w:cs="Tahoma"/>
                <w:color w:val="000000"/>
                <w:sz w:val="22"/>
                <w:szCs w:val="22"/>
                <w:lang w:val="ru-RU"/>
              </w:rPr>
            </w:pPr>
          </w:p>
        </w:tc>
        <w:tc>
          <w:tcPr>
            <w:tcW w:w="1451" w:type="dxa"/>
            <w:shd w:val="clear" w:color="auto" w:fill="auto"/>
            <w:vAlign w:val="center"/>
            <w:hideMark/>
          </w:tcPr>
          <w:p w14:paraId="4AC500B9" w14:textId="77777777" w:rsidR="00EA70C2" w:rsidRPr="00EA70C2" w:rsidRDefault="00EA70C2" w:rsidP="00EA70C2">
            <w:pPr>
              <w:spacing w:line="360" w:lineRule="auto"/>
              <w:jc w:val="both"/>
              <w:rPr>
                <w:rFonts w:ascii="Tahoma" w:hAnsi="Tahoma" w:cs="Tahoma"/>
                <w:color w:val="000000"/>
                <w:sz w:val="22"/>
                <w:szCs w:val="22"/>
                <w:lang w:val="ru-RU"/>
              </w:rPr>
            </w:pPr>
          </w:p>
        </w:tc>
      </w:tr>
      <w:tr w:rsidR="00EA70C2" w:rsidRPr="00EA70C2" w14:paraId="4AC500C0" w14:textId="77777777" w:rsidTr="00291FC6">
        <w:trPr>
          <w:trHeight w:val="340"/>
          <w:jc w:val="center"/>
        </w:trPr>
        <w:tc>
          <w:tcPr>
            <w:tcW w:w="8617" w:type="dxa"/>
            <w:shd w:val="clear" w:color="000000" w:fill="FFC000"/>
            <w:vAlign w:val="center"/>
          </w:tcPr>
          <w:p w14:paraId="4AC500BB" w14:textId="764AC958" w:rsidR="00EA70C2" w:rsidRPr="00EA70C2" w:rsidRDefault="00291FC6" w:rsidP="00291FC6">
            <w:pPr>
              <w:widowControl w:val="0"/>
              <w:numPr>
                <w:ilvl w:val="0"/>
                <w:numId w:val="79"/>
              </w:numPr>
              <w:tabs>
                <w:tab w:val="left" w:pos="288"/>
              </w:tabs>
              <w:spacing w:line="360" w:lineRule="auto"/>
              <w:ind w:hanging="72"/>
              <w:jc w:val="both"/>
              <w:rPr>
                <w:rFonts w:ascii="Tahoma" w:hAnsi="Tahoma" w:cs="Tahoma"/>
                <w:sz w:val="22"/>
                <w:szCs w:val="22"/>
                <w:lang w:val="ru-RU"/>
              </w:rPr>
            </w:pPr>
            <w:r>
              <w:rPr>
                <w:rFonts w:ascii="Tahoma" w:hAnsi="Tahoma" w:cs="Tahoma"/>
                <w:sz w:val="22"/>
                <w:szCs w:val="22"/>
                <w:lang w:val="ru-RU"/>
              </w:rPr>
              <w:t>ц</w:t>
            </w:r>
            <w:r w:rsidR="00EA70C2" w:rsidRPr="00EA70C2">
              <w:rPr>
                <w:rFonts w:ascii="Tahoma" w:hAnsi="Tahoma" w:cs="Tahoma"/>
                <w:sz w:val="22"/>
                <w:szCs w:val="22"/>
                <w:lang w:val="ru-RU"/>
              </w:rPr>
              <w:t>елевое значение</w:t>
            </w:r>
            <w:r w:rsidR="00CD2968">
              <w:rPr>
                <w:rFonts w:ascii="Tahoma" w:hAnsi="Tahoma" w:cs="Tahoma"/>
                <w:sz w:val="22"/>
                <w:szCs w:val="22"/>
                <w:lang w:val="ru-RU"/>
              </w:rPr>
              <w:t xml:space="preserve"> </w:t>
            </w:r>
            <w:r w:rsidR="00CD2968" w:rsidRPr="00CD2968">
              <w:rPr>
                <w:rFonts w:ascii="Tahoma" w:hAnsi="Tahoma" w:cs="Tahoma"/>
                <w:sz w:val="22"/>
                <w:szCs w:val="22"/>
                <w:lang w:val="ru-RU"/>
              </w:rPr>
              <w:t>в цифровом измерении</w:t>
            </w:r>
          </w:p>
        </w:tc>
        <w:tc>
          <w:tcPr>
            <w:tcW w:w="1560" w:type="dxa"/>
            <w:shd w:val="clear" w:color="000000" w:fill="FFFFFF"/>
            <w:vAlign w:val="center"/>
          </w:tcPr>
          <w:p w14:paraId="4AC500BC" w14:textId="77777777" w:rsidR="00EA70C2" w:rsidRPr="00EA70C2" w:rsidRDefault="00EA70C2" w:rsidP="00EA70C2">
            <w:pPr>
              <w:spacing w:line="360" w:lineRule="auto"/>
              <w:jc w:val="both"/>
              <w:rPr>
                <w:rFonts w:ascii="Tahoma" w:hAnsi="Tahoma" w:cs="Tahoma"/>
                <w:color w:val="000000"/>
                <w:sz w:val="22"/>
                <w:szCs w:val="22"/>
                <w:lang w:val="ru-RU"/>
              </w:rPr>
            </w:pPr>
            <w:r w:rsidRPr="00EA70C2">
              <w:rPr>
                <w:rFonts w:ascii="Tahoma" w:hAnsi="Tahoma" w:cs="Tahoma"/>
                <w:color w:val="000000"/>
                <w:sz w:val="22"/>
                <w:szCs w:val="22"/>
                <w:lang w:val="ru-RU"/>
              </w:rPr>
              <w:t>≥106,3</w:t>
            </w:r>
          </w:p>
        </w:tc>
        <w:tc>
          <w:tcPr>
            <w:tcW w:w="1571" w:type="dxa"/>
            <w:shd w:val="clear" w:color="000000" w:fill="FFFFFF"/>
            <w:vAlign w:val="center"/>
          </w:tcPr>
          <w:p w14:paraId="4AC500BD" w14:textId="77777777" w:rsidR="00EA70C2" w:rsidRPr="00EA70C2" w:rsidRDefault="00EA70C2" w:rsidP="00EA70C2">
            <w:pPr>
              <w:spacing w:line="360" w:lineRule="auto"/>
              <w:jc w:val="both"/>
              <w:rPr>
                <w:rFonts w:ascii="Tahoma" w:hAnsi="Tahoma" w:cs="Tahoma"/>
                <w:color w:val="000000"/>
                <w:sz w:val="22"/>
                <w:szCs w:val="22"/>
                <w:lang w:val="ru-RU"/>
              </w:rPr>
            </w:pPr>
            <w:r w:rsidRPr="00EA70C2">
              <w:rPr>
                <w:rFonts w:ascii="Tahoma" w:hAnsi="Tahoma" w:cs="Tahoma"/>
                <w:color w:val="000000"/>
                <w:sz w:val="22"/>
                <w:szCs w:val="22"/>
                <w:lang w:val="ru-RU"/>
              </w:rPr>
              <w:t>≥104,2</w:t>
            </w:r>
          </w:p>
        </w:tc>
        <w:tc>
          <w:tcPr>
            <w:tcW w:w="1584" w:type="dxa"/>
            <w:shd w:val="clear" w:color="000000" w:fill="FFFFFF"/>
            <w:vAlign w:val="center"/>
          </w:tcPr>
          <w:p w14:paraId="4AC500BE" w14:textId="77777777" w:rsidR="00EA70C2" w:rsidRPr="00EA70C2" w:rsidRDefault="00EA70C2" w:rsidP="00EA70C2">
            <w:pPr>
              <w:spacing w:line="360" w:lineRule="auto"/>
              <w:jc w:val="both"/>
              <w:rPr>
                <w:rFonts w:ascii="Tahoma" w:hAnsi="Tahoma" w:cs="Tahoma"/>
                <w:color w:val="000000"/>
                <w:sz w:val="22"/>
                <w:szCs w:val="22"/>
                <w:lang w:val="ru-RU"/>
              </w:rPr>
            </w:pPr>
            <w:r w:rsidRPr="00EA70C2">
              <w:rPr>
                <w:rFonts w:ascii="Tahoma" w:hAnsi="Tahoma" w:cs="Tahoma"/>
                <w:color w:val="000000"/>
                <w:sz w:val="22"/>
                <w:szCs w:val="22"/>
                <w:lang w:val="ru-RU"/>
              </w:rPr>
              <w:t>≥</w:t>
            </w:r>
            <w:r w:rsidRPr="00EA70C2">
              <w:rPr>
                <w:rFonts w:ascii="Tahoma" w:hAnsi="Tahoma" w:cs="Tahoma"/>
                <w:color w:val="000000"/>
                <w:sz w:val="22"/>
                <w:szCs w:val="22"/>
              </w:rPr>
              <w:t>10</w:t>
            </w:r>
            <w:r w:rsidRPr="00EA70C2">
              <w:rPr>
                <w:rFonts w:ascii="Tahoma" w:hAnsi="Tahoma" w:cs="Tahoma"/>
                <w:color w:val="000000"/>
                <w:sz w:val="22"/>
                <w:szCs w:val="22"/>
                <w:lang w:val="ru-RU"/>
              </w:rPr>
              <w:t>2</w:t>
            </w:r>
            <w:r w:rsidRPr="00EA70C2">
              <w:rPr>
                <w:rFonts w:ascii="Tahoma" w:hAnsi="Tahoma" w:cs="Tahoma"/>
                <w:color w:val="000000"/>
                <w:sz w:val="22"/>
                <w:szCs w:val="22"/>
              </w:rPr>
              <w:t>,</w:t>
            </w:r>
            <w:r w:rsidRPr="00EA70C2">
              <w:rPr>
                <w:rFonts w:ascii="Tahoma" w:hAnsi="Tahoma" w:cs="Tahoma"/>
                <w:color w:val="000000"/>
                <w:sz w:val="22"/>
                <w:szCs w:val="22"/>
                <w:lang w:val="ru-RU"/>
              </w:rPr>
              <w:t>1</w:t>
            </w:r>
          </w:p>
        </w:tc>
        <w:tc>
          <w:tcPr>
            <w:tcW w:w="1451" w:type="dxa"/>
            <w:shd w:val="clear" w:color="auto" w:fill="auto"/>
            <w:vAlign w:val="center"/>
          </w:tcPr>
          <w:p w14:paraId="4AC500BF"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w:t>
            </w:r>
            <w:r w:rsidRPr="00EA70C2">
              <w:rPr>
                <w:rFonts w:ascii="Tahoma" w:hAnsi="Tahoma" w:cs="Tahoma"/>
                <w:color w:val="000000"/>
                <w:sz w:val="22"/>
                <w:szCs w:val="22"/>
                <w:lang w:val="ru-RU"/>
              </w:rPr>
              <w:t>100,3</w:t>
            </w:r>
          </w:p>
        </w:tc>
      </w:tr>
      <w:tr w:rsidR="00EA70C2" w:rsidRPr="00EA70C2" w14:paraId="4AC500C6" w14:textId="77777777" w:rsidTr="00291FC6">
        <w:trPr>
          <w:trHeight w:val="340"/>
          <w:jc w:val="center"/>
        </w:trPr>
        <w:tc>
          <w:tcPr>
            <w:tcW w:w="8617" w:type="dxa"/>
            <w:shd w:val="clear" w:color="000000" w:fill="FFC000"/>
            <w:vAlign w:val="center"/>
          </w:tcPr>
          <w:p w14:paraId="4AC500C1" w14:textId="77777777" w:rsidR="00EA70C2" w:rsidRPr="00EA70C2" w:rsidRDefault="00291FC6" w:rsidP="00291FC6">
            <w:pPr>
              <w:widowControl w:val="0"/>
              <w:numPr>
                <w:ilvl w:val="0"/>
                <w:numId w:val="79"/>
              </w:numPr>
              <w:tabs>
                <w:tab w:val="left" w:pos="288"/>
              </w:tabs>
              <w:spacing w:line="360" w:lineRule="auto"/>
              <w:ind w:hanging="72"/>
              <w:jc w:val="both"/>
              <w:rPr>
                <w:rFonts w:ascii="Tahoma" w:hAnsi="Tahoma" w:cs="Tahoma"/>
                <w:sz w:val="22"/>
                <w:szCs w:val="22"/>
                <w:lang w:val="ru-RU"/>
              </w:rPr>
            </w:pPr>
            <w:r>
              <w:rPr>
                <w:rFonts w:ascii="Tahoma" w:hAnsi="Tahoma" w:cs="Tahoma"/>
                <w:sz w:val="22"/>
                <w:szCs w:val="22"/>
                <w:lang w:val="ru-RU"/>
              </w:rPr>
              <w:t>ф</w:t>
            </w:r>
            <w:r w:rsidR="00EA70C2" w:rsidRPr="00EA70C2">
              <w:rPr>
                <w:rFonts w:ascii="Tahoma" w:hAnsi="Tahoma" w:cs="Tahoma"/>
                <w:sz w:val="22"/>
                <w:szCs w:val="22"/>
                <w:lang w:val="ru-RU"/>
              </w:rPr>
              <w:t>актическое значение</w:t>
            </w:r>
          </w:p>
        </w:tc>
        <w:tc>
          <w:tcPr>
            <w:tcW w:w="1560" w:type="dxa"/>
            <w:shd w:val="clear" w:color="000000" w:fill="FFFFFF"/>
            <w:vAlign w:val="center"/>
          </w:tcPr>
          <w:p w14:paraId="4AC500C2"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106,4</w:t>
            </w:r>
          </w:p>
        </w:tc>
        <w:tc>
          <w:tcPr>
            <w:tcW w:w="1571" w:type="dxa"/>
            <w:shd w:val="clear" w:color="000000" w:fill="FFFFFF"/>
            <w:vAlign w:val="center"/>
          </w:tcPr>
          <w:p w14:paraId="4AC500C3"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105,9</w:t>
            </w:r>
          </w:p>
        </w:tc>
        <w:tc>
          <w:tcPr>
            <w:tcW w:w="1584" w:type="dxa"/>
            <w:shd w:val="clear" w:color="000000" w:fill="FFFFFF"/>
            <w:vAlign w:val="center"/>
          </w:tcPr>
          <w:p w14:paraId="4AC500C4" w14:textId="77777777" w:rsidR="00EA70C2" w:rsidRPr="00EA70C2" w:rsidRDefault="00EA70C2" w:rsidP="00EA70C2">
            <w:pPr>
              <w:spacing w:line="360" w:lineRule="auto"/>
              <w:jc w:val="both"/>
              <w:rPr>
                <w:rFonts w:ascii="Tahoma" w:hAnsi="Tahoma" w:cs="Tahoma"/>
                <w:color w:val="000000"/>
                <w:sz w:val="22"/>
                <w:szCs w:val="22"/>
              </w:rPr>
            </w:pPr>
            <w:r w:rsidRPr="00EA70C2">
              <w:rPr>
                <w:rFonts w:ascii="Tahoma" w:hAnsi="Tahoma" w:cs="Tahoma"/>
                <w:color w:val="000000"/>
                <w:sz w:val="22"/>
                <w:szCs w:val="22"/>
              </w:rPr>
              <w:t>102,4</w:t>
            </w:r>
          </w:p>
        </w:tc>
        <w:tc>
          <w:tcPr>
            <w:tcW w:w="1451" w:type="dxa"/>
            <w:shd w:val="clear" w:color="auto" w:fill="auto"/>
            <w:vAlign w:val="center"/>
          </w:tcPr>
          <w:p w14:paraId="4AC500C5" w14:textId="77777777" w:rsidR="00EA70C2" w:rsidRPr="00EA70C2" w:rsidRDefault="00EA70C2" w:rsidP="00EA70C2">
            <w:pPr>
              <w:spacing w:line="360" w:lineRule="auto"/>
              <w:jc w:val="both"/>
              <w:rPr>
                <w:rFonts w:ascii="Tahoma" w:hAnsi="Tahoma" w:cs="Tahoma"/>
                <w:color w:val="000000"/>
                <w:sz w:val="22"/>
                <w:szCs w:val="22"/>
                <w:lang w:val="ru-RU"/>
              </w:rPr>
            </w:pPr>
            <w:r w:rsidRPr="00EA70C2">
              <w:rPr>
                <w:rFonts w:ascii="Tahoma" w:hAnsi="Tahoma" w:cs="Tahoma"/>
                <w:color w:val="000000"/>
                <w:sz w:val="22"/>
                <w:szCs w:val="22"/>
                <w:lang w:val="ru-RU"/>
              </w:rPr>
              <w:t>102,3</w:t>
            </w:r>
          </w:p>
        </w:tc>
      </w:tr>
      <w:tr w:rsidR="00EA70C2" w:rsidRPr="00EA70C2" w14:paraId="4AC500C9" w14:textId="77777777" w:rsidTr="00291FC6">
        <w:trPr>
          <w:trHeight w:val="340"/>
          <w:jc w:val="center"/>
        </w:trPr>
        <w:tc>
          <w:tcPr>
            <w:tcW w:w="8617" w:type="dxa"/>
            <w:shd w:val="clear" w:color="000000" w:fill="FFC000"/>
            <w:vAlign w:val="center"/>
            <w:hideMark/>
          </w:tcPr>
          <w:p w14:paraId="4AC500C7" w14:textId="77777777" w:rsidR="00EA70C2" w:rsidRPr="00CF233B" w:rsidRDefault="00EA70C2" w:rsidP="00EA70C2">
            <w:pPr>
              <w:spacing w:line="360" w:lineRule="auto"/>
              <w:jc w:val="both"/>
              <w:rPr>
                <w:rFonts w:ascii="Tahoma" w:hAnsi="Tahoma" w:cs="Tahoma"/>
                <w:bCs/>
                <w:color w:val="000000"/>
                <w:sz w:val="22"/>
                <w:szCs w:val="22"/>
              </w:rPr>
            </w:pPr>
            <w:r w:rsidRPr="00CF233B">
              <w:rPr>
                <w:rFonts w:ascii="Tahoma" w:hAnsi="Tahoma" w:cs="Tahoma"/>
                <w:bCs/>
                <w:color w:val="000000"/>
                <w:sz w:val="22"/>
                <w:szCs w:val="22"/>
              </w:rPr>
              <w:t>Годовые показатели:</w:t>
            </w:r>
          </w:p>
        </w:tc>
        <w:tc>
          <w:tcPr>
            <w:tcW w:w="6166" w:type="dxa"/>
            <w:gridSpan w:val="4"/>
            <w:shd w:val="clear" w:color="auto" w:fill="auto"/>
            <w:vAlign w:val="center"/>
            <w:hideMark/>
          </w:tcPr>
          <w:p w14:paraId="4AC500C8" w14:textId="77777777" w:rsidR="00EA70C2" w:rsidRPr="00EA70C2" w:rsidRDefault="00EA70C2" w:rsidP="00EA70C2">
            <w:pPr>
              <w:spacing w:line="360" w:lineRule="auto"/>
              <w:jc w:val="both"/>
              <w:rPr>
                <w:rFonts w:ascii="Tahoma" w:hAnsi="Tahoma" w:cs="Tahoma"/>
                <w:color w:val="000000"/>
                <w:sz w:val="22"/>
                <w:szCs w:val="22"/>
              </w:rPr>
            </w:pPr>
          </w:p>
        </w:tc>
      </w:tr>
      <w:tr w:rsidR="00EA70C2" w:rsidRPr="009C475F" w14:paraId="4AC500CC" w14:textId="77777777" w:rsidTr="00291FC6">
        <w:trPr>
          <w:trHeight w:val="340"/>
          <w:jc w:val="center"/>
        </w:trPr>
        <w:tc>
          <w:tcPr>
            <w:tcW w:w="8617" w:type="dxa"/>
            <w:shd w:val="clear" w:color="000000" w:fill="FFC000"/>
            <w:vAlign w:val="center"/>
            <w:hideMark/>
          </w:tcPr>
          <w:p w14:paraId="4AC500CA" w14:textId="77777777" w:rsidR="00EA70C2" w:rsidRPr="00CF233B" w:rsidRDefault="002F4D7E" w:rsidP="00F83BAD">
            <w:pPr>
              <w:widowControl w:val="0"/>
              <w:numPr>
                <w:ilvl w:val="0"/>
                <w:numId w:val="3"/>
              </w:numPr>
              <w:tabs>
                <w:tab w:val="left" w:pos="255"/>
              </w:tabs>
              <w:spacing w:line="360" w:lineRule="auto"/>
              <w:ind w:left="0" w:firstLine="0"/>
              <w:jc w:val="both"/>
              <w:rPr>
                <w:rFonts w:ascii="Tahoma" w:hAnsi="Tahoma" w:cs="Tahoma"/>
                <w:sz w:val="22"/>
                <w:szCs w:val="22"/>
                <w:lang w:val="ru-RU"/>
              </w:rPr>
            </w:pPr>
            <w:r>
              <w:rPr>
                <w:rFonts w:ascii="Tahoma" w:hAnsi="Tahoma" w:cs="Tahoma"/>
                <w:sz w:val="22"/>
                <w:szCs w:val="22"/>
                <w:lang w:val="ru-RU"/>
              </w:rPr>
              <w:t>П</w:t>
            </w:r>
            <w:r w:rsidR="00EA70C2" w:rsidRPr="00CF233B">
              <w:rPr>
                <w:rFonts w:ascii="Tahoma" w:hAnsi="Tahoma" w:cs="Tahoma"/>
                <w:sz w:val="22"/>
                <w:szCs w:val="22"/>
                <w:lang w:val="ru-RU"/>
              </w:rPr>
              <w:t>рибыль по операционной деятельности (EBITDA), тыс. руб.</w:t>
            </w:r>
          </w:p>
        </w:tc>
        <w:tc>
          <w:tcPr>
            <w:tcW w:w="6166" w:type="dxa"/>
            <w:gridSpan w:val="4"/>
            <w:shd w:val="clear" w:color="000000" w:fill="FFFFFF"/>
            <w:vAlign w:val="center"/>
            <w:hideMark/>
          </w:tcPr>
          <w:p w14:paraId="4AC500CB" w14:textId="77777777" w:rsidR="00EA70C2" w:rsidRPr="00EA70C2" w:rsidRDefault="00EA70C2" w:rsidP="00EA70C2">
            <w:pPr>
              <w:spacing w:line="360" w:lineRule="auto"/>
              <w:jc w:val="both"/>
              <w:rPr>
                <w:rFonts w:ascii="Tahoma" w:hAnsi="Tahoma" w:cs="Tahoma"/>
                <w:color w:val="000000"/>
                <w:sz w:val="22"/>
                <w:szCs w:val="22"/>
                <w:lang w:val="ru-RU"/>
              </w:rPr>
            </w:pPr>
          </w:p>
        </w:tc>
      </w:tr>
      <w:tr w:rsidR="00EA70C2" w:rsidRPr="00EA70C2" w14:paraId="4AC500CF" w14:textId="77777777" w:rsidTr="00291FC6">
        <w:trPr>
          <w:trHeight w:val="340"/>
          <w:jc w:val="center"/>
        </w:trPr>
        <w:tc>
          <w:tcPr>
            <w:tcW w:w="8617" w:type="dxa"/>
            <w:shd w:val="clear" w:color="000000" w:fill="FFC000"/>
            <w:vAlign w:val="center"/>
          </w:tcPr>
          <w:p w14:paraId="4AC500CD" w14:textId="0119A9DC" w:rsidR="00EA70C2" w:rsidRPr="00CF233B" w:rsidRDefault="00291FC6" w:rsidP="00CD2968">
            <w:pPr>
              <w:widowControl w:val="0"/>
              <w:numPr>
                <w:ilvl w:val="0"/>
                <w:numId w:val="79"/>
              </w:numPr>
              <w:tabs>
                <w:tab w:val="left" w:pos="288"/>
              </w:tabs>
              <w:spacing w:line="360" w:lineRule="auto"/>
              <w:ind w:hanging="72"/>
              <w:jc w:val="both"/>
              <w:rPr>
                <w:rFonts w:ascii="Tahoma" w:hAnsi="Tahoma" w:cs="Tahoma"/>
                <w:sz w:val="22"/>
                <w:szCs w:val="22"/>
                <w:lang w:val="ru-RU"/>
              </w:rPr>
            </w:pPr>
            <w:r>
              <w:rPr>
                <w:rFonts w:ascii="Tahoma" w:hAnsi="Tahoma" w:cs="Tahoma"/>
                <w:sz w:val="22"/>
                <w:szCs w:val="22"/>
                <w:lang w:val="ru-RU"/>
              </w:rPr>
              <w:t>ц</w:t>
            </w:r>
            <w:r w:rsidR="00EA70C2" w:rsidRPr="00CF233B">
              <w:rPr>
                <w:rFonts w:ascii="Tahoma" w:hAnsi="Tahoma" w:cs="Tahoma"/>
                <w:sz w:val="22"/>
                <w:szCs w:val="22"/>
                <w:lang w:val="ru-RU"/>
              </w:rPr>
              <w:t>елевое значение</w:t>
            </w:r>
            <w:r w:rsidR="00CD2968" w:rsidRPr="00CD2968">
              <w:rPr>
                <w:rFonts w:ascii="Tahoma" w:hAnsi="Tahoma" w:cs="Tahoma"/>
                <w:sz w:val="22"/>
                <w:szCs w:val="22"/>
                <w:lang w:val="ru-RU"/>
              </w:rPr>
              <w:t xml:space="preserve"> в цифровом измерении</w:t>
            </w:r>
          </w:p>
        </w:tc>
        <w:tc>
          <w:tcPr>
            <w:tcW w:w="6166" w:type="dxa"/>
            <w:gridSpan w:val="4"/>
            <w:shd w:val="clear" w:color="000000" w:fill="FFFFFF"/>
            <w:vAlign w:val="center"/>
          </w:tcPr>
          <w:p w14:paraId="4AC500CE" w14:textId="77777777" w:rsidR="00EA70C2" w:rsidRPr="00EA70C2" w:rsidRDefault="00EA70C2" w:rsidP="00EA70C2">
            <w:pPr>
              <w:spacing w:line="360" w:lineRule="auto"/>
              <w:ind w:firstLine="9"/>
              <w:jc w:val="both"/>
              <w:rPr>
                <w:rFonts w:ascii="Tahoma" w:hAnsi="Tahoma" w:cs="Tahoma"/>
                <w:color w:val="000000"/>
                <w:sz w:val="22"/>
                <w:szCs w:val="22"/>
                <w:lang w:val="ru-RU"/>
              </w:rPr>
            </w:pPr>
            <w:r w:rsidRPr="00EA70C2">
              <w:rPr>
                <w:rFonts w:ascii="Tahoma" w:hAnsi="Tahoma" w:cs="Tahoma"/>
                <w:color w:val="000000"/>
                <w:sz w:val="22"/>
                <w:szCs w:val="22"/>
                <w:lang w:val="ru-RU"/>
              </w:rPr>
              <w:t>≥ 0</w:t>
            </w:r>
          </w:p>
        </w:tc>
      </w:tr>
      <w:tr w:rsidR="00EA70C2" w:rsidRPr="00EA70C2" w14:paraId="4AC500D2" w14:textId="77777777" w:rsidTr="00291FC6">
        <w:trPr>
          <w:trHeight w:val="340"/>
          <w:jc w:val="center"/>
        </w:trPr>
        <w:tc>
          <w:tcPr>
            <w:tcW w:w="8617" w:type="dxa"/>
            <w:shd w:val="clear" w:color="000000" w:fill="FFC000"/>
            <w:vAlign w:val="center"/>
          </w:tcPr>
          <w:p w14:paraId="4AC500D0" w14:textId="77777777" w:rsidR="00EA70C2" w:rsidRPr="00CF233B" w:rsidRDefault="00291FC6" w:rsidP="00291FC6">
            <w:pPr>
              <w:widowControl w:val="0"/>
              <w:numPr>
                <w:ilvl w:val="0"/>
                <w:numId w:val="79"/>
              </w:numPr>
              <w:tabs>
                <w:tab w:val="left" w:pos="288"/>
              </w:tabs>
              <w:spacing w:line="360" w:lineRule="auto"/>
              <w:ind w:hanging="72"/>
              <w:jc w:val="both"/>
              <w:rPr>
                <w:rFonts w:ascii="Tahoma" w:hAnsi="Tahoma" w:cs="Tahoma"/>
                <w:sz w:val="22"/>
                <w:szCs w:val="22"/>
                <w:lang w:val="ru-RU"/>
              </w:rPr>
            </w:pPr>
            <w:r>
              <w:rPr>
                <w:rFonts w:ascii="Tahoma" w:hAnsi="Tahoma" w:cs="Tahoma"/>
                <w:sz w:val="22"/>
                <w:szCs w:val="22"/>
                <w:lang w:val="ru-RU"/>
              </w:rPr>
              <w:t>ф</w:t>
            </w:r>
            <w:r w:rsidR="00EA70C2" w:rsidRPr="00CF233B">
              <w:rPr>
                <w:rFonts w:ascii="Tahoma" w:hAnsi="Tahoma" w:cs="Tahoma"/>
                <w:sz w:val="22"/>
                <w:szCs w:val="22"/>
                <w:lang w:val="ru-RU"/>
              </w:rPr>
              <w:t>актическое значение</w:t>
            </w:r>
          </w:p>
        </w:tc>
        <w:tc>
          <w:tcPr>
            <w:tcW w:w="6166" w:type="dxa"/>
            <w:gridSpan w:val="4"/>
            <w:shd w:val="clear" w:color="000000" w:fill="FFFFFF"/>
            <w:vAlign w:val="center"/>
          </w:tcPr>
          <w:p w14:paraId="4AC500D1" w14:textId="1E8F341F" w:rsidR="00EA70C2" w:rsidRPr="00956093" w:rsidRDefault="00EA70C2" w:rsidP="00CD2968">
            <w:pPr>
              <w:pStyle w:val="ac"/>
              <w:numPr>
                <w:ilvl w:val="0"/>
                <w:numId w:val="75"/>
              </w:numPr>
              <w:spacing w:line="360" w:lineRule="auto"/>
              <w:jc w:val="both"/>
              <w:rPr>
                <w:rFonts w:ascii="Tahoma" w:hAnsi="Tahoma" w:cs="Tahoma"/>
                <w:color w:val="000000"/>
                <w:sz w:val="22"/>
                <w:szCs w:val="22"/>
                <w:lang w:val="ru-RU"/>
              </w:rPr>
            </w:pPr>
            <w:r w:rsidRPr="00956093">
              <w:rPr>
                <w:rFonts w:ascii="Tahoma" w:hAnsi="Tahoma" w:cs="Tahoma"/>
                <w:color w:val="000000"/>
                <w:sz w:val="22"/>
                <w:szCs w:val="22"/>
                <w:lang w:val="ru-RU"/>
              </w:rPr>
              <w:t>083,</w:t>
            </w:r>
            <w:r w:rsidR="00CD2968">
              <w:rPr>
                <w:rFonts w:ascii="Tahoma" w:hAnsi="Tahoma" w:cs="Tahoma"/>
                <w:color w:val="000000"/>
                <w:sz w:val="22"/>
                <w:szCs w:val="22"/>
                <w:lang w:val="ru-RU"/>
              </w:rPr>
              <w:t>8</w:t>
            </w:r>
          </w:p>
        </w:tc>
      </w:tr>
      <w:tr w:rsidR="00EA70C2" w:rsidRPr="009C475F" w14:paraId="4AC500D5" w14:textId="77777777" w:rsidTr="00291FC6">
        <w:trPr>
          <w:trHeight w:val="340"/>
          <w:jc w:val="center"/>
        </w:trPr>
        <w:tc>
          <w:tcPr>
            <w:tcW w:w="8617" w:type="dxa"/>
            <w:shd w:val="clear" w:color="000000" w:fill="FFC000"/>
            <w:vAlign w:val="center"/>
            <w:hideMark/>
          </w:tcPr>
          <w:p w14:paraId="4AC500D3" w14:textId="77777777" w:rsidR="00EA70C2" w:rsidRPr="00CF233B" w:rsidRDefault="002F4D7E" w:rsidP="00F83BAD">
            <w:pPr>
              <w:widowControl w:val="0"/>
              <w:numPr>
                <w:ilvl w:val="0"/>
                <w:numId w:val="3"/>
              </w:numPr>
              <w:tabs>
                <w:tab w:val="left" w:pos="255"/>
              </w:tabs>
              <w:spacing w:line="360" w:lineRule="auto"/>
              <w:ind w:left="0" w:firstLine="0"/>
              <w:jc w:val="both"/>
              <w:rPr>
                <w:rFonts w:ascii="Tahoma" w:hAnsi="Tahoma" w:cs="Tahoma"/>
                <w:sz w:val="22"/>
                <w:szCs w:val="22"/>
                <w:lang w:val="ru-RU"/>
              </w:rPr>
            </w:pPr>
            <w:r>
              <w:rPr>
                <w:rFonts w:ascii="Tahoma" w:hAnsi="Tahoma" w:cs="Tahoma"/>
                <w:sz w:val="22"/>
                <w:szCs w:val="22"/>
                <w:lang w:val="ru-RU"/>
              </w:rPr>
              <w:t>У</w:t>
            </w:r>
            <w:r w:rsidR="00EA70C2" w:rsidRPr="00CF233B">
              <w:rPr>
                <w:rFonts w:ascii="Tahoma" w:hAnsi="Tahoma" w:cs="Tahoma"/>
                <w:sz w:val="22"/>
                <w:szCs w:val="22"/>
                <w:lang w:val="ru-RU"/>
              </w:rPr>
              <w:t>ровень операционных расходов (затрат), тыс. руб.</w:t>
            </w:r>
          </w:p>
        </w:tc>
        <w:tc>
          <w:tcPr>
            <w:tcW w:w="6166" w:type="dxa"/>
            <w:gridSpan w:val="4"/>
            <w:shd w:val="clear" w:color="000000" w:fill="FFFFFF"/>
            <w:vAlign w:val="center"/>
            <w:hideMark/>
          </w:tcPr>
          <w:p w14:paraId="4AC500D4" w14:textId="77777777" w:rsidR="00EA70C2" w:rsidRPr="00EA70C2" w:rsidRDefault="00EA70C2" w:rsidP="00EA70C2">
            <w:pPr>
              <w:tabs>
                <w:tab w:val="left" w:pos="1576"/>
              </w:tabs>
              <w:spacing w:line="276" w:lineRule="auto"/>
              <w:rPr>
                <w:lang w:val="ru-RU"/>
              </w:rPr>
            </w:pPr>
          </w:p>
        </w:tc>
      </w:tr>
      <w:tr w:rsidR="00EA70C2" w:rsidRPr="009C475F" w14:paraId="4AC500DB" w14:textId="77777777" w:rsidTr="00291FC6">
        <w:trPr>
          <w:trHeight w:val="340"/>
          <w:jc w:val="center"/>
        </w:trPr>
        <w:tc>
          <w:tcPr>
            <w:tcW w:w="8617" w:type="dxa"/>
            <w:shd w:val="clear" w:color="000000" w:fill="FFC000"/>
            <w:vAlign w:val="center"/>
          </w:tcPr>
          <w:p w14:paraId="4AC500D6" w14:textId="3866BAD4" w:rsidR="00EA70C2" w:rsidRPr="00291FC6" w:rsidRDefault="00291FC6" w:rsidP="00291FC6">
            <w:pPr>
              <w:widowControl w:val="0"/>
              <w:numPr>
                <w:ilvl w:val="0"/>
                <w:numId w:val="79"/>
              </w:numPr>
              <w:tabs>
                <w:tab w:val="left" w:pos="288"/>
              </w:tabs>
              <w:spacing w:line="360" w:lineRule="auto"/>
              <w:ind w:hanging="72"/>
              <w:jc w:val="both"/>
              <w:rPr>
                <w:rFonts w:ascii="Tahoma" w:hAnsi="Tahoma" w:cs="Tahoma"/>
                <w:sz w:val="22"/>
                <w:szCs w:val="22"/>
                <w:lang w:val="ru-RU"/>
              </w:rPr>
            </w:pPr>
            <w:r w:rsidRPr="00291FC6">
              <w:rPr>
                <w:rFonts w:ascii="Tahoma" w:hAnsi="Tahoma" w:cs="Tahoma"/>
                <w:sz w:val="22"/>
                <w:szCs w:val="22"/>
                <w:lang w:val="ru-RU"/>
              </w:rPr>
              <w:t>ц</w:t>
            </w:r>
            <w:r w:rsidR="00EA70C2" w:rsidRPr="00291FC6">
              <w:rPr>
                <w:rFonts w:ascii="Tahoma" w:hAnsi="Tahoma" w:cs="Tahoma"/>
                <w:sz w:val="22"/>
                <w:szCs w:val="22"/>
                <w:lang w:val="ru-RU"/>
              </w:rPr>
              <w:t xml:space="preserve">елевое значение </w:t>
            </w:r>
            <w:r w:rsidR="00CD2968" w:rsidRPr="00CD2968">
              <w:rPr>
                <w:rFonts w:ascii="Tahoma" w:hAnsi="Tahoma" w:cs="Tahoma"/>
                <w:sz w:val="22"/>
                <w:szCs w:val="22"/>
                <w:lang w:val="ru-RU"/>
              </w:rPr>
              <w:t>в цифровом измерении</w:t>
            </w:r>
          </w:p>
        </w:tc>
        <w:tc>
          <w:tcPr>
            <w:tcW w:w="6166" w:type="dxa"/>
            <w:gridSpan w:val="4"/>
            <w:shd w:val="clear" w:color="000000" w:fill="FFFFFF"/>
            <w:vAlign w:val="center"/>
          </w:tcPr>
          <w:p w14:paraId="4AC500D7" w14:textId="77777777" w:rsidR="002F4D7E" w:rsidRPr="00956093" w:rsidRDefault="002F4D7E" w:rsidP="00EA70C2">
            <w:pPr>
              <w:tabs>
                <w:tab w:val="left" w:pos="1576"/>
              </w:tabs>
              <w:spacing w:line="276" w:lineRule="auto"/>
              <w:rPr>
                <w:rFonts w:ascii="Tahoma" w:hAnsi="Tahoma" w:cs="Tahoma"/>
                <w:color w:val="000000"/>
                <w:sz w:val="22"/>
                <w:szCs w:val="22"/>
                <w:lang w:val="ru-RU"/>
              </w:rPr>
            </w:pPr>
            <w:r>
              <w:rPr>
                <w:rFonts w:ascii="Tahoma" w:hAnsi="Tahoma" w:cs="Tahoma"/>
                <w:color w:val="000000"/>
                <w:sz w:val="22"/>
                <w:szCs w:val="22"/>
                <w:lang w:val="ru-RU"/>
              </w:rPr>
              <w:t>Одновременно:</w:t>
            </w:r>
          </w:p>
          <w:p w14:paraId="4AC500D8" w14:textId="5F8D7885" w:rsidR="00EA70C2" w:rsidRPr="00EA70C2" w:rsidRDefault="00CF233B" w:rsidP="00EA70C2">
            <w:pPr>
              <w:tabs>
                <w:tab w:val="left" w:pos="1576"/>
              </w:tabs>
              <w:spacing w:line="276" w:lineRule="auto"/>
              <w:rPr>
                <w:rFonts w:ascii="Tahoma" w:hAnsi="Tahoma" w:cs="Tahoma"/>
                <w:color w:val="000000"/>
                <w:sz w:val="22"/>
                <w:szCs w:val="22"/>
                <w:lang w:val="ru-RU"/>
              </w:rPr>
            </w:pPr>
            <m:oMath>
              <m:r>
                <w:rPr>
                  <w:rFonts w:ascii="Cambria Math" w:eastAsiaTheme="minorHAnsi" w:hAnsi="Cambria Math" w:cs="Tahoma"/>
                  <w:color w:val="000000"/>
                  <w:sz w:val="22"/>
                  <w:szCs w:val="22"/>
                  <w:lang w:val="ru-RU"/>
                </w:rPr>
                <m:t>1)</m:t>
              </m:r>
            </m:oMath>
            <w:r w:rsidR="00EA70C2" w:rsidRPr="00EA70C2">
              <w:rPr>
                <w:rFonts w:ascii="Tahoma" w:hAnsi="Tahoma" w:cs="Tahoma"/>
                <w:color w:val="000000"/>
                <w:sz w:val="22"/>
                <w:szCs w:val="22"/>
                <w:lang w:val="ru-RU"/>
              </w:rPr>
              <w:t>≤ 987 263,3</w:t>
            </w:r>
          </w:p>
          <w:p w14:paraId="4AC500D9" w14:textId="266A21AC" w:rsidR="00EA70C2" w:rsidRPr="00EA70C2" w:rsidRDefault="00EA70C2" w:rsidP="00EA70C2">
            <w:pPr>
              <w:spacing w:line="276" w:lineRule="auto"/>
              <w:rPr>
                <w:rFonts w:ascii="Tahoma" w:hAnsi="Tahoma" w:cs="Tahoma"/>
                <w:color w:val="000000"/>
                <w:sz w:val="22"/>
                <w:szCs w:val="22"/>
                <w:lang w:val="ru-RU"/>
              </w:rPr>
            </w:pPr>
            <w:r w:rsidRPr="00EA70C2">
              <w:rPr>
                <w:rFonts w:ascii="Tahoma" w:hAnsi="Tahoma" w:cs="Tahoma"/>
                <w:color w:val="000000"/>
                <w:sz w:val="22"/>
                <w:szCs w:val="22"/>
                <w:lang w:val="ru-RU"/>
              </w:rPr>
              <w:t>2</w:t>
            </w:r>
            <w:r w:rsidR="002F4D7E">
              <w:rPr>
                <w:rFonts w:ascii="Tahoma" w:hAnsi="Tahoma" w:cs="Tahoma"/>
                <w:color w:val="000000"/>
                <w:sz w:val="22"/>
                <w:szCs w:val="22"/>
                <w:lang w:val="ru-RU"/>
              </w:rPr>
              <w:t>)</w:t>
            </w:r>
            <w:r w:rsidRPr="00EA70C2">
              <w:rPr>
                <w:rFonts w:ascii="Tahoma" w:hAnsi="Tahoma" w:cs="Tahoma"/>
                <w:color w:val="000000"/>
                <w:sz w:val="22"/>
                <w:szCs w:val="22"/>
                <w:lang w:val="ru-RU"/>
              </w:rPr>
              <w:t>ЧП_продаж ˃ 0</w:t>
            </w:r>
          </w:p>
          <w:p w14:paraId="4AC500DA" w14:textId="77777777" w:rsidR="00EA70C2" w:rsidRPr="00EA70C2" w:rsidRDefault="00EA70C2" w:rsidP="00EA70C2">
            <w:pPr>
              <w:tabs>
                <w:tab w:val="left" w:pos="1576"/>
              </w:tabs>
              <w:spacing w:line="276" w:lineRule="auto"/>
              <w:rPr>
                <w:rFonts w:ascii="Tahoma" w:hAnsi="Tahoma" w:cs="Tahoma"/>
                <w:color w:val="000000"/>
                <w:sz w:val="22"/>
                <w:szCs w:val="22"/>
                <w:lang w:val="ru-RU"/>
              </w:rPr>
            </w:pPr>
            <w:r w:rsidRPr="00EA70C2">
              <w:rPr>
                <w:rFonts w:ascii="Tahoma" w:hAnsi="Tahoma" w:cs="Tahoma"/>
                <w:color w:val="000000"/>
                <w:sz w:val="22"/>
                <w:szCs w:val="22"/>
                <w:lang w:val="ru-RU"/>
              </w:rPr>
              <w:t>3</w:t>
            </w:r>
            <w:r w:rsidR="002F4D7E">
              <w:rPr>
                <w:rFonts w:ascii="Tahoma" w:hAnsi="Tahoma" w:cs="Tahoma"/>
                <w:color w:val="000000"/>
                <w:sz w:val="22"/>
                <w:szCs w:val="22"/>
                <w:lang w:val="ru-RU"/>
              </w:rPr>
              <w:t>)</w:t>
            </w:r>
            <w:r w:rsidRPr="00E720AD">
              <w:rPr>
                <w:rFonts w:ascii="Tahoma" w:hAnsi="Tahoma" w:cs="Tahoma"/>
                <w:color w:val="000000"/>
                <w:sz w:val="22"/>
                <w:szCs w:val="22"/>
                <w:lang w:val="ru-RU"/>
              </w:rPr>
              <w:t>ЧП факт ≥ 141 410</w:t>
            </w:r>
          </w:p>
        </w:tc>
      </w:tr>
      <w:tr w:rsidR="00EA70C2" w:rsidRPr="00EA70C2" w14:paraId="4AC500E1" w14:textId="77777777" w:rsidTr="00291FC6">
        <w:trPr>
          <w:trHeight w:val="340"/>
          <w:jc w:val="center"/>
        </w:trPr>
        <w:tc>
          <w:tcPr>
            <w:tcW w:w="8617" w:type="dxa"/>
            <w:shd w:val="clear" w:color="000000" w:fill="FFC000"/>
            <w:vAlign w:val="center"/>
          </w:tcPr>
          <w:p w14:paraId="4AC500DC" w14:textId="77777777" w:rsidR="00EA70C2" w:rsidRPr="00291FC6" w:rsidRDefault="00291FC6" w:rsidP="00291FC6">
            <w:pPr>
              <w:widowControl w:val="0"/>
              <w:numPr>
                <w:ilvl w:val="0"/>
                <w:numId w:val="79"/>
              </w:numPr>
              <w:tabs>
                <w:tab w:val="left" w:pos="288"/>
              </w:tabs>
              <w:spacing w:line="360" w:lineRule="auto"/>
              <w:ind w:hanging="72"/>
              <w:jc w:val="both"/>
              <w:rPr>
                <w:rFonts w:ascii="Tahoma" w:hAnsi="Tahoma" w:cs="Tahoma"/>
                <w:sz w:val="22"/>
                <w:szCs w:val="22"/>
                <w:lang w:val="ru-RU"/>
              </w:rPr>
            </w:pPr>
            <w:r w:rsidRPr="00291FC6">
              <w:rPr>
                <w:rFonts w:ascii="Tahoma" w:hAnsi="Tahoma" w:cs="Tahoma"/>
                <w:sz w:val="22"/>
                <w:szCs w:val="22"/>
                <w:lang w:val="ru-RU"/>
              </w:rPr>
              <w:t>ф</w:t>
            </w:r>
            <w:r w:rsidR="00EA70C2" w:rsidRPr="00291FC6">
              <w:rPr>
                <w:rFonts w:ascii="Tahoma" w:hAnsi="Tahoma" w:cs="Tahoma"/>
                <w:sz w:val="22"/>
                <w:szCs w:val="22"/>
                <w:lang w:val="ru-RU"/>
              </w:rPr>
              <w:t>актическое значение</w:t>
            </w:r>
          </w:p>
        </w:tc>
        <w:tc>
          <w:tcPr>
            <w:tcW w:w="6166" w:type="dxa"/>
            <w:gridSpan w:val="4"/>
            <w:shd w:val="clear" w:color="000000" w:fill="FFFFFF"/>
            <w:vAlign w:val="center"/>
          </w:tcPr>
          <w:p w14:paraId="4AC500DD" w14:textId="77777777" w:rsidR="002F4D7E" w:rsidRDefault="002F4D7E" w:rsidP="00EA70C2">
            <w:pPr>
              <w:tabs>
                <w:tab w:val="left" w:pos="1576"/>
              </w:tabs>
              <w:spacing w:line="276" w:lineRule="auto"/>
              <w:rPr>
                <w:rFonts w:ascii="Tahoma" w:hAnsi="Tahoma" w:cs="Tahoma"/>
                <w:color w:val="000000"/>
                <w:sz w:val="22"/>
                <w:szCs w:val="22"/>
                <w:lang w:val="ru-RU"/>
              </w:rPr>
            </w:pPr>
            <w:r>
              <w:rPr>
                <w:rFonts w:ascii="Tahoma" w:hAnsi="Tahoma" w:cs="Tahoma"/>
                <w:color w:val="000000"/>
                <w:sz w:val="22"/>
                <w:szCs w:val="22"/>
                <w:lang w:val="ru-RU"/>
              </w:rPr>
              <w:t>Одновременно:</w:t>
            </w:r>
          </w:p>
          <w:p w14:paraId="4AC500DE" w14:textId="77777777" w:rsidR="00EA70C2" w:rsidRPr="00EA70C2" w:rsidRDefault="00EA70C2" w:rsidP="00EA70C2">
            <w:pPr>
              <w:tabs>
                <w:tab w:val="left" w:pos="1576"/>
              </w:tabs>
              <w:spacing w:line="276" w:lineRule="auto"/>
              <w:rPr>
                <w:rFonts w:ascii="Tahoma" w:hAnsi="Tahoma" w:cs="Tahoma"/>
                <w:color w:val="000000"/>
                <w:sz w:val="22"/>
                <w:szCs w:val="22"/>
                <w:lang w:val="ru-RU"/>
              </w:rPr>
            </w:pPr>
            <w:r w:rsidRPr="00EA70C2">
              <w:rPr>
                <w:rFonts w:ascii="Tahoma" w:hAnsi="Tahoma" w:cs="Tahoma"/>
                <w:color w:val="000000"/>
                <w:sz w:val="22"/>
                <w:szCs w:val="22"/>
                <w:lang w:val="ru-RU"/>
              </w:rPr>
              <w:t>1) 938 542,5</w:t>
            </w:r>
          </w:p>
          <w:p w14:paraId="4AC500DF" w14:textId="77777777" w:rsidR="00EA70C2" w:rsidRPr="00EA70C2" w:rsidRDefault="00EA70C2" w:rsidP="00EA70C2">
            <w:pPr>
              <w:tabs>
                <w:tab w:val="left" w:pos="1576"/>
              </w:tabs>
              <w:spacing w:line="276" w:lineRule="auto"/>
              <w:rPr>
                <w:rFonts w:ascii="Tahoma" w:hAnsi="Tahoma" w:cs="Tahoma"/>
                <w:color w:val="000000"/>
                <w:sz w:val="22"/>
                <w:szCs w:val="22"/>
                <w:lang w:val="ru-RU"/>
              </w:rPr>
            </w:pPr>
            <w:r w:rsidRPr="00EA70C2">
              <w:rPr>
                <w:rFonts w:ascii="Tahoma" w:hAnsi="Tahoma" w:cs="Tahoma"/>
                <w:color w:val="000000"/>
                <w:sz w:val="22"/>
                <w:szCs w:val="22"/>
                <w:lang w:val="ru-RU"/>
              </w:rPr>
              <w:t>2) 924 792</w:t>
            </w:r>
          </w:p>
          <w:p w14:paraId="4AC500E0" w14:textId="77777777" w:rsidR="00EA70C2" w:rsidRPr="00EA70C2" w:rsidRDefault="00EA70C2" w:rsidP="00EA70C2">
            <w:pPr>
              <w:tabs>
                <w:tab w:val="left" w:pos="1576"/>
              </w:tabs>
              <w:spacing w:line="276" w:lineRule="auto"/>
              <w:rPr>
                <w:rFonts w:ascii="Tahoma" w:hAnsi="Tahoma" w:cs="Tahoma"/>
                <w:color w:val="000000"/>
                <w:sz w:val="22"/>
                <w:szCs w:val="22"/>
                <w:lang w:val="ru-RU"/>
              </w:rPr>
            </w:pPr>
            <w:r w:rsidRPr="00EA70C2">
              <w:rPr>
                <w:rFonts w:ascii="Tahoma" w:hAnsi="Tahoma" w:cs="Tahoma"/>
                <w:color w:val="000000"/>
                <w:sz w:val="22"/>
                <w:szCs w:val="22"/>
                <w:lang w:val="ru-RU"/>
              </w:rPr>
              <w:t>3) 678 356</w:t>
            </w:r>
          </w:p>
        </w:tc>
      </w:tr>
    </w:tbl>
    <w:p w14:paraId="4AC500E3" w14:textId="77777777" w:rsidR="00EA70C2" w:rsidRPr="00EA70C2" w:rsidRDefault="00EA70C2" w:rsidP="00EA70C2">
      <w:pPr>
        <w:spacing w:line="360" w:lineRule="auto"/>
        <w:ind w:firstLine="567"/>
        <w:contextualSpacing/>
        <w:jc w:val="both"/>
        <w:rPr>
          <w:rFonts w:ascii="Tahoma" w:hAnsi="Tahoma" w:cs="Tahoma"/>
          <w:lang w:val="ru-RU"/>
        </w:rPr>
      </w:pPr>
      <w:proofErr w:type="gramStart"/>
      <w:r w:rsidRPr="00EA70C2">
        <w:rPr>
          <w:rFonts w:ascii="Tahoma" w:hAnsi="Tahoma" w:cs="Tahoma"/>
          <w:lang w:val="ru-RU"/>
        </w:rPr>
        <w:lastRenderedPageBreak/>
        <w:t xml:space="preserve">Фактические значения ключевых показателей эффективности за </w:t>
      </w:r>
      <w:r w:rsidR="00CF233B">
        <w:rPr>
          <w:rFonts w:ascii="Tahoma" w:hAnsi="Tahoma" w:cs="Tahoma"/>
        </w:rPr>
        <w:t>I</w:t>
      </w:r>
      <w:r w:rsidR="00CF233B" w:rsidRPr="00CF233B">
        <w:rPr>
          <w:rFonts w:ascii="Tahoma" w:hAnsi="Tahoma" w:cs="Tahoma"/>
          <w:lang w:val="ru-RU"/>
        </w:rPr>
        <w:t>-</w:t>
      </w:r>
      <w:r w:rsidR="00CF233B">
        <w:rPr>
          <w:rFonts w:ascii="Tahoma" w:hAnsi="Tahoma" w:cs="Tahoma"/>
        </w:rPr>
        <w:t>III</w:t>
      </w:r>
      <w:r w:rsidRPr="00EA70C2">
        <w:rPr>
          <w:rFonts w:ascii="Tahoma" w:hAnsi="Tahoma" w:cs="Tahoma"/>
          <w:lang w:val="ru-RU"/>
        </w:rPr>
        <w:t xml:space="preserve"> кварталы 2020 года выполнены и утверждены Советом директоров Общества.</w:t>
      </w:r>
      <w:proofErr w:type="gramEnd"/>
    </w:p>
    <w:p w14:paraId="4AC500E4" w14:textId="77777777" w:rsidR="00EA70C2" w:rsidRPr="00EA70C2" w:rsidRDefault="00EA70C2" w:rsidP="00EA70C2">
      <w:pPr>
        <w:spacing w:line="360" w:lineRule="auto"/>
        <w:ind w:firstLine="567"/>
        <w:contextualSpacing/>
        <w:jc w:val="both"/>
        <w:rPr>
          <w:rFonts w:ascii="Tahoma" w:hAnsi="Tahoma" w:cs="Tahoma"/>
          <w:lang w:val="ru-RU"/>
        </w:rPr>
      </w:pPr>
      <w:proofErr w:type="gramStart"/>
      <w:r w:rsidRPr="00EA70C2">
        <w:rPr>
          <w:rFonts w:ascii="Tahoma" w:hAnsi="Tahoma" w:cs="Tahoma"/>
          <w:lang w:val="ru-RU"/>
        </w:rPr>
        <w:t xml:space="preserve">Фактические значения ключевых показателей эффективности за </w:t>
      </w:r>
      <w:r w:rsidR="00CF233B">
        <w:rPr>
          <w:rFonts w:ascii="Tahoma" w:hAnsi="Tahoma" w:cs="Tahoma"/>
        </w:rPr>
        <w:t>IV</w:t>
      </w:r>
      <w:r w:rsidRPr="00EA70C2">
        <w:rPr>
          <w:rFonts w:ascii="Tahoma" w:hAnsi="Tahoma" w:cs="Tahoma"/>
          <w:lang w:val="ru-RU"/>
        </w:rPr>
        <w:t xml:space="preserve"> квартал </w:t>
      </w:r>
      <w:r w:rsidRPr="00956093">
        <w:rPr>
          <w:rFonts w:ascii="Tahoma" w:hAnsi="Tahoma" w:cs="Tahoma"/>
          <w:lang w:val="ru-RU"/>
        </w:rPr>
        <w:t>2020 года и за 2020 год</w:t>
      </w:r>
      <w:r w:rsidRPr="00EA70C2">
        <w:rPr>
          <w:rFonts w:ascii="Tahoma" w:hAnsi="Tahoma" w:cs="Tahoma"/>
          <w:lang w:val="ru-RU"/>
        </w:rPr>
        <w:t xml:space="preserve"> выполнены, но  с учетом сроков и порядка подготовки отчетности, являющейся источником информации для их расчета, на момент формирования Годового отчета не утверждены Советом директоров Общества.</w:t>
      </w:r>
      <w:proofErr w:type="gramEnd"/>
    </w:p>
    <w:p w14:paraId="4AC500E5" w14:textId="77777777" w:rsidR="00EA70C2" w:rsidRDefault="00EA70C2" w:rsidP="00EA70C2">
      <w:pPr>
        <w:spacing w:line="360" w:lineRule="auto"/>
        <w:ind w:firstLine="567"/>
        <w:contextualSpacing/>
        <w:jc w:val="both"/>
        <w:rPr>
          <w:rFonts w:ascii="Tahoma" w:hAnsi="Tahoma" w:cs="Tahoma"/>
          <w:lang w:val="ru-RU"/>
        </w:rPr>
      </w:pPr>
      <w:r w:rsidRPr="00EA70C2">
        <w:rPr>
          <w:rFonts w:ascii="Tahoma" w:hAnsi="Tahoma" w:cs="Tahoma"/>
          <w:lang w:val="ru-RU"/>
        </w:rPr>
        <w:t xml:space="preserve">Система премирования в Обществе направлена на выполнение ключевых показателей, которые </w:t>
      </w:r>
      <w:proofErr w:type="gramStart"/>
      <w:r w:rsidRPr="00EA70C2">
        <w:rPr>
          <w:rFonts w:ascii="Tahoma" w:hAnsi="Tahoma" w:cs="Tahoma"/>
          <w:lang w:val="ru-RU"/>
        </w:rPr>
        <w:t>установлены для всех категорий персонала и основаны</w:t>
      </w:r>
      <w:proofErr w:type="gramEnd"/>
      <w:r w:rsidRPr="00EA70C2">
        <w:rPr>
          <w:rFonts w:ascii="Tahoma" w:hAnsi="Tahoma" w:cs="Tahoma"/>
          <w:lang w:val="ru-RU"/>
        </w:rPr>
        <w:t xml:space="preserve"> на принципе декомпозиции КПЭ директора. Установленные показатели обеспечивают распределение ответственности за выполнение поставленных задач между руководителями и специалистами. Применение данной системы позволяет обеспечить выполнение КПЭ Общества в целом.</w:t>
      </w:r>
    </w:p>
    <w:p w14:paraId="4AC500E6" w14:textId="77777777" w:rsidR="00E72B01" w:rsidRPr="006D7721" w:rsidRDefault="00E72B01" w:rsidP="006D7721">
      <w:pPr>
        <w:pStyle w:val="20"/>
        <w:rPr>
          <w:rFonts w:ascii="Tahoma" w:hAnsi="Tahoma" w:cs="Tahoma"/>
          <w:i w:val="0"/>
          <w:color w:val="006600"/>
          <w:sz w:val="24"/>
          <w:szCs w:val="24"/>
          <w:lang w:val="ru-RU"/>
        </w:rPr>
      </w:pPr>
      <w:bookmarkStart w:id="115" w:name="_Toc71875720"/>
      <w:r w:rsidRPr="006D7721">
        <w:rPr>
          <w:rFonts w:ascii="Tahoma" w:hAnsi="Tahoma" w:cs="Tahoma"/>
          <w:i w:val="0"/>
          <w:color w:val="006600"/>
          <w:sz w:val="24"/>
          <w:szCs w:val="24"/>
          <w:lang w:val="ru-RU"/>
        </w:rPr>
        <w:t>9.6. ОХРАНА ТРУДА</w:t>
      </w:r>
      <w:bookmarkEnd w:id="115"/>
    </w:p>
    <w:p w14:paraId="4AC500E8" w14:textId="01DBBBA1" w:rsidR="00E72B01" w:rsidRPr="00C8500D" w:rsidRDefault="00E72B01" w:rsidP="00E72B01">
      <w:pPr>
        <w:spacing w:line="360" w:lineRule="auto"/>
        <w:ind w:firstLine="567"/>
        <w:jc w:val="both"/>
        <w:rPr>
          <w:rFonts w:ascii="Tahoma" w:hAnsi="Tahoma" w:cs="Tahoma"/>
          <w:lang w:val="ru-RU" w:eastAsia="ru-RU" w:bidi="ar-SA"/>
        </w:rPr>
      </w:pPr>
      <w:r w:rsidRPr="00C8500D">
        <w:rPr>
          <w:rFonts w:ascii="Tahoma" w:hAnsi="Tahoma" w:cs="Tahoma"/>
          <w:lang w:val="ru-RU" w:eastAsia="ru-RU" w:bidi="ar-SA"/>
        </w:rPr>
        <w:t>АО «Екатеринбургэнергосбыт» стремится к полному исключению несчастных случаев на производстве путем их предотвращения и предупреждения. Жизнь и здоровье работников – главная ценность компании.</w:t>
      </w:r>
    </w:p>
    <w:p w14:paraId="4AC500E9" w14:textId="77777777" w:rsidR="00E72B01" w:rsidRPr="00C8500D" w:rsidRDefault="00E72B01" w:rsidP="00E72B01">
      <w:pPr>
        <w:spacing w:line="360" w:lineRule="auto"/>
        <w:ind w:firstLine="567"/>
        <w:jc w:val="both"/>
        <w:rPr>
          <w:rFonts w:ascii="Tahoma" w:hAnsi="Tahoma" w:cs="Tahoma"/>
          <w:lang w:val="ru-RU" w:eastAsia="ru-RU" w:bidi="ar-SA"/>
        </w:rPr>
      </w:pPr>
      <w:r w:rsidRPr="00C8500D">
        <w:rPr>
          <w:rFonts w:ascii="Tahoma" w:hAnsi="Tahoma" w:cs="Tahoma"/>
          <w:lang w:val="ru-RU" w:eastAsia="ru-RU" w:bidi="ar-SA"/>
        </w:rPr>
        <w:t xml:space="preserve">Общество не </w:t>
      </w:r>
      <w:proofErr w:type="gramStart"/>
      <w:r w:rsidRPr="00C8500D">
        <w:rPr>
          <w:rFonts w:ascii="Tahoma" w:hAnsi="Tahoma" w:cs="Tahoma"/>
          <w:lang w:val="ru-RU" w:eastAsia="ru-RU" w:bidi="ar-SA"/>
        </w:rPr>
        <w:t>допускает ведение любых работ с нарушением установленных требований охраны труда и обязуется</w:t>
      </w:r>
      <w:proofErr w:type="gramEnd"/>
      <w:r w:rsidRPr="00C8500D">
        <w:rPr>
          <w:rFonts w:ascii="Tahoma" w:hAnsi="Tahoma" w:cs="Tahoma"/>
          <w:lang w:val="ru-RU" w:eastAsia="ru-RU" w:bidi="ar-SA"/>
        </w:rPr>
        <w:t xml:space="preserve"> соблюдать требования законодательства Российской Федерации, субъектов Российской Федерации и других нормативных актов в области охраны труда.</w:t>
      </w:r>
    </w:p>
    <w:p w14:paraId="4AC500EA" w14:textId="77777777" w:rsidR="00E72B01" w:rsidRPr="00C8500D" w:rsidRDefault="00E72B01" w:rsidP="00E72B01">
      <w:pPr>
        <w:spacing w:line="360" w:lineRule="auto"/>
        <w:ind w:firstLine="567"/>
        <w:jc w:val="both"/>
        <w:rPr>
          <w:rFonts w:ascii="Tahoma" w:hAnsi="Tahoma" w:cs="Tahoma"/>
          <w:lang w:val="ru-RU" w:eastAsia="ru-RU" w:bidi="ar-SA"/>
        </w:rPr>
      </w:pPr>
      <w:r w:rsidRPr="00C8500D">
        <w:rPr>
          <w:rFonts w:ascii="Tahoma" w:hAnsi="Tahoma" w:cs="Tahoma"/>
          <w:lang w:val="ru-RU" w:eastAsia="ru-RU" w:bidi="ar-SA"/>
        </w:rPr>
        <w:t xml:space="preserve">В 2020 году в Обществе </w:t>
      </w:r>
      <w:proofErr w:type="gramStart"/>
      <w:r w:rsidRPr="00C8500D">
        <w:rPr>
          <w:rFonts w:ascii="Tahoma" w:hAnsi="Tahoma" w:cs="Tahoma"/>
          <w:lang w:val="ru-RU" w:eastAsia="ru-RU" w:bidi="ar-SA"/>
        </w:rPr>
        <w:t>разработано и введено</w:t>
      </w:r>
      <w:proofErr w:type="gramEnd"/>
      <w:r w:rsidRPr="00C8500D">
        <w:rPr>
          <w:rFonts w:ascii="Tahoma" w:hAnsi="Tahoma" w:cs="Tahoma"/>
          <w:lang w:val="ru-RU" w:eastAsia="ru-RU" w:bidi="ar-SA"/>
        </w:rPr>
        <w:t xml:space="preserve"> в действие Положение о системе управления охраной труда. Система управления охраной труда (далее </w:t>
      </w:r>
      <w:r>
        <w:rPr>
          <w:rFonts w:ascii="Tahoma" w:hAnsi="Tahoma" w:cs="Tahoma"/>
          <w:lang w:val="ru-RU" w:eastAsia="ru-RU" w:bidi="ar-SA"/>
        </w:rPr>
        <w:t xml:space="preserve">- </w:t>
      </w:r>
      <w:r w:rsidRPr="00C8500D">
        <w:rPr>
          <w:rFonts w:ascii="Tahoma" w:hAnsi="Tahoma" w:cs="Tahoma"/>
          <w:lang w:val="ru-RU" w:eastAsia="ru-RU" w:bidi="ar-SA"/>
        </w:rPr>
        <w:t>СУОТ) является подсистемой в общей системе управления деятельностью Общества.</w:t>
      </w:r>
    </w:p>
    <w:p w14:paraId="4AC500EB" w14:textId="77777777" w:rsidR="00E72B01" w:rsidRPr="00C8500D" w:rsidRDefault="00E72B01" w:rsidP="00E72B01">
      <w:pPr>
        <w:spacing w:line="360" w:lineRule="auto"/>
        <w:ind w:firstLine="567"/>
        <w:jc w:val="both"/>
        <w:rPr>
          <w:rFonts w:ascii="Tahoma" w:hAnsi="Tahoma" w:cs="Tahoma"/>
          <w:lang w:val="ru-RU" w:eastAsia="ru-RU" w:bidi="ar-SA"/>
        </w:rPr>
      </w:pPr>
      <w:r w:rsidRPr="00C8500D">
        <w:rPr>
          <w:rFonts w:ascii="Tahoma" w:hAnsi="Tahoma" w:cs="Tahoma"/>
          <w:lang w:val="ru-RU" w:eastAsia="ru-RU" w:bidi="ar-SA"/>
        </w:rPr>
        <w:t>Для обеспечения безопасных и комфортных условий труда для работников на всех стадиях трудового процесса установлены функции и обязанности по охране труда. Разработаны мероприятия по охране труда, организовано их исполнение.</w:t>
      </w:r>
    </w:p>
    <w:p w14:paraId="4AC500EC" w14:textId="77777777" w:rsidR="00E72B01" w:rsidRPr="00C8500D" w:rsidRDefault="00E72B01" w:rsidP="00E72B01">
      <w:pPr>
        <w:spacing w:line="360" w:lineRule="auto"/>
        <w:ind w:firstLine="567"/>
        <w:jc w:val="both"/>
        <w:rPr>
          <w:rFonts w:ascii="Tahoma" w:hAnsi="Tahoma" w:cs="Tahoma"/>
          <w:lang w:val="ru-RU" w:eastAsia="ru-RU" w:bidi="ar-SA"/>
        </w:rPr>
      </w:pPr>
      <w:r w:rsidRPr="00C8500D">
        <w:rPr>
          <w:rFonts w:ascii="Tahoma" w:hAnsi="Tahoma" w:cs="Tahoma"/>
          <w:lang w:val="ru-RU" w:eastAsia="ru-RU" w:bidi="ar-SA"/>
        </w:rPr>
        <w:lastRenderedPageBreak/>
        <w:t>Ключевые мероприятия по охране труда и затраты на них ежегодно утверждаются и реализуются Соглашением по охране труда</w:t>
      </w:r>
      <w:r w:rsidRPr="00C8500D">
        <w:rPr>
          <w:rFonts w:ascii="Tahoma" w:eastAsiaTheme="minorHAnsi" w:hAnsi="Tahoma" w:cs="Tahoma"/>
          <w:lang w:val="ru-RU" w:bidi="ar-SA"/>
        </w:rPr>
        <w:t xml:space="preserve"> </w:t>
      </w:r>
      <w:r w:rsidRPr="00C8500D">
        <w:rPr>
          <w:rFonts w:ascii="Tahoma" w:hAnsi="Tahoma" w:cs="Tahoma"/>
          <w:lang w:val="ru-RU" w:eastAsia="ru-RU" w:bidi="ar-SA"/>
        </w:rPr>
        <w:t>работодателя и председателя Первичной профсоюзной организации Екатеринбургэнергосбыт Свердловской областной организации Общественной организации «</w:t>
      </w:r>
      <w:proofErr w:type="gramStart"/>
      <w:r w:rsidRPr="00C8500D">
        <w:rPr>
          <w:rFonts w:ascii="Tahoma" w:hAnsi="Tahoma" w:cs="Tahoma"/>
          <w:lang w:val="ru-RU" w:eastAsia="ru-RU" w:bidi="ar-SA"/>
        </w:rPr>
        <w:t>Всероссийский</w:t>
      </w:r>
      <w:proofErr w:type="gramEnd"/>
      <w:r w:rsidRPr="00C8500D">
        <w:rPr>
          <w:rFonts w:ascii="Tahoma" w:hAnsi="Tahoma" w:cs="Tahoma"/>
          <w:lang w:val="ru-RU" w:eastAsia="ru-RU" w:bidi="ar-SA"/>
        </w:rPr>
        <w:t xml:space="preserve"> </w:t>
      </w:r>
      <w:proofErr w:type="spellStart"/>
      <w:r w:rsidRPr="00C8500D">
        <w:rPr>
          <w:rFonts w:ascii="Tahoma" w:hAnsi="Tahoma" w:cs="Tahoma"/>
          <w:lang w:val="ru-RU" w:eastAsia="ru-RU" w:bidi="ar-SA"/>
        </w:rPr>
        <w:t>электропрофсоюз</w:t>
      </w:r>
      <w:proofErr w:type="spellEnd"/>
      <w:r w:rsidRPr="00C8500D">
        <w:rPr>
          <w:rFonts w:ascii="Tahoma" w:hAnsi="Tahoma" w:cs="Tahoma"/>
          <w:lang w:val="ru-RU" w:eastAsia="ru-RU" w:bidi="ar-SA"/>
        </w:rPr>
        <w:t>».</w:t>
      </w:r>
    </w:p>
    <w:p w14:paraId="4AC500ED" w14:textId="77777777" w:rsidR="00E72B01" w:rsidRPr="00FD43B4" w:rsidRDefault="00BB54DB" w:rsidP="00495762">
      <w:pPr>
        <w:spacing w:line="360" w:lineRule="auto"/>
        <w:ind w:firstLine="567"/>
        <w:jc w:val="both"/>
        <w:rPr>
          <w:rFonts w:ascii="Tahoma" w:hAnsi="Tahoma" w:cs="Tahoma"/>
          <w:lang w:val="ru-RU" w:eastAsia="ru-RU" w:bidi="ar-SA"/>
        </w:rPr>
      </w:pPr>
      <w:r>
        <w:rPr>
          <w:rFonts w:ascii="Tahoma" w:hAnsi="Tahoma" w:cs="Tahoma"/>
          <w:lang w:val="ru-RU" w:eastAsia="ru-RU" w:bidi="ar-SA"/>
        </w:rPr>
        <w:t>В</w:t>
      </w:r>
      <w:r w:rsidR="00E72B01" w:rsidRPr="00FD43B4">
        <w:rPr>
          <w:rFonts w:ascii="Tahoma" w:hAnsi="Tahoma" w:cs="Tahoma"/>
          <w:lang w:val="ru-RU" w:eastAsia="ru-RU" w:bidi="ar-SA"/>
        </w:rPr>
        <w:t xml:space="preserve"> области охраны труда в 2020 году в Обществе реализованы следующие мероприятия:</w:t>
      </w:r>
    </w:p>
    <w:p w14:paraId="4AC500EE"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проведена специальная оценка условий труда на 23 вновь созданных рабочих местах;</w:t>
      </w:r>
    </w:p>
    <w:p w14:paraId="4AC500EF" w14:textId="2A459DC0"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 xml:space="preserve">проведен контроль факторов производственной среды в соответствии с «Планом проведения лабораторных исследований производственного </w:t>
      </w:r>
      <w:proofErr w:type="gramStart"/>
      <w:r w:rsidRPr="00FD43B4">
        <w:rPr>
          <w:rFonts w:ascii="Tahoma" w:hAnsi="Tahoma" w:cs="Tahoma"/>
          <w:lang w:val="ru-RU"/>
        </w:rPr>
        <w:t>контроля за</w:t>
      </w:r>
      <w:proofErr w:type="gramEnd"/>
      <w:r w:rsidRPr="00FD43B4">
        <w:rPr>
          <w:rFonts w:ascii="Tahoma" w:hAnsi="Tahoma" w:cs="Tahoma"/>
          <w:lang w:val="ru-RU"/>
        </w:rPr>
        <w:t xml:space="preserve"> соблюдением санитарных норм и правил в </w:t>
      </w:r>
      <w:r w:rsidR="0071194E">
        <w:rPr>
          <w:rFonts w:ascii="Tahoma" w:hAnsi="Tahoma" w:cs="Tahoma"/>
          <w:lang w:val="ru-RU"/>
        </w:rPr>
        <w:t>А</w:t>
      </w:r>
      <w:r w:rsidRPr="00FD43B4">
        <w:rPr>
          <w:rFonts w:ascii="Tahoma" w:hAnsi="Tahoma" w:cs="Tahoma"/>
          <w:lang w:val="ru-RU"/>
        </w:rPr>
        <w:t>О</w:t>
      </w:r>
      <w:r w:rsidR="0071194E">
        <w:rPr>
          <w:rFonts w:ascii="Tahoma" w:hAnsi="Tahoma" w:cs="Tahoma"/>
          <w:lang w:val="ru-RU"/>
        </w:rPr>
        <w:t xml:space="preserve"> «ЕЭнС»</w:t>
      </w:r>
      <w:r w:rsidRPr="00FD43B4">
        <w:rPr>
          <w:rFonts w:ascii="Tahoma" w:hAnsi="Tahoma" w:cs="Tahoma"/>
          <w:lang w:val="ru-RU"/>
        </w:rPr>
        <w:t>»;</w:t>
      </w:r>
    </w:p>
    <w:p w14:paraId="4AC500F0"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проведены предварительные, периодические медицинские осмотры и обязательные психиатрические освидетельствования 64 работников;</w:t>
      </w:r>
    </w:p>
    <w:p w14:paraId="4AC500F1"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 xml:space="preserve">проведены </w:t>
      </w:r>
      <w:proofErr w:type="spellStart"/>
      <w:r w:rsidRPr="00FD43B4">
        <w:rPr>
          <w:rFonts w:ascii="Tahoma" w:hAnsi="Tahoma" w:cs="Tahoma"/>
          <w:lang w:val="ru-RU"/>
        </w:rPr>
        <w:t>предрейсовые</w:t>
      </w:r>
      <w:proofErr w:type="spellEnd"/>
      <w:r w:rsidRPr="00FD43B4">
        <w:rPr>
          <w:rFonts w:ascii="Tahoma" w:hAnsi="Tahoma" w:cs="Tahoma"/>
          <w:lang w:val="ru-RU"/>
        </w:rPr>
        <w:t xml:space="preserve"> и </w:t>
      </w:r>
      <w:proofErr w:type="spellStart"/>
      <w:r w:rsidRPr="00FD43B4">
        <w:rPr>
          <w:rFonts w:ascii="Tahoma" w:hAnsi="Tahoma" w:cs="Tahoma"/>
          <w:lang w:val="ru-RU"/>
        </w:rPr>
        <w:t>послерейсовые</w:t>
      </w:r>
      <w:proofErr w:type="spellEnd"/>
      <w:r w:rsidRPr="00FD43B4">
        <w:rPr>
          <w:rFonts w:ascii="Tahoma" w:hAnsi="Tahoma" w:cs="Tahoma"/>
          <w:lang w:val="ru-RU"/>
        </w:rPr>
        <w:t xml:space="preserve"> медицинские осмотры водителя автомобиля;</w:t>
      </w:r>
    </w:p>
    <w:p w14:paraId="4AC500F2"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проведены инструктажи по охране труда;</w:t>
      </w:r>
    </w:p>
    <w:p w14:paraId="4AC500F3" w14:textId="66B4AAAD"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проведен вводный инструктаж при приеме на работу, с ознакомлением работников с требованиями охраны труда, 58 работникам;</w:t>
      </w:r>
    </w:p>
    <w:p w14:paraId="4AC500F4"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прошли обучение и проверку знаний в Учебном центре по охране труда -39 руководителей и специалистов, по электробезопасности - 5 человек;</w:t>
      </w:r>
    </w:p>
    <w:p w14:paraId="4AC500F5"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прошел обучение в Учебном центре 1 водитель по программе «Ежегодные занятия с водителями автотранспортных средств»;</w:t>
      </w:r>
    </w:p>
    <w:p w14:paraId="4AC500F6"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прошли обучение и проверку знаний 16 работников электротехнического персонала по электробезопасности с применением обучающей и тестирующей программы «</w:t>
      </w:r>
      <w:proofErr w:type="spellStart"/>
      <w:r w:rsidRPr="00FD43B4">
        <w:rPr>
          <w:rFonts w:ascii="Tahoma" w:hAnsi="Tahoma" w:cs="Tahoma"/>
          <w:lang w:val="ru-RU"/>
        </w:rPr>
        <w:t>Олимпокс</w:t>
      </w:r>
      <w:proofErr w:type="spellEnd"/>
      <w:r w:rsidRPr="00FD43B4">
        <w:rPr>
          <w:rFonts w:ascii="Tahoma" w:hAnsi="Tahoma" w:cs="Tahoma"/>
          <w:lang w:val="ru-RU"/>
        </w:rPr>
        <w:t>»;</w:t>
      </w:r>
    </w:p>
    <w:p w14:paraId="4AC500F7"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 xml:space="preserve">работникам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а также смывающие и (или) обезвреживающие средства в соответствии с типовыми нормами с учетом требований типовых норм и спецификой деятельности работников; </w:t>
      </w:r>
    </w:p>
    <w:p w14:paraId="4AC500F8"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lastRenderedPageBreak/>
        <w:t>проведено испытание приставных лестниц и стремянок в количестве 16 штук.</w:t>
      </w:r>
    </w:p>
    <w:p w14:paraId="4AC500F9" w14:textId="77777777" w:rsidR="00E72B01" w:rsidRPr="00FD43B4" w:rsidRDefault="00E72B01" w:rsidP="00E72B01">
      <w:pPr>
        <w:spacing w:line="360" w:lineRule="auto"/>
        <w:ind w:firstLine="567"/>
        <w:jc w:val="both"/>
        <w:rPr>
          <w:rFonts w:ascii="Tahoma" w:hAnsi="Tahoma" w:cs="Tahoma"/>
          <w:lang w:val="ru-RU"/>
        </w:rPr>
      </w:pPr>
      <w:r w:rsidRPr="00FD43B4">
        <w:rPr>
          <w:rFonts w:ascii="Tahoma" w:hAnsi="Tahoma" w:cs="Tahoma"/>
          <w:lang w:val="ru-RU"/>
        </w:rPr>
        <w:t xml:space="preserve">В рамках профилактики и не распространения в Обществе </w:t>
      </w:r>
      <w:proofErr w:type="spellStart"/>
      <w:r w:rsidRPr="00BB54DB">
        <w:rPr>
          <w:rFonts w:ascii="Tahoma" w:hAnsi="Tahoma" w:cs="Tahoma"/>
          <w:lang w:val="ru-RU"/>
        </w:rPr>
        <w:t>коронавирусной</w:t>
      </w:r>
      <w:proofErr w:type="spellEnd"/>
      <w:r w:rsidRPr="00BB54DB">
        <w:rPr>
          <w:rFonts w:ascii="Tahoma" w:hAnsi="Tahoma" w:cs="Tahoma"/>
          <w:lang w:val="ru-RU"/>
        </w:rPr>
        <w:t xml:space="preserve"> инфекции</w:t>
      </w:r>
      <w:r w:rsidR="00BB54DB" w:rsidRPr="00BB54DB">
        <w:rPr>
          <w:rFonts w:ascii="Tahoma" w:hAnsi="Tahoma" w:cs="Tahoma"/>
          <w:lang w:val="ru-RU"/>
        </w:rPr>
        <w:t xml:space="preserve"> COVID-19</w:t>
      </w:r>
      <w:r w:rsidRPr="00BB54DB">
        <w:rPr>
          <w:rFonts w:ascii="Tahoma" w:hAnsi="Tahoma" w:cs="Tahoma"/>
          <w:lang w:val="ru-RU"/>
        </w:rPr>
        <w:t>:</w:t>
      </w:r>
    </w:p>
    <w:p w14:paraId="4AC500FA"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проведено 570 лабораторных обследований (тестирования методом ПЦР) работников на COVID-19;</w:t>
      </w:r>
    </w:p>
    <w:p w14:paraId="4AC500FB"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организован контроль температуры тела работников и посетителей при входе в здание офиса и на рабочих местах персонала Общества инфракрасными бесконтактными и электронными термометрами;</w:t>
      </w:r>
    </w:p>
    <w:p w14:paraId="4AC500FC"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работники Общества обеспечены первичными средствами защиты (маски медицинские одноразовые или маски для защиты органов дыхания многоразового применения, антисептические средства для рук (жидкие) или антисептические салфетки, перчатки защитные однократного (одноразового) применения);</w:t>
      </w:r>
    </w:p>
    <w:p w14:paraId="4AC500FD"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установлены бактерицидные лампы проточного типа во всех помещениях Общества;</w:t>
      </w:r>
    </w:p>
    <w:p w14:paraId="4AC500FE"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организован контроль соблюдения расстояния между рабочими местами сотрудников не менее 2-х метров;</w:t>
      </w:r>
    </w:p>
    <w:p w14:paraId="4AC500FF" w14:textId="5B9EA40D"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 xml:space="preserve">во всех помещениях </w:t>
      </w:r>
      <w:r w:rsidR="0071194E">
        <w:rPr>
          <w:rFonts w:ascii="Tahoma" w:hAnsi="Tahoma" w:cs="Tahoma"/>
          <w:lang w:val="ru-RU"/>
        </w:rPr>
        <w:t>А</w:t>
      </w:r>
      <w:r w:rsidRPr="00FD43B4">
        <w:rPr>
          <w:rFonts w:ascii="Tahoma" w:hAnsi="Tahoma" w:cs="Tahoma"/>
          <w:lang w:val="ru-RU"/>
        </w:rPr>
        <w:t>О</w:t>
      </w:r>
      <w:r w:rsidR="0071194E">
        <w:rPr>
          <w:rFonts w:ascii="Tahoma" w:hAnsi="Tahoma" w:cs="Tahoma"/>
          <w:lang w:val="ru-RU"/>
        </w:rPr>
        <w:t xml:space="preserve"> «ЕЭнС» </w:t>
      </w:r>
      <w:r w:rsidRPr="00FD43B4">
        <w:rPr>
          <w:rFonts w:ascii="Tahoma" w:hAnsi="Tahoma" w:cs="Tahoma"/>
          <w:lang w:val="ru-RU"/>
        </w:rPr>
        <w:t xml:space="preserve">на видных местах размещены информационные листы о мерах профилактики распространения </w:t>
      </w:r>
      <w:proofErr w:type="spellStart"/>
      <w:r w:rsidRPr="00FD43B4">
        <w:rPr>
          <w:rFonts w:ascii="Tahoma" w:hAnsi="Tahoma" w:cs="Tahoma"/>
          <w:lang w:val="ru-RU"/>
        </w:rPr>
        <w:t>коронавирусной</w:t>
      </w:r>
      <w:proofErr w:type="spellEnd"/>
      <w:r w:rsidRPr="00FD43B4">
        <w:rPr>
          <w:rFonts w:ascii="Tahoma" w:hAnsi="Tahoma" w:cs="Tahoma"/>
          <w:lang w:val="ru-RU"/>
        </w:rPr>
        <w:t xml:space="preserve"> инфекции</w:t>
      </w:r>
      <w:r w:rsidR="00BB54DB">
        <w:rPr>
          <w:rFonts w:ascii="Tahoma" w:hAnsi="Tahoma" w:cs="Tahoma"/>
          <w:lang w:val="ru-RU"/>
        </w:rPr>
        <w:t xml:space="preserve"> </w:t>
      </w:r>
      <w:r w:rsidR="00BB54DB" w:rsidRPr="00BB54DB">
        <w:rPr>
          <w:rFonts w:ascii="Tahoma" w:hAnsi="Tahoma" w:cs="Tahoma"/>
          <w:lang w:val="ru-RU"/>
        </w:rPr>
        <w:t>COVID-19</w:t>
      </w:r>
      <w:r w:rsidRPr="00FD43B4">
        <w:rPr>
          <w:rFonts w:ascii="Tahoma" w:hAnsi="Tahoma" w:cs="Tahoma"/>
          <w:lang w:val="ru-RU"/>
        </w:rPr>
        <w:t>;</w:t>
      </w:r>
    </w:p>
    <w:p w14:paraId="4AC50100"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организована доставка работников Общества служебным транспортом на работу и с работы (в периоды с 01.06.2020 по 31.08.2020; с 19.11.2020 по 31.12.2020);</w:t>
      </w:r>
    </w:p>
    <w:p w14:paraId="4AC50101" w14:textId="3C048A43"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установлены экраны защитного типа в помещениях обслуживания клиентов;</w:t>
      </w:r>
    </w:p>
    <w:p w14:paraId="4AC50102"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организована дезинфекционная обработка и дополнительная уборка помещений;</w:t>
      </w:r>
    </w:p>
    <w:p w14:paraId="4AC50103"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переведены на дистанционную работу более 60% работников Общества (в период с апреля 2020 года по настоящее время);</w:t>
      </w:r>
    </w:p>
    <w:p w14:paraId="4AC50104" w14:textId="77777777" w:rsidR="00E72B01" w:rsidRPr="00FD43B4" w:rsidRDefault="00E72B01" w:rsidP="00F83BAD">
      <w:pPr>
        <w:numPr>
          <w:ilvl w:val="0"/>
          <w:numId w:val="14"/>
        </w:numPr>
        <w:tabs>
          <w:tab w:val="left" w:pos="851"/>
        </w:tabs>
        <w:spacing w:line="360" w:lineRule="auto"/>
        <w:ind w:left="0" w:firstLine="567"/>
        <w:contextualSpacing/>
        <w:jc w:val="both"/>
        <w:rPr>
          <w:rFonts w:ascii="Tahoma" w:hAnsi="Tahoma" w:cs="Tahoma"/>
          <w:lang w:val="ru-RU"/>
        </w:rPr>
      </w:pPr>
      <w:r w:rsidRPr="00FD43B4">
        <w:rPr>
          <w:rFonts w:ascii="Tahoma" w:hAnsi="Tahoma" w:cs="Tahoma"/>
          <w:lang w:val="ru-RU"/>
        </w:rPr>
        <w:t>организована работа с клиентами через дистанционные каналы общения.</w:t>
      </w:r>
    </w:p>
    <w:p w14:paraId="4AC50105" w14:textId="0F431F44" w:rsidR="00E72B01" w:rsidRPr="00C8500D" w:rsidRDefault="00E72B01" w:rsidP="00E72B01">
      <w:pPr>
        <w:spacing w:line="360" w:lineRule="auto"/>
        <w:ind w:firstLine="709"/>
        <w:contextualSpacing/>
        <w:jc w:val="both"/>
        <w:rPr>
          <w:rFonts w:ascii="Tahoma" w:hAnsi="Tahoma" w:cs="Tahoma"/>
          <w:lang w:val="ru-RU"/>
        </w:rPr>
      </w:pPr>
      <w:r w:rsidRPr="00C8500D">
        <w:rPr>
          <w:rFonts w:ascii="Tahoma" w:hAnsi="Tahoma" w:cs="Tahoma"/>
          <w:lang w:val="ru-RU" w:eastAsia="ru-RU" w:bidi="ar-SA"/>
        </w:rPr>
        <w:t xml:space="preserve">Запланированные мероприятия по охране труда на 2020 год выполнены. </w:t>
      </w:r>
      <w:r w:rsidR="003F4D51">
        <w:rPr>
          <w:rFonts w:ascii="Tahoma" w:hAnsi="Tahoma" w:cs="Tahoma"/>
          <w:lang w:val="ru-RU" w:eastAsia="ru-RU" w:bidi="ar-SA"/>
        </w:rPr>
        <w:t xml:space="preserve">Расходы </w:t>
      </w:r>
      <w:r w:rsidR="000E53BC">
        <w:rPr>
          <w:rFonts w:ascii="Tahoma" w:hAnsi="Tahoma" w:cs="Tahoma"/>
          <w:lang w:val="ru-RU" w:eastAsia="ru-RU" w:bidi="ar-SA"/>
        </w:rPr>
        <w:t xml:space="preserve">на охрану труда </w:t>
      </w:r>
      <w:r w:rsidR="003F4D51" w:rsidRPr="00C8500D">
        <w:rPr>
          <w:rFonts w:ascii="Tahoma" w:hAnsi="Tahoma" w:cs="Tahoma"/>
          <w:lang w:val="ru-RU" w:eastAsia="ru-RU" w:bidi="ar-SA"/>
        </w:rPr>
        <w:t xml:space="preserve">за 2020 год составили 4,423 </w:t>
      </w:r>
      <w:proofErr w:type="gramStart"/>
      <w:r w:rsidR="003F4D51" w:rsidRPr="00C8500D">
        <w:rPr>
          <w:rFonts w:ascii="Tahoma" w:hAnsi="Tahoma" w:cs="Tahoma"/>
          <w:lang w:val="ru-RU" w:eastAsia="ru-RU" w:bidi="ar-SA"/>
        </w:rPr>
        <w:t>млн</w:t>
      </w:r>
      <w:proofErr w:type="gramEnd"/>
      <w:r w:rsidR="003F4D51">
        <w:rPr>
          <w:rFonts w:ascii="Tahoma" w:hAnsi="Tahoma" w:cs="Tahoma"/>
          <w:lang w:val="ru-RU" w:eastAsia="ru-RU" w:bidi="ar-SA"/>
        </w:rPr>
        <w:t xml:space="preserve"> </w:t>
      </w:r>
      <w:r w:rsidR="003F4D51" w:rsidRPr="00C8500D">
        <w:rPr>
          <w:rFonts w:ascii="Tahoma" w:hAnsi="Tahoma" w:cs="Tahoma"/>
          <w:lang w:val="ru-RU" w:eastAsia="ru-RU" w:bidi="ar-SA"/>
        </w:rPr>
        <w:t>руб</w:t>
      </w:r>
      <w:r w:rsidR="003F4D51">
        <w:rPr>
          <w:rFonts w:ascii="Tahoma" w:hAnsi="Tahoma" w:cs="Tahoma"/>
          <w:lang w:val="ru-RU" w:eastAsia="ru-RU" w:bidi="ar-SA"/>
        </w:rPr>
        <w:t>лей</w:t>
      </w:r>
      <w:r w:rsidR="003F4D51" w:rsidRPr="00C8500D">
        <w:rPr>
          <w:rFonts w:ascii="Tahoma" w:hAnsi="Tahoma" w:cs="Tahoma"/>
          <w:lang w:val="ru-RU" w:eastAsia="ru-RU" w:bidi="ar-SA"/>
        </w:rPr>
        <w:t xml:space="preserve">, данный показатель на 75% больше по сравнению с 2019 </w:t>
      </w:r>
      <w:r w:rsidR="003F4D51" w:rsidRPr="000E53BC">
        <w:rPr>
          <w:rFonts w:ascii="Tahoma" w:hAnsi="Tahoma" w:cs="Tahoma"/>
          <w:lang w:val="ru-RU" w:eastAsia="ru-RU" w:bidi="ar-SA"/>
        </w:rPr>
        <w:t>годом</w:t>
      </w:r>
      <w:r w:rsidR="000E53BC">
        <w:rPr>
          <w:rFonts w:ascii="Tahoma" w:hAnsi="Tahoma" w:cs="Tahoma"/>
          <w:lang w:val="ru-RU" w:eastAsia="ru-RU" w:bidi="ar-SA"/>
        </w:rPr>
        <w:t>.</w:t>
      </w:r>
    </w:p>
    <w:p w14:paraId="4AC50106" w14:textId="05F9CEEF" w:rsidR="003F4D51" w:rsidRDefault="00E72B01" w:rsidP="00E72B01">
      <w:pPr>
        <w:spacing w:line="360" w:lineRule="auto"/>
        <w:ind w:firstLine="567"/>
        <w:jc w:val="both"/>
        <w:rPr>
          <w:rFonts w:ascii="Tahoma" w:hAnsi="Tahoma" w:cs="Tahoma"/>
          <w:lang w:val="ru-RU" w:eastAsia="ru-RU" w:bidi="ar-SA"/>
        </w:rPr>
      </w:pPr>
      <w:r w:rsidRPr="00C8500D">
        <w:rPr>
          <w:rFonts w:ascii="Tahoma" w:hAnsi="Tahoma" w:cs="Tahoma"/>
          <w:lang w:val="ru-RU" w:eastAsia="ru-RU" w:bidi="ar-SA"/>
        </w:rPr>
        <w:t xml:space="preserve">Расходы на </w:t>
      </w:r>
      <w:r w:rsidR="003F4D51">
        <w:rPr>
          <w:rFonts w:ascii="Tahoma" w:hAnsi="Tahoma" w:cs="Tahoma"/>
          <w:lang w:val="ru-RU" w:eastAsia="ru-RU" w:bidi="ar-SA"/>
        </w:rPr>
        <w:t xml:space="preserve">реализованные </w:t>
      </w:r>
      <w:r w:rsidRPr="00C8500D">
        <w:rPr>
          <w:rFonts w:ascii="Tahoma" w:hAnsi="Tahoma" w:cs="Tahoma"/>
          <w:lang w:val="ru-RU" w:eastAsia="ru-RU" w:bidi="ar-SA"/>
        </w:rPr>
        <w:t xml:space="preserve">мероприятия </w:t>
      </w:r>
      <w:r w:rsidR="003F4D51">
        <w:rPr>
          <w:rFonts w:ascii="Tahoma" w:hAnsi="Tahoma" w:cs="Tahoma"/>
          <w:lang w:val="ru-RU" w:eastAsia="ru-RU" w:bidi="ar-SA"/>
        </w:rPr>
        <w:t>по о</w:t>
      </w:r>
      <w:r w:rsidRPr="00C8500D">
        <w:rPr>
          <w:rFonts w:ascii="Tahoma" w:hAnsi="Tahoma" w:cs="Tahoma"/>
          <w:lang w:val="ru-RU" w:eastAsia="ru-RU" w:bidi="ar-SA"/>
        </w:rPr>
        <w:t>хран</w:t>
      </w:r>
      <w:r w:rsidR="003F4D51">
        <w:rPr>
          <w:rFonts w:ascii="Tahoma" w:hAnsi="Tahoma" w:cs="Tahoma"/>
          <w:lang w:val="ru-RU" w:eastAsia="ru-RU" w:bidi="ar-SA"/>
        </w:rPr>
        <w:t>е</w:t>
      </w:r>
      <w:r w:rsidRPr="00C8500D">
        <w:rPr>
          <w:rFonts w:ascii="Tahoma" w:hAnsi="Tahoma" w:cs="Tahoma"/>
          <w:lang w:val="ru-RU" w:eastAsia="ru-RU" w:bidi="ar-SA"/>
        </w:rPr>
        <w:t xml:space="preserve"> труда</w:t>
      </w:r>
      <w:r w:rsidR="003F4D51">
        <w:rPr>
          <w:rFonts w:ascii="Tahoma" w:hAnsi="Tahoma" w:cs="Tahoma"/>
          <w:lang w:val="ru-RU" w:eastAsia="ru-RU" w:bidi="ar-SA"/>
        </w:rPr>
        <w:t xml:space="preserve"> за </w:t>
      </w:r>
      <w:r w:rsidR="000E53BC">
        <w:rPr>
          <w:rFonts w:ascii="Tahoma" w:hAnsi="Tahoma" w:cs="Tahoma"/>
          <w:lang w:val="ru-RU" w:eastAsia="ru-RU" w:bidi="ar-SA"/>
        </w:rPr>
        <w:t>2018-2020 годы</w:t>
      </w:r>
      <w:r w:rsidR="00BB54DB">
        <w:rPr>
          <w:rFonts w:ascii="Tahoma" w:hAnsi="Tahoma" w:cs="Tahoma"/>
          <w:lang w:val="ru-RU" w:eastAsia="ru-RU" w:bidi="ar-SA"/>
        </w:rPr>
        <w:t xml:space="preserve">, </w:t>
      </w:r>
      <w:r w:rsidR="003F4D51">
        <w:rPr>
          <w:rFonts w:ascii="Tahoma" w:hAnsi="Tahoma" w:cs="Tahoma"/>
          <w:lang w:val="ru-RU" w:eastAsia="ru-RU" w:bidi="ar-SA"/>
        </w:rPr>
        <w:t xml:space="preserve">с учетом расходов в 2020 году на </w:t>
      </w:r>
      <w:r w:rsidRPr="00C8500D">
        <w:rPr>
          <w:rFonts w:ascii="Tahoma" w:hAnsi="Tahoma" w:cs="Tahoma"/>
          <w:lang w:val="ru-RU"/>
        </w:rPr>
        <w:t xml:space="preserve">профилактику и не распространение в Обществе </w:t>
      </w:r>
      <w:proofErr w:type="spellStart"/>
      <w:r w:rsidRPr="00BB54DB">
        <w:rPr>
          <w:rFonts w:ascii="Tahoma" w:hAnsi="Tahoma" w:cs="Tahoma"/>
          <w:lang w:val="ru-RU"/>
        </w:rPr>
        <w:t>коронавирусной</w:t>
      </w:r>
      <w:proofErr w:type="spellEnd"/>
      <w:r w:rsidRPr="00BB54DB">
        <w:rPr>
          <w:rFonts w:ascii="Tahoma" w:hAnsi="Tahoma" w:cs="Tahoma"/>
          <w:lang w:val="ru-RU"/>
        </w:rPr>
        <w:t xml:space="preserve"> инфекции</w:t>
      </w:r>
      <w:r w:rsidR="00BB54DB">
        <w:rPr>
          <w:rFonts w:ascii="Tahoma" w:hAnsi="Tahoma" w:cs="Tahoma"/>
          <w:lang w:val="ru-RU"/>
        </w:rPr>
        <w:t xml:space="preserve"> </w:t>
      </w:r>
      <w:r w:rsidR="00BB54DB" w:rsidRPr="00BB54DB">
        <w:rPr>
          <w:rFonts w:ascii="Tahoma" w:hAnsi="Tahoma" w:cs="Tahoma"/>
          <w:lang w:val="ru-RU"/>
        </w:rPr>
        <w:t>COVID-19</w:t>
      </w:r>
      <w:r w:rsidRPr="00C8500D">
        <w:rPr>
          <w:rFonts w:ascii="Tahoma" w:hAnsi="Tahoma" w:cs="Tahoma"/>
          <w:lang w:val="ru-RU" w:eastAsia="ru-RU" w:bidi="ar-SA"/>
        </w:rPr>
        <w:t xml:space="preserve"> </w:t>
      </w:r>
      <w:r w:rsidR="003F4D51">
        <w:rPr>
          <w:rFonts w:ascii="Tahoma" w:hAnsi="Tahoma" w:cs="Tahoma"/>
          <w:lang w:val="ru-RU" w:eastAsia="ru-RU" w:bidi="ar-SA"/>
        </w:rPr>
        <w:t>приведены в таблице.</w:t>
      </w:r>
    </w:p>
    <w:p w14:paraId="4AC50108" w14:textId="77777777" w:rsidR="00E72B01" w:rsidRPr="00BE099D" w:rsidRDefault="00BB54DB" w:rsidP="00BE099D">
      <w:pPr>
        <w:spacing w:after="200" w:line="276" w:lineRule="auto"/>
        <w:ind w:left="340" w:firstLine="227"/>
        <w:jc w:val="center"/>
        <w:rPr>
          <w:rFonts w:ascii="Tahoma" w:hAnsi="Tahoma" w:cs="Tahoma"/>
          <w:b/>
          <w:lang w:val="ru-RU" w:eastAsia="ru-RU" w:bidi="ar-SA"/>
        </w:rPr>
      </w:pPr>
      <w:r w:rsidRPr="00BE099D">
        <w:rPr>
          <w:rFonts w:ascii="Tahoma" w:hAnsi="Tahoma" w:cs="Tahoma"/>
          <w:b/>
          <w:lang w:val="ru-RU" w:eastAsia="ru-RU" w:bidi="ar-SA"/>
        </w:rPr>
        <w:lastRenderedPageBreak/>
        <w:t>Расходы на мероприятия по охране труда</w:t>
      </w:r>
    </w:p>
    <w:tbl>
      <w:tblPr>
        <w:tblW w:w="14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4A0" w:firstRow="1" w:lastRow="0" w:firstColumn="1" w:lastColumn="0" w:noHBand="0" w:noVBand="1"/>
      </w:tblPr>
      <w:tblGrid>
        <w:gridCol w:w="5954"/>
        <w:gridCol w:w="1701"/>
        <w:gridCol w:w="1701"/>
        <w:gridCol w:w="1700"/>
        <w:gridCol w:w="1843"/>
        <w:gridCol w:w="1950"/>
      </w:tblGrid>
      <w:tr w:rsidR="00E72B01" w:rsidRPr="00CB28E1" w14:paraId="4AC5010C" w14:textId="77777777" w:rsidTr="00F94A41">
        <w:trPr>
          <w:cantSplit/>
          <w:trHeight w:val="509"/>
        </w:trPr>
        <w:tc>
          <w:tcPr>
            <w:tcW w:w="5954" w:type="dxa"/>
            <w:vMerge w:val="restart"/>
            <w:shd w:val="clear" w:color="auto" w:fill="339966"/>
            <w:vAlign w:val="center"/>
          </w:tcPr>
          <w:p w14:paraId="4AC50109" w14:textId="77777777" w:rsidR="00E72B01" w:rsidRPr="00CB28E1" w:rsidRDefault="00E72B01" w:rsidP="00F94A41">
            <w:pPr>
              <w:widowControl w:val="0"/>
              <w:spacing w:after="5" w:line="252" w:lineRule="auto"/>
              <w:ind w:left="426" w:right="-143" w:hanging="392"/>
              <w:rPr>
                <w:rFonts w:ascii="Tahoma" w:hAnsi="Tahoma" w:cs="Tahoma"/>
                <w:b/>
                <w:bCs/>
                <w:color w:val="000000"/>
                <w:sz w:val="22"/>
                <w:szCs w:val="22"/>
                <w:lang w:val="ru-RU" w:eastAsia="ru-RU" w:bidi="ar-SA"/>
              </w:rPr>
            </w:pPr>
            <w:r w:rsidRPr="00CB28E1">
              <w:rPr>
                <w:rFonts w:ascii="Tahoma" w:hAnsi="Tahoma" w:cs="Tahoma"/>
                <w:b/>
                <w:bCs/>
                <w:color w:val="000000"/>
                <w:sz w:val="22"/>
                <w:szCs w:val="22"/>
                <w:lang w:val="ru-RU" w:eastAsia="ru-RU" w:bidi="ar-SA"/>
              </w:rPr>
              <w:t>Показатели</w:t>
            </w:r>
          </w:p>
        </w:tc>
        <w:tc>
          <w:tcPr>
            <w:tcW w:w="1701" w:type="dxa"/>
            <w:vMerge w:val="restart"/>
            <w:shd w:val="clear" w:color="auto" w:fill="339966"/>
            <w:vAlign w:val="center"/>
          </w:tcPr>
          <w:p w14:paraId="4AC5010A" w14:textId="62C02F74" w:rsidR="00E72B01" w:rsidRPr="00CB28E1" w:rsidRDefault="00E72B01" w:rsidP="004B5C09">
            <w:pPr>
              <w:widowControl w:val="0"/>
              <w:spacing w:after="5" w:line="252" w:lineRule="auto"/>
              <w:ind w:right="-143"/>
              <w:rPr>
                <w:rFonts w:ascii="Tahoma" w:hAnsi="Tahoma" w:cs="Tahoma"/>
                <w:b/>
                <w:bCs/>
                <w:color w:val="000000"/>
                <w:sz w:val="22"/>
                <w:szCs w:val="22"/>
                <w:lang w:val="ru-RU" w:eastAsia="ru-RU" w:bidi="ar-SA"/>
              </w:rPr>
            </w:pPr>
            <w:r w:rsidRPr="00CB28E1">
              <w:rPr>
                <w:rFonts w:ascii="Tahoma" w:hAnsi="Tahoma" w:cs="Tahoma"/>
                <w:b/>
                <w:bCs/>
                <w:color w:val="000000"/>
                <w:sz w:val="22"/>
                <w:szCs w:val="22"/>
                <w:lang w:val="ru-RU" w:eastAsia="ru-RU" w:bidi="ar-SA"/>
              </w:rPr>
              <w:t>Ед</w:t>
            </w:r>
            <w:r w:rsidR="00291FC6">
              <w:rPr>
                <w:rFonts w:ascii="Tahoma" w:hAnsi="Tahoma" w:cs="Tahoma"/>
                <w:b/>
                <w:bCs/>
                <w:color w:val="000000"/>
                <w:sz w:val="22"/>
                <w:szCs w:val="22"/>
                <w:lang w:val="ru-RU" w:eastAsia="ru-RU" w:bidi="ar-SA"/>
              </w:rPr>
              <w:t xml:space="preserve">иница </w:t>
            </w:r>
            <w:r w:rsidRPr="00CB28E1">
              <w:rPr>
                <w:rFonts w:ascii="Tahoma" w:hAnsi="Tahoma" w:cs="Tahoma"/>
                <w:b/>
                <w:bCs/>
                <w:color w:val="000000"/>
                <w:sz w:val="22"/>
                <w:szCs w:val="22"/>
                <w:lang w:val="ru-RU" w:eastAsia="ru-RU" w:bidi="ar-SA"/>
              </w:rPr>
              <w:t>изм</w:t>
            </w:r>
            <w:r w:rsidR="00291FC6">
              <w:rPr>
                <w:rFonts w:ascii="Tahoma" w:hAnsi="Tahoma" w:cs="Tahoma"/>
                <w:b/>
                <w:bCs/>
                <w:color w:val="000000"/>
                <w:sz w:val="22"/>
                <w:szCs w:val="22"/>
                <w:lang w:val="ru-RU" w:eastAsia="ru-RU" w:bidi="ar-SA"/>
              </w:rPr>
              <w:t>ерения</w:t>
            </w:r>
          </w:p>
        </w:tc>
        <w:tc>
          <w:tcPr>
            <w:tcW w:w="7194" w:type="dxa"/>
            <w:gridSpan w:val="4"/>
            <w:tcBorders>
              <w:bottom w:val="single" w:sz="4" w:space="0" w:color="auto"/>
            </w:tcBorders>
            <w:shd w:val="clear" w:color="auto" w:fill="339966"/>
            <w:vAlign w:val="center"/>
          </w:tcPr>
          <w:p w14:paraId="4AC5010B" w14:textId="77777777" w:rsidR="00E72B01" w:rsidRPr="00CB28E1" w:rsidRDefault="00E72B01" w:rsidP="00CB28E1">
            <w:pPr>
              <w:widowControl w:val="0"/>
              <w:spacing w:after="5" w:line="252" w:lineRule="auto"/>
              <w:ind w:left="426" w:right="-143" w:hanging="426"/>
              <w:jc w:val="center"/>
              <w:rPr>
                <w:rFonts w:ascii="Tahoma" w:hAnsi="Tahoma" w:cs="Tahoma"/>
                <w:b/>
                <w:bCs/>
                <w:color w:val="000000"/>
                <w:sz w:val="22"/>
                <w:szCs w:val="22"/>
                <w:lang w:val="ru-RU" w:eastAsia="ru-RU" w:bidi="ar-SA"/>
              </w:rPr>
            </w:pPr>
            <w:r w:rsidRPr="00CB28E1">
              <w:rPr>
                <w:rFonts w:ascii="Tahoma" w:hAnsi="Tahoma" w:cs="Tahoma"/>
                <w:b/>
                <w:bCs/>
                <w:color w:val="000000"/>
                <w:sz w:val="22"/>
                <w:szCs w:val="22"/>
                <w:lang w:val="ru-RU" w:eastAsia="ru-RU" w:bidi="ar-SA"/>
              </w:rPr>
              <w:t>Период</w:t>
            </w:r>
          </w:p>
        </w:tc>
      </w:tr>
      <w:tr w:rsidR="00E72B01" w:rsidRPr="00CB28E1" w14:paraId="4AC50113" w14:textId="77777777" w:rsidTr="00F94A41">
        <w:trPr>
          <w:cantSplit/>
          <w:trHeight w:val="547"/>
        </w:trPr>
        <w:tc>
          <w:tcPr>
            <w:tcW w:w="5954" w:type="dxa"/>
            <w:vMerge/>
            <w:tcBorders>
              <w:bottom w:val="single" w:sz="4" w:space="0" w:color="auto"/>
            </w:tcBorders>
            <w:shd w:val="clear" w:color="auto" w:fill="339966"/>
            <w:vAlign w:val="center"/>
          </w:tcPr>
          <w:p w14:paraId="4AC5010D" w14:textId="77777777" w:rsidR="00E72B01" w:rsidRPr="00CB28E1" w:rsidRDefault="00E72B01" w:rsidP="00CB28E1">
            <w:pPr>
              <w:widowControl w:val="0"/>
              <w:spacing w:after="5" w:line="252" w:lineRule="auto"/>
              <w:ind w:left="426" w:right="-143" w:hanging="426"/>
              <w:rPr>
                <w:rFonts w:ascii="Tahoma" w:hAnsi="Tahoma" w:cs="Tahoma"/>
                <w:b/>
                <w:bCs/>
                <w:color w:val="000000"/>
                <w:sz w:val="22"/>
                <w:szCs w:val="22"/>
                <w:lang w:val="ru-RU" w:eastAsia="ru-RU" w:bidi="ar-SA"/>
              </w:rPr>
            </w:pPr>
          </w:p>
        </w:tc>
        <w:tc>
          <w:tcPr>
            <w:tcW w:w="1701" w:type="dxa"/>
            <w:vMerge/>
            <w:tcBorders>
              <w:bottom w:val="single" w:sz="4" w:space="0" w:color="auto"/>
            </w:tcBorders>
            <w:shd w:val="clear" w:color="auto" w:fill="339966"/>
            <w:vAlign w:val="center"/>
          </w:tcPr>
          <w:p w14:paraId="4AC5010E" w14:textId="77777777" w:rsidR="00E72B01" w:rsidRPr="00CB28E1" w:rsidRDefault="00E72B01" w:rsidP="00CB28E1">
            <w:pPr>
              <w:widowControl w:val="0"/>
              <w:tabs>
                <w:tab w:val="left" w:pos="40"/>
              </w:tabs>
              <w:spacing w:after="5" w:line="252" w:lineRule="auto"/>
              <w:ind w:left="426" w:right="-143" w:hanging="426"/>
              <w:rPr>
                <w:rFonts w:ascii="Tahoma" w:hAnsi="Tahoma" w:cs="Tahoma"/>
                <w:b/>
                <w:bCs/>
                <w:color w:val="000000"/>
                <w:sz w:val="22"/>
                <w:szCs w:val="22"/>
                <w:lang w:val="ru-RU" w:eastAsia="ru-RU" w:bidi="ar-SA"/>
              </w:rPr>
            </w:pPr>
          </w:p>
        </w:tc>
        <w:tc>
          <w:tcPr>
            <w:tcW w:w="1701" w:type="dxa"/>
            <w:tcBorders>
              <w:bottom w:val="single" w:sz="4" w:space="0" w:color="auto"/>
            </w:tcBorders>
            <w:shd w:val="clear" w:color="auto" w:fill="FFC000"/>
            <w:vAlign w:val="center"/>
          </w:tcPr>
          <w:p w14:paraId="4AC5010F" w14:textId="77777777" w:rsidR="00CB28E1" w:rsidRPr="00CB28E1" w:rsidDel="001A6DB5" w:rsidRDefault="00E72B01" w:rsidP="00F83BAD">
            <w:pPr>
              <w:widowControl w:val="0"/>
              <w:spacing w:after="5" w:line="252" w:lineRule="auto"/>
              <w:ind w:left="426" w:right="-143" w:hanging="426"/>
              <w:rPr>
                <w:rFonts w:ascii="Tahoma" w:hAnsi="Tahoma" w:cs="Tahoma"/>
                <w:b/>
                <w:bCs/>
                <w:color w:val="000000"/>
                <w:sz w:val="22"/>
                <w:szCs w:val="22"/>
                <w:lang w:val="ru-RU" w:eastAsia="ru-RU" w:bidi="ar-SA"/>
              </w:rPr>
            </w:pPr>
            <w:r w:rsidRPr="00CB28E1">
              <w:rPr>
                <w:rFonts w:ascii="Tahoma" w:hAnsi="Tahoma" w:cs="Tahoma"/>
                <w:b/>
                <w:bCs/>
                <w:color w:val="000000"/>
                <w:sz w:val="22"/>
                <w:szCs w:val="22"/>
                <w:lang w:val="ru-RU" w:eastAsia="ru-RU" w:bidi="ar-SA"/>
              </w:rPr>
              <w:t>2018 год</w:t>
            </w:r>
          </w:p>
        </w:tc>
        <w:tc>
          <w:tcPr>
            <w:tcW w:w="1700" w:type="dxa"/>
            <w:tcBorders>
              <w:bottom w:val="single" w:sz="4" w:space="0" w:color="auto"/>
            </w:tcBorders>
            <w:shd w:val="clear" w:color="auto" w:fill="FFC000"/>
            <w:vAlign w:val="center"/>
          </w:tcPr>
          <w:p w14:paraId="4AC50110" w14:textId="77777777" w:rsidR="00E72B01" w:rsidRPr="00CB28E1" w:rsidDel="001A6DB5" w:rsidRDefault="00E72B01" w:rsidP="00CB28E1">
            <w:pPr>
              <w:widowControl w:val="0"/>
              <w:spacing w:after="5" w:line="252" w:lineRule="auto"/>
              <w:ind w:right="-143"/>
              <w:rPr>
                <w:rFonts w:ascii="Tahoma" w:hAnsi="Tahoma" w:cs="Tahoma"/>
                <w:b/>
                <w:bCs/>
                <w:color w:val="000000"/>
                <w:sz w:val="22"/>
                <w:szCs w:val="22"/>
                <w:lang w:val="ru-RU" w:eastAsia="ru-RU" w:bidi="ar-SA"/>
              </w:rPr>
            </w:pPr>
            <w:r w:rsidRPr="00CB28E1">
              <w:rPr>
                <w:rFonts w:ascii="Tahoma" w:hAnsi="Tahoma" w:cs="Tahoma"/>
                <w:b/>
                <w:bCs/>
                <w:color w:val="000000"/>
                <w:sz w:val="22"/>
                <w:szCs w:val="22"/>
                <w:lang w:val="ru-RU" w:eastAsia="ru-RU" w:bidi="ar-SA"/>
              </w:rPr>
              <w:t>2019 год</w:t>
            </w:r>
          </w:p>
        </w:tc>
        <w:tc>
          <w:tcPr>
            <w:tcW w:w="1843" w:type="dxa"/>
            <w:tcBorders>
              <w:bottom w:val="single" w:sz="4" w:space="0" w:color="auto"/>
            </w:tcBorders>
            <w:shd w:val="clear" w:color="auto" w:fill="FFC000"/>
            <w:vAlign w:val="center"/>
          </w:tcPr>
          <w:p w14:paraId="4AC50111" w14:textId="77777777" w:rsidR="00E72B01" w:rsidRPr="00CB28E1" w:rsidRDefault="00E72B01" w:rsidP="00CB28E1">
            <w:pPr>
              <w:widowControl w:val="0"/>
              <w:spacing w:after="5" w:line="252" w:lineRule="auto"/>
              <w:ind w:left="426" w:right="-143" w:hanging="426"/>
              <w:rPr>
                <w:rFonts w:ascii="Tahoma" w:hAnsi="Tahoma" w:cs="Tahoma"/>
                <w:b/>
                <w:bCs/>
                <w:color w:val="000000"/>
                <w:sz w:val="22"/>
                <w:szCs w:val="22"/>
                <w:lang w:val="ru-RU" w:eastAsia="ru-RU" w:bidi="ar-SA"/>
              </w:rPr>
            </w:pPr>
            <w:r w:rsidRPr="00CB28E1">
              <w:rPr>
                <w:rFonts w:ascii="Tahoma" w:hAnsi="Tahoma" w:cs="Tahoma"/>
                <w:b/>
                <w:bCs/>
                <w:color w:val="000000"/>
                <w:sz w:val="22"/>
                <w:szCs w:val="22"/>
                <w:lang w:val="ru-RU" w:eastAsia="ru-RU" w:bidi="ar-SA"/>
              </w:rPr>
              <w:t>2020 год</w:t>
            </w:r>
          </w:p>
        </w:tc>
        <w:tc>
          <w:tcPr>
            <w:tcW w:w="1950" w:type="dxa"/>
            <w:tcBorders>
              <w:bottom w:val="single" w:sz="4" w:space="0" w:color="auto"/>
            </w:tcBorders>
            <w:shd w:val="clear" w:color="auto" w:fill="FFC000"/>
            <w:vAlign w:val="center"/>
          </w:tcPr>
          <w:p w14:paraId="4AC50112" w14:textId="77777777" w:rsidR="00E72B01" w:rsidRPr="00CB28E1" w:rsidRDefault="00CB28E1" w:rsidP="00CB28E1">
            <w:pPr>
              <w:widowControl w:val="0"/>
              <w:spacing w:after="5" w:line="252" w:lineRule="auto"/>
              <w:ind w:left="34" w:right="-143"/>
              <w:rPr>
                <w:rFonts w:ascii="Tahoma" w:hAnsi="Tahoma" w:cs="Tahoma"/>
                <w:b/>
                <w:bCs/>
                <w:color w:val="000000"/>
                <w:sz w:val="22"/>
                <w:szCs w:val="22"/>
                <w:lang w:val="ru-RU" w:eastAsia="ru-RU" w:bidi="ar-SA"/>
              </w:rPr>
            </w:pPr>
            <w:r w:rsidRPr="00CB28E1">
              <w:rPr>
                <w:rFonts w:ascii="Tahoma" w:hAnsi="Tahoma" w:cs="Tahoma"/>
                <w:b/>
                <w:bCs/>
                <w:color w:val="000000"/>
                <w:sz w:val="22"/>
                <w:szCs w:val="22"/>
                <w:lang w:val="ru-RU" w:eastAsia="ru-RU" w:bidi="ar-SA"/>
              </w:rPr>
              <w:t>И</w:t>
            </w:r>
            <w:r w:rsidR="00E72B01" w:rsidRPr="00CB28E1">
              <w:rPr>
                <w:rFonts w:ascii="Tahoma" w:hAnsi="Tahoma" w:cs="Tahoma"/>
                <w:b/>
                <w:bCs/>
                <w:color w:val="000000"/>
                <w:sz w:val="22"/>
                <w:szCs w:val="22"/>
                <w:lang w:val="ru-RU" w:eastAsia="ru-RU" w:bidi="ar-SA"/>
              </w:rPr>
              <w:t>зменение</w:t>
            </w:r>
            <w:r w:rsidRPr="00CB28E1">
              <w:rPr>
                <w:rFonts w:ascii="Tahoma" w:hAnsi="Tahoma" w:cs="Tahoma"/>
                <w:b/>
                <w:bCs/>
                <w:color w:val="000000"/>
                <w:sz w:val="22"/>
                <w:szCs w:val="22"/>
                <w:lang w:val="ru-RU" w:eastAsia="ru-RU" w:bidi="ar-SA"/>
              </w:rPr>
              <w:t xml:space="preserve"> </w:t>
            </w:r>
            <w:r w:rsidR="00E72B01" w:rsidRPr="00CB28E1">
              <w:rPr>
                <w:rFonts w:ascii="Tahoma" w:hAnsi="Tahoma" w:cs="Tahoma"/>
                <w:b/>
                <w:bCs/>
                <w:color w:val="000000"/>
                <w:sz w:val="22"/>
                <w:szCs w:val="22"/>
                <w:lang w:val="ru-RU" w:eastAsia="ru-RU" w:bidi="ar-SA"/>
              </w:rPr>
              <w:t>2020/2019, %</w:t>
            </w:r>
          </w:p>
        </w:tc>
      </w:tr>
      <w:tr w:rsidR="00E72B01" w:rsidRPr="00CB28E1" w14:paraId="4AC5011A" w14:textId="77777777" w:rsidTr="00F94A41">
        <w:trPr>
          <w:cantSplit/>
          <w:trHeight w:val="709"/>
        </w:trPr>
        <w:tc>
          <w:tcPr>
            <w:tcW w:w="5954" w:type="dxa"/>
            <w:shd w:val="clear" w:color="auto" w:fill="FFFFFF" w:themeFill="background1"/>
            <w:vAlign w:val="center"/>
          </w:tcPr>
          <w:p w14:paraId="4AC50114" w14:textId="77777777" w:rsidR="00CB28E1" w:rsidRPr="00CB28E1" w:rsidRDefault="00E72B01" w:rsidP="00291FC6">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Расходы на охрану труда</w:t>
            </w:r>
          </w:p>
        </w:tc>
        <w:tc>
          <w:tcPr>
            <w:tcW w:w="1701" w:type="dxa"/>
            <w:shd w:val="clear" w:color="auto" w:fill="FFFFFF" w:themeFill="background1"/>
            <w:vAlign w:val="center"/>
          </w:tcPr>
          <w:p w14:paraId="4AC50115" w14:textId="77777777" w:rsidR="00E72B01" w:rsidRPr="00CB28E1" w:rsidRDefault="00E72B01" w:rsidP="00291FC6">
            <w:pPr>
              <w:widowControl w:val="0"/>
              <w:spacing w:after="5" w:line="252" w:lineRule="auto"/>
              <w:ind w:left="426" w:right="-143" w:hanging="426"/>
              <w:rPr>
                <w:rFonts w:ascii="Tahoma" w:hAnsi="Tahoma" w:cs="Tahoma"/>
                <w:color w:val="000000"/>
                <w:sz w:val="22"/>
                <w:szCs w:val="22"/>
                <w:lang w:val="ru-RU" w:eastAsia="ru-RU" w:bidi="ar-SA"/>
              </w:rPr>
            </w:pPr>
            <w:proofErr w:type="gramStart"/>
            <w:r w:rsidRPr="00CB28E1">
              <w:rPr>
                <w:rFonts w:ascii="Tahoma" w:hAnsi="Tahoma" w:cs="Tahoma"/>
                <w:bCs/>
                <w:color w:val="000000"/>
                <w:sz w:val="22"/>
                <w:szCs w:val="22"/>
                <w:lang w:val="ru-RU" w:eastAsia="ru-RU" w:bidi="ar-SA"/>
              </w:rPr>
              <w:t>млн</w:t>
            </w:r>
            <w:proofErr w:type="gramEnd"/>
            <w:r w:rsidRPr="00CB28E1">
              <w:rPr>
                <w:rFonts w:ascii="Tahoma" w:hAnsi="Tahoma" w:cs="Tahoma"/>
                <w:bCs/>
                <w:color w:val="000000"/>
                <w:sz w:val="22"/>
                <w:szCs w:val="22"/>
                <w:lang w:val="ru-RU" w:eastAsia="ru-RU" w:bidi="ar-SA"/>
              </w:rPr>
              <w:t xml:space="preserve"> руб</w:t>
            </w:r>
            <w:r w:rsidR="00291FC6">
              <w:rPr>
                <w:rFonts w:ascii="Tahoma" w:hAnsi="Tahoma" w:cs="Tahoma"/>
                <w:bCs/>
                <w:color w:val="000000"/>
                <w:sz w:val="22"/>
                <w:szCs w:val="22"/>
                <w:lang w:val="ru-RU" w:eastAsia="ru-RU" w:bidi="ar-SA"/>
              </w:rPr>
              <w:t>лей</w:t>
            </w:r>
          </w:p>
        </w:tc>
        <w:tc>
          <w:tcPr>
            <w:tcW w:w="1701" w:type="dxa"/>
            <w:shd w:val="clear" w:color="auto" w:fill="FFFFFF" w:themeFill="background1"/>
            <w:vAlign w:val="center"/>
          </w:tcPr>
          <w:p w14:paraId="4AC50116" w14:textId="77777777" w:rsidR="00E72B01" w:rsidRPr="00CB28E1" w:rsidRDefault="00E72B01" w:rsidP="00CB28E1">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1,091</w:t>
            </w:r>
          </w:p>
        </w:tc>
        <w:tc>
          <w:tcPr>
            <w:tcW w:w="1700" w:type="dxa"/>
            <w:shd w:val="clear" w:color="auto" w:fill="FFFFFF" w:themeFill="background1"/>
            <w:vAlign w:val="center"/>
          </w:tcPr>
          <w:p w14:paraId="4AC50117" w14:textId="77777777" w:rsidR="00E72B01" w:rsidRPr="00CB28E1" w:rsidRDefault="00E72B01" w:rsidP="00CB28E1">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1,095</w:t>
            </w:r>
          </w:p>
        </w:tc>
        <w:tc>
          <w:tcPr>
            <w:tcW w:w="1843" w:type="dxa"/>
            <w:shd w:val="clear" w:color="auto" w:fill="FFFFFF" w:themeFill="background1"/>
            <w:vAlign w:val="center"/>
          </w:tcPr>
          <w:p w14:paraId="4AC50118" w14:textId="77777777" w:rsidR="00E72B01" w:rsidRPr="00CB28E1" w:rsidRDefault="00E72B01" w:rsidP="00CB28E1">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4,423</w:t>
            </w:r>
          </w:p>
        </w:tc>
        <w:tc>
          <w:tcPr>
            <w:tcW w:w="1950" w:type="dxa"/>
            <w:shd w:val="clear" w:color="auto" w:fill="FFFFFF" w:themeFill="background1"/>
            <w:vAlign w:val="center"/>
          </w:tcPr>
          <w:p w14:paraId="4AC50119" w14:textId="77777777" w:rsidR="00E72B01" w:rsidRPr="00CB28E1" w:rsidRDefault="00E72B01" w:rsidP="00CB28E1">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+75%</w:t>
            </w:r>
          </w:p>
        </w:tc>
      </w:tr>
      <w:tr w:rsidR="00E72B01" w:rsidRPr="00CB28E1" w14:paraId="4AC50121" w14:textId="77777777" w:rsidTr="00F94A41">
        <w:trPr>
          <w:cantSplit/>
          <w:trHeight w:val="679"/>
        </w:trPr>
        <w:tc>
          <w:tcPr>
            <w:tcW w:w="5954" w:type="dxa"/>
            <w:shd w:val="clear" w:color="auto" w:fill="FFFFFF" w:themeFill="background1"/>
            <w:vAlign w:val="center"/>
          </w:tcPr>
          <w:p w14:paraId="4AC5011B" w14:textId="77777777" w:rsidR="00CB28E1" w:rsidRPr="00CB28E1" w:rsidRDefault="00E72B01" w:rsidP="00291FC6">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Количество пожаров</w:t>
            </w:r>
          </w:p>
        </w:tc>
        <w:tc>
          <w:tcPr>
            <w:tcW w:w="1701" w:type="dxa"/>
            <w:shd w:val="clear" w:color="auto" w:fill="FFFFFF" w:themeFill="background1"/>
            <w:vAlign w:val="center"/>
          </w:tcPr>
          <w:p w14:paraId="4AC5011C" w14:textId="77777777" w:rsidR="00E72B01" w:rsidRPr="00CB28E1" w:rsidRDefault="00E72B01" w:rsidP="00CB28E1">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ед.</w:t>
            </w:r>
          </w:p>
        </w:tc>
        <w:tc>
          <w:tcPr>
            <w:tcW w:w="1701" w:type="dxa"/>
            <w:shd w:val="clear" w:color="auto" w:fill="FFFFFF" w:themeFill="background1"/>
            <w:vAlign w:val="center"/>
          </w:tcPr>
          <w:p w14:paraId="4AC5011D" w14:textId="77777777" w:rsidR="00E72B01" w:rsidRPr="00CB28E1" w:rsidRDefault="00E72B01" w:rsidP="00CB28E1">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0</w:t>
            </w:r>
          </w:p>
        </w:tc>
        <w:tc>
          <w:tcPr>
            <w:tcW w:w="1700" w:type="dxa"/>
            <w:shd w:val="clear" w:color="auto" w:fill="FFFFFF" w:themeFill="background1"/>
            <w:vAlign w:val="center"/>
          </w:tcPr>
          <w:p w14:paraId="4AC5011E" w14:textId="77777777" w:rsidR="00E72B01" w:rsidRPr="00CB28E1" w:rsidRDefault="00E72B01" w:rsidP="00CB28E1">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0</w:t>
            </w:r>
          </w:p>
        </w:tc>
        <w:tc>
          <w:tcPr>
            <w:tcW w:w="1843" w:type="dxa"/>
            <w:shd w:val="clear" w:color="auto" w:fill="FFFFFF" w:themeFill="background1"/>
            <w:vAlign w:val="center"/>
          </w:tcPr>
          <w:p w14:paraId="4AC5011F" w14:textId="77777777" w:rsidR="00E72B01" w:rsidRPr="00CB28E1" w:rsidRDefault="00E72B01" w:rsidP="00CB28E1">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0</w:t>
            </w:r>
          </w:p>
        </w:tc>
        <w:tc>
          <w:tcPr>
            <w:tcW w:w="1950" w:type="dxa"/>
            <w:shd w:val="clear" w:color="auto" w:fill="FFFFFF" w:themeFill="background1"/>
            <w:vAlign w:val="center"/>
          </w:tcPr>
          <w:p w14:paraId="4AC50120" w14:textId="77777777" w:rsidR="00E72B01" w:rsidRPr="00CB28E1" w:rsidRDefault="00E72B01" w:rsidP="00CB28E1">
            <w:pPr>
              <w:widowControl w:val="0"/>
              <w:spacing w:after="5" w:line="252" w:lineRule="auto"/>
              <w:ind w:left="426" w:right="-143" w:hanging="426"/>
              <w:rPr>
                <w:rFonts w:ascii="Tahoma" w:hAnsi="Tahoma" w:cs="Tahoma"/>
                <w:color w:val="000000"/>
                <w:sz w:val="22"/>
                <w:szCs w:val="22"/>
                <w:lang w:val="ru-RU" w:eastAsia="ru-RU" w:bidi="ar-SA"/>
              </w:rPr>
            </w:pPr>
            <w:r w:rsidRPr="00CB28E1">
              <w:rPr>
                <w:rFonts w:ascii="Tahoma" w:hAnsi="Tahoma" w:cs="Tahoma"/>
                <w:color w:val="000000"/>
                <w:sz w:val="22"/>
                <w:szCs w:val="22"/>
                <w:lang w:val="ru-RU" w:eastAsia="ru-RU" w:bidi="ar-SA"/>
              </w:rPr>
              <w:t>0</w:t>
            </w:r>
          </w:p>
        </w:tc>
      </w:tr>
    </w:tbl>
    <w:p w14:paraId="55C4DFEC" w14:textId="77777777" w:rsidR="00F94A41" w:rsidRDefault="00F94A41" w:rsidP="00E72B01">
      <w:pPr>
        <w:spacing w:line="360" w:lineRule="auto"/>
        <w:ind w:firstLine="709"/>
        <w:jc w:val="both"/>
        <w:rPr>
          <w:rFonts w:ascii="Tahoma" w:hAnsi="Tahoma" w:cs="Tahoma"/>
          <w:lang w:val="ru-RU" w:eastAsia="ru-RU" w:bidi="ar-SA"/>
        </w:rPr>
      </w:pPr>
    </w:p>
    <w:p w14:paraId="4AC50122" w14:textId="77777777" w:rsidR="00E72B01" w:rsidRPr="00C8500D" w:rsidRDefault="00E72B01" w:rsidP="00E72B01">
      <w:pPr>
        <w:spacing w:line="360" w:lineRule="auto"/>
        <w:ind w:firstLine="709"/>
        <w:jc w:val="both"/>
        <w:rPr>
          <w:rFonts w:ascii="Tahoma" w:hAnsi="Tahoma" w:cs="Tahoma"/>
          <w:lang w:val="ru-RU" w:eastAsia="ru-RU" w:bidi="ar-SA"/>
        </w:rPr>
      </w:pPr>
      <w:r w:rsidRPr="00C8500D">
        <w:rPr>
          <w:rFonts w:ascii="Tahoma" w:hAnsi="Tahoma" w:cs="Tahoma"/>
          <w:lang w:val="ru-RU" w:eastAsia="ru-RU" w:bidi="ar-SA"/>
        </w:rPr>
        <w:t>По итогам 2020 года случаев производственного травматизма нет, выявления профзаболеваний нет, по результатам специальной оценки условий труда рабочие места с вредными условиями труда отсутствуют.</w:t>
      </w:r>
    </w:p>
    <w:p w14:paraId="4AC50123" w14:textId="77777777" w:rsidR="00E969A5" w:rsidRDefault="00E969A5">
      <w:pPr>
        <w:spacing w:after="200" w:line="276" w:lineRule="auto"/>
        <w:rPr>
          <w:rFonts w:ascii="Tahoma" w:hAnsi="Tahoma" w:cs="Tahoma"/>
          <w:lang w:val="ru-RU"/>
        </w:rPr>
      </w:pPr>
      <w:r>
        <w:rPr>
          <w:rFonts w:ascii="Tahoma" w:hAnsi="Tahoma" w:cs="Tahoma"/>
          <w:lang w:val="ru-RU"/>
        </w:rPr>
        <w:br w:type="page"/>
      </w:r>
    </w:p>
    <w:p w14:paraId="4AC50124" w14:textId="77777777" w:rsidR="00CD0285" w:rsidRPr="00CD0285" w:rsidRDefault="00CD0285" w:rsidP="00CD0285">
      <w:pPr>
        <w:spacing w:line="360" w:lineRule="auto"/>
        <w:contextualSpacing/>
        <w:jc w:val="both"/>
        <w:outlineLvl w:val="0"/>
        <w:rPr>
          <w:rFonts w:ascii="Tahoma" w:hAnsi="Tahoma" w:cs="Tahoma"/>
          <w:b/>
          <w:color w:val="006600"/>
          <w:sz w:val="28"/>
          <w:szCs w:val="28"/>
          <w:lang w:val="ru-RU" w:eastAsia="ru-RU" w:bidi="ar-SA"/>
        </w:rPr>
      </w:pPr>
      <w:bookmarkStart w:id="116" w:name="_Toc71875721"/>
      <w:bookmarkEnd w:id="5"/>
      <w:bookmarkEnd w:id="6"/>
      <w:bookmarkEnd w:id="14"/>
      <w:bookmarkEnd w:id="15"/>
      <w:bookmarkEnd w:id="16"/>
      <w:r w:rsidRPr="00CD0285">
        <w:rPr>
          <w:rFonts w:ascii="Tahoma" w:hAnsi="Tahoma" w:cs="Tahoma"/>
          <w:b/>
          <w:color w:val="006600"/>
          <w:sz w:val="28"/>
          <w:szCs w:val="28"/>
          <w:lang w:val="ru-RU" w:eastAsia="ru-RU" w:bidi="ar-SA"/>
        </w:rPr>
        <w:lastRenderedPageBreak/>
        <w:t>РАЗДЕЛ 10. КОНТАКТНАЯ ИНФОРМАЦИЯ ДЛЯ АКЦИОНЕРОВ И ИНВЕСТОРОВ</w:t>
      </w:r>
      <w:bookmarkEnd w:id="116"/>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49"/>
        <w:gridCol w:w="9044"/>
      </w:tblGrid>
      <w:tr w:rsidR="00CD0285" w:rsidRPr="00CD0285" w14:paraId="4AC50127"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25" w14:textId="77777777" w:rsidR="00CD0285" w:rsidRPr="00CD0285" w:rsidRDefault="00CD0285" w:rsidP="00CD0285">
            <w:pPr>
              <w:spacing w:line="360" w:lineRule="auto"/>
              <w:jc w:val="both"/>
              <w:rPr>
                <w:rFonts w:ascii="Tahoma" w:hAnsi="Tahoma" w:cs="Tahoma"/>
                <w:sz w:val="22"/>
                <w:szCs w:val="22"/>
              </w:rPr>
            </w:pPr>
            <w:bookmarkStart w:id="117" w:name="_Toc479239548"/>
            <w:bookmarkStart w:id="118" w:name="_Toc479240653"/>
            <w:proofErr w:type="spellStart"/>
            <w:r w:rsidRPr="00CD0285">
              <w:rPr>
                <w:rFonts w:ascii="Tahoma" w:hAnsi="Tahoma" w:cs="Tahoma"/>
                <w:sz w:val="22"/>
                <w:szCs w:val="22"/>
              </w:rPr>
              <w:t>Полное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фирменное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наименование</w:t>
            </w:r>
            <w:proofErr w:type="spellEnd"/>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26"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Акционерное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общество</w:t>
            </w:r>
            <w:proofErr w:type="spellEnd"/>
            <w:r w:rsidRPr="00CD0285">
              <w:rPr>
                <w:rFonts w:ascii="Tahoma" w:hAnsi="Tahoma" w:cs="Tahoma"/>
                <w:sz w:val="22"/>
                <w:szCs w:val="22"/>
              </w:rPr>
              <w:t xml:space="preserve"> «Екатеринбургэнергосбыт»</w:t>
            </w:r>
          </w:p>
        </w:tc>
      </w:tr>
      <w:tr w:rsidR="00CD0285" w:rsidRPr="00CD0285" w14:paraId="4AC5012A"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28"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Сокращенное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фирменное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наименование</w:t>
            </w:r>
            <w:proofErr w:type="spellEnd"/>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29"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АО «ЕЭнС»</w:t>
            </w:r>
          </w:p>
        </w:tc>
      </w:tr>
      <w:tr w:rsidR="00CD0285" w:rsidRPr="00CD0285" w14:paraId="4AC5012D"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2B"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Место</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нахождения</w:t>
            </w:r>
            <w:proofErr w:type="spellEnd"/>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2C"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 xml:space="preserve">620141, г. </w:t>
            </w:r>
            <w:proofErr w:type="spellStart"/>
            <w:r w:rsidRPr="00CD0285">
              <w:rPr>
                <w:rFonts w:ascii="Tahoma" w:hAnsi="Tahoma" w:cs="Tahoma"/>
                <w:sz w:val="22"/>
                <w:szCs w:val="22"/>
              </w:rPr>
              <w:t>Екатеринбург</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ул</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Сурикова</w:t>
            </w:r>
            <w:proofErr w:type="spellEnd"/>
            <w:r w:rsidRPr="00CD0285">
              <w:rPr>
                <w:rFonts w:ascii="Tahoma" w:hAnsi="Tahoma" w:cs="Tahoma"/>
                <w:sz w:val="22"/>
                <w:szCs w:val="22"/>
              </w:rPr>
              <w:t>, 48</w:t>
            </w:r>
          </w:p>
        </w:tc>
      </w:tr>
      <w:tr w:rsidR="00CD0285" w:rsidRPr="00CD0285" w14:paraId="4AC50130"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2E"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Почтовый</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адрес</w:t>
            </w:r>
            <w:proofErr w:type="spellEnd"/>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2F"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 xml:space="preserve">620026, г. </w:t>
            </w:r>
            <w:proofErr w:type="spellStart"/>
            <w:r w:rsidRPr="00CD0285">
              <w:rPr>
                <w:rFonts w:ascii="Tahoma" w:hAnsi="Tahoma" w:cs="Tahoma"/>
                <w:sz w:val="22"/>
                <w:szCs w:val="22"/>
              </w:rPr>
              <w:t>Екатеринбург</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ул</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Луначарского</w:t>
            </w:r>
            <w:proofErr w:type="spellEnd"/>
            <w:r w:rsidRPr="00CD0285">
              <w:rPr>
                <w:rFonts w:ascii="Tahoma" w:hAnsi="Tahoma" w:cs="Tahoma"/>
                <w:sz w:val="22"/>
                <w:szCs w:val="22"/>
              </w:rPr>
              <w:t>, 210</w:t>
            </w:r>
          </w:p>
        </w:tc>
      </w:tr>
      <w:tr w:rsidR="00CD0285" w:rsidRPr="00CD0285" w14:paraId="4AC50133"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31"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ИНН/КПП</w:t>
            </w:r>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32"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6671250899 / 785150001</w:t>
            </w:r>
          </w:p>
        </w:tc>
      </w:tr>
      <w:tr w:rsidR="00CD0285" w:rsidRPr="00CD0285" w14:paraId="4AC50136"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34"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Телефон</w:t>
            </w:r>
            <w:proofErr w:type="spellEnd"/>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35"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(343) 215-76-37</w:t>
            </w:r>
          </w:p>
        </w:tc>
      </w:tr>
      <w:tr w:rsidR="00CD0285" w:rsidRPr="00CD0285" w14:paraId="4AC50139"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37"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Факс</w:t>
            </w:r>
            <w:proofErr w:type="spellEnd"/>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38"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(343) 215-77-28</w:t>
            </w:r>
          </w:p>
        </w:tc>
      </w:tr>
      <w:tr w:rsidR="00CD0285" w:rsidRPr="00CD0285" w14:paraId="4AC5013C"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3A" w14:textId="1F093652" w:rsidR="00CD0285" w:rsidRPr="00D606A7" w:rsidRDefault="007D1543" w:rsidP="007D1543">
            <w:pPr>
              <w:spacing w:line="360" w:lineRule="auto"/>
              <w:jc w:val="both"/>
              <w:rPr>
                <w:rFonts w:ascii="Tahoma" w:hAnsi="Tahoma" w:cs="Tahoma"/>
                <w:sz w:val="22"/>
                <w:szCs w:val="22"/>
                <w:lang w:val="ru-RU"/>
              </w:rPr>
            </w:pPr>
            <w:r>
              <w:rPr>
                <w:rFonts w:ascii="Tahoma" w:hAnsi="Tahoma" w:cs="Tahoma"/>
                <w:sz w:val="22"/>
                <w:szCs w:val="22"/>
                <w:lang w:val="ru-RU"/>
              </w:rPr>
              <w:t>С</w:t>
            </w:r>
            <w:r w:rsidR="00D606A7">
              <w:rPr>
                <w:rFonts w:ascii="Tahoma" w:hAnsi="Tahoma" w:cs="Tahoma"/>
                <w:sz w:val="22"/>
                <w:szCs w:val="22"/>
                <w:lang w:val="ru-RU"/>
              </w:rPr>
              <w:t xml:space="preserve">айт в сети </w:t>
            </w:r>
            <w:r>
              <w:rPr>
                <w:rFonts w:ascii="Tahoma" w:hAnsi="Tahoma" w:cs="Tahoma"/>
                <w:sz w:val="22"/>
                <w:szCs w:val="22"/>
                <w:lang w:val="ru-RU"/>
              </w:rPr>
              <w:t>«</w:t>
            </w:r>
            <w:r w:rsidR="00D606A7">
              <w:rPr>
                <w:rFonts w:ascii="Tahoma" w:hAnsi="Tahoma" w:cs="Tahoma"/>
                <w:sz w:val="22"/>
                <w:szCs w:val="22"/>
                <w:lang w:val="ru-RU"/>
              </w:rPr>
              <w:t>Интернет</w:t>
            </w:r>
            <w:r>
              <w:rPr>
                <w:rFonts w:ascii="Tahoma" w:hAnsi="Tahoma" w:cs="Tahoma"/>
                <w:sz w:val="22"/>
                <w:szCs w:val="22"/>
                <w:lang w:val="ru-RU"/>
              </w:rPr>
              <w:t>»</w:t>
            </w:r>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3B"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www.eens.ru</w:t>
            </w:r>
          </w:p>
        </w:tc>
      </w:tr>
      <w:tr w:rsidR="00CD0285" w:rsidRPr="00CD0285" w14:paraId="4AC50143"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3D"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Банковские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реквизиты</w:t>
            </w:r>
            <w:proofErr w:type="spellEnd"/>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3E" w14:textId="77777777" w:rsidR="00CD0285" w:rsidRPr="00CD0285" w:rsidRDefault="00CD0285" w:rsidP="00CD0285">
            <w:pPr>
              <w:spacing w:line="360" w:lineRule="auto"/>
              <w:jc w:val="both"/>
              <w:rPr>
                <w:rFonts w:ascii="Tahoma" w:hAnsi="Tahoma" w:cs="Tahoma"/>
                <w:sz w:val="22"/>
                <w:szCs w:val="22"/>
                <w:lang w:val="ru-RU"/>
              </w:rPr>
            </w:pPr>
            <w:proofErr w:type="gramStart"/>
            <w:r w:rsidRPr="00CD0285">
              <w:rPr>
                <w:rFonts w:ascii="Tahoma" w:hAnsi="Tahoma" w:cs="Tahoma"/>
                <w:sz w:val="22"/>
                <w:szCs w:val="22"/>
                <w:lang w:val="ru-RU"/>
              </w:rPr>
              <w:t>Р</w:t>
            </w:r>
            <w:proofErr w:type="gramEnd"/>
            <w:r w:rsidRPr="00CD0285">
              <w:rPr>
                <w:rFonts w:ascii="Tahoma" w:hAnsi="Tahoma" w:cs="Tahoma"/>
                <w:sz w:val="22"/>
                <w:szCs w:val="22"/>
                <w:lang w:val="ru-RU"/>
              </w:rPr>
              <w:t>/с 40702810316160030915</w:t>
            </w:r>
          </w:p>
          <w:p w14:paraId="4AC5013F"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в Уральском банке ПАО Сбербанк, г. Екатеринбург</w:t>
            </w:r>
          </w:p>
          <w:p w14:paraId="4AC50140"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К/с 30101810500000000674</w:t>
            </w:r>
          </w:p>
          <w:p w14:paraId="4AC50141"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в ГРКЦ ГУ Банка России по Свердловской области</w:t>
            </w:r>
          </w:p>
          <w:p w14:paraId="4AC50142"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БИК 046577674</w:t>
            </w:r>
          </w:p>
        </w:tc>
      </w:tr>
      <w:tr w:rsidR="00CD0285" w:rsidRPr="009C475F" w14:paraId="4AC50149" w14:textId="77777777" w:rsidTr="00320EFD">
        <w:trPr>
          <w:jc w:val="center"/>
        </w:trPr>
        <w:tc>
          <w:tcPr>
            <w:tcW w:w="5696" w:type="dxa"/>
            <w:tcBorders>
              <w:top w:val="single" w:sz="4" w:space="0" w:color="339966"/>
              <w:left w:val="single" w:sz="4" w:space="0" w:color="339966"/>
              <w:bottom w:val="single" w:sz="4" w:space="0" w:color="339966"/>
              <w:right w:val="single" w:sz="4" w:space="0" w:color="339966"/>
            </w:tcBorders>
            <w:hideMark/>
          </w:tcPr>
          <w:p w14:paraId="4AC50144"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Подразделение эмитента по работе с акционерами и инвесторами</w:t>
            </w:r>
          </w:p>
        </w:tc>
        <w:tc>
          <w:tcPr>
            <w:tcW w:w="8960" w:type="dxa"/>
            <w:tcBorders>
              <w:top w:val="single" w:sz="4" w:space="0" w:color="339966"/>
              <w:left w:val="single" w:sz="4" w:space="0" w:color="339966"/>
              <w:bottom w:val="single" w:sz="4" w:space="0" w:color="339966"/>
              <w:right w:val="single" w:sz="4" w:space="0" w:color="339966"/>
            </w:tcBorders>
            <w:vAlign w:val="center"/>
            <w:hideMark/>
          </w:tcPr>
          <w:p w14:paraId="4AC50145"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Управление правового обеспечения</w:t>
            </w:r>
          </w:p>
          <w:p w14:paraId="4AC50146"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 xml:space="preserve">Начальник: Бетева Оксана Николаевна </w:t>
            </w:r>
          </w:p>
          <w:p w14:paraId="4AC50147"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Телефон: (343) 215-76-44</w:t>
            </w:r>
          </w:p>
          <w:p w14:paraId="4AC50148"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 xml:space="preserve">Адрес электронной почты: </w:t>
            </w:r>
            <w:proofErr w:type="spellStart"/>
            <w:r w:rsidRPr="00CD0285">
              <w:rPr>
                <w:rFonts w:ascii="Tahoma" w:hAnsi="Tahoma" w:cs="Tahoma"/>
                <w:sz w:val="22"/>
                <w:szCs w:val="22"/>
              </w:rPr>
              <w:t>BetevaON</w:t>
            </w:r>
            <w:proofErr w:type="spellEnd"/>
            <w:r w:rsidRPr="00CD0285">
              <w:rPr>
                <w:rFonts w:ascii="Tahoma" w:hAnsi="Tahoma" w:cs="Tahoma"/>
                <w:sz w:val="22"/>
                <w:szCs w:val="22"/>
                <w:lang w:val="ru-RU"/>
              </w:rPr>
              <w:t>@</w:t>
            </w:r>
            <w:proofErr w:type="spellStart"/>
            <w:r w:rsidRPr="00CD0285">
              <w:rPr>
                <w:rFonts w:ascii="Tahoma" w:hAnsi="Tahoma" w:cs="Tahoma"/>
                <w:sz w:val="22"/>
                <w:szCs w:val="22"/>
              </w:rPr>
              <w:t>eens</w:t>
            </w:r>
            <w:proofErr w:type="spellEnd"/>
            <w:r w:rsidRPr="00CD0285">
              <w:rPr>
                <w:rFonts w:ascii="Tahoma" w:hAnsi="Tahoma" w:cs="Tahoma"/>
                <w:sz w:val="22"/>
                <w:szCs w:val="22"/>
                <w:lang w:val="ru-RU"/>
              </w:rPr>
              <w:t>.</w:t>
            </w:r>
            <w:proofErr w:type="spellStart"/>
            <w:r w:rsidRPr="00CD0285">
              <w:rPr>
                <w:rFonts w:ascii="Tahoma" w:hAnsi="Tahoma" w:cs="Tahoma"/>
                <w:sz w:val="22"/>
                <w:szCs w:val="22"/>
              </w:rPr>
              <w:t>ru</w:t>
            </w:r>
            <w:proofErr w:type="spellEnd"/>
          </w:p>
        </w:tc>
      </w:tr>
    </w:tbl>
    <w:p w14:paraId="4AC5014A" w14:textId="77777777" w:rsidR="00CD0285" w:rsidRPr="00CD0285" w:rsidRDefault="00CD0285" w:rsidP="00CD0285">
      <w:pPr>
        <w:spacing w:line="360" w:lineRule="auto"/>
        <w:jc w:val="both"/>
        <w:rPr>
          <w:rFonts w:ascii="Tahoma" w:hAnsi="Tahoma" w:cs="Tahoma"/>
          <w:b/>
          <w:lang w:val="ru-RU"/>
        </w:rPr>
      </w:pPr>
      <w:r w:rsidRPr="00CD0285">
        <w:rPr>
          <w:rFonts w:ascii="Tahoma" w:hAnsi="Tahoma" w:cs="Tahoma"/>
          <w:b/>
          <w:lang w:val="ru-RU"/>
        </w:rPr>
        <w:br w:type="page"/>
      </w:r>
    </w:p>
    <w:p w14:paraId="4AC5014B" w14:textId="77777777" w:rsidR="00CD0285" w:rsidRPr="00CD0285" w:rsidRDefault="00CD0285" w:rsidP="00CD0285">
      <w:pPr>
        <w:spacing w:line="360" w:lineRule="auto"/>
        <w:ind w:firstLine="709"/>
        <w:jc w:val="center"/>
        <w:rPr>
          <w:rFonts w:ascii="Tahoma" w:hAnsi="Tahoma" w:cs="Tahoma"/>
          <w:b/>
        </w:rPr>
      </w:pPr>
      <w:proofErr w:type="spellStart"/>
      <w:r w:rsidRPr="00CD0285">
        <w:rPr>
          <w:rFonts w:ascii="Tahoma" w:hAnsi="Tahoma" w:cs="Tahoma"/>
          <w:b/>
        </w:rPr>
        <w:lastRenderedPageBreak/>
        <w:t>Реквизиты</w:t>
      </w:r>
      <w:proofErr w:type="spellEnd"/>
      <w:r w:rsidRPr="00CD0285">
        <w:rPr>
          <w:rFonts w:ascii="Tahoma" w:hAnsi="Tahoma" w:cs="Tahoma"/>
          <w:b/>
        </w:rPr>
        <w:t xml:space="preserve"> </w:t>
      </w:r>
      <w:proofErr w:type="spellStart"/>
      <w:r w:rsidRPr="00CD0285">
        <w:rPr>
          <w:rFonts w:ascii="Tahoma" w:hAnsi="Tahoma" w:cs="Tahoma"/>
          <w:b/>
        </w:rPr>
        <w:t>регистратора</w:t>
      </w:r>
      <w:proofErr w:type="spellEnd"/>
      <w:r w:rsidRPr="00CD0285">
        <w:rPr>
          <w:rFonts w:ascii="Tahoma" w:hAnsi="Tahoma" w:cs="Tahoma"/>
          <w:b/>
        </w:rPr>
        <w:t xml:space="preserve"> </w:t>
      </w:r>
      <w:r w:rsidRPr="00CD0285">
        <w:rPr>
          <w:rFonts w:ascii="Tahoma" w:hAnsi="Tahoma" w:cs="Tahoma"/>
          <w:b/>
          <w:lang w:val="ru-RU"/>
        </w:rPr>
        <w:t>О</w:t>
      </w:r>
      <w:proofErr w:type="spellStart"/>
      <w:r w:rsidRPr="00CD0285">
        <w:rPr>
          <w:rFonts w:ascii="Tahoma" w:hAnsi="Tahoma" w:cs="Tahoma"/>
          <w:b/>
        </w:rPr>
        <w:t>бщества</w:t>
      </w:r>
      <w:proofErr w:type="spellEnd"/>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9"/>
        <w:gridCol w:w="9294"/>
      </w:tblGrid>
      <w:tr w:rsidR="00CD0285" w:rsidRPr="009C475F" w14:paraId="4AC5014E" w14:textId="77777777" w:rsidTr="00320EFD">
        <w:trPr>
          <w:trHeight w:val="477"/>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4C" w14:textId="77777777" w:rsidR="00CD0285" w:rsidRPr="00CD0285" w:rsidRDefault="00CD0285" w:rsidP="00CD0285">
            <w:pPr>
              <w:spacing w:line="360" w:lineRule="auto"/>
              <w:rPr>
                <w:rFonts w:ascii="Tahoma" w:hAnsi="Tahoma" w:cs="Tahoma"/>
                <w:sz w:val="22"/>
                <w:szCs w:val="22"/>
              </w:rPr>
            </w:pPr>
            <w:proofErr w:type="spellStart"/>
            <w:r w:rsidRPr="00CD0285">
              <w:rPr>
                <w:rFonts w:ascii="Tahoma" w:hAnsi="Tahoma" w:cs="Tahoma"/>
                <w:sz w:val="22"/>
                <w:szCs w:val="22"/>
              </w:rPr>
              <w:t>Полное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фирменное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наименование</w:t>
            </w:r>
            <w:proofErr w:type="spellEnd"/>
          </w:p>
        </w:tc>
        <w:tc>
          <w:tcPr>
            <w:tcW w:w="9294" w:type="dxa"/>
            <w:tcBorders>
              <w:top w:val="single" w:sz="4" w:space="0" w:color="339966"/>
              <w:left w:val="single" w:sz="4" w:space="0" w:color="339966"/>
              <w:bottom w:val="single" w:sz="4" w:space="0" w:color="339966"/>
              <w:right w:val="single" w:sz="4" w:space="0" w:color="339966"/>
            </w:tcBorders>
            <w:hideMark/>
          </w:tcPr>
          <w:p w14:paraId="4AC5014D" w14:textId="77777777" w:rsidR="00CD0285" w:rsidRPr="00CD0285" w:rsidRDefault="00CD0285" w:rsidP="00CD0285">
            <w:pPr>
              <w:spacing w:line="360" w:lineRule="auto"/>
              <w:rPr>
                <w:rFonts w:ascii="Tahoma" w:hAnsi="Tahoma" w:cs="Tahoma"/>
                <w:sz w:val="22"/>
                <w:szCs w:val="22"/>
                <w:lang w:val="ru-RU"/>
              </w:rPr>
            </w:pPr>
            <w:r w:rsidRPr="00CD0285">
              <w:rPr>
                <w:rFonts w:ascii="Tahoma" w:hAnsi="Tahoma" w:cs="Tahoma"/>
                <w:sz w:val="22"/>
                <w:szCs w:val="22"/>
                <w:lang w:val="ru-RU"/>
              </w:rPr>
              <w:t>Акционерное общество «Регистраторское общество «СТАТУС»</w:t>
            </w:r>
          </w:p>
        </w:tc>
      </w:tr>
      <w:tr w:rsidR="00CD0285" w:rsidRPr="00CD0285" w14:paraId="4AC50151"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4F"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Сокращенное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фирменное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наименование</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50"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АО «</w:t>
            </w:r>
            <w:proofErr w:type="spellStart"/>
            <w:r w:rsidRPr="00CD0285">
              <w:rPr>
                <w:rFonts w:ascii="Tahoma" w:hAnsi="Tahoma" w:cs="Tahoma"/>
                <w:sz w:val="22"/>
                <w:szCs w:val="22"/>
              </w:rPr>
              <w:t>Статус</w:t>
            </w:r>
            <w:proofErr w:type="spellEnd"/>
            <w:r w:rsidRPr="00CD0285">
              <w:rPr>
                <w:rFonts w:ascii="Tahoma" w:hAnsi="Tahoma" w:cs="Tahoma"/>
                <w:sz w:val="22"/>
                <w:szCs w:val="22"/>
              </w:rPr>
              <w:t>»</w:t>
            </w:r>
          </w:p>
        </w:tc>
      </w:tr>
      <w:tr w:rsidR="00CD0285" w:rsidRPr="00CD0285" w14:paraId="4AC50154"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52"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ИНН</w:t>
            </w:r>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53"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7707179242</w:t>
            </w:r>
          </w:p>
        </w:tc>
      </w:tr>
      <w:tr w:rsidR="00CD0285" w:rsidRPr="009C475F" w14:paraId="4AC50157" w14:textId="77777777" w:rsidTr="00320EFD">
        <w:trPr>
          <w:trHeight w:val="466"/>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55"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Место</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нахождения</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56"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 xml:space="preserve">109052, Москва, ул. </w:t>
            </w:r>
            <w:proofErr w:type="spellStart"/>
            <w:r w:rsidRPr="00CD0285">
              <w:rPr>
                <w:rFonts w:ascii="Tahoma" w:hAnsi="Tahoma" w:cs="Tahoma"/>
                <w:sz w:val="22"/>
                <w:szCs w:val="22"/>
                <w:lang w:val="ru-RU"/>
              </w:rPr>
              <w:t>Новохохловская</w:t>
            </w:r>
            <w:proofErr w:type="spellEnd"/>
            <w:r w:rsidRPr="00CD0285">
              <w:rPr>
                <w:rFonts w:ascii="Tahoma" w:hAnsi="Tahoma" w:cs="Tahoma"/>
                <w:sz w:val="22"/>
                <w:szCs w:val="22"/>
                <w:lang w:val="ru-RU"/>
              </w:rPr>
              <w:t xml:space="preserve">, д. 23, стр. 1, пом. 1 </w:t>
            </w:r>
          </w:p>
        </w:tc>
      </w:tr>
      <w:tr w:rsidR="00CD0285" w:rsidRPr="009C475F" w14:paraId="4AC5015A"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58"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Почтовый</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адрес</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59"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 xml:space="preserve">109052, Москва, ул. </w:t>
            </w:r>
            <w:proofErr w:type="spellStart"/>
            <w:r w:rsidRPr="00CD0285">
              <w:rPr>
                <w:rFonts w:ascii="Tahoma" w:hAnsi="Tahoma" w:cs="Tahoma"/>
                <w:sz w:val="22"/>
                <w:szCs w:val="22"/>
                <w:lang w:val="ru-RU"/>
              </w:rPr>
              <w:t>Новохохловская</w:t>
            </w:r>
            <w:proofErr w:type="spellEnd"/>
            <w:r w:rsidRPr="00CD0285">
              <w:rPr>
                <w:rFonts w:ascii="Tahoma" w:hAnsi="Tahoma" w:cs="Tahoma"/>
                <w:sz w:val="22"/>
                <w:szCs w:val="22"/>
                <w:lang w:val="ru-RU"/>
              </w:rPr>
              <w:t xml:space="preserve">, д. 23, стр. 1, здание </w:t>
            </w:r>
            <w:proofErr w:type="gramStart"/>
            <w:r w:rsidRPr="00CD0285">
              <w:rPr>
                <w:rFonts w:ascii="Tahoma" w:hAnsi="Tahoma" w:cs="Tahoma"/>
                <w:sz w:val="22"/>
                <w:szCs w:val="22"/>
                <w:lang w:val="ru-RU"/>
              </w:rPr>
              <w:t>Бизнес-центра</w:t>
            </w:r>
            <w:proofErr w:type="gramEnd"/>
            <w:r w:rsidRPr="00CD0285">
              <w:rPr>
                <w:rFonts w:ascii="Tahoma" w:hAnsi="Tahoma" w:cs="Tahoma"/>
                <w:sz w:val="22"/>
                <w:szCs w:val="22"/>
                <w:lang w:val="ru-RU"/>
              </w:rPr>
              <w:t xml:space="preserve"> «Ринг парк»</w:t>
            </w:r>
          </w:p>
        </w:tc>
      </w:tr>
      <w:tr w:rsidR="00CD0285" w:rsidRPr="00CD0285" w14:paraId="4AC5015D"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5B" w14:textId="77777777" w:rsidR="00CD0285" w:rsidRPr="00CD0285" w:rsidRDefault="00CD0285" w:rsidP="00CD0285">
            <w:pPr>
              <w:spacing w:line="360" w:lineRule="auto"/>
              <w:jc w:val="both"/>
              <w:rPr>
                <w:rFonts w:ascii="Tahoma" w:hAnsi="Tahoma" w:cs="Tahoma"/>
                <w:i/>
                <w:sz w:val="22"/>
                <w:szCs w:val="22"/>
                <w:lang w:val="ru-RU"/>
              </w:rPr>
            </w:pPr>
            <w:proofErr w:type="spellStart"/>
            <w:r w:rsidRPr="00CD0285">
              <w:rPr>
                <w:rFonts w:ascii="Tahoma" w:hAnsi="Tahoma" w:cs="Tahoma"/>
                <w:sz w:val="22"/>
                <w:szCs w:val="22"/>
              </w:rPr>
              <w:t>Телефон</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5C" w14:textId="77777777" w:rsidR="00CD0285" w:rsidRPr="00CD0285" w:rsidRDefault="00CD0285" w:rsidP="00CD0285">
            <w:pPr>
              <w:spacing w:line="360" w:lineRule="auto"/>
              <w:jc w:val="both"/>
              <w:rPr>
                <w:rFonts w:ascii="Tahoma" w:hAnsi="Tahoma" w:cs="Tahoma"/>
                <w:i/>
                <w:sz w:val="22"/>
                <w:szCs w:val="22"/>
              </w:rPr>
            </w:pPr>
            <w:r w:rsidRPr="00CD0285">
              <w:rPr>
                <w:rFonts w:ascii="Tahoma" w:hAnsi="Tahoma" w:cs="Tahoma"/>
                <w:sz w:val="22"/>
                <w:szCs w:val="22"/>
              </w:rPr>
              <w:t xml:space="preserve">(495) </w:t>
            </w:r>
            <w:r w:rsidRPr="00CD0285">
              <w:rPr>
                <w:rFonts w:ascii="Tahoma" w:hAnsi="Tahoma" w:cs="Tahoma"/>
                <w:sz w:val="22"/>
                <w:szCs w:val="22"/>
                <w:lang w:val="ru-RU"/>
              </w:rPr>
              <w:t>280-04-87</w:t>
            </w:r>
          </w:p>
        </w:tc>
      </w:tr>
      <w:tr w:rsidR="00CD0285" w:rsidRPr="00CD0285" w14:paraId="4AC50160"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5E"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Почтовый</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адрес</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Екатеринбургского</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филиала</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5F"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620026, Свердловская область, г. Екатеринбург, ул. Куйбышева, д. 44Д, оф. 1003</w:t>
            </w:r>
          </w:p>
        </w:tc>
      </w:tr>
      <w:tr w:rsidR="00CD0285" w:rsidRPr="00CD0285" w14:paraId="4AC50163"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61"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Телефон</w:t>
            </w:r>
            <w:proofErr w:type="spellEnd"/>
            <w:r w:rsidRPr="00CD0285">
              <w:rPr>
                <w:rFonts w:ascii="Tahoma" w:hAnsi="Tahoma" w:cs="Tahoma"/>
                <w:sz w:val="22"/>
                <w:szCs w:val="22"/>
                <w:lang w:val="ru-RU"/>
              </w:rPr>
              <w:t xml:space="preserve"> </w:t>
            </w:r>
            <w:proofErr w:type="spellStart"/>
            <w:r w:rsidRPr="00CD0285">
              <w:rPr>
                <w:rFonts w:ascii="Tahoma" w:hAnsi="Tahoma" w:cs="Tahoma"/>
                <w:sz w:val="22"/>
                <w:szCs w:val="22"/>
              </w:rPr>
              <w:t>Екатеринбургского</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филиала</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62"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(343) 287-18-39, (922) 169-21-50</w:t>
            </w:r>
          </w:p>
        </w:tc>
      </w:tr>
      <w:tr w:rsidR="00CD0285" w:rsidRPr="00CD0285" w14:paraId="4AC50166"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64"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 xml:space="preserve">Дата, с которой осуществляется ведение реестра </w:t>
            </w:r>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65"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19.01.2011</w:t>
            </w:r>
          </w:p>
        </w:tc>
      </w:tr>
      <w:tr w:rsidR="00CD0285" w:rsidRPr="00CD0285" w14:paraId="4AC50169" w14:textId="77777777" w:rsidTr="00320EFD">
        <w:trPr>
          <w:trHeight w:val="491"/>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67"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Номер</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лицензии</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68" w14:textId="77777777" w:rsidR="00CD0285" w:rsidRPr="00CD0285" w:rsidRDefault="00CD0285" w:rsidP="00CD0285">
            <w:pPr>
              <w:spacing w:line="360" w:lineRule="auto"/>
              <w:jc w:val="both"/>
              <w:rPr>
                <w:rFonts w:ascii="Tahoma" w:hAnsi="Tahoma" w:cs="Tahoma"/>
                <w:sz w:val="22"/>
                <w:szCs w:val="22"/>
                <w:highlight w:val="yellow"/>
              </w:rPr>
            </w:pPr>
            <w:r w:rsidRPr="00CD0285">
              <w:rPr>
                <w:rFonts w:ascii="Tahoma" w:hAnsi="Tahoma" w:cs="Tahoma"/>
                <w:sz w:val="22"/>
                <w:szCs w:val="22"/>
              </w:rPr>
              <w:t>10-000-1-00304</w:t>
            </w:r>
          </w:p>
        </w:tc>
      </w:tr>
      <w:tr w:rsidR="00CD0285" w:rsidRPr="00CD0285" w14:paraId="4AC5016C"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6A"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Дата</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выдачи</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6B" w14:textId="77777777" w:rsidR="00CD0285" w:rsidRPr="00CD0285" w:rsidRDefault="00CD0285" w:rsidP="00CD0285">
            <w:pPr>
              <w:spacing w:line="360" w:lineRule="auto"/>
              <w:jc w:val="both"/>
              <w:rPr>
                <w:rFonts w:ascii="Tahoma" w:hAnsi="Tahoma" w:cs="Tahoma"/>
                <w:sz w:val="22"/>
                <w:szCs w:val="22"/>
                <w:highlight w:val="yellow"/>
              </w:rPr>
            </w:pPr>
            <w:r w:rsidRPr="00CD0285">
              <w:rPr>
                <w:rFonts w:ascii="Tahoma" w:hAnsi="Tahoma" w:cs="Tahoma"/>
                <w:sz w:val="22"/>
                <w:szCs w:val="22"/>
              </w:rPr>
              <w:t>12.03.2004</w:t>
            </w:r>
          </w:p>
        </w:tc>
      </w:tr>
      <w:tr w:rsidR="00CD0285" w:rsidRPr="00CD0285" w14:paraId="4AC5016F"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6D"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Срок</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действия</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6E" w14:textId="77777777" w:rsidR="00CD0285" w:rsidRPr="00CD0285" w:rsidRDefault="00CD0285" w:rsidP="00CD0285">
            <w:pPr>
              <w:spacing w:line="360" w:lineRule="auto"/>
              <w:jc w:val="both"/>
              <w:rPr>
                <w:rFonts w:ascii="Tahoma" w:hAnsi="Tahoma" w:cs="Tahoma"/>
                <w:sz w:val="22"/>
                <w:szCs w:val="22"/>
                <w:highlight w:val="yellow"/>
              </w:rPr>
            </w:pPr>
            <w:proofErr w:type="spellStart"/>
            <w:r w:rsidRPr="00CD0285">
              <w:rPr>
                <w:rFonts w:ascii="Tahoma" w:hAnsi="Tahoma" w:cs="Tahoma"/>
                <w:sz w:val="22"/>
                <w:szCs w:val="22"/>
              </w:rPr>
              <w:t>Без</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ограничения</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срока</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действия</w:t>
            </w:r>
            <w:proofErr w:type="spellEnd"/>
          </w:p>
        </w:tc>
      </w:tr>
      <w:tr w:rsidR="00CD0285" w:rsidRPr="009C475F" w14:paraId="4AC50172" w14:textId="77777777" w:rsidTr="00320EFD">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C50170" w14:textId="77777777" w:rsidR="00CD0285" w:rsidRPr="00CD0285" w:rsidRDefault="00CD0285" w:rsidP="00CD0285">
            <w:pPr>
              <w:spacing w:line="360" w:lineRule="auto"/>
              <w:jc w:val="both"/>
              <w:rPr>
                <w:rFonts w:ascii="Tahoma" w:hAnsi="Tahoma" w:cs="Tahoma"/>
                <w:bCs/>
                <w:sz w:val="22"/>
                <w:szCs w:val="22"/>
              </w:rPr>
            </w:pPr>
            <w:proofErr w:type="spellStart"/>
            <w:r w:rsidRPr="00CD0285">
              <w:rPr>
                <w:rFonts w:ascii="Tahoma" w:hAnsi="Tahoma" w:cs="Tahoma"/>
                <w:bCs/>
                <w:sz w:val="22"/>
                <w:szCs w:val="22"/>
              </w:rPr>
              <w:t>Орган</w:t>
            </w:r>
            <w:proofErr w:type="spellEnd"/>
            <w:r w:rsidRPr="00CD0285">
              <w:rPr>
                <w:rFonts w:ascii="Tahoma" w:hAnsi="Tahoma" w:cs="Tahoma"/>
                <w:bCs/>
                <w:sz w:val="22"/>
                <w:szCs w:val="22"/>
              </w:rPr>
              <w:t xml:space="preserve">, </w:t>
            </w:r>
            <w:proofErr w:type="spellStart"/>
            <w:r w:rsidRPr="00CD0285">
              <w:rPr>
                <w:rFonts w:ascii="Tahoma" w:hAnsi="Tahoma" w:cs="Tahoma"/>
                <w:bCs/>
                <w:sz w:val="22"/>
                <w:szCs w:val="22"/>
              </w:rPr>
              <w:t>выдавший</w:t>
            </w:r>
            <w:proofErr w:type="spellEnd"/>
            <w:r w:rsidRPr="00CD0285">
              <w:rPr>
                <w:rFonts w:ascii="Tahoma" w:hAnsi="Tahoma" w:cs="Tahoma"/>
                <w:bCs/>
                <w:sz w:val="22"/>
                <w:szCs w:val="22"/>
              </w:rPr>
              <w:t xml:space="preserve"> </w:t>
            </w:r>
            <w:proofErr w:type="spellStart"/>
            <w:r w:rsidRPr="00CD0285">
              <w:rPr>
                <w:rFonts w:ascii="Tahoma" w:hAnsi="Tahoma" w:cs="Tahoma"/>
                <w:bCs/>
                <w:sz w:val="22"/>
                <w:szCs w:val="22"/>
              </w:rPr>
              <w:t>лицензию</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AC50171" w14:textId="77777777" w:rsidR="00CD0285" w:rsidRPr="00CD0285" w:rsidRDefault="00CD0285" w:rsidP="00CD0285">
            <w:pPr>
              <w:spacing w:line="360" w:lineRule="auto"/>
              <w:jc w:val="both"/>
              <w:rPr>
                <w:rFonts w:ascii="Tahoma" w:hAnsi="Tahoma" w:cs="Tahoma"/>
                <w:sz w:val="22"/>
                <w:szCs w:val="22"/>
                <w:highlight w:val="yellow"/>
                <w:lang w:val="ru-RU"/>
              </w:rPr>
            </w:pPr>
            <w:r w:rsidRPr="00CD0285">
              <w:rPr>
                <w:rFonts w:ascii="Tahoma" w:hAnsi="Tahoma" w:cs="Tahoma"/>
                <w:sz w:val="22"/>
                <w:szCs w:val="22"/>
                <w:lang w:val="ru-RU"/>
              </w:rPr>
              <w:t>Федеральная служба по финансовым рынкам</w:t>
            </w:r>
          </w:p>
        </w:tc>
      </w:tr>
    </w:tbl>
    <w:p w14:paraId="4AC50173" w14:textId="77777777" w:rsidR="00CD0285" w:rsidRPr="00CD0285" w:rsidRDefault="00CD0285" w:rsidP="00CD0285">
      <w:pPr>
        <w:spacing w:line="360" w:lineRule="auto"/>
        <w:jc w:val="both"/>
        <w:rPr>
          <w:rFonts w:ascii="Tahoma" w:hAnsi="Tahoma" w:cs="Tahoma"/>
          <w:b/>
          <w:lang w:val="ru-RU"/>
        </w:rPr>
      </w:pPr>
      <w:r w:rsidRPr="00CD0285">
        <w:rPr>
          <w:rFonts w:ascii="Tahoma" w:hAnsi="Tahoma" w:cs="Tahoma"/>
          <w:b/>
          <w:lang w:val="ru-RU"/>
        </w:rPr>
        <w:br w:type="page"/>
      </w:r>
    </w:p>
    <w:p w14:paraId="4AC50174" w14:textId="77777777" w:rsidR="00CD0285" w:rsidRPr="00CD0285" w:rsidRDefault="00CD0285" w:rsidP="00CD0285">
      <w:pPr>
        <w:spacing w:line="360" w:lineRule="auto"/>
        <w:ind w:firstLine="709"/>
        <w:jc w:val="center"/>
        <w:rPr>
          <w:rFonts w:ascii="Tahoma" w:hAnsi="Tahoma" w:cs="Tahoma"/>
          <w:b/>
        </w:rPr>
      </w:pPr>
      <w:proofErr w:type="spellStart"/>
      <w:r w:rsidRPr="00CD0285">
        <w:rPr>
          <w:rFonts w:ascii="Tahoma" w:hAnsi="Tahoma" w:cs="Tahoma"/>
          <w:b/>
        </w:rPr>
        <w:lastRenderedPageBreak/>
        <w:t>Реквизиты</w:t>
      </w:r>
      <w:proofErr w:type="spellEnd"/>
      <w:r w:rsidRPr="00CD0285">
        <w:rPr>
          <w:rFonts w:ascii="Tahoma" w:hAnsi="Tahoma" w:cs="Tahoma"/>
          <w:b/>
        </w:rPr>
        <w:t xml:space="preserve"> </w:t>
      </w:r>
      <w:proofErr w:type="spellStart"/>
      <w:r w:rsidRPr="00CD0285">
        <w:rPr>
          <w:rFonts w:ascii="Tahoma" w:hAnsi="Tahoma" w:cs="Tahoma"/>
          <w:b/>
        </w:rPr>
        <w:t>аудитора</w:t>
      </w:r>
      <w:proofErr w:type="spellEnd"/>
      <w:r w:rsidRPr="00CD0285">
        <w:rPr>
          <w:rFonts w:ascii="Tahoma" w:hAnsi="Tahoma" w:cs="Tahoma"/>
          <w:b/>
        </w:rPr>
        <w:t xml:space="preserve"> </w:t>
      </w:r>
      <w:r w:rsidRPr="00CD0285">
        <w:rPr>
          <w:rFonts w:ascii="Tahoma" w:hAnsi="Tahoma" w:cs="Tahoma"/>
          <w:b/>
          <w:lang w:val="ru-RU"/>
        </w:rPr>
        <w:t>О</w:t>
      </w:r>
      <w:proofErr w:type="spellStart"/>
      <w:r w:rsidRPr="00CD0285">
        <w:rPr>
          <w:rFonts w:ascii="Tahoma" w:hAnsi="Tahoma" w:cs="Tahoma"/>
          <w:b/>
        </w:rPr>
        <w:t>бщества</w:t>
      </w:r>
      <w:proofErr w:type="spellEnd"/>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86"/>
        <w:gridCol w:w="9007"/>
      </w:tblGrid>
      <w:tr w:rsidR="00CD0285" w:rsidRPr="009C475F" w14:paraId="4AC50177" w14:textId="77777777" w:rsidTr="00320EFD">
        <w:trPr>
          <w:jc w:val="center"/>
        </w:trPr>
        <w:tc>
          <w:tcPr>
            <w:tcW w:w="5700" w:type="dxa"/>
            <w:tcBorders>
              <w:top w:val="single" w:sz="4" w:space="0" w:color="339966"/>
              <w:left w:val="single" w:sz="4" w:space="0" w:color="339966"/>
              <w:bottom w:val="single" w:sz="4" w:space="0" w:color="339966"/>
              <w:right w:val="single" w:sz="4" w:space="0" w:color="339966"/>
            </w:tcBorders>
            <w:vAlign w:val="center"/>
            <w:hideMark/>
          </w:tcPr>
          <w:p w14:paraId="4AC50175"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Полное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фирменное</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наименование</w:t>
            </w:r>
            <w:proofErr w:type="spellEnd"/>
          </w:p>
        </w:tc>
        <w:tc>
          <w:tcPr>
            <w:tcW w:w="8873" w:type="dxa"/>
            <w:tcBorders>
              <w:top w:val="single" w:sz="4" w:space="0" w:color="339966"/>
              <w:left w:val="single" w:sz="4" w:space="0" w:color="339966"/>
              <w:bottom w:val="single" w:sz="4" w:space="0" w:color="339966"/>
              <w:right w:val="single" w:sz="4" w:space="0" w:color="339966"/>
            </w:tcBorders>
            <w:vAlign w:val="center"/>
            <w:hideMark/>
          </w:tcPr>
          <w:p w14:paraId="4AC50176" w14:textId="77777777" w:rsidR="00CD0285" w:rsidRPr="00CD0285" w:rsidRDefault="00CD0285" w:rsidP="00CD0285">
            <w:pPr>
              <w:spacing w:line="360" w:lineRule="auto"/>
              <w:jc w:val="both"/>
              <w:rPr>
                <w:rFonts w:ascii="Tahoma" w:hAnsi="Tahoma" w:cs="Tahoma"/>
                <w:sz w:val="22"/>
                <w:szCs w:val="22"/>
                <w:highlight w:val="yellow"/>
                <w:lang w:val="ru-RU"/>
              </w:rPr>
            </w:pPr>
            <w:r w:rsidRPr="00CD0285">
              <w:rPr>
                <w:rFonts w:ascii="Tahoma" w:hAnsi="Tahoma" w:cs="Tahoma"/>
                <w:sz w:val="22"/>
                <w:szCs w:val="22"/>
                <w:lang w:val="ru-RU"/>
              </w:rPr>
              <w:t>Общество с ограниченной ответственностью «Ваш Аудитор»</w:t>
            </w:r>
          </w:p>
        </w:tc>
      </w:tr>
      <w:tr w:rsidR="00CD0285" w:rsidRPr="00CD0285" w14:paraId="4AC5017A" w14:textId="77777777" w:rsidTr="00320EFD">
        <w:trPr>
          <w:jc w:val="center"/>
        </w:trPr>
        <w:tc>
          <w:tcPr>
            <w:tcW w:w="5700" w:type="dxa"/>
            <w:tcBorders>
              <w:top w:val="single" w:sz="4" w:space="0" w:color="339966"/>
              <w:left w:val="single" w:sz="4" w:space="0" w:color="339966"/>
              <w:bottom w:val="single" w:sz="4" w:space="0" w:color="339966"/>
              <w:right w:val="single" w:sz="4" w:space="0" w:color="339966"/>
            </w:tcBorders>
            <w:vAlign w:val="center"/>
            <w:hideMark/>
          </w:tcPr>
          <w:p w14:paraId="4AC50178"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Место</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нахождения</w:t>
            </w:r>
            <w:proofErr w:type="spellEnd"/>
          </w:p>
        </w:tc>
        <w:tc>
          <w:tcPr>
            <w:tcW w:w="8873" w:type="dxa"/>
            <w:tcBorders>
              <w:top w:val="single" w:sz="4" w:space="0" w:color="339966"/>
              <w:left w:val="single" w:sz="4" w:space="0" w:color="339966"/>
              <w:bottom w:val="single" w:sz="4" w:space="0" w:color="339966"/>
              <w:right w:val="single" w:sz="4" w:space="0" w:color="339966"/>
            </w:tcBorders>
            <w:vAlign w:val="center"/>
            <w:hideMark/>
          </w:tcPr>
          <w:p w14:paraId="4AC50179"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 xml:space="preserve">620078, г. Екатеринбург, ул. </w:t>
            </w:r>
            <w:proofErr w:type="gramStart"/>
            <w:r w:rsidRPr="00CD0285">
              <w:rPr>
                <w:rFonts w:ascii="Tahoma" w:hAnsi="Tahoma" w:cs="Tahoma"/>
                <w:sz w:val="22"/>
                <w:szCs w:val="22"/>
                <w:lang w:val="ru-RU"/>
              </w:rPr>
              <w:t>Комсомольская</w:t>
            </w:r>
            <w:proofErr w:type="gramEnd"/>
            <w:r w:rsidRPr="00CD0285">
              <w:rPr>
                <w:rFonts w:ascii="Tahoma" w:hAnsi="Tahoma" w:cs="Tahoma"/>
                <w:sz w:val="22"/>
                <w:szCs w:val="22"/>
                <w:lang w:val="ru-RU"/>
              </w:rPr>
              <w:t>, 76</w:t>
            </w:r>
          </w:p>
        </w:tc>
      </w:tr>
      <w:tr w:rsidR="00CD0285" w:rsidRPr="009C475F" w14:paraId="4AC5017D" w14:textId="77777777" w:rsidTr="00320EFD">
        <w:trPr>
          <w:jc w:val="center"/>
        </w:trPr>
        <w:tc>
          <w:tcPr>
            <w:tcW w:w="5700" w:type="dxa"/>
            <w:tcBorders>
              <w:top w:val="single" w:sz="4" w:space="0" w:color="339966"/>
              <w:left w:val="single" w:sz="4" w:space="0" w:color="339966"/>
              <w:bottom w:val="single" w:sz="4" w:space="0" w:color="339966"/>
              <w:right w:val="single" w:sz="4" w:space="0" w:color="339966"/>
            </w:tcBorders>
            <w:vAlign w:val="center"/>
            <w:hideMark/>
          </w:tcPr>
          <w:p w14:paraId="4AC5017B"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Почтовый</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адрес</w:t>
            </w:r>
            <w:proofErr w:type="spellEnd"/>
          </w:p>
        </w:tc>
        <w:tc>
          <w:tcPr>
            <w:tcW w:w="8873" w:type="dxa"/>
            <w:tcBorders>
              <w:top w:val="single" w:sz="4" w:space="0" w:color="339966"/>
              <w:left w:val="single" w:sz="4" w:space="0" w:color="339966"/>
              <w:bottom w:val="single" w:sz="4" w:space="0" w:color="339966"/>
              <w:right w:val="single" w:sz="4" w:space="0" w:color="339966"/>
            </w:tcBorders>
            <w:vAlign w:val="center"/>
            <w:hideMark/>
          </w:tcPr>
          <w:p w14:paraId="4AC5017C"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620078, г. Екатеринбург, ул. Комсомольская 76, а/я 34</w:t>
            </w:r>
          </w:p>
        </w:tc>
      </w:tr>
      <w:tr w:rsidR="00CD0285" w:rsidRPr="00CD0285" w14:paraId="4AC50180" w14:textId="77777777" w:rsidTr="00320EFD">
        <w:trPr>
          <w:jc w:val="center"/>
        </w:trPr>
        <w:tc>
          <w:tcPr>
            <w:tcW w:w="5700" w:type="dxa"/>
            <w:tcBorders>
              <w:top w:val="single" w:sz="4" w:space="0" w:color="339966"/>
              <w:left w:val="single" w:sz="4" w:space="0" w:color="339966"/>
              <w:bottom w:val="single" w:sz="4" w:space="0" w:color="339966"/>
              <w:right w:val="single" w:sz="4" w:space="0" w:color="339966"/>
            </w:tcBorders>
            <w:vAlign w:val="center"/>
            <w:hideMark/>
          </w:tcPr>
          <w:p w14:paraId="4AC5017E"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ИНН</w:t>
            </w:r>
          </w:p>
        </w:tc>
        <w:tc>
          <w:tcPr>
            <w:tcW w:w="8873" w:type="dxa"/>
            <w:tcBorders>
              <w:top w:val="single" w:sz="4" w:space="0" w:color="339966"/>
              <w:left w:val="single" w:sz="4" w:space="0" w:color="339966"/>
              <w:bottom w:val="single" w:sz="4" w:space="0" w:color="339966"/>
              <w:right w:val="single" w:sz="4" w:space="0" w:color="339966"/>
            </w:tcBorders>
            <w:vAlign w:val="center"/>
            <w:hideMark/>
          </w:tcPr>
          <w:p w14:paraId="4AC5017F" w14:textId="77777777" w:rsidR="00CD0285" w:rsidRPr="00CD0285" w:rsidRDefault="00CD0285" w:rsidP="00CD0285">
            <w:pPr>
              <w:spacing w:line="360" w:lineRule="auto"/>
              <w:jc w:val="both"/>
              <w:rPr>
                <w:rFonts w:ascii="Tahoma" w:hAnsi="Tahoma" w:cs="Tahoma"/>
                <w:sz w:val="22"/>
                <w:szCs w:val="22"/>
              </w:rPr>
            </w:pPr>
            <w:r w:rsidRPr="00CD0285">
              <w:rPr>
                <w:rFonts w:ascii="Tahoma" w:hAnsi="Tahoma" w:cs="Tahoma"/>
                <w:sz w:val="22"/>
                <w:szCs w:val="22"/>
              </w:rPr>
              <w:t>6658223159</w:t>
            </w:r>
          </w:p>
        </w:tc>
      </w:tr>
      <w:tr w:rsidR="00CD0285" w:rsidRPr="00CD0285" w14:paraId="4AC50183" w14:textId="77777777" w:rsidTr="00320EFD">
        <w:trPr>
          <w:jc w:val="center"/>
        </w:trPr>
        <w:tc>
          <w:tcPr>
            <w:tcW w:w="5700" w:type="dxa"/>
            <w:tcBorders>
              <w:top w:val="single" w:sz="4" w:space="0" w:color="339966"/>
              <w:left w:val="single" w:sz="4" w:space="0" w:color="339966"/>
              <w:bottom w:val="single" w:sz="4" w:space="0" w:color="339966"/>
              <w:right w:val="single" w:sz="4" w:space="0" w:color="339966"/>
            </w:tcBorders>
            <w:vAlign w:val="center"/>
            <w:hideMark/>
          </w:tcPr>
          <w:p w14:paraId="4AC50181"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Телефон</w:t>
            </w:r>
            <w:proofErr w:type="spellEnd"/>
          </w:p>
        </w:tc>
        <w:tc>
          <w:tcPr>
            <w:tcW w:w="8873" w:type="dxa"/>
            <w:tcBorders>
              <w:top w:val="single" w:sz="4" w:space="0" w:color="339966"/>
              <w:left w:val="single" w:sz="4" w:space="0" w:color="339966"/>
              <w:bottom w:val="single" w:sz="4" w:space="0" w:color="339966"/>
              <w:right w:val="single" w:sz="4" w:space="0" w:color="339966"/>
            </w:tcBorders>
            <w:vAlign w:val="center"/>
            <w:hideMark/>
          </w:tcPr>
          <w:p w14:paraId="4AC50182" w14:textId="77777777" w:rsidR="00CD0285" w:rsidRPr="00CD0285" w:rsidRDefault="00CD0285" w:rsidP="00CD0285">
            <w:pPr>
              <w:shd w:val="clear" w:color="auto" w:fill="FFFFFF"/>
              <w:spacing w:line="360" w:lineRule="auto"/>
              <w:jc w:val="both"/>
              <w:rPr>
                <w:rFonts w:ascii="Tahoma" w:hAnsi="Tahoma" w:cs="Tahoma"/>
                <w:sz w:val="22"/>
                <w:szCs w:val="22"/>
                <w:lang w:val="ru-RU"/>
              </w:rPr>
            </w:pPr>
            <w:r w:rsidRPr="00CD0285">
              <w:rPr>
                <w:rFonts w:ascii="Tahoma" w:hAnsi="Tahoma" w:cs="Tahoma"/>
                <w:sz w:val="22"/>
                <w:szCs w:val="22"/>
              </w:rPr>
              <w:t>(343) 385-90-60</w:t>
            </w:r>
            <w:r w:rsidRPr="00CD0285">
              <w:rPr>
                <w:rFonts w:ascii="Tahoma" w:hAnsi="Tahoma" w:cs="Tahoma"/>
                <w:sz w:val="22"/>
                <w:szCs w:val="22"/>
                <w:lang w:val="ru-RU"/>
              </w:rPr>
              <w:t>, (908) 927-56-22</w:t>
            </w:r>
          </w:p>
        </w:tc>
      </w:tr>
      <w:tr w:rsidR="00CD0285" w:rsidRPr="00CD0285" w14:paraId="4AC50186" w14:textId="77777777" w:rsidTr="00320EFD">
        <w:trPr>
          <w:jc w:val="center"/>
        </w:trPr>
        <w:tc>
          <w:tcPr>
            <w:tcW w:w="5700" w:type="dxa"/>
            <w:tcBorders>
              <w:top w:val="single" w:sz="4" w:space="0" w:color="339966"/>
              <w:left w:val="single" w:sz="4" w:space="0" w:color="339966"/>
              <w:bottom w:val="single" w:sz="4" w:space="0" w:color="339966"/>
              <w:right w:val="single" w:sz="4" w:space="0" w:color="339966"/>
            </w:tcBorders>
            <w:vAlign w:val="center"/>
            <w:hideMark/>
          </w:tcPr>
          <w:p w14:paraId="4AC50184"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Адрес</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электронной</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почты</w:t>
            </w:r>
            <w:proofErr w:type="spellEnd"/>
          </w:p>
        </w:tc>
        <w:tc>
          <w:tcPr>
            <w:tcW w:w="8873" w:type="dxa"/>
            <w:tcBorders>
              <w:top w:val="single" w:sz="4" w:space="0" w:color="339966"/>
              <w:left w:val="single" w:sz="4" w:space="0" w:color="339966"/>
              <w:bottom w:val="single" w:sz="4" w:space="0" w:color="339966"/>
              <w:right w:val="single" w:sz="4" w:space="0" w:color="339966"/>
            </w:tcBorders>
            <w:vAlign w:val="center"/>
            <w:hideMark/>
          </w:tcPr>
          <w:p w14:paraId="4AC50185" w14:textId="77777777" w:rsidR="00CD0285" w:rsidRPr="00CD0285" w:rsidRDefault="009C475F" w:rsidP="00CD0285">
            <w:pPr>
              <w:spacing w:line="360" w:lineRule="auto"/>
              <w:jc w:val="both"/>
              <w:rPr>
                <w:rFonts w:ascii="Tahoma" w:hAnsi="Tahoma" w:cs="Tahoma"/>
                <w:sz w:val="22"/>
                <w:szCs w:val="22"/>
              </w:rPr>
            </w:pPr>
            <w:hyperlink r:id="rId61" w:history="1">
              <w:r w:rsidR="00CD0285" w:rsidRPr="00CD0285">
                <w:rPr>
                  <w:rFonts w:ascii="Tahoma" w:hAnsi="Tahoma" w:cs="Tahoma"/>
                  <w:color w:val="0000FF"/>
                  <w:sz w:val="22"/>
                  <w:szCs w:val="22"/>
                  <w:u w:val="single"/>
                </w:rPr>
                <w:t>vash.auditor@mail.ru</w:t>
              </w:r>
            </w:hyperlink>
          </w:p>
        </w:tc>
      </w:tr>
      <w:tr w:rsidR="00CD0285" w:rsidRPr="009C475F" w14:paraId="4AC50189" w14:textId="77777777" w:rsidTr="00320EFD">
        <w:trPr>
          <w:jc w:val="center"/>
        </w:trPr>
        <w:tc>
          <w:tcPr>
            <w:tcW w:w="5700" w:type="dxa"/>
            <w:tcBorders>
              <w:top w:val="single" w:sz="4" w:space="0" w:color="339966"/>
              <w:left w:val="single" w:sz="4" w:space="0" w:color="339966"/>
              <w:bottom w:val="single" w:sz="4" w:space="0" w:color="339966"/>
              <w:right w:val="single" w:sz="4" w:space="0" w:color="339966"/>
            </w:tcBorders>
            <w:vAlign w:val="center"/>
            <w:hideMark/>
          </w:tcPr>
          <w:p w14:paraId="4AC50187"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 xml:space="preserve">Наименование саморегулируемой организации </w:t>
            </w:r>
          </w:p>
        </w:tc>
        <w:tc>
          <w:tcPr>
            <w:tcW w:w="8873" w:type="dxa"/>
            <w:tcBorders>
              <w:top w:val="single" w:sz="4" w:space="0" w:color="339966"/>
              <w:left w:val="single" w:sz="4" w:space="0" w:color="339966"/>
              <w:bottom w:val="single" w:sz="4" w:space="0" w:color="339966"/>
              <w:right w:val="single" w:sz="4" w:space="0" w:color="339966"/>
            </w:tcBorders>
            <w:vAlign w:val="center"/>
          </w:tcPr>
          <w:p w14:paraId="4AC50188" w14:textId="77777777" w:rsidR="00CD0285" w:rsidRPr="00CD0285" w:rsidRDefault="00CD0285" w:rsidP="00CD0285">
            <w:pPr>
              <w:spacing w:line="360" w:lineRule="auto"/>
              <w:jc w:val="both"/>
              <w:rPr>
                <w:rFonts w:ascii="Tahoma" w:hAnsi="Tahoma" w:cs="Tahoma"/>
                <w:sz w:val="22"/>
                <w:szCs w:val="22"/>
                <w:highlight w:val="yellow"/>
                <w:lang w:val="ru-RU"/>
              </w:rPr>
            </w:pPr>
            <w:r w:rsidRPr="00CD0285">
              <w:rPr>
                <w:rFonts w:ascii="Tahoma" w:hAnsi="Tahoma" w:cs="Tahoma"/>
                <w:sz w:val="22"/>
                <w:szCs w:val="22"/>
                <w:lang w:val="ru-RU"/>
              </w:rPr>
              <w:t>Член</w:t>
            </w:r>
            <w:r w:rsidRPr="00CD0285">
              <w:rPr>
                <w:rFonts w:ascii="Tahoma" w:hAnsi="Tahoma" w:cs="Tahoma"/>
                <w:sz w:val="22"/>
                <w:szCs w:val="22"/>
              </w:rPr>
              <w:t> </w:t>
            </w:r>
            <w:r w:rsidRPr="00CD0285">
              <w:rPr>
                <w:rFonts w:ascii="Tahoma" w:hAnsi="Tahoma" w:cs="Tahoma"/>
                <w:sz w:val="22"/>
                <w:szCs w:val="22"/>
                <w:lang w:val="ru-RU"/>
              </w:rPr>
              <w:t>СРО</w:t>
            </w:r>
            <w:r w:rsidRPr="00CD0285">
              <w:rPr>
                <w:rFonts w:ascii="Tahoma" w:hAnsi="Tahoma" w:cs="Tahoma"/>
                <w:sz w:val="22"/>
                <w:szCs w:val="22"/>
              </w:rPr>
              <w:t> </w:t>
            </w:r>
            <w:r w:rsidRPr="00CD0285">
              <w:rPr>
                <w:rFonts w:ascii="Tahoma" w:hAnsi="Tahoma" w:cs="Tahoma"/>
                <w:sz w:val="22"/>
                <w:szCs w:val="22"/>
                <w:lang w:val="ru-RU"/>
              </w:rPr>
              <w:t>Аудиторов Ассоциация «Содружество»</w:t>
            </w:r>
          </w:p>
        </w:tc>
      </w:tr>
      <w:tr w:rsidR="00CD0285" w:rsidRPr="00CD0285" w14:paraId="4AC5018C" w14:textId="77777777" w:rsidTr="00320EFD">
        <w:trPr>
          <w:jc w:val="center"/>
        </w:trPr>
        <w:tc>
          <w:tcPr>
            <w:tcW w:w="5700" w:type="dxa"/>
            <w:tcBorders>
              <w:top w:val="single" w:sz="4" w:space="0" w:color="339966"/>
              <w:left w:val="single" w:sz="4" w:space="0" w:color="339966"/>
              <w:bottom w:val="single" w:sz="4" w:space="0" w:color="339966"/>
              <w:right w:val="single" w:sz="4" w:space="0" w:color="339966"/>
            </w:tcBorders>
            <w:vAlign w:val="center"/>
            <w:hideMark/>
          </w:tcPr>
          <w:p w14:paraId="4AC5018A" w14:textId="77777777" w:rsidR="00CD0285" w:rsidRPr="00CD0285" w:rsidRDefault="00CD0285" w:rsidP="00CD0285">
            <w:pPr>
              <w:spacing w:line="360" w:lineRule="auto"/>
              <w:jc w:val="both"/>
              <w:rPr>
                <w:rFonts w:ascii="Tahoma" w:hAnsi="Tahoma" w:cs="Tahoma"/>
                <w:sz w:val="22"/>
                <w:szCs w:val="22"/>
              </w:rPr>
            </w:pPr>
            <w:proofErr w:type="spellStart"/>
            <w:r w:rsidRPr="00CD0285">
              <w:rPr>
                <w:rFonts w:ascii="Tahoma" w:hAnsi="Tahoma" w:cs="Tahoma"/>
                <w:sz w:val="22"/>
                <w:szCs w:val="22"/>
              </w:rPr>
              <w:t>Дата</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выдачи</w:t>
            </w:r>
            <w:proofErr w:type="spellEnd"/>
          </w:p>
        </w:tc>
        <w:tc>
          <w:tcPr>
            <w:tcW w:w="8873" w:type="dxa"/>
            <w:tcBorders>
              <w:top w:val="single" w:sz="4" w:space="0" w:color="339966"/>
              <w:left w:val="single" w:sz="4" w:space="0" w:color="339966"/>
              <w:bottom w:val="single" w:sz="4" w:space="0" w:color="339966"/>
              <w:right w:val="single" w:sz="4" w:space="0" w:color="339966"/>
            </w:tcBorders>
            <w:vAlign w:val="center"/>
            <w:hideMark/>
          </w:tcPr>
          <w:p w14:paraId="4AC5018B"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02.09.2016</w:t>
            </w:r>
          </w:p>
        </w:tc>
      </w:tr>
      <w:tr w:rsidR="00CD0285" w:rsidRPr="00CD0285" w14:paraId="4AC5018F" w14:textId="77777777" w:rsidTr="00320EFD">
        <w:trPr>
          <w:jc w:val="center"/>
        </w:trPr>
        <w:tc>
          <w:tcPr>
            <w:tcW w:w="5700" w:type="dxa"/>
            <w:tcBorders>
              <w:top w:val="single" w:sz="4" w:space="0" w:color="339966"/>
              <w:left w:val="single" w:sz="4" w:space="0" w:color="339966"/>
              <w:bottom w:val="single" w:sz="4" w:space="0" w:color="339966"/>
              <w:right w:val="single" w:sz="4" w:space="0" w:color="339966"/>
            </w:tcBorders>
            <w:vAlign w:val="center"/>
            <w:hideMark/>
          </w:tcPr>
          <w:p w14:paraId="4AC5018D" w14:textId="13D82369" w:rsidR="00CD0285" w:rsidRPr="00CD0285" w:rsidRDefault="00CD0285" w:rsidP="002F5E3D">
            <w:pPr>
              <w:spacing w:line="360" w:lineRule="auto"/>
              <w:jc w:val="both"/>
              <w:rPr>
                <w:rFonts w:ascii="Tahoma" w:hAnsi="Tahoma" w:cs="Tahoma"/>
                <w:sz w:val="22"/>
                <w:szCs w:val="22"/>
              </w:rPr>
            </w:pPr>
            <w:r w:rsidRPr="00CD0285">
              <w:rPr>
                <w:rFonts w:ascii="Tahoma" w:hAnsi="Tahoma" w:cs="Tahoma"/>
                <w:sz w:val="22"/>
                <w:szCs w:val="22"/>
                <w:lang w:val="ru-RU"/>
              </w:rPr>
              <w:t>О</w:t>
            </w:r>
            <w:proofErr w:type="spellStart"/>
            <w:r w:rsidRPr="00CD0285">
              <w:rPr>
                <w:rFonts w:ascii="Tahoma" w:hAnsi="Tahoma" w:cs="Tahoma"/>
                <w:sz w:val="22"/>
                <w:szCs w:val="22"/>
              </w:rPr>
              <w:t>сновной</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регистрационный</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номер</w:t>
            </w:r>
            <w:proofErr w:type="spellEnd"/>
            <w:r w:rsidRPr="00CD0285">
              <w:rPr>
                <w:rFonts w:ascii="Tahoma" w:hAnsi="Tahoma" w:cs="Tahoma"/>
                <w:sz w:val="22"/>
                <w:szCs w:val="22"/>
              </w:rPr>
              <w:t xml:space="preserve"> </w:t>
            </w:r>
            <w:proofErr w:type="spellStart"/>
            <w:r w:rsidRPr="00CD0285">
              <w:rPr>
                <w:rFonts w:ascii="Tahoma" w:hAnsi="Tahoma" w:cs="Tahoma"/>
                <w:sz w:val="22"/>
                <w:szCs w:val="22"/>
              </w:rPr>
              <w:t>записи</w:t>
            </w:r>
            <w:proofErr w:type="spellEnd"/>
          </w:p>
        </w:tc>
        <w:tc>
          <w:tcPr>
            <w:tcW w:w="8873" w:type="dxa"/>
            <w:tcBorders>
              <w:top w:val="single" w:sz="4" w:space="0" w:color="339966"/>
              <w:left w:val="single" w:sz="4" w:space="0" w:color="339966"/>
              <w:bottom w:val="single" w:sz="4" w:space="0" w:color="339966"/>
              <w:right w:val="single" w:sz="4" w:space="0" w:color="339966"/>
            </w:tcBorders>
            <w:vAlign w:val="center"/>
            <w:hideMark/>
          </w:tcPr>
          <w:p w14:paraId="4AC5018E" w14:textId="77777777" w:rsidR="00CD0285" w:rsidRPr="00CD0285" w:rsidRDefault="00CD0285" w:rsidP="00CD0285">
            <w:pPr>
              <w:spacing w:line="360" w:lineRule="auto"/>
              <w:jc w:val="both"/>
              <w:rPr>
                <w:rFonts w:ascii="Tahoma" w:hAnsi="Tahoma" w:cs="Tahoma"/>
                <w:sz w:val="22"/>
                <w:szCs w:val="22"/>
                <w:lang w:val="ru-RU"/>
              </w:rPr>
            </w:pPr>
            <w:r w:rsidRPr="00CD0285">
              <w:rPr>
                <w:rFonts w:ascii="Tahoma" w:hAnsi="Tahoma" w:cs="Tahoma"/>
                <w:sz w:val="22"/>
                <w:szCs w:val="22"/>
                <w:lang w:val="ru-RU"/>
              </w:rPr>
              <w:t>ОРНЗ – 22006052133</w:t>
            </w:r>
          </w:p>
        </w:tc>
      </w:tr>
    </w:tbl>
    <w:p w14:paraId="4AC50190" w14:textId="77777777" w:rsidR="00CD0285" w:rsidRPr="00CD0285" w:rsidRDefault="00CD0285" w:rsidP="00CD0285">
      <w:pPr>
        <w:keepNext/>
        <w:spacing w:line="360" w:lineRule="auto"/>
        <w:jc w:val="both"/>
        <w:outlineLvl w:val="0"/>
        <w:rPr>
          <w:rFonts w:ascii="Tahoma" w:hAnsi="Tahoma" w:cs="Tahoma"/>
          <w:b/>
          <w:bCs/>
          <w:color w:val="006600"/>
          <w:kern w:val="32"/>
          <w:sz w:val="32"/>
          <w:szCs w:val="32"/>
          <w:lang w:val="ru-RU"/>
        </w:rPr>
      </w:pPr>
      <w:r w:rsidRPr="00CD0285">
        <w:rPr>
          <w:rFonts w:ascii="Tahoma" w:hAnsi="Tahoma" w:cs="Tahoma"/>
          <w:b/>
          <w:bCs/>
          <w:color w:val="006600"/>
          <w:kern w:val="32"/>
          <w:sz w:val="32"/>
          <w:szCs w:val="32"/>
          <w:lang w:val="ru-RU"/>
        </w:rPr>
        <w:br w:type="page"/>
      </w:r>
    </w:p>
    <w:p w14:paraId="4AC50191" w14:textId="77777777" w:rsidR="00CD0285" w:rsidRPr="00CD0285" w:rsidRDefault="00CD0285" w:rsidP="00CD0285">
      <w:pPr>
        <w:spacing w:line="360" w:lineRule="auto"/>
        <w:contextualSpacing/>
        <w:jc w:val="both"/>
        <w:outlineLvl w:val="0"/>
        <w:rPr>
          <w:rFonts w:ascii="Tahoma" w:hAnsi="Tahoma" w:cs="Tahoma"/>
          <w:b/>
          <w:color w:val="006600"/>
          <w:sz w:val="28"/>
          <w:szCs w:val="28"/>
          <w:lang w:val="ru-RU" w:eastAsia="ru-RU" w:bidi="ar-SA"/>
        </w:rPr>
      </w:pPr>
      <w:bookmarkStart w:id="119" w:name="_Toc71875722"/>
      <w:r w:rsidRPr="00CD0285">
        <w:rPr>
          <w:rFonts w:ascii="Tahoma" w:hAnsi="Tahoma" w:cs="Tahoma"/>
          <w:b/>
          <w:color w:val="006600"/>
          <w:sz w:val="28"/>
          <w:szCs w:val="28"/>
          <w:lang w:val="ru-RU" w:eastAsia="ru-RU" w:bidi="ar-SA"/>
        </w:rPr>
        <w:lastRenderedPageBreak/>
        <w:t>РАЗДЕЛ 11. ПРИЛОЖЕНИЯ</w:t>
      </w:r>
      <w:bookmarkEnd w:id="119"/>
    </w:p>
    <w:p w14:paraId="4AC50192" w14:textId="77777777" w:rsidR="00CD0285" w:rsidRPr="006D7721" w:rsidRDefault="00CD0285" w:rsidP="006D7721">
      <w:pPr>
        <w:pStyle w:val="20"/>
        <w:rPr>
          <w:rFonts w:ascii="Tahoma" w:hAnsi="Tahoma" w:cs="Tahoma"/>
          <w:i w:val="0"/>
          <w:color w:val="006600"/>
          <w:sz w:val="24"/>
          <w:szCs w:val="24"/>
          <w:lang w:val="ru-RU"/>
        </w:rPr>
      </w:pPr>
      <w:bookmarkStart w:id="120" w:name="_Toc71875723"/>
      <w:r w:rsidRPr="006D7721">
        <w:rPr>
          <w:rFonts w:ascii="Tahoma" w:hAnsi="Tahoma" w:cs="Tahoma"/>
          <w:i w:val="0"/>
          <w:color w:val="006600"/>
          <w:sz w:val="24"/>
          <w:szCs w:val="24"/>
          <w:lang w:val="ru-RU"/>
        </w:rPr>
        <w:t>11.1. ПЕРЕЧЕНЬ КРУПНЫХ СДЕЛОК</w:t>
      </w:r>
      <w:bookmarkEnd w:id="120"/>
    </w:p>
    <w:p w14:paraId="4AC50193" w14:textId="1A4ECE1B" w:rsidR="00CD0285" w:rsidRPr="00CD0285" w:rsidRDefault="00CD0285" w:rsidP="00CD0285">
      <w:pPr>
        <w:spacing w:line="360" w:lineRule="auto"/>
        <w:ind w:firstLine="567"/>
        <w:contextualSpacing/>
        <w:jc w:val="both"/>
        <w:rPr>
          <w:rFonts w:ascii="Tahoma" w:hAnsi="Tahoma" w:cs="Tahoma"/>
          <w:b/>
          <w:bCs/>
          <w:color w:val="006600"/>
          <w:lang w:val="ru-RU"/>
        </w:rPr>
      </w:pPr>
      <w:proofErr w:type="gramStart"/>
      <w:r w:rsidRPr="00CD0285">
        <w:rPr>
          <w:rFonts w:ascii="Tahoma" w:hAnsi="Tahoma" w:cs="Tahoma"/>
          <w:lang w:val="ru-RU"/>
        </w:rPr>
        <w:t>В отчетном 2020 году Общество не заключало сделок, признаваемых крупными в соответствии с Ф</w:t>
      </w:r>
      <w:r w:rsidR="00CB6D81">
        <w:rPr>
          <w:rFonts w:ascii="Tahoma" w:hAnsi="Tahoma" w:cs="Tahoma"/>
          <w:lang w:val="ru-RU"/>
        </w:rPr>
        <w:t>едеральным законом</w:t>
      </w:r>
      <w:r w:rsidRPr="00CD0285">
        <w:rPr>
          <w:rFonts w:ascii="Tahoma" w:hAnsi="Tahoma" w:cs="Tahoma"/>
          <w:lang w:val="ru-RU"/>
        </w:rPr>
        <w:t xml:space="preserve"> «Об акционерных обществах».</w:t>
      </w:r>
      <w:proofErr w:type="gramEnd"/>
    </w:p>
    <w:p w14:paraId="4AC50194" w14:textId="77777777" w:rsidR="00CD0285" w:rsidRPr="006D7721" w:rsidRDefault="00CD0285" w:rsidP="006D7721">
      <w:pPr>
        <w:pStyle w:val="20"/>
        <w:rPr>
          <w:rFonts w:ascii="Tahoma" w:hAnsi="Tahoma" w:cs="Tahoma"/>
          <w:i w:val="0"/>
          <w:color w:val="006600"/>
          <w:sz w:val="24"/>
          <w:szCs w:val="24"/>
          <w:lang w:val="ru-RU"/>
        </w:rPr>
      </w:pPr>
      <w:bookmarkStart w:id="121" w:name="_Toc71875724"/>
      <w:r w:rsidRPr="006D7721">
        <w:rPr>
          <w:rFonts w:ascii="Tahoma" w:hAnsi="Tahoma" w:cs="Tahoma"/>
          <w:i w:val="0"/>
          <w:color w:val="006600"/>
          <w:sz w:val="24"/>
          <w:szCs w:val="24"/>
          <w:lang w:val="ru-RU"/>
        </w:rPr>
        <w:t>11.2. ПЕРЕЧЕНЬ СДЕЛОК С ЗАИНТЕРЕСОВАННОСТЬЮ</w:t>
      </w:r>
      <w:bookmarkEnd w:id="121"/>
    </w:p>
    <w:p w14:paraId="4AC50195" w14:textId="254FCC5F" w:rsidR="00CD0285" w:rsidRDefault="00CD0285" w:rsidP="00CD0285">
      <w:pPr>
        <w:spacing w:line="360" w:lineRule="auto"/>
        <w:ind w:firstLine="567"/>
        <w:contextualSpacing/>
        <w:jc w:val="both"/>
        <w:rPr>
          <w:rFonts w:ascii="Tahoma" w:hAnsi="Tahoma" w:cs="Tahoma"/>
          <w:lang w:val="ru-RU"/>
        </w:rPr>
      </w:pPr>
      <w:proofErr w:type="gramStart"/>
      <w:r w:rsidRPr="00CD0285">
        <w:rPr>
          <w:rFonts w:ascii="Tahoma" w:hAnsi="Tahoma" w:cs="Tahoma"/>
          <w:lang w:val="ru-RU"/>
        </w:rPr>
        <w:t>В отчетном 2020 году Общество заключило 2 договора и 1 дополнительное соглашение к договору, признаваемые в соответствии с Ф</w:t>
      </w:r>
      <w:r w:rsidR="00DE5A64">
        <w:rPr>
          <w:rFonts w:ascii="Tahoma" w:hAnsi="Tahoma" w:cs="Tahoma"/>
          <w:lang w:val="ru-RU"/>
        </w:rPr>
        <w:t>едеральным законом</w:t>
      </w:r>
      <w:r w:rsidRPr="00CD0285">
        <w:rPr>
          <w:rFonts w:ascii="Tahoma" w:hAnsi="Tahoma" w:cs="Tahoma"/>
          <w:lang w:val="ru-RU"/>
        </w:rPr>
        <w:t xml:space="preserve"> «Об акционерных обществах» сделками, в совершении которых имеется заинтересованность.</w:t>
      </w:r>
      <w:proofErr w:type="gramEnd"/>
    </w:p>
    <w:p w14:paraId="4CF52BE2" w14:textId="77777777" w:rsidR="00497095" w:rsidRDefault="00497095" w:rsidP="00CD0285">
      <w:pPr>
        <w:spacing w:line="360" w:lineRule="auto"/>
        <w:ind w:firstLine="567"/>
        <w:contextualSpacing/>
        <w:jc w:val="both"/>
        <w:rPr>
          <w:rFonts w:ascii="Tahoma" w:hAnsi="Tahoma" w:cs="Tahoma"/>
          <w:lang w:val="ru-RU"/>
        </w:rPr>
      </w:pPr>
    </w:p>
    <w:p w14:paraId="294655AE" w14:textId="568D36C8" w:rsidR="00497095" w:rsidRDefault="00497095" w:rsidP="00497095">
      <w:pPr>
        <w:tabs>
          <w:tab w:val="left" w:pos="4820"/>
          <w:tab w:val="left" w:pos="6237"/>
        </w:tabs>
        <w:ind w:left="426" w:right="-143" w:hanging="426"/>
        <w:jc w:val="center"/>
        <w:rPr>
          <w:rFonts w:ascii="Tahoma" w:eastAsia="Calibri" w:hAnsi="Tahoma" w:cs="Tahoma"/>
          <w:b/>
          <w:lang w:val="ru-RU"/>
        </w:rPr>
      </w:pPr>
      <w:r>
        <w:rPr>
          <w:rFonts w:ascii="Tahoma" w:hAnsi="Tahoma" w:cs="Tahoma"/>
          <w:b/>
          <w:lang w:val="ru-RU"/>
        </w:rPr>
        <w:t xml:space="preserve">Перечень </w:t>
      </w:r>
      <w:r w:rsidRPr="00497095">
        <w:rPr>
          <w:rFonts w:ascii="Tahoma" w:eastAsia="Calibri" w:hAnsi="Tahoma" w:cs="Tahoma"/>
          <w:b/>
          <w:lang w:val="ru-RU"/>
        </w:rPr>
        <w:t>сдел</w:t>
      </w:r>
      <w:r>
        <w:rPr>
          <w:rFonts w:ascii="Tahoma" w:eastAsia="Calibri" w:hAnsi="Tahoma" w:cs="Tahoma"/>
          <w:b/>
          <w:lang w:val="ru-RU"/>
        </w:rPr>
        <w:t>о</w:t>
      </w:r>
      <w:r w:rsidRPr="00497095">
        <w:rPr>
          <w:rFonts w:ascii="Tahoma" w:eastAsia="Calibri" w:hAnsi="Tahoma" w:cs="Tahoma"/>
          <w:b/>
          <w:lang w:val="ru-RU"/>
        </w:rPr>
        <w:t>к, совершенных О</w:t>
      </w:r>
      <w:r>
        <w:rPr>
          <w:rFonts w:ascii="Tahoma" w:eastAsia="Calibri" w:hAnsi="Tahoma" w:cs="Tahoma"/>
          <w:b/>
          <w:lang w:val="ru-RU"/>
        </w:rPr>
        <w:t>бществом</w:t>
      </w:r>
      <w:r w:rsidRPr="00497095">
        <w:rPr>
          <w:rFonts w:ascii="Tahoma" w:eastAsia="Calibri" w:hAnsi="Tahoma" w:cs="Tahoma"/>
          <w:b/>
          <w:lang w:val="ru-RU"/>
        </w:rPr>
        <w:t xml:space="preserve"> в 2020 году,</w:t>
      </w:r>
      <w:r w:rsidR="004B5C09">
        <w:rPr>
          <w:rFonts w:ascii="Tahoma" w:eastAsia="Calibri" w:hAnsi="Tahoma" w:cs="Tahoma"/>
          <w:b/>
          <w:lang w:val="ru-RU"/>
        </w:rPr>
        <w:t xml:space="preserve"> </w:t>
      </w:r>
      <w:r w:rsidRPr="00497095">
        <w:rPr>
          <w:rFonts w:ascii="Tahoma" w:eastAsia="Calibri" w:hAnsi="Tahoma" w:cs="Tahoma"/>
          <w:b/>
          <w:lang w:val="ru-RU"/>
        </w:rPr>
        <w:t>признаваемых в соответствии с законодательством Российской Федерации сделками, в совершении которых имелась заинтересованность</w:t>
      </w:r>
    </w:p>
    <w:p w14:paraId="4D086811" w14:textId="77777777" w:rsidR="00AB73B1" w:rsidRDefault="00AB73B1" w:rsidP="00497095">
      <w:pPr>
        <w:tabs>
          <w:tab w:val="left" w:pos="4820"/>
          <w:tab w:val="left" w:pos="6237"/>
        </w:tabs>
        <w:ind w:left="426" w:right="-143" w:hanging="426"/>
        <w:jc w:val="center"/>
        <w:rPr>
          <w:rFonts w:ascii="Tahoma" w:eastAsia="Calibri" w:hAnsi="Tahoma" w:cs="Tahoma"/>
          <w:b/>
          <w:lang w:val="ru-RU"/>
        </w:rPr>
      </w:pPr>
    </w:p>
    <w:tbl>
      <w:tblPr>
        <w:tblStyle w:val="af7"/>
        <w:tblW w:w="15026" w:type="dxa"/>
        <w:tblInd w:w="108" w:type="dxa"/>
        <w:tblLayout w:type="fixed"/>
        <w:tblLook w:val="04A0" w:firstRow="1" w:lastRow="0" w:firstColumn="1" w:lastColumn="0" w:noHBand="0" w:noVBand="1"/>
      </w:tblPr>
      <w:tblGrid>
        <w:gridCol w:w="567"/>
        <w:gridCol w:w="1843"/>
        <w:gridCol w:w="1559"/>
        <w:gridCol w:w="3969"/>
        <w:gridCol w:w="2694"/>
        <w:gridCol w:w="1842"/>
        <w:gridCol w:w="2552"/>
      </w:tblGrid>
      <w:tr w:rsidR="00497095" w:rsidRPr="009C475F" w14:paraId="4348D650" w14:textId="77777777" w:rsidTr="007C0076">
        <w:trPr>
          <w:trHeight w:val="1865"/>
        </w:trPr>
        <w:tc>
          <w:tcPr>
            <w:tcW w:w="567" w:type="dxa"/>
            <w:tcBorders>
              <w:bottom w:val="single" w:sz="4" w:space="0" w:color="auto"/>
            </w:tcBorders>
            <w:shd w:val="clear" w:color="auto" w:fill="339966"/>
            <w:vAlign w:val="center"/>
          </w:tcPr>
          <w:p w14:paraId="2A147A48" w14:textId="77777777" w:rsidR="006839E7" w:rsidRDefault="00497095" w:rsidP="006839E7">
            <w:pPr>
              <w:widowControl w:val="0"/>
              <w:spacing w:after="5" w:line="252" w:lineRule="auto"/>
              <w:ind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w:t>
            </w:r>
          </w:p>
          <w:p w14:paraId="75C5E3E6" w14:textId="6EA3DD7E" w:rsidR="00497095" w:rsidRPr="004B5C09" w:rsidRDefault="00497095" w:rsidP="006839E7">
            <w:pPr>
              <w:widowControl w:val="0"/>
              <w:spacing w:after="5" w:line="252" w:lineRule="auto"/>
              <w:ind w:right="-143"/>
              <w:rPr>
                <w:rFonts w:ascii="Tahoma" w:hAnsi="Tahoma" w:cs="Tahoma"/>
                <w:b/>
                <w:bCs/>
                <w:color w:val="000000"/>
                <w:sz w:val="22"/>
                <w:szCs w:val="22"/>
                <w:lang w:val="ru-RU" w:bidi="ar-SA"/>
              </w:rPr>
            </w:pPr>
            <w:proofErr w:type="gramStart"/>
            <w:r w:rsidRPr="004B5C09">
              <w:rPr>
                <w:rFonts w:ascii="Tahoma" w:hAnsi="Tahoma" w:cs="Tahoma"/>
                <w:b/>
                <w:bCs/>
                <w:color w:val="000000"/>
                <w:sz w:val="22"/>
                <w:szCs w:val="22"/>
                <w:lang w:val="ru-RU" w:bidi="ar-SA"/>
              </w:rPr>
              <w:t>п</w:t>
            </w:r>
            <w:proofErr w:type="gramEnd"/>
            <w:r w:rsidRPr="004B5C09">
              <w:rPr>
                <w:rFonts w:ascii="Tahoma" w:hAnsi="Tahoma" w:cs="Tahoma"/>
                <w:b/>
                <w:bCs/>
                <w:color w:val="000000"/>
                <w:sz w:val="22"/>
                <w:szCs w:val="22"/>
                <w:lang w:val="ru-RU" w:bidi="ar-SA"/>
              </w:rPr>
              <w:t>/п</w:t>
            </w:r>
          </w:p>
        </w:tc>
        <w:tc>
          <w:tcPr>
            <w:tcW w:w="1843" w:type="dxa"/>
            <w:tcBorders>
              <w:bottom w:val="single" w:sz="4" w:space="0" w:color="auto"/>
            </w:tcBorders>
            <w:shd w:val="clear" w:color="auto" w:fill="339966"/>
            <w:vAlign w:val="center"/>
          </w:tcPr>
          <w:p w14:paraId="43C4E5C4" w14:textId="77777777" w:rsidR="00497095" w:rsidRPr="004B5C09" w:rsidRDefault="00497095" w:rsidP="004B5C09">
            <w:pPr>
              <w:widowControl w:val="0"/>
              <w:spacing w:after="5" w:line="252" w:lineRule="auto"/>
              <w:ind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Наименование</w:t>
            </w:r>
          </w:p>
          <w:p w14:paraId="73AF69BD" w14:textId="76F5E605" w:rsidR="00497095" w:rsidRPr="004B5C09" w:rsidRDefault="00497095" w:rsidP="004B5C09">
            <w:pPr>
              <w:widowControl w:val="0"/>
              <w:spacing w:after="5" w:line="252" w:lineRule="auto"/>
              <w:ind w:left="426" w:right="-143" w:hanging="426"/>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сделки</w:t>
            </w:r>
          </w:p>
        </w:tc>
        <w:tc>
          <w:tcPr>
            <w:tcW w:w="1559" w:type="dxa"/>
            <w:tcBorders>
              <w:bottom w:val="single" w:sz="4" w:space="0" w:color="auto"/>
            </w:tcBorders>
            <w:shd w:val="clear" w:color="auto" w:fill="339966"/>
            <w:vAlign w:val="center"/>
          </w:tcPr>
          <w:p w14:paraId="6D815E2A" w14:textId="12D26602" w:rsidR="00497095" w:rsidRPr="004B5C09" w:rsidRDefault="00497095" w:rsidP="006839E7">
            <w:pPr>
              <w:widowControl w:val="0"/>
              <w:autoSpaceDE w:val="0"/>
              <w:autoSpaceDN w:val="0"/>
              <w:adjustRightInd w:val="0"/>
              <w:spacing w:after="5" w:line="252" w:lineRule="auto"/>
              <w:ind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Дата</w:t>
            </w:r>
            <w:r w:rsidR="004B5C09">
              <w:rPr>
                <w:rFonts w:ascii="Tahoma" w:hAnsi="Tahoma" w:cs="Tahoma"/>
                <w:b/>
                <w:bCs/>
                <w:color w:val="000000"/>
                <w:sz w:val="22"/>
                <w:szCs w:val="22"/>
                <w:lang w:val="ru-RU" w:bidi="ar-SA"/>
              </w:rPr>
              <w:t xml:space="preserve"> </w:t>
            </w:r>
            <w:proofErr w:type="spellStart"/>
            <w:r w:rsidRPr="004B5C09">
              <w:rPr>
                <w:rFonts w:ascii="Tahoma" w:hAnsi="Tahoma" w:cs="Tahoma"/>
                <w:b/>
                <w:bCs/>
                <w:color w:val="000000"/>
                <w:sz w:val="22"/>
                <w:szCs w:val="22"/>
                <w:lang w:val="ru-RU" w:bidi="ar-SA"/>
              </w:rPr>
              <w:t>заклю</w:t>
            </w:r>
            <w:r w:rsidR="004B5C09">
              <w:rPr>
                <w:rFonts w:ascii="Tahoma" w:hAnsi="Tahoma" w:cs="Tahoma"/>
                <w:b/>
                <w:bCs/>
                <w:color w:val="000000"/>
                <w:sz w:val="22"/>
                <w:szCs w:val="22"/>
                <w:lang w:val="ru-RU" w:bidi="ar-SA"/>
              </w:rPr>
              <w:t>ч</w:t>
            </w:r>
            <w:r w:rsidRPr="004B5C09">
              <w:rPr>
                <w:rFonts w:ascii="Tahoma" w:hAnsi="Tahoma" w:cs="Tahoma"/>
                <w:b/>
                <w:bCs/>
                <w:color w:val="000000"/>
                <w:sz w:val="22"/>
                <w:szCs w:val="22"/>
                <w:lang w:val="ru-RU" w:bidi="ar-SA"/>
              </w:rPr>
              <w:t>ениясделки</w:t>
            </w:r>
            <w:proofErr w:type="spellEnd"/>
          </w:p>
        </w:tc>
        <w:tc>
          <w:tcPr>
            <w:tcW w:w="3969" w:type="dxa"/>
            <w:tcBorders>
              <w:bottom w:val="single" w:sz="4" w:space="0" w:color="auto"/>
            </w:tcBorders>
            <w:shd w:val="clear" w:color="auto" w:fill="339966"/>
            <w:vAlign w:val="center"/>
          </w:tcPr>
          <w:p w14:paraId="38AD4F8F" w14:textId="1DC9DA11" w:rsidR="00497095" w:rsidRPr="004B5C09" w:rsidRDefault="00497095" w:rsidP="006839E7">
            <w:pPr>
              <w:widowControl w:val="0"/>
              <w:spacing w:after="5" w:line="252" w:lineRule="auto"/>
              <w:ind w:left="34"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Существенные</w:t>
            </w:r>
            <w:r w:rsidR="004B5C09">
              <w:rPr>
                <w:rFonts w:ascii="Tahoma" w:hAnsi="Tahoma" w:cs="Tahoma"/>
                <w:b/>
                <w:bCs/>
                <w:color w:val="000000"/>
                <w:sz w:val="22"/>
                <w:szCs w:val="22"/>
                <w:lang w:val="ru-RU" w:bidi="ar-SA"/>
              </w:rPr>
              <w:t xml:space="preserve"> </w:t>
            </w:r>
            <w:r w:rsidRPr="004B5C09">
              <w:rPr>
                <w:rFonts w:ascii="Tahoma" w:hAnsi="Tahoma" w:cs="Tahoma"/>
                <w:b/>
                <w:bCs/>
                <w:color w:val="000000"/>
                <w:sz w:val="22"/>
                <w:szCs w:val="22"/>
                <w:lang w:val="ru-RU" w:bidi="ar-SA"/>
              </w:rPr>
              <w:t>условия сделки</w:t>
            </w:r>
            <w:r w:rsidR="006839E7">
              <w:rPr>
                <w:rFonts w:ascii="Tahoma" w:hAnsi="Tahoma" w:cs="Tahoma"/>
                <w:b/>
                <w:bCs/>
                <w:color w:val="000000"/>
                <w:sz w:val="22"/>
                <w:szCs w:val="22"/>
                <w:lang w:val="ru-RU" w:bidi="ar-SA"/>
              </w:rPr>
              <w:t xml:space="preserve"> </w:t>
            </w:r>
            <w:r w:rsidRPr="004B5C09">
              <w:rPr>
                <w:rFonts w:ascii="Tahoma" w:hAnsi="Tahoma" w:cs="Tahoma"/>
                <w:b/>
                <w:bCs/>
                <w:color w:val="000000"/>
                <w:sz w:val="22"/>
                <w:szCs w:val="22"/>
                <w:lang w:val="ru-RU" w:bidi="ar-SA"/>
              </w:rPr>
              <w:t>(</w:t>
            </w:r>
            <w:proofErr w:type="spellStart"/>
            <w:r w:rsidRPr="004B5C09">
              <w:rPr>
                <w:rFonts w:ascii="Tahoma" w:hAnsi="Tahoma" w:cs="Tahoma"/>
                <w:b/>
                <w:bCs/>
                <w:color w:val="000000"/>
                <w:sz w:val="22"/>
                <w:szCs w:val="22"/>
                <w:lang w:val="ru-RU" w:bidi="ar-SA"/>
              </w:rPr>
              <w:t>стороны</w:t>
            </w:r>
            <w:proofErr w:type="gramStart"/>
            <w:r w:rsidRPr="004B5C09">
              <w:rPr>
                <w:rFonts w:ascii="Tahoma" w:hAnsi="Tahoma" w:cs="Tahoma"/>
                <w:b/>
                <w:bCs/>
                <w:color w:val="000000"/>
                <w:sz w:val="22"/>
                <w:szCs w:val="22"/>
                <w:lang w:val="ru-RU" w:bidi="ar-SA"/>
              </w:rPr>
              <w:t>,п</w:t>
            </w:r>
            <w:proofErr w:type="gramEnd"/>
            <w:r w:rsidRPr="004B5C09">
              <w:rPr>
                <w:rFonts w:ascii="Tahoma" w:hAnsi="Tahoma" w:cs="Tahoma"/>
                <w:b/>
                <w:bCs/>
                <w:color w:val="000000"/>
                <w:sz w:val="22"/>
                <w:szCs w:val="22"/>
                <w:lang w:val="ru-RU" w:bidi="ar-SA"/>
              </w:rPr>
              <w:t>редмет</w:t>
            </w:r>
            <w:proofErr w:type="spellEnd"/>
            <w:r w:rsidRPr="004B5C09">
              <w:rPr>
                <w:rFonts w:ascii="Tahoma" w:hAnsi="Tahoma" w:cs="Tahoma"/>
                <w:b/>
                <w:bCs/>
                <w:color w:val="000000"/>
                <w:sz w:val="22"/>
                <w:szCs w:val="22"/>
                <w:lang w:val="ru-RU" w:bidi="ar-SA"/>
              </w:rPr>
              <w:t>, цена,</w:t>
            </w:r>
            <w:r w:rsidR="004B5C09">
              <w:rPr>
                <w:rFonts w:ascii="Tahoma" w:hAnsi="Tahoma" w:cs="Tahoma"/>
                <w:b/>
                <w:bCs/>
                <w:color w:val="000000"/>
                <w:sz w:val="22"/>
                <w:szCs w:val="22"/>
                <w:lang w:val="ru-RU" w:bidi="ar-SA"/>
              </w:rPr>
              <w:t xml:space="preserve"> </w:t>
            </w:r>
            <w:r w:rsidRPr="004B5C09">
              <w:rPr>
                <w:rFonts w:ascii="Tahoma" w:hAnsi="Tahoma" w:cs="Tahoma"/>
                <w:b/>
                <w:bCs/>
                <w:color w:val="000000"/>
                <w:sz w:val="22"/>
                <w:szCs w:val="22"/>
                <w:lang w:val="ru-RU" w:bidi="ar-SA"/>
              </w:rPr>
              <w:t>срок действия)</w:t>
            </w:r>
          </w:p>
        </w:tc>
        <w:tc>
          <w:tcPr>
            <w:tcW w:w="2694" w:type="dxa"/>
            <w:tcBorders>
              <w:bottom w:val="single" w:sz="4" w:space="0" w:color="auto"/>
            </w:tcBorders>
            <w:shd w:val="clear" w:color="auto" w:fill="339966"/>
            <w:vAlign w:val="center"/>
          </w:tcPr>
          <w:p w14:paraId="731B9734" w14:textId="7743C344" w:rsidR="00497095" w:rsidRPr="004B5C09" w:rsidRDefault="00497095" w:rsidP="004B5C09">
            <w:pPr>
              <w:widowControl w:val="0"/>
              <w:spacing w:after="5" w:line="252" w:lineRule="auto"/>
              <w:ind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Лиц</w:t>
            </w:r>
            <w:proofErr w:type="gramStart"/>
            <w:r w:rsidRPr="004B5C09">
              <w:rPr>
                <w:rFonts w:ascii="Tahoma" w:hAnsi="Tahoma" w:cs="Tahoma"/>
                <w:b/>
                <w:bCs/>
                <w:color w:val="000000"/>
                <w:sz w:val="22"/>
                <w:szCs w:val="22"/>
                <w:lang w:val="ru-RU" w:bidi="ar-SA"/>
              </w:rPr>
              <w:t>о(</w:t>
            </w:r>
            <w:proofErr w:type="gramEnd"/>
            <w:r w:rsidRPr="004B5C09">
              <w:rPr>
                <w:rFonts w:ascii="Tahoma" w:hAnsi="Tahoma" w:cs="Tahoma"/>
                <w:b/>
                <w:bCs/>
                <w:color w:val="000000"/>
                <w:sz w:val="22"/>
                <w:szCs w:val="22"/>
                <w:lang w:val="ru-RU" w:bidi="ar-SA"/>
              </w:rPr>
              <w:t>-а),</w:t>
            </w:r>
            <w:r w:rsidR="004B5C09">
              <w:rPr>
                <w:rFonts w:ascii="Tahoma" w:hAnsi="Tahoma" w:cs="Tahoma"/>
                <w:b/>
                <w:bCs/>
                <w:color w:val="000000"/>
                <w:sz w:val="22"/>
                <w:szCs w:val="22"/>
                <w:lang w:val="ru-RU" w:bidi="ar-SA"/>
              </w:rPr>
              <w:t xml:space="preserve"> </w:t>
            </w:r>
            <w:r w:rsidRPr="004B5C09">
              <w:rPr>
                <w:rFonts w:ascii="Tahoma" w:hAnsi="Tahoma" w:cs="Tahoma"/>
                <w:b/>
                <w:bCs/>
                <w:color w:val="000000"/>
                <w:sz w:val="22"/>
                <w:szCs w:val="22"/>
                <w:lang w:val="ru-RU" w:bidi="ar-SA"/>
              </w:rPr>
              <w:t>являющееся</w:t>
            </w:r>
          </w:p>
          <w:p w14:paraId="63A04C67" w14:textId="6849D695" w:rsidR="00497095" w:rsidRPr="004B5C09" w:rsidRDefault="004B5C09" w:rsidP="004B5C09">
            <w:pPr>
              <w:widowControl w:val="0"/>
              <w:spacing w:after="5" w:line="252" w:lineRule="auto"/>
              <w:ind w:right="-143"/>
              <w:rPr>
                <w:rFonts w:ascii="Tahoma" w:hAnsi="Tahoma" w:cs="Tahoma"/>
                <w:b/>
                <w:bCs/>
                <w:color w:val="000000"/>
                <w:sz w:val="22"/>
                <w:szCs w:val="22"/>
                <w:lang w:val="ru-RU" w:bidi="ar-SA"/>
              </w:rPr>
            </w:pPr>
            <w:proofErr w:type="gramStart"/>
            <w:r w:rsidRPr="004B5C09">
              <w:rPr>
                <w:rFonts w:ascii="Tahoma" w:hAnsi="Tahoma" w:cs="Tahoma"/>
                <w:b/>
                <w:bCs/>
                <w:color w:val="000000"/>
                <w:sz w:val="22"/>
                <w:szCs w:val="22"/>
                <w:lang w:val="ru-RU" w:bidi="ar-SA"/>
              </w:rPr>
              <w:t>З</w:t>
            </w:r>
            <w:r w:rsidR="00497095" w:rsidRPr="004B5C09">
              <w:rPr>
                <w:rFonts w:ascii="Tahoma" w:hAnsi="Tahoma" w:cs="Tahoma"/>
                <w:b/>
                <w:bCs/>
                <w:color w:val="000000"/>
                <w:sz w:val="22"/>
                <w:szCs w:val="22"/>
                <w:lang w:val="ru-RU" w:bidi="ar-SA"/>
              </w:rPr>
              <w:t>аинтересованным</w:t>
            </w:r>
            <w:proofErr w:type="gramEnd"/>
            <w:r>
              <w:rPr>
                <w:rFonts w:ascii="Tahoma" w:hAnsi="Tahoma" w:cs="Tahoma"/>
                <w:b/>
                <w:bCs/>
                <w:color w:val="000000"/>
                <w:sz w:val="22"/>
                <w:szCs w:val="22"/>
                <w:lang w:val="ru-RU" w:bidi="ar-SA"/>
              </w:rPr>
              <w:t xml:space="preserve"> </w:t>
            </w:r>
            <w:r w:rsidR="00497095" w:rsidRPr="004B5C09">
              <w:rPr>
                <w:rFonts w:ascii="Tahoma" w:hAnsi="Tahoma" w:cs="Tahoma"/>
                <w:b/>
                <w:bCs/>
                <w:color w:val="000000"/>
                <w:sz w:val="22"/>
                <w:szCs w:val="22"/>
                <w:lang w:val="ru-RU" w:bidi="ar-SA"/>
              </w:rPr>
              <w:t>в совершении сделки</w:t>
            </w:r>
          </w:p>
        </w:tc>
        <w:tc>
          <w:tcPr>
            <w:tcW w:w="1842" w:type="dxa"/>
            <w:tcBorders>
              <w:bottom w:val="single" w:sz="4" w:space="0" w:color="auto"/>
            </w:tcBorders>
            <w:shd w:val="clear" w:color="auto" w:fill="339966"/>
            <w:vAlign w:val="center"/>
          </w:tcPr>
          <w:p w14:paraId="179FF4FF" w14:textId="12A195E3" w:rsidR="00497095" w:rsidRPr="004B5C09" w:rsidRDefault="00497095" w:rsidP="004B5C09">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Извещение</w:t>
            </w:r>
          </w:p>
          <w:p w14:paraId="6E868B7D" w14:textId="77777777" w:rsidR="00497095" w:rsidRPr="004B5C09" w:rsidRDefault="00497095" w:rsidP="004B5C09">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о сделке,</w:t>
            </w:r>
          </w:p>
          <w:p w14:paraId="3AA224BC" w14:textId="5EFF87C9" w:rsidR="00497095" w:rsidRPr="004B5C09" w:rsidRDefault="00497095" w:rsidP="004B5C09">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 xml:space="preserve">в </w:t>
            </w:r>
            <w:r w:rsidR="004B5C09">
              <w:rPr>
                <w:rFonts w:ascii="Tahoma" w:hAnsi="Tahoma" w:cs="Tahoma"/>
                <w:b/>
                <w:bCs/>
                <w:color w:val="000000"/>
                <w:sz w:val="22"/>
                <w:szCs w:val="22"/>
                <w:lang w:val="ru-RU" w:bidi="ar-SA"/>
              </w:rPr>
              <w:t>с</w:t>
            </w:r>
            <w:r w:rsidRPr="004B5C09">
              <w:rPr>
                <w:rFonts w:ascii="Tahoma" w:hAnsi="Tahoma" w:cs="Tahoma"/>
                <w:b/>
                <w:bCs/>
                <w:color w:val="000000"/>
                <w:sz w:val="22"/>
                <w:szCs w:val="22"/>
                <w:lang w:val="ru-RU" w:bidi="ar-SA"/>
              </w:rPr>
              <w:t xml:space="preserve">овершении </w:t>
            </w:r>
          </w:p>
          <w:p w14:paraId="0FC4F75A" w14:textId="6FC6739C" w:rsidR="00497095" w:rsidRPr="004B5C09" w:rsidRDefault="00497095" w:rsidP="004B5C09">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proofErr w:type="gramStart"/>
            <w:r w:rsidRPr="004B5C09">
              <w:rPr>
                <w:rFonts w:ascii="Tahoma" w:hAnsi="Tahoma" w:cs="Tahoma"/>
                <w:b/>
                <w:bCs/>
                <w:color w:val="000000"/>
                <w:sz w:val="22"/>
                <w:szCs w:val="22"/>
                <w:lang w:val="ru-RU" w:bidi="ar-SA"/>
              </w:rPr>
              <w:t>которой</w:t>
            </w:r>
            <w:proofErr w:type="gramEnd"/>
            <w:r w:rsidR="004B5C09">
              <w:rPr>
                <w:rFonts w:ascii="Tahoma" w:hAnsi="Tahoma" w:cs="Tahoma"/>
                <w:b/>
                <w:bCs/>
                <w:color w:val="000000"/>
                <w:sz w:val="22"/>
                <w:szCs w:val="22"/>
                <w:lang w:val="ru-RU" w:bidi="ar-SA"/>
              </w:rPr>
              <w:t xml:space="preserve"> </w:t>
            </w:r>
            <w:r w:rsidRPr="004B5C09">
              <w:rPr>
                <w:rFonts w:ascii="Tahoma" w:hAnsi="Tahoma" w:cs="Tahoma"/>
                <w:b/>
                <w:bCs/>
                <w:color w:val="000000"/>
                <w:sz w:val="22"/>
                <w:szCs w:val="22"/>
                <w:lang w:val="ru-RU" w:bidi="ar-SA"/>
              </w:rPr>
              <w:t>имеется заинтересованность</w:t>
            </w:r>
          </w:p>
          <w:p w14:paraId="317755DA" w14:textId="77777777" w:rsidR="00497095" w:rsidRPr="004B5C09" w:rsidRDefault="00497095" w:rsidP="004B5C09">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proofErr w:type="gramStart"/>
            <w:r w:rsidRPr="004B5C09">
              <w:rPr>
                <w:rFonts w:ascii="Tahoma" w:hAnsi="Tahoma" w:cs="Tahoma"/>
                <w:b/>
                <w:bCs/>
                <w:color w:val="000000"/>
                <w:sz w:val="22"/>
                <w:szCs w:val="22"/>
                <w:lang w:val="ru-RU" w:bidi="ar-SA"/>
              </w:rPr>
              <w:t>(реквизиты</w:t>
            </w:r>
            <w:proofErr w:type="gramEnd"/>
          </w:p>
          <w:p w14:paraId="1251FC55" w14:textId="4A255E8B" w:rsidR="00497095" w:rsidRPr="004B5C09" w:rsidRDefault="00497095" w:rsidP="004B5C09">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письма)</w:t>
            </w:r>
          </w:p>
        </w:tc>
        <w:tc>
          <w:tcPr>
            <w:tcW w:w="2552" w:type="dxa"/>
            <w:tcBorders>
              <w:bottom w:val="single" w:sz="4" w:space="0" w:color="auto"/>
            </w:tcBorders>
            <w:shd w:val="clear" w:color="auto" w:fill="339966"/>
            <w:vAlign w:val="center"/>
          </w:tcPr>
          <w:p w14:paraId="6E4A0B0A" w14:textId="77777777" w:rsidR="00497095" w:rsidRPr="004B5C09" w:rsidRDefault="00497095" w:rsidP="004B5C09">
            <w:pPr>
              <w:widowControl w:val="0"/>
              <w:autoSpaceDE w:val="0"/>
              <w:autoSpaceDN w:val="0"/>
              <w:adjustRightInd w:val="0"/>
              <w:spacing w:after="5" w:line="252" w:lineRule="auto"/>
              <w:ind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Орган управления, принявший решение</w:t>
            </w:r>
          </w:p>
          <w:p w14:paraId="1434A91F" w14:textId="7C438B1E" w:rsidR="00497095" w:rsidRPr="004B5C09" w:rsidRDefault="00497095" w:rsidP="004B5C09">
            <w:pPr>
              <w:widowControl w:val="0"/>
              <w:autoSpaceDE w:val="0"/>
              <w:autoSpaceDN w:val="0"/>
              <w:adjustRightInd w:val="0"/>
              <w:spacing w:after="5" w:line="252" w:lineRule="auto"/>
              <w:ind w:right="-143"/>
              <w:rPr>
                <w:rFonts w:ascii="Tahoma" w:hAnsi="Tahoma" w:cs="Tahoma"/>
                <w:b/>
                <w:bCs/>
                <w:color w:val="000000"/>
                <w:sz w:val="22"/>
                <w:szCs w:val="22"/>
                <w:lang w:val="ru-RU" w:bidi="ar-SA"/>
              </w:rPr>
            </w:pPr>
            <w:r w:rsidRPr="004B5C09">
              <w:rPr>
                <w:rFonts w:ascii="Tahoma" w:hAnsi="Tahoma" w:cs="Tahoma"/>
                <w:b/>
                <w:bCs/>
                <w:color w:val="000000"/>
                <w:sz w:val="22"/>
                <w:szCs w:val="22"/>
                <w:lang w:val="ru-RU" w:bidi="ar-SA"/>
              </w:rPr>
              <w:t>о согласии</w:t>
            </w:r>
            <w:r w:rsidR="004B5C09">
              <w:rPr>
                <w:rFonts w:ascii="Tahoma" w:hAnsi="Tahoma" w:cs="Tahoma"/>
                <w:b/>
                <w:bCs/>
                <w:color w:val="000000"/>
                <w:sz w:val="22"/>
                <w:szCs w:val="22"/>
                <w:lang w:val="ru-RU" w:bidi="ar-SA"/>
              </w:rPr>
              <w:t xml:space="preserve"> </w:t>
            </w:r>
            <w:r w:rsidRPr="004B5C09">
              <w:rPr>
                <w:rFonts w:ascii="Tahoma" w:hAnsi="Tahoma" w:cs="Tahoma"/>
                <w:b/>
                <w:bCs/>
                <w:color w:val="000000"/>
                <w:sz w:val="22"/>
                <w:szCs w:val="22"/>
                <w:lang w:val="ru-RU" w:bidi="ar-SA"/>
              </w:rPr>
              <w:t>на совершение сделки или ее</w:t>
            </w:r>
            <w:r w:rsidR="004B5C09">
              <w:rPr>
                <w:rFonts w:ascii="Tahoma" w:hAnsi="Tahoma" w:cs="Tahoma"/>
                <w:b/>
                <w:bCs/>
                <w:color w:val="000000"/>
                <w:sz w:val="22"/>
                <w:szCs w:val="22"/>
                <w:lang w:val="ru-RU" w:bidi="ar-SA"/>
              </w:rPr>
              <w:t xml:space="preserve"> </w:t>
            </w:r>
            <w:r w:rsidRPr="004B5C09">
              <w:rPr>
                <w:rFonts w:ascii="Tahoma" w:hAnsi="Tahoma" w:cs="Tahoma"/>
                <w:b/>
                <w:bCs/>
                <w:color w:val="000000"/>
                <w:sz w:val="22"/>
                <w:szCs w:val="22"/>
                <w:lang w:val="ru-RU" w:bidi="ar-SA"/>
              </w:rPr>
              <w:t>последующем одобрении (при наличии</w:t>
            </w:r>
            <w:r w:rsidR="004B5C09">
              <w:rPr>
                <w:rFonts w:ascii="Tahoma" w:hAnsi="Tahoma" w:cs="Tahoma"/>
                <w:b/>
                <w:bCs/>
                <w:color w:val="000000"/>
                <w:sz w:val="22"/>
                <w:szCs w:val="22"/>
                <w:lang w:val="ru-RU" w:bidi="ar-SA"/>
              </w:rPr>
              <w:t xml:space="preserve"> </w:t>
            </w:r>
            <w:r w:rsidRPr="004B5C09">
              <w:rPr>
                <w:rFonts w:ascii="Tahoma" w:hAnsi="Tahoma" w:cs="Tahoma"/>
                <w:b/>
                <w:bCs/>
                <w:color w:val="000000"/>
                <w:sz w:val="22"/>
                <w:szCs w:val="22"/>
                <w:lang w:val="ru-RU" w:bidi="ar-SA"/>
              </w:rPr>
              <w:t xml:space="preserve">такого решения </w:t>
            </w:r>
            <w:proofErr w:type="gramStart"/>
            <w:r w:rsidRPr="004B5C09">
              <w:rPr>
                <w:rFonts w:ascii="Tahoma" w:hAnsi="Tahoma" w:cs="Tahoma"/>
                <w:b/>
                <w:bCs/>
                <w:color w:val="000000"/>
                <w:sz w:val="22"/>
                <w:szCs w:val="22"/>
                <w:lang w:val="ru-RU" w:bidi="ar-SA"/>
              </w:rPr>
              <w:t>–р</w:t>
            </w:r>
            <w:proofErr w:type="gramEnd"/>
            <w:r w:rsidRPr="004B5C09">
              <w:rPr>
                <w:rFonts w:ascii="Tahoma" w:hAnsi="Tahoma" w:cs="Tahoma"/>
                <w:b/>
                <w:bCs/>
                <w:color w:val="000000"/>
                <w:sz w:val="22"/>
                <w:szCs w:val="22"/>
                <w:lang w:val="ru-RU" w:bidi="ar-SA"/>
              </w:rPr>
              <w:t>еквизиты протокола)</w:t>
            </w:r>
          </w:p>
        </w:tc>
      </w:tr>
      <w:tr w:rsidR="00AB73B1" w:rsidRPr="004B5C09" w14:paraId="1F423208" w14:textId="77777777" w:rsidTr="007C0076">
        <w:trPr>
          <w:trHeight w:val="415"/>
        </w:trPr>
        <w:tc>
          <w:tcPr>
            <w:tcW w:w="15026" w:type="dxa"/>
            <w:gridSpan w:val="7"/>
            <w:shd w:val="clear" w:color="auto" w:fill="FFC000"/>
          </w:tcPr>
          <w:p w14:paraId="73625ACC" w14:textId="31E9C124" w:rsidR="00AB73B1" w:rsidRPr="004B5C09" w:rsidRDefault="00AB73B1" w:rsidP="00497095">
            <w:pPr>
              <w:autoSpaceDE w:val="0"/>
              <w:autoSpaceDN w:val="0"/>
              <w:adjustRightInd w:val="0"/>
              <w:ind w:right="-143"/>
              <w:jc w:val="both"/>
              <w:rPr>
                <w:rFonts w:ascii="Tahoma" w:hAnsi="Tahoma" w:cs="Tahoma"/>
                <w:sz w:val="22"/>
                <w:szCs w:val="22"/>
                <w:shd w:val="clear" w:color="auto" w:fill="FFFFFF"/>
              </w:rPr>
            </w:pPr>
            <w:proofErr w:type="spellStart"/>
            <w:r w:rsidRPr="004B5C09">
              <w:rPr>
                <w:rFonts w:ascii="Tahoma" w:hAnsi="Tahoma" w:cs="Tahoma"/>
                <w:b/>
                <w:sz w:val="22"/>
                <w:szCs w:val="22"/>
              </w:rPr>
              <w:t>Перечень</w:t>
            </w:r>
            <w:proofErr w:type="spellEnd"/>
            <w:r w:rsidRPr="004B5C09">
              <w:rPr>
                <w:rFonts w:ascii="Tahoma" w:hAnsi="Tahoma" w:cs="Tahoma"/>
                <w:b/>
                <w:sz w:val="22"/>
                <w:szCs w:val="22"/>
              </w:rPr>
              <w:t xml:space="preserve"> договоров</w:t>
            </w:r>
          </w:p>
        </w:tc>
      </w:tr>
      <w:tr w:rsidR="00497095" w:rsidRPr="009C475F" w14:paraId="22015378" w14:textId="77777777" w:rsidTr="007C0076">
        <w:trPr>
          <w:trHeight w:val="368"/>
        </w:trPr>
        <w:tc>
          <w:tcPr>
            <w:tcW w:w="567" w:type="dxa"/>
          </w:tcPr>
          <w:p w14:paraId="4986225D" w14:textId="481FD553" w:rsidR="00497095" w:rsidRPr="004B5C09" w:rsidRDefault="00497095" w:rsidP="00AB73B1">
            <w:pPr>
              <w:ind w:right="-143"/>
              <w:rPr>
                <w:rFonts w:ascii="Tahoma" w:hAnsi="Tahoma" w:cs="Tahoma"/>
                <w:sz w:val="22"/>
                <w:szCs w:val="22"/>
                <w:shd w:val="clear" w:color="auto" w:fill="FFFFFF"/>
              </w:rPr>
            </w:pPr>
            <w:r w:rsidRPr="004B5C09">
              <w:rPr>
                <w:rFonts w:ascii="Tahoma" w:hAnsi="Tahoma" w:cs="Tahoma"/>
                <w:sz w:val="22"/>
                <w:szCs w:val="22"/>
                <w:shd w:val="clear" w:color="auto" w:fill="FFFFFF"/>
              </w:rPr>
              <w:t>1</w:t>
            </w:r>
          </w:p>
        </w:tc>
        <w:tc>
          <w:tcPr>
            <w:tcW w:w="1843" w:type="dxa"/>
          </w:tcPr>
          <w:p w14:paraId="39E1323C" w14:textId="622A84AE" w:rsidR="00497095" w:rsidRPr="004B5C09" w:rsidRDefault="00497095" w:rsidP="00AB73B1">
            <w:pPr>
              <w:pStyle w:val="afff2"/>
              <w:jc w:val="both"/>
              <w:rPr>
                <w:rFonts w:ascii="Tahoma" w:hAnsi="Tahoma" w:cs="Tahoma"/>
                <w:sz w:val="22"/>
                <w:szCs w:val="22"/>
                <w:shd w:val="clear" w:color="auto" w:fill="FFFFFF"/>
              </w:rPr>
            </w:pPr>
            <w:r w:rsidRPr="004B5C09">
              <w:rPr>
                <w:rFonts w:ascii="Tahoma" w:hAnsi="Tahoma" w:cs="Tahoma"/>
                <w:sz w:val="22"/>
                <w:szCs w:val="22"/>
                <w:shd w:val="clear" w:color="auto" w:fill="FFFFFF"/>
              </w:rPr>
              <w:t>Договор аренды</w:t>
            </w:r>
          </w:p>
          <w:p w14:paraId="0F510995" w14:textId="77777777" w:rsidR="00497095" w:rsidRPr="004B5C09" w:rsidRDefault="00497095" w:rsidP="00AB73B1">
            <w:pPr>
              <w:pStyle w:val="afff2"/>
              <w:jc w:val="both"/>
              <w:rPr>
                <w:rFonts w:ascii="Tahoma" w:hAnsi="Tahoma" w:cs="Tahoma"/>
                <w:sz w:val="22"/>
                <w:szCs w:val="22"/>
                <w:shd w:val="clear" w:color="auto" w:fill="FFFFFF"/>
              </w:rPr>
            </w:pPr>
            <w:r w:rsidRPr="004B5C09">
              <w:rPr>
                <w:rFonts w:ascii="Tahoma" w:hAnsi="Tahoma" w:cs="Tahoma"/>
                <w:sz w:val="22"/>
                <w:szCs w:val="22"/>
                <w:shd w:val="clear" w:color="auto" w:fill="FFFFFF"/>
              </w:rPr>
              <w:t>№10-2/920</w:t>
            </w:r>
          </w:p>
          <w:p w14:paraId="32E94E2E" w14:textId="08026C1B" w:rsidR="00497095" w:rsidRPr="004B5C09" w:rsidRDefault="00497095" w:rsidP="002F27EA">
            <w:pPr>
              <w:pStyle w:val="afff2"/>
              <w:jc w:val="both"/>
              <w:rPr>
                <w:rFonts w:ascii="Tahoma" w:hAnsi="Tahoma" w:cs="Tahoma"/>
                <w:sz w:val="22"/>
                <w:szCs w:val="22"/>
                <w:shd w:val="clear" w:color="auto" w:fill="FFFFFF"/>
              </w:rPr>
            </w:pPr>
            <w:r w:rsidRPr="004B5C09">
              <w:rPr>
                <w:rFonts w:ascii="Tahoma" w:hAnsi="Tahoma" w:cs="Tahoma"/>
                <w:sz w:val="22"/>
                <w:szCs w:val="22"/>
                <w:shd w:val="clear" w:color="auto" w:fill="FFFFFF"/>
              </w:rPr>
              <w:t>/2020/3-280</w:t>
            </w:r>
          </w:p>
        </w:tc>
        <w:tc>
          <w:tcPr>
            <w:tcW w:w="1559" w:type="dxa"/>
          </w:tcPr>
          <w:p w14:paraId="3B690544" w14:textId="34645E88" w:rsidR="00497095" w:rsidRPr="00DA582A" w:rsidRDefault="00497095" w:rsidP="00493EEC">
            <w:pPr>
              <w:ind w:left="426" w:right="-143" w:hanging="426"/>
              <w:jc w:val="both"/>
              <w:rPr>
                <w:rFonts w:ascii="Tahoma" w:hAnsi="Tahoma" w:cs="Tahoma"/>
                <w:sz w:val="22"/>
                <w:szCs w:val="22"/>
                <w:shd w:val="clear" w:color="auto" w:fill="FFFFFF"/>
                <w:lang w:val="ru-RU"/>
              </w:rPr>
            </w:pPr>
            <w:r w:rsidRPr="004B5C09">
              <w:rPr>
                <w:rFonts w:ascii="Tahoma" w:hAnsi="Tahoma" w:cs="Tahoma"/>
                <w:sz w:val="22"/>
                <w:szCs w:val="22"/>
                <w:shd w:val="clear" w:color="auto" w:fill="FFFFFF"/>
              </w:rPr>
              <w:t>20.04.2020</w:t>
            </w:r>
          </w:p>
        </w:tc>
        <w:tc>
          <w:tcPr>
            <w:tcW w:w="3969" w:type="dxa"/>
          </w:tcPr>
          <w:p w14:paraId="46FBD147" w14:textId="77777777" w:rsidR="00497095" w:rsidRPr="004B5C09" w:rsidRDefault="00497095" w:rsidP="00AB73B1">
            <w:pPr>
              <w:ind w:left="34" w:right="33"/>
              <w:jc w:val="both"/>
              <w:rPr>
                <w:rFonts w:ascii="Tahoma" w:hAnsi="Tahoma" w:cs="Tahoma"/>
                <w:sz w:val="22"/>
                <w:szCs w:val="22"/>
                <w:shd w:val="clear" w:color="auto" w:fill="FFFFFF"/>
                <w:lang w:val="ru-RU"/>
              </w:rPr>
            </w:pPr>
            <w:r w:rsidRPr="004B5C09">
              <w:rPr>
                <w:rFonts w:ascii="Tahoma" w:hAnsi="Tahoma" w:cs="Tahoma"/>
                <w:sz w:val="22"/>
                <w:szCs w:val="22"/>
                <w:shd w:val="clear" w:color="auto" w:fill="FFFFFF"/>
                <w:lang w:val="ru-RU"/>
              </w:rPr>
              <w:t>Стороны:</w:t>
            </w:r>
          </w:p>
          <w:p w14:paraId="459866E3" w14:textId="301A7D08" w:rsidR="00497095" w:rsidRPr="004B5C09" w:rsidRDefault="00497095" w:rsidP="00AB73B1">
            <w:pPr>
              <w:ind w:left="34" w:right="33"/>
              <w:jc w:val="both"/>
              <w:rPr>
                <w:rFonts w:ascii="Tahoma" w:hAnsi="Tahoma" w:cs="Tahoma"/>
                <w:sz w:val="22"/>
                <w:szCs w:val="22"/>
                <w:shd w:val="clear" w:color="auto" w:fill="FFFFFF"/>
                <w:lang w:val="ru-RU"/>
              </w:rPr>
            </w:pPr>
            <w:r w:rsidRPr="004B5C09">
              <w:rPr>
                <w:rFonts w:ascii="Tahoma" w:hAnsi="Tahoma" w:cs="Tahoma"/>
                <w:sz w:val="22"/>
                <w:szCs w:val="22"/>
                <w:shd w:val="clear" w:color="auto" w:fill="FFFFFF"/>
                <w:lang w:val="ru-RU"/>
              </w:rPr>
              <w:t xml:space="preserve">Арендодатель </w:t>
            </w:r>
            <w:r w:rsidR="00DA582A">
              <w:rPr>
                <w:rFonts w:ascii="Tahoma" w:hAnsi="Tahoma" w:cs="Tahoma"/>
                <w:sz w:val="22"/>
                <w:szCs w:val="22"/>
                <w:shd w:val="clear" w:color="auto" w:fill="FFFFFF"/>
                <w:lang w:val="ru-RU"/>
              </w:rPr>
              <w:t>-</w:t>
            </w:r>
            <w:r w:rsidR="000E7FB2">
              <w:rPr>
                <w:rFonts w:ascii="Tahoma" w:hAnsi="Tahoma" w:cs="Tahoma"/>
                <w:sz w:val="22"/>
                <w:szCs w:val="22"/>
                <w:shd w:val="clear" w:color="auto" w:fill="FFFFFF"/>
                <w:lang w:val="ru-RU"/>
              </w:rPr>
              <w:t xml:space="preserve"> </w:t>
            </w:r>
            <w:r w:rsidRPr="004B5C09">
              <w:rPr>
                <w:rFonts w:ascii="Tahoma" w:hAnsi="Tahoma" w:cs="Tahoma"/>
                <w:sz w:val="22"/>
                <w:szCs w:val="22"/>
                <w:shd w:val="clear" w:color="auto" w:fill="FFFFFF"/>
                <w:lang w:val="ru-RU"/>
              </w:rPr>
              <w:t>АО «ЕЭСК»</w:t>
            </w:r>
          </w:p>
          <w:p w14:paraId="02AFE0FE" w14:textId="51AF8024" w:rsidR="00497095" w:rsidRPr="004B5C09" w:rsidRDefault="00497095" w:rsidP="00AB73B1">
            <w:pPr>
              <w:ind w:left="34" w:right="33"/>
              <w:jc w:val="both"/>
              <w:rPr>
                <w:rFonts w:ascii="Tahoma" w:hAnsi="Tahoma" w:cs="Tahoma"/>
                <w:sz w:val="22"/>
                <w:szCs w:val="22"/>
                <w:shd w:val="clear" w:color="auto" w:fill="FFFFFF"/>
                <w:lang w:val="ru-RU"/>
              </w:rPr>
            </w:pPr>
            <w:r w:rsidRPr="004B5C09">
              <w:rPr>
                <w:rFonts w:ascii="Tahoma" w:hAnsi="Tahoma" w:cs="Tahoma"/>
                <w:sz w:val="22"/>
                <w:szCs w:val="22"/>
                <w:shd w:val="clear" w:color="auto" w:fill="FFFFFF"/>
                <w:lang w:val="ru-RU"/>
              </w:rPr>
              <w:t xml:space="preserve">Арендатор </w:t>
            </w:r>
            <w:r w:rsidR="00DA582A">
              <w:rPr>
                <w:rFonts w:ascii="Tahoma" w:hAnsi="Tahoma" w:cs="Tahoma"/>
                <w:sz w:val="22"/>
                <w:szCs w:val="22"/>
                <w:shd w:val="clear" w:color="auto" w:fill="FFFFFF"/>
                <w:lang w:val="ru-RU"/>
              </w:rPr>
              <w:t>-</w:t>
            </w:r>
            <w:r w:rsidR="000E7FB2">
              <w:rPr>
                <w:rFonts w:ascii="Tahoma" w:hAnsi="Tahoma" w:cs="Tahoma"/>
                <w:sz w:val="22"/>
                <w:szCs w:val="22"/>
                <w:shd w:val="clear" w:color="auto" w:fill="FFFFFF"/>
                <w:lang w:val="ru-RU"/>
              </w:rPr>
              <w:t xml:space="preserve"> </w:t>
            </w:r>
            <w:r w:rsidRPr="004B5C09">
              <w:rPr>
                <w:rFonts w:ascii="Tahoma" w:hAnsi="Tahoma" w:cs="Tahoma"/>
                <w:sz w:val="22"/>
                <w:szCs w:val="22"/>
                <w:shd w:val="clear" w:color="auto" w:fill="FFFFFF"/>
                <w:lang w:val="ru-RU"/>
              </w:rPr>
              <w:t>АО «ЕЭнС».</w:t>
            </w:r>
          </w:p>
          <w:p w14:paraId="3057318A" w14:textId="56179A1B" w:rsidR="00497095" w:rsidRPr="004B5C09" w:rsidRDefault="00497095" w:rsidP="00AB73B1">
            <w:pPr>
              <w:ind w:left="34" w:right="33"/>
              <w:jc w:val="both"/>
              <w:rPr>
                <w:rFonts w:ascii="Tahoma" w:hAnsi="Tahoma" w:cs="Tahoma"/>
                <w:sz w:val="22"/>
                <w:szCs w:val="22"/>
                <w:lang w:val="ru-RU"/>
              </w:rPr>
            </w:pPr>
            <w:r w:rsidRPr="004B5C09">
              <w:rPr>
                <w:rFonts w:ascii="Tahoma" w:hAnsi="Tahoma" w:cs="Tahoma"/>
                <w:sz w:val="22"/>
                <w:szCs w:val="22"/>
                <w:shd w:val="clear" w:color="auto" w:fill="FFFFFF"/>
                <w:lang w:val="ru-RU"/>
              </w:rPr>
              <w:t>Предмет - а</w:t>
            </w:r>
            <w:r w:rsidRPr="004B5C09">
              <w:rPr>
                <w:rFonts w:ascii="Tahoma" w:hAnsi="Tahoma" w:cs="Tahoma"/>
                <w:sz w:val="22"/>
                <w:szCs w:val="22"/>
                <w:lang w:val="ru-RU"/>
              </w:rPr>
              <w:t xml:space="preserve">ренда </w:t>
            </w:r>
            <w:proofErr w:type="gramStart"/>
            <w:r w:rsidRPr="004B5C09">
              <w:rPr>
                <w:rFonts w:ascii="Tahoma" w:hAnsi="Tahoma" w:cs="Tahoma"/>
                <w:sz w:val="22"/>
                <w:szCs w:val="22"/>
                <w:lang w:val="ru-RU"/>
              </w:rPr>
              <w:t>нежилых</w:t>
            </w:r>
            <w:proofErr w:type="gramEnd"/>
          </w:p>
          <w:p w14:paraId="1C1436A1" w14:textId="0F968C19" w:rsidR="00497095" w:rsidRPr="004B5C09" w:rsidRDefault="00497095" w:rsidP="00AB73B1">
            <w:pPr>
              <w:ind w:left="34" w:right="33"/>
              <w:jc w:val="both"/>
              <w:rPr>
                <w:rFonts w:ascii="Tahoma" w:hAnsi="Tahoma" w:cs="Tahoma"/>
                <w:sz w:val="22"/>
                <w:szCs w:val="22"/>
                <w:lang w:val="ru-RU"/>
              </w:rPr>
            </w:pPr>
            <w:r w:rsidRPr="004B5C09">
              <w:rPr>
                <w:rFonts w:ascii="Tahoma" w:hAnsi="Tahoma" w:cs="Tahoma"/>
                <w:sz w:val="22"/>
                <w:szCs w:val="22"/>
                <w:lang w:val="ru-RU"/>
              </w:rPr>
              <w:t>помещений по адресу:</w:t>
            </w:r>
          </w:p>
          <w:p w14:paraId="355B0BF5" w14:textId="04A75B72" w:rsidR="00497095" w:rsidRPr="004B5C09" w:rsidRDefault="00497095" w:rsidP="00AB73B1">
            <w:pPr>
              <w:pStyle w:val="afff2"/>
              <w:tabs>
                <w:tab w:val="num" w:pos="720"/>
                <w:tab w:val="left" w:pos="900"/>
                <w:tab w:val="num" w:pos="1260"/>
              </w:tabs>
              <w:ind w:left="34" w:right="33"/>
              <w:jc w:val="both"/>
              <w:rPr>
                <w:rFonts w:ascii="Tahoma" w:hAnsi="Tahoma" w:cs="Tahoma"/>
                <w:sz w:val="22"/>
                <w:szCs w:val="22"/>
              </w:rPr>
            </w:pPr>
            <w:r w:rsidRPr="004B5C09">
              <w:rPr>
                <w:rFonts w:ascii="Tahoma" w:hAnsi="Tahoma" w:cs="Tahoma"/>
                <w:sz w:val="22"/>
                <w:szCs w:val="22"/>
              </w:rPr>
              <w:t>г. Екатеринбург,</w:t>
            </w:r>
            <w:r w:rsidR="000E7FB2">
              <w:rPr>
                <w:rFonts w:ascii="Tahoma" w:hAnsi="Tahoma" w:cs="Tahoma"/>
                <w:sz w:val="22"/>
                <w:szCs w:val="22"/>
              </w:rPr>
              <w:t xml:space="preserve"> </w:t>
            </w:r>
            <w:r w:rsidRPr="004B5C09">
              <w:rPr>
                <w:rFonts w:ascii="Tahoma" w:hAnsi="Tahoma" w:cs="Tahoma"/>
                <w:sz w:val="22"/>
                <w:szCs w:val="22"/>
              </w:rPr>
              <w:t>ул. Сурикова, 48</w:t>
            </w:r>
            <w:r w:rsidR="000E7FB2">
              <w:rPr>
                <w:rFonts w:ascii="Tahoma" w:hAnsi="Tahoma" w:cs="Tahoma"/>
                <w:sz w:val="22"/>
                <w:szCs w:val="22"/>
              </w:rPr>
              <w:t xml:space="preserve"> </w:t>
            </w:r>
            <w:r w:rsidRPr="004B5C09">
              <w:rPr>
                <w:rFonts w:ascii="Tahoma" w:hAnsi="Tahoma" w:cs="Tahoma"/>
                <w:sz w:val="22"/>
                <w:szCs w:val="22"/>
              </w:rPr>
              <w:lastRenderedPageBreak/>
              <w:t xml:space="preserve">(1 этаж, общая площадь 464,1 </w:t>
            </w:r>
            <w:proofErr w:type="spellStart"/>
            <w:r w:rsidRPr="004B5C09">
              <w:rPr>
                <w:rFonts w:ascii="Tahoma" w:hAnsi="Tahoma" w:cs="Tahoma"/>
                <w:sz w:val="22"/>
                <w:szCs w:val="22"/>
              </w:rPr>
              <w:t>кв.м</w:t>
            </w:r>
            <w:proofErr w:type="spellEnd"/>
            <w:r w:rsidRPr="004B5C09">
              <w:rPr>
                <w:rFonts w:ascii="Tahoma" w:hAnsi="Tahoma" w:cs="Tahoma"/>
                <w:sz w:val="22"/>
                <w:szCs w:val="22"/>
              </w:rPr>
              <w:t xml:space="preserve">., комнаты №45-76, </w:t>
            </w:r>
            <w:r w:rsidR="000E7FB2">
              <w:rPr>
                <w:rFonts w:ascii="Tahoma" w:hAnsi="Tahoma" w:cs="Tahoma"/>
                <w:sz w:val="22"/>
                <w:szCs w:val="22"/>
              </w:rPr>
              <w:t>№</w:t>
            </w:r>
            <w:r w:rsidRPr="004B5C09">
              <w:rPr>
                <w:rFonts w:ascii="Tahoma" w:hAnsi="Tahoma" w:cs="Tahoma"/>
                <w:sz w:val="22"/>
                <w:szCs w:val="22"/>
              </w:rPr>
              <w:t>91-94).</w:t>
            </w:r>
          </w:p>
          <w:p w14:paraId="00E686C8" w14:textId="77777777" w:rsidR="00497095" w:rsidRPr="004B5C09" w:rsidRDefault="00497095" w:rsidP="00AB73B1">
            <w:pPr>
              <w:pStyle w:val="afff2"/>
              <w:tabs>
                <w:tab w:val="num" w:pos="720"/>
                <w:tab w:val="left" w:pos="900"/>
                <w:tab w:val="num" w:pos="1260"/>
              </w:tabs>
              <w:ind w:left="34" w:right="33"/>
              <w:jc w:val="both"/>
              <w:rPr>
                <w:rFonts w:ascii="Tahoma" w:hAnsi="Tahoma" w:cs="Tahoma"/>
                <w:sz w:val="22"/>
                <w:szCs w:val="22"/>
              </w:rPr>
            </w:pPr>
            <w:r w:rsidRPr="004B5C09">
              <w:rPr>
                <w:rFonts w:ascii="Tahoma" w:hAnsi="Tahoma" w:cs="Tahoma"/>
                <w:sz w:val="22"/>
                <w:szCs w:val="22"/>
              </w:rPr>
              <w:t>Назначение помещений (цель аренды):</w:t>
            </w:r>
          </w:p>
          <w:p w14:paraId="26CD52CA" w14:textId="10C4681F" w:rsidR="00497095" w:rsidRPr="004B5C09" w:rsidRDefault="00497095" w:rsidP="000E7FB2">
            <w:pPr>
              <w:pStyle w:val="afff2"/>
              <w:numPr>
                <w:ilvl w:val="1"/>
                <w:numId w:val="91"/>
              </w:numPr>
              <w:ind w:left="33" w:right="33" w:firstLine="0"/>
              <w:jc w:val="both"/>
              <w:rPr>
                <w:rFonts w:ascii="Tahoma" w:hAnsi="Tahoma" w:cs="Tahoma"/>
                <w:sz w:val="22"/>
                <w:szCs w:val="22"/>
              </w:rPr>
            </w:pPr>
            <w:r w:rsidRPr="004B5C09">
              <w:rPr>
                <w:rFonts w:ascii="Tahoma" w:hAnsi="Tahoma" w:cs="Tahoma"/>
                <w:sz w:val="22"/>
                <w:szCs w:val="22"/>
              </w:rPr>
              <w:t xml:space="preserve">в качестве </w:t>
            </w:r>
            <w:proofErr w:type="gramStart"/>
            <w:r w:rsidRPr="004B5C09">
              <w:rPr>
                <w:rFonts w:ascii="Tahoma" w:hAnsi="Tahoma" w:cs="Tahoma"/>
                <w:sz w:val="22"/>
                <w:szCs w:val="22"/>
              </w:rPr>
              <w:t>офисных</w:t>
            </w:r>
            <w:proofErr w:type="gramEnd"/>
            <w:r w:rsidR="00C13CBA">
              <w:rPr>
                <w:rFonts w:ascii="Tahoma" w:hAnsi="Tahoma" w:cs="Tahoma"/>
                <w:sz w:val="22"/>
                <w:szCs w:val="22"/>
              </w:rPr>
              <w:t>;</w:t>
            </w:r>
          </w:p>
          <w:p w14:paraId="2DEDE8B3" w14:textId="1C57E069" w:rsidR="00497095" w:rsidRPr="004B5C09" w:rsidRDefault="00497095" w:rsidP="000E7FB2">
            <w:pPr>
              <w:pStyle w:val="afff2"/>
              <w:numPr>
                <w:ilvl w:val="1"/>
                <w:numId w:val="91"/>
              </w:numPr>
              <w:ind w:left="33" w:right="33" w:firstLine="0"/>
              <w:jc w:val="both"/>
              <w:rPr>
                <w:rFonts w:ascii="Tahoma" w:hAnsi="Tahoma" w:cs="Tahoma"/>
                <w:sz w:val="22"/>
                <w:szCs w:val="22"/>
              </w:rPr>
            </w:pPr>
            <w:r w:rsidRPr="004B5C09">
              <w:rPr>
                <w:rFonts w:ascii="Tahoma" w:hAnsi="Tahoma" w:cs="Tahoma"/>
                <w:sz w:val="22"/>
                <w:szCs w:val="22"/>
              </w:rPr>
              <w:t>для функционирования Центра обслуживания клиентов.</w:t>
            </w:r>
          </w:p>
          <w:p w14:paraId="6B5053C5" w14:textId="77777777" w:rsidR="00FC0E08" w:rsidRDefault="00497095" w:rsidP="00AB73B1">
            <w:pPr>
              <w:pStyle w:val="afff2"/>
              <w:tabs>
                <w:tab w:val="left" w:pos="900"/>
                <w:tab w:val="num" w:pos="1260"/>
              </w:tabs>
              <w:ind w:left="34" w:right="33"/>
              <w:jc w:val="both"/>
              <w:rPr>
                <w:rFonts w:ascii="Tahoma" w:hAnsi="Tahoma" w:cs="Tahoma"/>
                <w:sz w:val="22"/>
                <w:szCs w:val="22"/>
              </w:rPr>
            </w:pPr>
            <w:r w:rsidRPr="004B5C09">
              <w:rPr>
                <w:rFonts w:ascii="Tahoma" w:hAnsi="Tahoma" w:cs="Tahoma"/>
                <w:sz w:val="22"/>
                <w:szCs w:val="22"/>
              </w:rPr>
              <w:t>Цена</w:t>
            </w:r>
            <w:r w:rsidR="00FC0E08">
              <w:rPr>
                <w:rFonts w:ascii="Tahoma" w:hAnsi="Tahoma" w:cs="Tahoma"/>
                <w:sz w:val="22"/>
                <w:szCs w:val="22"/>
              </w:rPr>
              <w:t>: е</w:t>
            </w:r>
            <w:r w:rsidRPr="004B5C09">
              <w:rPr>
                <w:rFonts w:ascii="Tahoma" w:hAnsi="Tahoma" w:cs="Tahoma"/>
                <w:sz w:val="22"/>
                <w:szCs w:val="22"/>
              </w:rPr>
              <w:t>жемесячная</w:t>
            </w:r>
          </w:p>
          <w:p w14:paraId="7740ABE4" w14:textId="475868DF" w:rsidR="00FC0E08" w:rsidRDefault="00497095" w:rsidP="00AB73B1">
            <w:pPr>
              <w:pStyle w:val="afff2"/>
              <w:tabs>
                <w:tab w:val="left" w:pos="900"/>
                <w:tab w:val="num" w:pos="1260"/>
              </w:tabs>
              <w:ind w:left="34" w:right="33"/>
              <w:jc w:val="both"/>
              <w:rPr>
                <w:rFonts w:ascii="Tahoma" w:hAnsi="Tahoma" w:cs="Tahoma"/>
                <w:sz w:val="22"/>
                <w:szCs w:val="22"/>
              </w:rPr>
            </w:pPr>
            <w:r w:rsidRPr="004B5C09">
              <w:rPr>
                <w:rFonts w:ascii="Tahoma" w:hAnsi="Tahoma" w:cs="Tahoma"/>
                <w:sz w:val="22"/>
                <w:szCs w:val="22"/>
              </w:rPr>
              <w:t>арендная плата</w:t>
            </w:r>
            <w:r w:rsidR="00FC0E08">
              <w:rPr>
                <w:rFonts w:ascii="Tahoma" w:hAnsi="Tahoma" w:cs="Tahoma"/>
                <w:sz w:val="22"/>
                <w:szCs w:val="22"/>
              </w:rPr>
              <w:t xml:space="preserve"> составляет</w:t>
            </w:r>
          </w:p>
          <w:p w14:paraId="2723168B" w14:textId="1F07475A" w:rsidR="00497095" w:rsidRPr="004B5C09" w:rsidRDefault="00497095" w:rsidP="00AB73B1">
            <w:pPr>
              <w:pStyle w:val="afff2"/>
              <w:tabs>
                <w:tab w:val="left" w:pos="900"/>
                <w:tab w:val="num" w:pos="1260"/>
              </w:tabs>
              <w:ind w:left="34" w:right="33"/>
              <w:jc w:val="both"/>
              <w:rPr>
                <w:rFonts w:ascii="Tahoma" w:hAnsi="Tahoma" w:cs="Tahoma"/>
                <w:sz w:val="22"/>
                <w:szCs w:val="22"/>
              </w:rPr>
            </w:pPr>
            <w:r w:rsidRPr="004B5C09">
              <w:rPr>
                <w:rFonts w:ascii="Tahoma" w:hAnsi="Tahoma" w:cs="Tahoma"/>
                <w:sz w:val="22"/>
                <w:szCs w:val="22"/>
              </w:rPr>
              <w:t>269 020 руб. 21 коп</w:t>
            </w:r>
            <w:proofErr w:type="gramStart"/>
            <w:r w:rsidRPr="004B5C09">
              <w:rPr>
                <w:rFonts w:ascii="Tahoma" w:hAnsi="Tahoma" w:cs="Tahoma"/>
                <w:sz w:val="22"/>
                <w:szCs w:val="22"/>
              </w:rPr>
              <w:t>.,</w:t>
            </w:r>
            <w:r w:rsidR="00C13CBA">
              <w:rPr>
                <w:rFonts w:ascii="Tahoma" w:hAnsi="Tahoma" w:cs="Tahoma"/>
                <w:sz w:val="22"/>
                <w:szCs w:val="22"/>
              </w:rPr>
              <w:t xml:space="preserve"> </w:t>
            </w:r>
            <w:proofErr w:type="gramEnd"/>
            <w:r w:rsidRPr="004B5C09">
              <w:rPr>
                <w:rFonts w:ascii="Tahoma" w:hAnsi="Tahoma" w:cs="Tahoma"/>
                <w:sz w:val="22"/>
                <w:szCs w:val="22"/>
              </w:rPr>
              <w:t>в т</w:t>
            </w:r>
            <w:r w:rsidR="00493EEC">
              <w:rPr>
                <w:rFonts w:ascii="Tahoma" w:hAnsi="Tahoma" w:cs="Tahoma"/>
                <w:sz w:val="22"/>
                <w:szCs w:val="22"/>
              </w:rPr>
              <w:t xml:space="preserve">ом </w:t>
            </w:r>
            <w:r w:rsidRPr="004B5C09">
              <w:rPr>
                <w:rFonts w:ascii="Tahoma" w:hAnsi="Tahoma" w:cs="Tahoma"/>
                <w:sz w:val="22"/>
                <w:szCs w:val="22"/>
              </w:rPr>
              <w:t>ч</w:t>
            </w:r>
            <w:r w:rsidR="00493EEC">
              <w:rPr>
                <w:rFonts w:ascii="Tahoma" w:hAnsi="Tahoma" w:cs="Tahoma"/>
                <w:sz w:val="22"/>
                <w:szCs w:val="22"/>
              </w:rPr>
              <w:t>исле</w:t>
            </w:r>
            <w:r w:rsidRPr="004B5C09">
              <w:rPr>
                <w:rFonts w:ascii="Tahoma" w:hAnsi="Tahoma" w:cs="Tahoma"/>
                <w:sz w:val="22"/>
                <w:szCs w:val="22"/>
              </w:rPr>
              <w:t xml:space="preserve"> НДС 20% 44 836 руб. 70 коп.</w:t>
            </w:r>
          </w:p>
          <w:p w14:paraId="08249E84" w14:textId="77777777" w:rsidR="00497095" w:rsidRPr="004B5C09" w:rsidRDefault="00497095" w:rsidP="00AB73B1">
            <w:pPr>
              <w:pStyle w:val="afff2"/>
              <w:tabs>
                <w:tab w:val="left" w:pos="900"/>
              </w:tabs>
              <w:ind w:left="34" w:right="33"/>
              <w:jc w:val="both"/>
              <w:rPr>
                <w:rFonts w:ascii="Tahoma" w:hAnsi="Tahoma" w:cs="Tahoma"/>
                <w:sz w:val="22"/>
                <w:szCs w:val="22"/>
              </w:rPr>
            </w:pPr>
            <w:r w:rsidRPr="004B5C09">
              <w:rPr>
                <w:rFonts w:ascii="Tahoma" w:hAnsi="Tahoma" w:cs="Tahoma"/>
                <w:sz w:val="22"/>
                <w:szCs w:val="22"/>
              </w:rPr>
              <w:t xml:space="preserve">Коммунальные расходы </w:t>
            </w:r>
            <w:proofErr w:type="gramStart"/>
            <w:r w:rsidRPr="004B5C09">
              <w:rPr>
                <w:rFonts w:ascii="Tahoma" w:hAnsi="Tahoma" w:cs="Tahoma"/>
                <w:sz w:val="22"/>
                <w:szCs w:val="22"/>
              </w:rPr>
              <w:t>на</w:t>
            </w:r>
            <w:proofErr w:type="gramEnd"/>
          </w:p>
          <w:p w14:paraId="7FE1D8C5" w14:textId="7C485C95" w:rsidR="00497095" w:rsidRPr="004B5C09" w:rsidRDefault="00497095" w:rsidP="00AB73B1">
            <w:pPr>
              <w:pStyle w:val="afff2"/>
              <w:tabs>
                <w:tab w:val="left" w:pos="900"/>
              </w:tabs>
              <w:ind w:left="34" w:right="33"/>
              <w:jc w:val="both"/>
              <w:rPr>
                <w:rFonts w:ascii="Tahoma" w:hAnsi="Tahoma" w:cs="Tahoma"/>
                <w:sz w:val="22"/>
                <w:szCs w:val="22"/>
              </w:rPr>
            </w:pPr>
            <w:r w:rsidRPr="004B5C09">
              <w:rPr>
                <w:rFonts w:ascii="Tahoma" w:hAnsi="Tahoma" w:cs="Tahoma"/>
                <w:sz w:val="22"/>
                <w:szCs w:val="22"/>
              </w:rPr>
              <w:t>электроснабжение, отопление, холодное и горячее водоснабжение, водоотведение в стоимость арендной платы не входят.</w:t>
            </w:r>
          </w:p>
          <w:p w14:paraId="16460993" w14:textId="7D3B802D" w:rsidR="00497095" w:rsidRPr="004B5C09" w:rsidRDefault="00497095" w:rsidP="00C13CBA">
            <w:pPr>
              <w:pStyle w:val="afff2"/>
              <w:tabs>
                <w:tab w:val="left" w:pos="900"/>
                <w:tab w:val="num" w:pos="1260"/>
              </w:tabs>
              <w:ind w:left="34" w:right="33"/>
              <w:jc w:val="both"/>
              <w:rPr>
                <w:rFonts w:ascii="Tahoma" w:hAnsi="Tahoma" w:cs="Tahoma"/>
                <w:sz w:val="22"/>
                <w:szCs w:val="22"/>
                <w:shd w:val="clear" w:color="auto" w:fill="FFFFFF"/>
              </w:rPr>
            </w:pPr>
            <w:r w:rsidRPr="004B5C09">
              <w:rPr>
                <w:rFonts w:ascii="Tahoma" w:hAnsi="Tahoma" w:cs="Tahoma"/>
                <w:sz w:val="22"/>
                <w:szCs w:val="22"/>
              </w:rPr>
              <w:t>Срок действия:</w:t>
            </w:r>
            <w:r w:rsidR="006839E7">
              <w:rPr>
                <w:rFonts w:ascii="Tahoma" w:hAnsi="Tahoma" w:cs="Tahoma"/>
                <w:sz w:val="22"/>
                <w:szCs w:val="22"/>
              </w:rPr>
              <w:t xml:space="preserve"> </w:t>
            </w:r>
            <w:r w:rsidRPr="004B5C09">
              <w:rPr>
                <w:rFonts w:ascii="Tahoma" w:hAnsi="Tahoma" w:cs="Tahoma"/>
                <w:sz w:val="22"/>
                <w:szCs w:val="22"/>
              </w:rPr>
              <w:t>с 20.04.2020 на</w:t>
            </w:r>
            <w:r w:rsidR="000E7FB2">
              <w:rPr>
                <w:rFonts w:ascii="Tahoma" w:hAnsi="Tahoma" w:cs="Tahoma"/>
                <w:sz w:val="22"/>
                <w:szCs w:val="22"/>
              </w:rPr>
              <w:t xml:space="preserve"> </w:t>
            </w:r>
            <w:r w:rsidRPr="004B5C09">
              <w:rPr>
                <w:rFonts w:ascii="Tahoma" w:hAnsi="Tahoma" w:cs="Tahoma"/>
                <w:color w:val="000000"/>
                <w:sz w:val="22"/>
                <w:szCs w:val="22"/>
              </w:rPr>
              <w:t>неопределенный срок.</w:t>
            </w:r>
          </w:p>
        </w:tc>
        <w:tc>
          <w:tcPr>
            <w:tcW w:w="2694" w:type="dxa"/>
          </w:tcPr>
          <w:p w14:paraId="066EF366" w14:textId="0ABB1321" w:rsidR="00497095" w:rsidRPr="004B5C09" w:rsidRDefault="00497095" w:rsidP="00AB73B1">
            <w:pPr>
              <w:autoSpaceDE w:val="0"/>
              <w:autoSpaceDN w:val="0"/>
              <w:adjustRightInd w:val="0"/>
              <w:jc w:val="both"/>
              <w:rPr>
                <w:rFonts w:ascii="Tahoma" w:hAnsi="Tahoma" w:cs="Tahoma"/>
                <w:iCs/>
                <w:sz w:val="22"/>
                <w:szCs w:val="22"/>
                <w:lang w:val="ru-RU"/>
              </w:rPr>
            </w:pPr>
            <w:r w:rsidRPr="004B5C09">
              <w:rPr>
                <w:rFonts w:ascii="Tahoma" w:hAnsi="Tahoma" w:cs="Tahoma"/>
                <w:iCs/>
                <w:sz w:val="22"/>
                <w:szCs w:val="22"/>
                <w:lang w:val="ru-RU"/>
              </w:rPr>
              <w:lastRenderedPageBreak/>
              <w:t>Члены Совета директоров</w:t>
            </w:r>
            <w:r w:rsidR="00AB73B1">
              <w:rPr>
                <w:rFonts w:ascii="Tahoma" w:hAnsi="Tahoma" w:cs="Tahoma"/>
                <w:iCs/>
                <w:sz w:val="22"/>
                <w:szCs w:val="22"/>
                <w:lang w:val="ru-RU"/>
              </w:rPr>
              <w:t xml:space="preserve"> </w:t>
            </w:r>
            <w:r w:rsidRPr="004B5C09">
              <w:rPr>
                <w:rFonts w:ascii="Tahoma" w:hAnsi="Tahoma" w:cs="Tahoma"/>
                <w:iCs/>
                <w:sz w:val="22"/>
                <w:szCs w:val="22"/>
                <w:lang w:val="ru-RU"/>
              </w:rPr>
              <w:t>АО</w:t>
            </w:r>
            <w:r w:rsidR="00DA582A">
              <w:rPr>
                <w:rFonts w:ascii="Tahoma" w:hAnsi="Tahoma" w:cs="Tahoma"/>
                <w:iCs/>
                <w:sz w:val="22"/>
                <w:szCs w:val="22"/>
                <w:lang w:val="ru-RU"/>
              </w:rPr>
              <w:t> </w:t>
            </w:r>
            <w:r w:rsidRPr="004B5C09">
              <w:rPr>
                <w:rFonts w:ascii="Tahoma" w:hAnsi="Tahoma" w:cs="Tahoma"/>
                <w:iCs/>
                <w:sz w:val="22"/>
                <w:szCs w:val="22"/>
                <w:lang w:val="ru-RU"/>
              </w:rPr>
              <w:t>«ЕЭнС» одновременно</w:t>
            </w:r>
            <w:r w:rsidR="00AB73B1">
              <w:rPr>
                <w:rFonts w:ascii="Tahoma" w:hAnsi="Tahoma" w:cs="Tahoma"/>
                <w:iCs/>
                <w:sz w:val="22"/>
                <w:szCs w:val="22"/>
                <w:lang w:val="ru-RU"/>
              </w:rPr>
              <w:t xml:space="preserve"> </w:t>
            </w:r>
            <w:r w:rsidRPr="004B5C09">
              <w:rPr>
                <w:rFonts w:ascii="Tahoma" w:hAnsi="Tahoma" w:cs="Tahoma"/>
                <w:iCs/>
                <w:sz w:val="22"/>
                <w:szCs w:val="22"/>
                <w:lang w:val="ru-RU"/>
              </w:rPr>
              <w:t>являющиеся членами Совета директоров АО</w:t>
            </w:r>
            <w:r w:rsidR="004B5C09">
              <w:rPr>
                <w:rFonts w:ascii="Tahoma" w:hAnsi="Tahoma" w:cs="Tahoma"/>
                <w:iCs/>
                <w:sz w:val="22"/>
                <w:szCs w:val="22"/>
                <w:lang w:val="ru-RU"/>
              </w:rPr>
              <w:t> </w:t>
            </w:r>
            <w:r w:rsidRPr="004B5C09">
              <w:rPr>
                <w:rFonts w:ascii="Tahoma" w:hAnsi="Tahoma" w:cs="Tahoma"/>
                <w:iCs/>
                <w:sz w:val="22"/>
                <w:szCs w:val="22"/>
                <w:lang w:val="ru-RU"/>
              </w:rPr>
              <w:t>«ЕЭСК»:</w:t>
            </w:r>
          </w:p>
          <w:p w14:paraId="697C3B70" w14:textId="051FB3A6" w:rsidR="00497095" w:rsidRPr="004B5C09" w:rsidRDefault="00497095" w:rsidP="00AB73B1">
            <w:pPr>
              <w:autoSpaceDE w:val="0"/>
              <w:autoSpaceDN w:val="0"/>
              <w:adjustRightInd w:val="0"/>
              <w:jc w:val="both"/>
              <w:rPr>
                <w:rFonts w:ascii="Tahoma" w:hAnsi="Tahoma" w:cs="Tahoma"/>
                <w:iCs/>
                <w:sz w:val="22"/>
                <w:szCs w:val="22"/>
                <w:lang w:val="ru-RU"/>
              </w:rPr>
            </w:pPr>
            <w:r w:rsidRPr="004B5C09">
              <w:rPr>
                <w:rFonts w:ascii="Tahoma" w:hAnsi="Tahoma" w:cs="Tahoma"/>
                <w:iCs/>
                <w:sz w:val="22"/>
                <w:szCs w:val="22"/>
                <w:lang w:val="ru-RU"/>
              </w:rPr>
              <w:lastRenderedPageBreak/>
              <w:t>Дрегваль С.Г.,</w:t>
            </w:r>
          </w:p>
          <w:p w14:paraId="5E01180B" w14:textId="49B49D8C" w:rsidR="00497095" w:rsidRPr="004B5C09" w:rsidRDefault="00497095" w:rsidP="00AB73B1">
            <w:pPr>
              <w:jc w:val="both"/>
              <w:rPr>
                <w:rFonts w:ascii="Tahoma" w:hAnsi="Tahoma" w:cs="Tahoma"/>
                <w:sz w:val="22"/>
                <w:szCs w:val="22"/>
                <w:lang w:val="ru-RU"/>
              </w:rPr>
            </w:pPr>
            <w:r w:rsidRPr="004B5C09">
              <w:rPr>
                <w:rFonts w:ascii="Tahoma" w:hAnsi="Tahoma" w:cs="Tahoma"/>
                <w:sz w:val="22"/>
                <w:szCs w:val="22"/>
                <w:lang w:val="ru-RU"/>
              </w:rPr>
              <w:t>Петрова А.А.,</w:t>
            </w:r>
          </w:p>
          <w:p w14:paraId="6B044E76" w14:textId="700BD1D6" w:rsidR="00497095" w:rsidRPr="004B5C09" w:rsidRDefault="00497095" w:rsidP="00AB73B1">
            <w:pPr>
              <w:jc w:val="both"/>
              <w:rPr>
                <w:rFonts w:ascii="Tahoma" w:hAnsi="Tahoma" w:cs="Tahoma"/>
                <w:sz w:val="22"/>
                <w:szCs w:val="22"/>
                <w:lang w:val="ru-RU"/>
              </w:rPr>
            </w:pPr>
            <w:r w:rsidRPr="004B5C09">
              <w:rPr>
                <w:rFonts w:ascii="Tahoma" w:hAnsi="Tahoma" w:cs="Tahoma"/>
                <w:sz w:val="22"/>
                <w:szCs w:val="22"/>
                <w:lang w:val="ru-RU"/>
              </w:rPr>
              <w:t>Ковальчик А.А.,</w:t>
            </w:r>
          </w:p>
          <w:p w14:paraId="1F42F75C" w14:textId="77777777" w:rsidR="00497095" w:rsidRPr="004B5C09" w:rsidRDefault="00497095" w:rsidP="00AB73B1">
            <w:pPr>
              <w:autoSpaceDE w:val="0"/>
              <w:autoSpaceDN w:val="0"/>
              <w:adjustRightInd w:val="0"/>
              <w:jc w:val="both"/>
              <w:rPr>
                <w:rFonts w:ascii="Tahoma" w:hAnsi="Tahoma" w:cs="Tahoma"/>
                <w:sz w:val="22"/>
                <w:szCs w:val="22"/>
                <w:lang w:val="ru-RU"/>
              </w:rPr>
            </w:pPr>
            <w:proofErr w:type="spellStart"/>
            <w:r w:rsidRPr="004B5C09">
              <w:rPr>
                <w:rFonts w:ascii="Tahoma" w:hAnsi="Tahoma" w:cs="Tahoma"/>
                <w:sz w:val="22"/>
                <w:szCs w:val="22"/>
                <w:lang w:val="ru-RU"/>
              </w:rPr>
              <w:t>Оже</w:t>
            </w:r>
            <w:proofErr w:type="spellEnd"/>
            <w:r w:rsidRPr="004B5C09">
              <w:rPr>
                <w:rFonts w:ascii="Tahoma" w:hAnsi="Tahoma" w:cs="Tahoma"/>
                <w:sz w:val="22"/>
                <w:szCs w:val="22"/>
                <w:lang w:val="ru-RU"/>
              </w:rPr>
              <w:t xml:space="preserve"> Н.А.</w:t>
            </w:r>
          </w:p>
          <w:p w14:paraId="67184CE0" w14:textId="77777777" w:rsidR="00497095" w:rsidRPr="004B5C09" w:rsidRDefault="00497095" w:rsidP="00AB73B1">
            <w:pPr>
              <w:autoSpaceDE w:val="0"/>
              <w:autoSpaceDN w:val="0"/>
              <w:adjustRightInd w:val="0"/>
              <w:jc w:val="both"/>
              <w:rPr>
                <w:rFonts w:ascii="Tahoma" w:hAnsi="Tahoma" w:cs="Tahoma"/>
                <w:sz w:val="22"/>
                <w:szCs w:val="22"/>
                <w:lang w:val="ru-RU"/>
              </w:rPr>
            </w:pPr>
          </w:p>
          <w:p w14:paraId="78E88DF1" w14:textId="77777777" w:rsidR="00497095" w:rsidRPr="004B5C09" w:rsidRDefault="00497095" w:rsidP="006839E7">
            <w:pPr>
              <w:jc w:val="both"/>
              <w:rPr>
                <w:rFonts w:ascii="Tahoma" w:hAnsi="Tahoma" w:cs="Tahoma"/>
                <w:iCs/>
                <w:sz w:val="22"/>
                <w:szCs w:val="22"/>
                <w:lang w:val="ru-RU"/>
              </w:rPr>
            </w:pPr>
            <w:r w:rsidRPr="004B5C09">
              <w:rPr>
                <w:rFonts w:ascii="Tahoma" w:hAnsi="Tahoma" w:cs="Tahoma"/>
                <w:iCs/>
                <w:sz w:val="22"/>
                <w:szCs w:val="22"/>
                <w:lang w:val="ru-RU"/>
              </w:rPr>
              <w:t xml:space="preserve">Контролирующее лицо </w:t>
            </w:r>
          </w:p>
          <w:p w14:paraId="191E6EEE" w14:textId="01A1964E" w:rsidR="00497095" w:rsidRPr="004B5C09" w:rsidRDefault="00497095" w:rsidP="006839E7">
            <w:pPr>
              <w:jc w:val="both"/>
              <w:rPr>
                <w:rFonts w:ascii="Tahoma" w:hAnsi="Tahoma" w:cs="Tahoma"/>
                <w:iCs/>
                <w:sz w:val="22"/>
                <w:szCs w:val="22"/>
                <w:lang w:val="ru-RU"/>
              </w:rPr>
            </w:pPr>
            <w:r w:rsidRPr="004B5C09">
              <w:rPr>
                <w:rFonts w:ascii="Tahoma" w:hAnsi="Tahoma" w:cs="Tahoma"/>
                <w:iCs/>
                <w:sz w:val="22"/>
                <w:szCs w:val="22"/>
                <w:lang w:val="ru-RU"/>
              </w:rPr>
              <w:t>АО</w:t>
            </w:r>
            <w:r w:rsidR="00AB73B1">
              <w:rPr>
                <w:rFonts w:ascii="Tahoma" w:hAnsi="Tahoma" w:cs="Tahoma"/>
                <w:iCs/>
                <w:sz w:val="22"/>
                <w:szCs w:val="22"/>
              </w:rPr>
              <w:t> </w:t>
            </w:r>
            <w:r w:rsidRPr="004B5C09">
              <w:rPr>
                <w:rFonts w:ascii="Tahoma" w:hAnsi="Tahoma" w:cs="Tahoma"/>
                <w:iCs/>
                <w:sz w:val="22"/>
                <w:szCs w:val="22"/>
                <w:lang w:val="ru-RU"/>
              </w:rPr>
              <w:t>«ЕЭнС»</w:t>
            </w:r>
            <w:r w:rsidR="00AB73B1" w:rsidRPr="00AB73B1">
              <w:rPr>
                <w:rFonts w:ascii="Tahoma" w:hAnsi="Tahoma" w:cs="Tahoma"/>
                <w:iCs/>
                <w:sz w:val="22"/>
                <w:szCs w:val="22"/>
                <w:lang w:val="ru-RU"/>
              </w:rPr>
              <w:t xml:space="preserve"> </w:t>
            </w:r>
            <w:r w:rsidR="006839E7">
              <w:rPr>
                <w:rFonts w:ascii="Tahoma" w:hAnsi="Tahoma" w:cs="Tahoma"/>
                <w:iCs/>
                <w:sz w:val="22"/>
                <w:szCs w:val="22"/>
                <w:lang w:val="ru-RU"/>
              </w:rPr>
              <w:t>о</w:t>
            </w:r>
            <w:r w:rsidRPr="004B5C09">
              <w:rPr>
                <w:rFonts w:ascii="Tahoma" w:hAnsi="Tahoma" w:cs="Tahoma"/>
                <w:iCs/>
                <w:sz w:val="22"/>
                <w:szCs w:val="22"/>
                <w:lang w:val="ru-RU"/>
              </w:rPr>
              <w:t>дновременно</w:t>
            </w:r>
          </w:p>
          <w:p w14:paraId="3B5BBBDE" w14:textId="770B2C28" w:rsidR="00497095" w:rsidRPr="004B5C09" w:rsidRDefault="001277AE" w:rsidP="006839E7">
            <w:pPr>
              <w:jc w:val="both"/>
              <w:rPr>
                <w:rFonts w:ascii="Tahoma" w:hAnsi="Tahoma" w:cs="Tahoma"/>
                <w:sz w:val="22"/>
                <w:szCs w:val="22"/>
                <w:shd w:val="clear" w:color="auto" w:fill="FFFFFF"/>
                <w:lang w:val="ru-RU"/>
              </w:rPr>
            </w:pPr>
            <w:r>
              <w:rPr>
                <w:rFonts w:ascii="Tahoma" w:hAnsi="Tahoma" w:cs="Tahoma"/>
                <w:iCs/>
                <w:sz w:val="22"/>
                <w:szCs w:val="22"/>
                <w:lang w:val="ru-RU"/>
              </w:rPr>
              <w:t>я</w:t>
            </w:r>
            <w:r w:rsidR="00497095" w:rsidRPr="004B5C09">
              <w:rPr>
                <w:rFonts w:ascii="Tahoma" w:hAnsi="Tahoma" w:cs="Tahoma"/>
                <w:iCs/>
                <w:sz w:val="22"/>
                <w:szCs w:val="22"/>
                <w:lang w:val="ru-RU"/>
              </w:rPr>
              <w:t>вляющееся</w:t>
            </w:r>
            <w:r w:rsidR="00AB73B1">
              <w:rPr>
                <w:rFonts w:ascii="Tahoma" w:hAnsi="Tahoma" w:cs="Tahoma"/>
                <w:iCs/>
                <w:sz w:val="22"/>
                <w:szCs w:val="22"/>
                <w:lang w:val="ru-RU"/>
              </w:rPr>
              <w:t xml:space="preserve"> к</w:t>
            </w:r>
            <w:r w:rsidR="00497095" w:rsidRPr="004B5C09">
              <w:rPr>
                <w:rFonts w:ascii="Tahoma" w:hAnsi="Tahoma" w:cs="Tahoma"/>
                <w:iCs/>
                <w:sz w:val="22"/>
                <w:szCs w:val="22"/>
                <w:lang w:val="ru-RU"/>
              </w:rPr>
              <w:t>онтролирующим</w:t>
            </w:r>
            <w:r w:rsidR="00AB73B1">
              <w:rPr>
                <w:rFonts w:ascii="Tahoma" w:hAnsi="Tahoma" w:cs="Tahoma"/>
                <w:iCs/>
                <w:sz w:val="22"/>
                <w:szCs w:val="22"/>
                <w:lang w:val="ru-RU"/>
              </w:rPr>
              <w:t xml:space="preserve"> </w:t>
            </w:r>
            <w:r w:rsidR="00497095" w:rsidRPr="004B5C09">
              <w:rPr>
                <w:rFonts w:ascii="Tahoma" w:hAnsi="Tahoma" w:cs="Tahoma"/>
                <w:iCs/>
                <w:sz w:val="22"/>
                <w:szCs w:val="22"/>
                <w:lang w:val="ru-RU"/>
              </w:rPr>
              <w:t>лицом</w:t>
            </w:r>
            <w:r w:rsidR="006839E7">
              <w:rPr>
                <w:rFonts w:ascii="Tahoma" w:hAnsi="Tahoma" w:cs="Tahoma"/>
                <w:iCs/>
                <w:sz w:val="22"/>
                <w:szCs w:val="22"/>
                <w:lang w:val="ru-RU"/>
              </w:rPr>
              <w:t xml:space="preserve"> </w:t>
            </w:r>
            <w:r w:rsidR="00497095" w:rsidRPr="004B5C09">
              <w:rPr>
                <w:rFonts w:ascii="Tahoma" w:hAnsi="Tahoma" w:cs="Tahoma"/>
                <w:iCs/>
                <w:sz w:val="22"/>
                <w:szCs w:val="22"/>
                <w:lang w:val="ru-RU"/>
              </w:rPr>
              <w:t>АО</w:t>
            </w:r>
            <w:r w:rsidR="00AB73B1">
              <w:rPr>
                <w:rFonts w:ascii="Tahoma" w:hAnsi="Tahoma" w:cs="Tahoma"/>
                <w:iCs/>
                <w:sz w:val="22"/>
                <w:szCs w:val="22"/>
                <w:lang w:val="ru-RU"/>
              </w:rPr>
              <w:t> </w:t>
            </w:r>
            <w:r w:rsidR="00497095" w:rsidRPr="004B5C09">
              <w:rPr>
                <w:rFonts w:ascii="Tahoma" w:hAnsi="Tahoma" w:cs="Tahoma"/>
                <w:iCs/>
                <w:sz w:val="22"/>
                <w:szCs w:val="22"/>
                <w:lang w:val="ru-RU"/>
              </w:rPr>
              <w:t>«ЕЭСК»:</w:t>
            </w:r>
            <w:r w:rsidR="006839E7">
              <w:rPr>
                <w:rFonts w:ascii="Tahoma" w:hAnsi="Tahoma" w:cs="Tahoma"/>
                <w:iCs/>
                <w:sz w:val="22"/>
                <w:szCs w:val="22"/>
                <w:lang w:val="ru-RU"/>
              </w:rPr>
              <w:t xml:space="preserve"> </w:t>
            </w:r>
            <w:r w:rsidR="00497095" w:rsidRPr="004B5C09">
              <w:rPr>
                <w:rFonts w:ascii="Tahoma" w:hAnsi="Tahoma" w:cs="Tahoma"/>
                <w:sz w:val="22"/>
                <w:szCs w:val="22"/>
                <w:lang w:val="ru-RU"/>
              </w:rPr>
              <w:t>ОАО</w:t>
            </w:r>
            <w:r w:rsidR="00AB73B1">
              <w:rPr>
                <w:rFonts w:ascii="Tahoma" w:hAnsi="Tahoma" w:cs="Tahoma"/>
                <w:sz w:val="22"/>
                <w:szCs w:val="22"/>
                <w:lang w:val="ru-RU"/>
              </w:rPr>
              <w:t> </w:t>
            </w:r>
            <w:r w:rsidR="00497095" w:rsidRPr="004B5C09">
              <w:rPr>
                <w:rFonts w:ascii="Tahoma" w:hAnsi="Tahoma" w:cs="Tahoma"/>
                <w:sz w:val="22"/>
                <w:szCs w:val="22"/>
                <w:lang w:val="ru-RU"/>
              </w:rPr>
              <w:t>«МРСК</w:t>
            </w:r>
            <w:r w:rsidR="00AB73B1">
              <w:rPr>
                <w:rFonts w:ascii="Tahoma" w:hAnsi="Tahoma" w:cs="Tahoma"/>
                <w:sz w:val="22"/>
                <w:szCs w:val="22"/>
                <w:lang w:val="ru-RU"/>
              </w:rPr>
              <w:t> </w:t>
            </w:r>
            <w:r w:rsidR="00497095" w:rsidRPr="004B5C09">
              <w:rPr>
                <w:rFonts w:ascii="Tahoma" w:hAnsi="Tahoma" w:cs="Tahoma"/>
                <w:sz w:val="22"/>
                <w:szCs w:val="22"/>
                <w:lang w:val="ru-RU"/>
              </w:rPr>
              <w:t>Урала»</w:t>
            </w:r>
            <w:r>
              <w:rPr>
                <w:rFonts w:ascii="Tahoma" w:hAnsi="Tahoma" w:cs="Tahoma"/>
                <w:sz w:val="22"/>
                <w:szCs w:val="22"/>
                <w:lang w:val="ru-RU"/>
              </w:rPr>
              <w:t>.</w:t>
            </w:r>
          </w:p>
        </w:tc>
        <w:tc>
          <w:tcPr>
            <w:tcW w:w="1842" w:type="dxa"/>
          </w:tcPr>
          <w:p w14:paraId="49430ACA" w14:textId="77777777" w:rsidR="00497095" w:rsidRPr="004B5C09" w:rsidRDefault="00497095" w:rsidP="00497095">
            <w:pPr>
              <w:autoSpaceDE w:val="0"/>
              <w:autoSpaceDN w:val="0"/>
              <w:adjustRightInd w:val="0"/>
              <w:ind w:left="426" w:right="-143" w:hanging="426"/>
              <w:jc w:val="both"/>
              <w:rPr>
                <w:rFonts w:ascii="Tahoma" w:hAnsi="Tahoma" w:cs="Tahoma"/>
                <w:sz w:val="22"/>
                <w:szCs w:val="22"/>
                <w:shd w:val="clear" w:color="auto" w:fill="FFFFFF"/>
              </w:rPr>
            </w:pPr>
            <w:proofErr w:type="spellStart"/>
            <w:r w:rsidRPr="004B5C09">
              <w:rPr>
                <w:rFonts w:ascii="Tahoma" w:hAnsi="Tahoma" w:cs="Tahoma"/>
                <w:sz w:val="22"/>
                <w:szCs w:val="22"/>
                <w:shd w:val="clear" w:color="auto" w:fill="FFFFFF"/>
              </w:rPr>
              <w:lastRenderedPageBreak/>
              <w:t>От</w:t>
            </w:r>
            <w:proofErr w:type="spellEnd"/>
            <w:r w:rsidRPr="004B5C09">
              <w:rPr>
                <w:rFonts w:ascii="Tahoma" w:hAnsi="Tahoma" w:cs="Tahoma"/>
                <w:sz w:val="22"/>
                <w:szCs w:val="22"/>
                <w:shd w:val="clear" w:color="auto" w:fill="FFFFFF"/>
              </w:rPr>
              <w:t xml:space="preserve"> 24.03.2020</w:t>
            </w:r>
          </w:p>
          <w:p w14:paraId="2C01CABD" w14:textId="69783A0D" w:rsidR="00497095" w:rsidRPr="004B5C09" w:rsidRDefault="00497095" w:rsidP="006839E7">
            <w:pPr>
              <w:autoSpaceDE w:val="0"/>
              <w:autoSpaceDN w:val="0"/>
              <w:adjustRightInd w:val="0"/>
              <w:ind w:left="426" w:right="-143" w:hanging="426"/>
              <w:jc w:val="both"/>
              <w:rPr>
                <w:rFonts w:ascii="Tahoma" w:hAnsi="Tahoma" w:cs="Tahoma"/>
                <w:sz w:val="22"/>
                <w:szCs w:val="22"/>
                <w:shd w:val="clear" w:color="auto" w:fill="FFFFFF"/>
              </w:rPr>
            </w:pPr>
            <w:r w:rsidRPr="004B5C09">
              <w:rPr>
                <w:rFonts w:ascii="Tahoma" w:hAnsi="Tahoma" w:cs="Tahoma"/>
                <w:sz w:val="22"/>
                <w:szCs w:val="22"/>
                <w:shd w:val="clear" w:color="auto" w:fill="FFFFFF"/>
              </w:rPr>
              <w:t>№10-2/3229</w:t>
            </w:r>
          </w:p>
        </w:tc>
        <w:tc>
          <w:tcPr>
            <w:tcW w:w="2552" w:type="dxa"/>
          </w:tcPr>
          <w:p w14:paraId="5BCB88F4" w14:textId="77777777" w:rsidR="00497095" w:rsidRPr="004B5C09" w:rsidRDefault="00497095" w:rsidP="00497095">
            <w:pPr>
              <w:autoSpaceDE w:val="0"/>
              <w:autoSpaceDN w:val="0"/>
              <w:adjustRightInd w:val="0"/>
              <w:ind w:left="34" w:right="34"/>
              <w:jc w:val="both"/>
              <w:rPr>
                <w:rFonts w:ascii="Tahoma" w:hAnsi="Tahoma" w:cs="Tahoma"/>
                <w:sz w:val="22"/>
                <w:szCs w:val="22"/>
                <w:shd w:val="clear" w:color="auto" w:fill="FFFFFF"/>
                <w:lang w:val="ru-RU"/>
              </w:rPr>
            </w:pPr>
            <w:r w:rsidRPr="004B5C09">
              <w:rPr>
                <w:rFonts w:ascii="Tahoma" w:hAnsi="Tahoma" w:cs="Tahoma"/>
                <w:sz w:val="22"/>
                <w:szCs w:val="22"/>
                <w:shd w:val="clear" w:color="auto" w:fill="FFFFFF"/>
                <w:lang w:val="ru-RU"/>
              </w:rPr>
              <w:t xml:space="preserve">24.03.2020 лицам, указанным в п.п.1 ст. 81 Федерального закона от 26.12.1995 №208-ФЗ «Об акционерных </w:t>
            </w:r>
            <w:r w:rsidRPr="004B5C09">
              <w:rPr>
                <w:rFonts w:ascii="Tahoma" w:hAnsi="Tahoma" w:cs="Tahoma"/>
                <w:sz w:val="22"/>
                <w:szCs w:val="22"/>
                <w:shd w:val="clear" w:color="auto" w:fill="FFFFFF"/>
                <w:lang w:val="ru-RU"/>
              </w:rPr>
              <w:lastRenderedPageBreak/>
              <w:t xml:space="preserve">обществах» не </w:t>
            </w:r>
            <w:proofErr w:type="gramStart"/>
            <w:r w:rsidRPr="004B5C09">
              <w:rPr>
                <w:rFonts w:ascii="Tahoma" w:hAnsi="Tahoma" w:cs="Tahoma"/>
                <w:sz w:val="22"/>
                <w:szCs w:val="22"/>
                <w:shd w:val="clear" w:color="auto" w:fill="FFFFFF"/>
                <w:lang w:val="ru-RU"/>
              </w:rPr>
              <w:t>позднее</w:t>
            </w:r>
            <w:proofErr w:type="gramEnd"/>
            <w:r w:rsidRPr="004B5C09">
              <w:rPr>
                <w:rFonts w:ascii="Tahoma" w:hAnsi="Tahoma" w:cs="Tahoma"/>
                <w:sz w:val="22"/>
                <w:szCs w:val="22"/>
                <w:shd w:val="clear" w:color="auto" w:fill="FFFFFF"/>
                <w:lang w:val="ru-RU"/>
              </w:rPr>
              <w:t xml:space="preserve"> чем за пятнадцать дней до даты совершения сделки было направлено извещение о сделке, в совершении которой имеется заинтересованность.</w:t>
            </w:r>
          </w:p>
          <w:p w14:paraId="2A51DFBE" w14:textId="70583D6D" w:rsidR="00497095" w:rsidRPr="004B5C09" w:rsidRDefault="00497095" w:rsidP="004B5C09">
            <w:pPr>
              <w:autoSpaceDE w:val="0"/>
              <w:autoSpaceDN w:val="0"/>
              <w:adjustRightInd w:val="0"/>
              <w:ind w:left="34" w:right="34"/>
              <w:jc w:val="both"/>
              <w:rPr>
                <w:rFonts w:ascii="Tahoma" w:hAnsi="Tahoma" w:cs="Tahoma"/>
                <w:sz w:val="22"/>
                <w:szCs w:val="22"/>
                <w:shd w:val="clear" w:color="auto" w:fill="FFFFFF"/>
                <w:lang w:val="ru-RU"/>
              </w:rPr>
            </w:pPr>
            <w:r w:rsidRPr="004B5C09">
              <w:rPr>
                <w:rFonts w:ascii="Tahoma" w:hAnsi="Tahoma" w:cs="Tahoma"/>
                <w:sz w:val="22"/>
                <w:szCs w:val="22"/>
                <w:shd w:val="clear" w:color="auto" w:fill="FFFFFF"/>
                <w:lang w:val="ru-RU"/>
              </w:rPr>
              <w:t>Требования о проведении заседания Совета директоров АО</w:t>
            </w:r>
            <w:r w:rsidR="004B5C09">
              <w:rPr>
                <w:rFonts w:ascii="Tahoma" w:hAnsi="Tahoma" w:cs="Tahoma"/>
                <w:sz w:val="22"/>
                <w:szCs w:val="22"/>
                <w:shd w:val="clear" w:color="auto" w:fill="FFFFFF"/>
                <w:lang w:val="ru-RU"/>
              </w:rPr>
              <w:t> </w:t>
            </w:r>
            <w:r w:rsidRPr="004B5C09">
              <w:rPr>
                <w:rFonts w:ascii="Tahoma" w:hAnsi="Tahoma" w:cs="Tahoma"/>
                <w:sz w:val="22"/>
                <w:szCs w:val="22"/>
                <w:shd w:val="clear" w:color="auto" w:fill="FFFFFF"/>
                <w:lang w:val="ru-RU"/>
              </w:rPr>
              <w:t>«ЕЭнС» для решения вопроса о получении согласия на совершение сделки, в совершении которой имеется заинтересованность от лиц, указанных в п.п.1 ст. 83 Федерального закона от 26.12.1995 №208-ФЗ «Об акционерных обществах» не поступали.</w:t>
            </w:r>
          </w:p>
        </w:tc>
      </w:tr>
      <w:tr w:rsidR="00497095" w:rsidRPr="009C475F" w14:paraId="1728DB13" w14:textId="77777777" w:rsidTr="007C0076">
        <w:trPr>
          <w:trHeight w:val="368"/>
        </w:trPr>
        <w:tc>
          <w:tcPr>
            <w:tcW w:w="567" w:type="dxa"/>
            <w:tcBorders>
              <w:bottom w:val="single" w:sz="4" w:space="0" w:color="auto"/>
            </w:tcBorders>
          </w:tcPr>
          <w:p w14:paraId="27EBD519" w14:textId="72613AD5" w:rsidR="00497095" w:rsidRPr="004B5C09" w:rsidRDefault="00497095" w:rsidP="00AB73B1">
            <w:pPr>
              <w:ind w:right="-143"/>
              <w:rPr>
                <w:rFonts w:ascii="Tahoma" w:hAnsi="Tahoma" w:cs="Tahoma"/>
                <w:sz w:val="22"/>
                <w:szCs w:val="22"/>
                <w:shd w:val="clear" w:color="auto" w:fill="FFFFFF"/>
              </w:rPr>
            </w:pPr>
            <w:r w:rsidRPr="004B5C09">
              <w:rPr>
                <w:rFonts w:ascii="Tahoma" w:hAnsi="Tahoma" w:cs="Tahoma"/>
                <w:sz w:val="22"/>
                <w:szCs w:val="22"/>
                <w:shd w:val="clear" w:color="auto" w:fill="FFFFFF"/>
              </w:rPr>
              <w:lastRenderedPageBreak/>
              <w:t>2</w:t>
            </w:r>
          </w:p>
        </w:tc>
        <w:tc>
          <w:tcPr>
            <w:tcW w:w="1843" w:type="dxa"/>
            <w:tcBorders>
              <w:bottom w:val="single" w:sz="4" w:space="0" w:color="auto"/>
            </w:tcBorders>
          </w:tcPr>
          <w:p w14:paraId="1D5AE3E5" w14:textId="77777777" w:rsidR="00497095" w:rsidRPr="00715F4E" w:rsidRDefault="00497095" w:rsidP="00AB73B1">
            <w:pPr>
              <w:jc w:val="both"/>
              <w:rPr>
                <w:rFonts w:ascii="Tahoma" w:hAnsi="Tahoma" w:cs="Tahoma"/>
                <w:sz w:val="22"/>
                <w:szCs w:val="22"/>
                <w:shd w:val="clear" w:color="auto" w:fill="FFFFFF"/>
              </w:rPr>
            </w:pPr>
            <w:proofErr w:type="spellStart"/>
            <w:r w:rsidRPr="00715F4E">
              <w:rPr>
                <w:rFonts w:ascii="Tahoma" w:hAnsi="Tahoma" w:cs="Tahoma"/>
                <w:sz w:val="22"/>
                <w:szCs w:val="22"/>
                <w:shd w:val="clear" w:color="auto" w:fill="FFFFFF"/>
              </w:rPr>
              <w:t>Договор</w:t>
            </w:r>
            <w:proofErr w:type="spellEnd"/>
          </w:p>
          <w:p w14:paraId="42E58A6E" w14:textId="77777777" w:rsidR="00497095" w:rsidRPr="00715F4E" w:rsidRDefault="00497095" w:rsidP="00AB73B1">
            <w:pPr>
              <w:jc w:val="both"/>
              <w:rPr>
                <w:rFonts w:ascii="Tahoma" w:hAnsi="Tahoma" w:cs="Tahoma"/>
                <w:sz w:val="22"/>
                <w:szCs w:val="22"/>
                <w:shd w:val="clear" w:color="auto" w:fill="FFFFFF"/>
              </w:rPr>
            </w:pPr>
            <w:proofErr w:type="spellStart"/>
            <w:r w:rsidRPr="00715F4E">
              <w:rPr>
                <w:rFonts w:ascii="Tahoma" w:hAnsi="Tahoma" w:cs="Tahoma"/>
                <w:sz w:val="22"/>
                <w:szCs w:val="22"/>
                <w:shd w:val="clear" w:color="auto" w:fill="FFFFFF"/>
              </w:rPr>
              <w:t>оказания</w:t>
            </w:r>
            <w:proofErr w:type="spellEnd"/>
            <w:r w:rsidRPr="00715F4E">
              <w:rPr>
                <w:rFonts w:ascii="Tahoma" w:hAnsi="Tahoma" w:cs="Tahoma"/>
                <w:sz w:val="22"/>
                <w:szCs w:val="22"/>
                <w:shd w:val="clear" w:color="auto" w:fill="FFFFFF"/>
              </w:rPr>
              <w:t xml:space="preserve"> </w:t>
            </w:r>
            <w:proofErr w:type="spellStart"/>
            <w:r w:rsidRPr="00715F4E">
              <w:rPr>
                <w:rFonts w:ascii="Tahoma" w:hAnsi="Tahoma" w:cs="Tahoma"/>
                <w:sz w:val="22"/>
                <w:szCs w:val="22"/>
                <w:shd w:val="clear" w:color="auto" w:fill="FFFFFF"/>
              </w:rPr>
              <w:t>услуг</w:t>
            </w:r>
            <w:proofErr w:type="spellEnd"/>
          </w:p>
          <w:p w14:paraId="7AFC6750" w14:textId="5D853995" w:rsidR="00497095" w:rsidRPr="00715F4E" w:rsidRDefault="00497095" w:rsidP="002F27EA">
            <w:pPr>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rPr>
              <w:t>№10-2/889</w:t>
            </w:r>
          </w:p>
        </w:tc>
        <w:tc>
          <w:tcPr>
            <w:tcW w:w="1559" w:type="dxa"/>
            <w:tcBorders>
              <w:bottom w:val="single" w:sz="4" w:space="0" w:color="auto"/>
            </w:tcBorders>
          </w:tcPr>
          <w:p w14:paraId="40146199" w14:textId="223EF433" w:rsidR="00497095" w:rsidRPr="00715F4E" w:rsidRDefault="00497095" w:rsidP="00493EEC">
            <w:pPr>
              <w:ind w:left="426" w:right="-143" w:hanging="426"/>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rPr>
              <w:t>19.02.2020</w:t>
            </w:r>
          </w:p>
        </w:tc>
        <w:tc>
          <w:tcPr>
            <w:tcW w:w="3969" w:type="dxa"/>
            <w:tcBorders>
              <w:bottom w:val="single" w:sz="4" w:space="0" w:color="auto"/>
            </w:tcBorders>
          </w:tcPr>
          <w:p w14:paraId="68F0F5E2" w14:textId="77777777" w:rsidR="00497095" w:rsidRPr="00715F4E" w:rsidRDefault="00497095" w:rsidP="00AB73B1">
            <w:pPr>
              <w:ind w:left="34" w:right="33"/>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Стороны:</w:t>
            </w:r>
          </w:p>
          <w:p w14:paraId="7F15CDFE" w14:textId="62FA9FBA" w:rsidR="00497095" w:rsidRPr="00715F4E" w:rsidRDefault="00497095" w:rsidP="00AB73B1">
            <w:pPr>
              <w:ind w:left="34" w:right="33"/>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 xml:space="preserve">Заказчик </w:t>
            </w:r>
            <w:r w:rsidR="00DA582A" w:rsidRPr="00715F4E">
              <w:rPr>
                <w:rFonts w:ascii="Tahoma" w:hAnsi="Tahoma" w:cs="Tahoma"/>
                <w:sz w:val="22"/>
                <w:szCs w:val="22"/>
                <w:shd w:val="clear" w:color="auto" w:fill="FFFFFF"/>
                <w:lang w:val="ru-RU"/>
              </w:rPr>
              <w:t>-</w:t>
            </w:r>
            <w:r w:rsidR="000E7FB2">
              <w:rPr>
                <w:rFonts w:ascii="Tahoma" w:hAnsi="Tahoma" w:cs="Tahoma"/>
                <w:sz w:val="22"/>
                <w:szCs w:val="22"/>
                <w:shd w:val="clear" w:color="auto" w:fill="FFFFFF"/>
                <w:lang w:val="ru-RU"/>
              </w:rPr>
              <w:t xml:space="preserve"> </w:t>
            </w:r>
            <w:r w:rsidRPr="00715F4E">
              <w:rPr>
                <w:rFonts w:ascii="Tahoma" w:hAnsi="Tahoma" w:cs="Tahoma"/>
                <w:sz w:val="22"/>
                <w:szCs w:val="22"/>
                <w:shd w:val="clear" w:color="auto" w:fill="FFFFFF"/>
                <w:lang w:val="ru-RU"/>
              </w:rPr>
              <w:t>АО</w:t>
            </w:r>
            <w:r w:rsidR="00DA582A" w:rsidRPr="00715F4E">
              <w:rPr>
                <w:rFonts w:ascii="Tahoma" w:hAnsi="Tahoma" w:cs="Tahoma"/>
                <w:sz w:val="22"/>
                <w:szCs w:val="22"/>
                <w:lang w:val="ru-RU"/>
              </w:rPr>
              <w:t> </w:t>
            </w:r>
            <w:r w:rsidRPr="00715F4E">
              <w:rPr>
                <w:rFonts w:ascii="Tahoma" w:hAnsi="Tahoma" w:cs="Tahoma"/>
                <w:sz w:val="22"/>
                <w:szCs w:val="22"/>
                <w:shd w:val="clear" w:color="auto" w:fill="FFFFFF"/>
                <w:lang w:val="ru-RU"/>
              </w:rPr>
              <w:t>«ЕЭнС»</w:t>
            </w:r>
          </w:p>
          <w:p w14:paraId="028C82E3" w14:textId="26B4F046" w:rsidR="00497095" w:rsidRPr="00715F4E" w:rsidRDefault="00497095" w:rsidP="00AB73B1">
            <w:pPr>
              <w:ind w:left="34" w:right="33"/>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Исполнитель</w:t>
            </w:r>
            <w:r w:rsidR="000E7FB2">
              <w:rPr>
                <w:rFonts w:ascii="Tahoma" w:hAnsi="Tahoma" w:cs="Tahoma"/>
                <w:sz w:val="22"/>
                <w:szCs w:val="22"/>
                <w:shd w:val="clear" w:color="auto" w:fill="FFFFFF"/>
                <w:lang w:val="ru-RU"/>
              </w:rPr>
              <w:t xml:space="preserve"> </w:t>
            </w:r>
            <w:r w:rsidR="00DA582A" w:rsidRPr="00715F4E">
              <w:rPr>
                <w:rFonts w:ascii="Tahoma" w:hAnsi="Tahoma" w:cs="Tahoma"/>
                <w:sz w:val="22"/>
                <w:szCs w:val="22"/>
                <w:shd w:val="clear" w:color="auto" w:fill="FFFFFF"/>
                <w:lang w:val="ru-RU"/>
              </w:rPr>
              <w:t>-</w:t>
            </w:r>
            <w:r w:rsidR="000E7FB2">
              <w:rPr>
                <w:rFonts w:ascii="Tahoma" w:hAnsi="Tahoma" w:cs="Tahoma"/>
                <w:sz w:val="22"/>
                <w:szCs w:val="22"/>
                <w:shd w:val="clear" w:color="auto" w:fill="FFFFFF"/>
                <w:lang w:val="ru-RU"/>
              </w:rPr>
              <w:t xml:space="preserve"> </w:t>
            </w:r>
            <w:r w:rsidRPr="00715F4E">
              <w:rPr>
                <w:rFonts w:ascii="Tahoma" w:hAnsi="Tahoma" w:cs="Tahoma"/>
                <w:sz w:val="22"/>
                <w:szCs w:val="22"/>
                <w:shd w:val="clear" w:color="auto" w:fill="FFFFFF"/>
                <w:lang w:val="ru-RU"/>
              </w:rPr>
              <w:t>ОАО</w:t>
            </w:r>
            <w:r w:rsidR="00DA582A" w:rsidRPr="00715F4E">
              <w:rPr>
                <w:rFonts w:ascii="Tahoma" w:hAnsi="Tahoma" w:cs="Tahoma"/>
                <w:sz w:val="22"/>
                <w:szCs w:val="22"/>
                <w:shd w:val="clear" w:color="auto" w:fill="FFFFFF"/>
                <w:lang w:val="ru-RU"/>
              </w:rPr>
              <w:t> </w:t>
            </w:r>
            <w:r w:rsidRPr="00715F4E">
              <w:rPr>
                <w:rFonts w:ascii="Tahoma" w:hAnsi="Tahoma" w:cs="Tahoma"/>
                <w:sz w:val="22"/>
                <w:szCs w:val="22"/>
                <w:shd w:val="clear" w:color="auto" w:fill="FFFFFF"/>
                <w:lang w:val="ru-RU"/>
              </w:rPr>
              <w:t>«</w:t>
            </w:r>
            <w:r w:rsidRPr="00715F4E">
              <w:rPr>
                <w:rFonts w:ascii="Tahoma" w:hAnsi="Tahoma" w:cs="Tahoma"/>
                <w:sz w:val="22"/>
                <w:szCs w:val="22"/>
                <w:lang w:val="ru-RU"/>
              </w:rPr>
              <w:t>МРСК</w:t>
            </w:r>
            <w:r w:rsidR="00DA582A" w:rsidRPr="00715F4E">
              <w:rPr>
                <w:rFonts w:ascii="Tahoma" w:hAnsi="Tahoma" w:cs="Tahoma"/>
                <w:sz w:val="22"/>
                <w:szCs w:val="22"/>
                <w:lang w:val="ru-RU"/>
              </w:rPr>
              <w:t> </w:t>
            </w:r>
            <w:r w:rsidRPr="00715F4E">
              <w:rPr>
                <w:rFonts w:ascii="Tahoma" w:hAnsi="Tahoma" w:cs="Tahoma"/>
                <w:sz w:val="22"/>
                <w:szCs w:val="22"/>
                <w:lang w:val="ru-RU"/>
              </w:rPr>
              <w:t>Урала</w:t>
            </w:r>
            <w:r w:rsidRPr="00715F4E">
              <w:rPr>
                <w:rFonts w:ascii="Tahoma" w:hAnsi="Tahoma" w:cs="Tahoma"/>
                <w:sz w:val="22"/>
                <w:szCs w:val="22"/>
                <w:shd w:val="clear" w:color="auto" w:fill="FFFFFF"/>
                <w:lang w:val="ru-RU"/>
              </w:rPr>
              <w:t>».</w:t>
            </w:r>
          </w:p>
          <w:p w14:paraId="6385EA72" w14:textId="77777777" w:rsidR="00497095" w:rsidRPr="00715F4E" w:rsidRDefault="00497095" w:rsidP="00AB73B1">
            <w:pPr>
              <w:ind w:left="34" w:right="33"/>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 xml:space="preserve">Предмет - </w:t>
            </w:r>
            <w:r w:rsidRPr="00715F4E">
              <w:rPr>
                <w:rStyle w:val="FontStyle18"/>
                <w:rFonts w:ascii="Tahoma" w:hAnsi="Tahoma" w:cs="Tahoma"/>
                <w:lang w:val="ru-RU"/>
              </w:rPr>
              <w:t xml:space="preserve">услуги </w:t>
            </w:r>
            <w:proofErr w:type="gramStart"/>
            <w:r w:rsidRPr="00715F4E">
              <w:rPr>
                <w:rStyle w:val="FontStyle18"/>
                <w:rFonts w:ascii="Tahoma" w:hAnsi="Tahoma" w:cs="Tahoma"/>
                <w:lang w:val="ru-RU"/>
              </w:rPr>
              <w:t>контакт-центра</w:t>
            </w:r>
            <w:proofErr w:type="gramEnd"/>
            <w:r w:rsidRPr="00715F4E">
              <w:rPr>
                <w:rStyle w:val="FontStyle18"/>
                <w:rFonts w:ascii="Tahoma" w:hAnsi="Tahoma" w:cs="Tahoma"/>
                <w:lang w:val="ru-RU"/>
              </w:rPr>
              <w:t>.</w:t>
            </w:r>
          </w:p>
          <w:p w14:paraId="0C44605B" w14:textId="7B4174A2" w:rsidR="00493EEC" w:rsidRPr="00715F4E" w:rsidRDefault="00497095" w:rsidP="00AB73B1">
            <w:pPr>
              <w:ind w:left="34" w:right="33"/>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 xml:space="preserve">Цена - </w:t>
            </w:r>
            <w:r w:rsidRPr="00715F4E">
              <w:rPr>
                <w:rFonts w:ascii="Tahoma" w:hAnsi="Tahoma" w:cs="Tahoma"/>
                <w:sz w:val="22"/>
                <w:szCs w:val="22"/>
                <w:lang w:val="ru-RU"/>
              </w:rPr>
              <w:t>3</w:t>
            </w:r>
            <w:r w:rsidRPr="00715F4E">
              <w:rPr>
                <w:rFonts w:ascii="Tahoma" w:hAnsi="Tahoma" w:cs="Tahoma"/>
                <w:sz w:val="22"/>
                <w:szCs w:val="22"/>
              </w:rPr>
              <w:t> </w:t>
            </w:r>
            <w:r w:rsidRPr="00715F4E">
              <w:rPr>
                <w:rFonts w:ascii="Tahoma" w:hAnsi="Tahoma" w:cs="Tahoma"/>
                <w:sz w:val="22"/>
                <w:szCs w:val="22"/>
                <w:lang w:val="ru-RU"/>
              </w:rPr>
              <w:t>429</w:t>
            </w:r>
            <w:r w:rsidRPr="00715F4E">
              <w:rPr>
                <w:rFonts w:ascii="Tahoma" w:hAnsi="Tahoma" w:cs="Tahoma"/>
                <w:sz w:val="22"/>
                <w:szCs w:val="22"/>
              </w:rPr>
              <w:t> </w:t>
            </w:r>
            <w:r w:rsidRPr="00715F4E">
              <w:rPr>
                <w:rFonts w:ascii="Tahoma" w:hAnsi="Tahoma" w:cs="Tahoma"/>
                <w:sz w:val="22"/>
                <w:szCs w:val="22"/>
                <w:lang w:val="ru-RU"/>
              </w:rPr>
              <w:t>307 руб. 20 коп</w:t>
            </w:r>
            <w:proofErr w:type="gramStart"/>
            <w:r w:rsidRPr="00715F4E">
              <w:rPr>
                <w:rFonts w:ascii="Tahoma" w:hAnsi="Tahoma" w:cs="Tahoma"/>
                <w:sz w:val="22"/>
                <w:szCs w:val="22"/>
                <w:lang w:val="ru-RU"/>
              </w:rPr>
              <w:t>.</w:t>
            </w:r>
            <w:r w:rsidR="000E7FB2">
              <w:rPr>
                <w:rFonts w:ascii="Tahoma" w:hAnsi="Tahoma" w:cs="Tahoma"/>
                <w:sz w:val="22"/>
                <w:szCs w:val="22"/>
                <w:lang w:val="ru-RU"/>
              </w:rPr>
              <w:t>,</w:t>
            </w:r>
            <w:r w:rsidR="00C13CBA">
              <w:rPr>
                <w:rFonts w:ascii="Tahoma" w:hAnsi="Tahoma" w:cs="Tahoma"/>
                <w:sz w:val="22"/>
                <w:szCs w:val="22"/>
                <w:lang w:val="ru-RU"/>
              </w:rPr>
              <w:t xml:space="preserve"> </w:t>
            </w:r>
            <w:proofErr w:type="gramEnd"/>
            <w:r w:rsidR="00493EEC" w:rsidRPr="00C13CBA">
              <w:rPr>
                <w:rFonts w:ascii="Tahoma" w:hAnsi="Tahoma" w:cs="Tahoma"/>
                <w:sz w:val="22"/>
                <w:szCs w:val="22"/>
                <w:lang w:val="ru-RU"/>
              </w:rPr>
              <w:t>в том числе НДС 20%</w:t>
            </w:r>
            <w:r w:rsidR="00C13CBA">
              <w:rPr>
                <w:rFonts w:ascii="Tahoma" w:hAnsi="Tahoma" w:cs="Tahoma"/>
                <w:sz w:val="22"/>
                <w:szCs w:val="22"/>
                <w:lang w:val="ru-RU"/>
              </w:rPr>
              <w:t xml:space="preserve"> </w:t>
            </w:r>
            <w:r w:rsidR="00493EEC" w:rsidRPr="00715F4E">
              <w:rPr>
                <w:rFonts w:ascii="Tahoma" w:hAnsi="Tahoma" w:cs="Tahoma"/>
                <w:sz w:val="22"/>
                <w:szCs w:val="22"/>
                <w:shd w:val="clear" w:color="auto" w:fill="FFFFFF"/>
                <w:lang w:val="ru-RU"/>
              </w:rPr>
              <w:t>571 551 руб. 20</w:t>
            </w:r>
            <w:r w:rsidR="00C13CBA">
              <w:rPr>
                <w:rFonts w:ascii="Tahoma" w:hAnsi="Tahoma" w:cs="Tahoma"/>
                <w:sz w:val="22"/>
                <w:szCs w:val="22"/>
                <w:shd w:val="clear" w:color="auto" w:fill="FFFFFF"/>
                <w:lang w:val="ru-RU"/>
              </w:rPr>
              <w:t> </w:t>
            </w:r>
            <w:r w:rsidR="00493EEC" w:rsidRPr="00715F4E">
              <w:rPr>
                <w:rFonts w:ascii="Tahoma" w:hAnsi="Tahoma" w:cs="Tahoma"/>
                <w:sz w:val="22"/>
                <w:szCs w:val="22"/>
                <w:shd w:val="clear" w:color="auto" w:fill="FFFFFF"/>
                <w:lang w:val="ru-RU"/>
              </w:rPr>
              <w:t>коп.</w:t>
            </w:r>
          </w:p>
          <w:p w14:paraId="0F8CB05D" w14:textId="284ADD4E" w:rsidR="00ED29E5" w:rsidRDefault="00497095" w:rsidP="006839E7">
            <w:pPr>
              <w:ind w:left="34" w:right="33"/>
              <w:jc w:val="both"/>
              <w:rPr>
                <w:rFonts w:ascii="Tahoma" w:hAnsi="Tahoma" w:cs="Tahoma"/>
                <w:sz w:val="22"/>
                <w:szCs w:val="22"/>
                <w:lang w:val="ru-RU"/>
              </w:rPr>
            </w:pPr>
            <w:r w:rsidRPr="00715F4E">
              <w:rPr>
                <w:rFonts w:ascii="Tahoma" w:hAnsi="Tahoma" w:cs="Tahoma"/>
                <w:sz w:val="22"/>
                <w:szCs w:val="22"/>
                <w:shd w:val="clear" w:color="auto" w:fill="FFFFFF"/>
                <w:lang w:val="ru-RU"/>
              </w:rPr>
              <w:lastRenderedPageBreak/>
              <w:t>Срок действия:</w:t>
            </w:r>
            <w:r w:rsidR="006839E7">
              <w:rPr>
                <w:rFonts w:ascii="Tahoma" w:hAnsi="Tahoma" w:cs="Tahoma"/>
                <w:sz w:val="22"/>
                <w:szCs w:val="22"/>
                <w:shd w:val="clear" w:color="auto" w:fill="FFFFFF"/>
                <w:lang w:val="ru-RU"/>
              </w:rPr>
              <w:t xml:space="preserve"> </w:t>
            </w:r>
            <w:r w:rsidRPr="00715F4E">
              <w:rPr>
                <w:rFonts w:ascii="Tahoma" w:hAnsi="Tahoma" w:cs="Tahoma"/>
                <w:sz w:val="22"/>
                <w:szCs w:val="22"/>
                <w:shd w:val="clear" w:color="auto" w:fill="FFFFFF"/>
                <w:lang w:val="ru-RU"/>
              </w:rPr>
              <w:t xml:space="preserve">с </w:t>
            </w:r>
            <w:r w:rsidRPr="00715F4E">
              <w:rPr>
                <w:rFonts w:ascii="Tahoma" w:hAnsi="Tahoma" w:cs="Tahoma"/>
                <w:sz w:val="22"/>
                <w:szCs w:val="22"/>
                <w:lang w:val="ru-RU"/>
              </w:rPr>
              <w:t xml:space="preserve">03.01.2020 </w:t>
            </w:r>
            <w:r w:rsidR="00ED29E5">
              <w:rPr>
                <w:rFonts w:ascii="Tahoma" w:hAnsi="Tahoma" w:cs="Tahoma"/>
                <w:sz w:val="22"/>
                <w:szCs w:val="22"/>
                <w:lang w:val="ru-RU"/>
              </w:rPr>
              <w:t>п</w:t>
            </w:r>
            <w:r w:rsidRPr="00715F4E">
              <w:rPr>
                <w:rFonts w:ascii="Tahoma" w:hAnsi="Tahoma" w:cs="Tahoma"/>
                <w:sz w:val="22"/>
                <w:szCs w:val="22"/>
                <w:lang w:val="ru-RU"/>
              </w:rPr>
              <w:t>о</w:t>
            </w:r>
            <w:r w:rsidR="00FC0E08" w:rsidRPr="00715F4E">
              <w:rPr>
                <w:rFonts w:ascii="Tahoma" w:hAnsi="Tahoma" w:cs="Tahoma"/>
                <w:sz w:val="22"/>
                <w:szCs w:val="22"/>
                <w:lang w:val="ru-RU"/>
              </w:rPr>
              <w:t xml:space="preserve"> </w:t>
            </w:r>
            <w:r w:rsidRPr="00715F4E">
              <w:rPr>
                <w:rFonts w:ascii="Tahoma" w:hAnsi="Tahoma" w:cs="Tahoma"/>
                <w:sz w:val="22"/>
                <w:szCs w:val="22"/>
                <w:lang w:val="ru-RU"/>
              </w:rPr>
              <w:t>31.12.2020.</w:t>
            </w:r>
            <w:r w:rsidR="00ED29E5">
              <w:rPr>
                <w:rFonts w:ascii="Tahoma" w:hAnsi="Tahoma" w:cs="Tahoma"/>
                <w:sz w:val="22"/>
                <w:szCs w:val="22"/>
                <w:lang w:val="ru-RU"/>
              </w:rPr>
              <w:t xml:space="preserve"> </w:t>
            </w:r>
          </w:p>
          <w:p w14:paraId="01EC2A0A" w14:textId="4C0B9B1F" w:rsidR="00497095" w:rsidRPr="00715F4E" w:rsidRDefault="00497095" w:rsidP="006839E7">
            <w:pPr>
              <w:ind w:left="34" w:right="33"/>
              <w:jc w:val="both"/>
              <w:rPr>
                <w:rFonts w:ascii="Tahoma" w:hAnsi="Tahoma" w:cs="Tahoma"/>
                <w:sz w:val="22"/>
                <w:szCs w:val="22"/>
                <w:shd w:val="clear" w:color="auto" w:fill="FFFFFF"/>
                <w:lang w:val="ru-RU"/>
              </w:rPr>
            </w:pPr>
          </w:p>
        </w:tc>
        <w:tc>
          <w:tcPr>
            <w:tcW w:w="2694" w:type="dxa"/>
            <w:tcBorders>
              <w:bottom w:val="single" w:sz="4" w:space="0" w:color="auto"/>
            </w:tcBorders>
          </w:tcPr>
          <w:p w14:paraId="5C156153" w14:textId="77777777"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lastRenderedPageBreak/>
              <w:t>Члены Совета директоров</w:t>
            </w:r>
          </w:p>
          <w:p w14:paraId="3B43A6FD" w14:textId="422DB2B2"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АО</w:t>
            </w:r>
            <w:r w:rsidR="00AB73B1" w:rsidRPr="00715F4E">
              <w:rPr>
                <w:rFonts w:ascii="Tahoma" w:hAnsi="Tahoma" w:cs="Tahoma"/>
                <w:iCs/>
                <w:sz w:val="22"/>
                <w:szCs w:val="22"/>
                <w:lang w:val="ru-RU"/>
              </w:rPr>
              <w:t> </w:t>
            </w:r>
            <w:r w:rsidRPr="00715F4E">
              <w:rPr>
                <w:rFonts w:ascii="Tahoma" w:hAnsi="Tahoma" w:cs="Tahoma"/>
                <w:iCs/>
                <w:sz w:val="22"/>
                <w:szCs w:val="22"/>
                <w:lang w:val="ru-RU"/>
              </w:rPr>
              <w:t>«ЕЭнС» одновременно</w:t>
            </w:r>
          </w:p>
          <w:p w14:paraId="6F494F2A" w14:textId="77777777" w:rsidR="00497095" w:rsidRPr="00715F4E" w:rsidRDefault="00497095" w:rsidP="00AB73B1">
            <w:pPr>
              <w:ind w:left="35" w:right="34"/>
              <w:jc w:val="both"/>
              <w:rPr>
                <w:rFonts w:ascii="Tahoma" w:hAnsi="Tahoma" w:cs="Tahoma"/>
                <w:iCs/>
                <w:sz w:val="22"/>
                <w:szCs w:val="22"/>
                <w:lang w:val="ru-RU"/>
              </w:rPr>
            </w:pPr>
            <w:proofErr w:type="gramStart"/>
            <w:r w:rsidRPr="00715F4E">
              <w:rPr>
                <w:rFonts w:ascii="Tahoma" w:hAnsi="Tahoma" w:cs="Tahoma"/>
                <w:iCs/>
                <w:sz w:val="22"/>
                <w:szCs w:val="22"/>
                <w:lang w:val="ru-RU"/>
              </w:rPr>
              <w:t>являющиеся</w:t>
            </w:r>
            <w:proofErr w:type="gramEnd"/>
            <w:r w:rsidRPr="00715F4E">
              <w:rPr>
                <w:rFonts w:ascii="Tahoma" w:hAnsi="Tahoma" w:cs="Tahoma"/>
                <w:iCs/>
                <w:sz w:val="22"/>
                <w:szCs w:val="22"/>
                <w:lang w:val="ru-RU"/>
              </w:rPr>
              <w:t xml:space="preserve"> членами</w:t>
            </w:r>
          </w:p>
          <w:p w14:paraId="2D6A0FBA" w14:textId="18E36BE1"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Правления</w:t>
            </w:r>
          </w:p>
          <w:p w14:paraId="58EA27EA" w14:textId="7D07F859" w:rsidR="00497095" w:rsidRPr="00715F4E" w:rsidRDefault="00497095" w:rsidP="00AB73B1">
            <w:pPr>
              <w:ind w:left="35" w:right="34"/>
              <w:jc w:val="both"/>
              <w:rPr>
                <w:rFonts w:ascii="Tahoma" w:hAnsi="Tahoma" w:cs="Tahoma"/>
                <w:sz w:val="22"/>
                <w:szCs w:val="22"/>
                <w:lang w:val="ru-RU"/>
              </w:rPr>
            </w:pPr>
            <w:r w:rsidRPr="00715F4E">
              <w:rPr>
                <w:rFonts w:ascii="Tahoma" w:hAnsi="Tahoma" w:cs="Tahoma"/>
                <w:iCs/>
                <w:sz w:val="22"/>
                <w:szCs w:val="22"/>
                <w:lang w:val="ru-RU"/>
              </w:rPr>
              <w:t>О</w:t>
            </w:r>
            <w:r w:rsidRPr="00715F4E">
              <w:rPr>
                <w:rFonts w:ascii="Tahoma" w:hAnsi="Tahoma" w:cs="Tahoma"/>
                <w:sz w:val="22"/>
                <w:szCs w:val="22"/>
                <w:lang w:val="ru-RU"/>
              </w:rPr>
              <w:t>АО</w:t>
            </w:r>
            <w:r w:rsidRPr="00715F4E">
              <w:rPr>
                <w:rFonts w:ascii="Tahoma" w:hAnsi="Tahoma" w:cs="Tahoma"/>
                <w:sz w:val="22"/>
                <w:szCs w:val="22"/>
              </w:rPr>
              <w:t> </w:t>
            </w:r>
            <w:r w:rsidRPr="00715F4E">
              <w:rPr>
                <w:rFonts w:ascii="Tahoma" w:hAnsi="Tahoma" w:cs="Tahoma"/>
                <w:sz w:val="22"/>
                <w:szCs w:val="22"/>
                <w:lang w:val="ru-RU"/>
              </w:rPr>
              <w:t>«МРСК</w:t>
            </w:r>
            <w:r w:rsidR="009F1ABE" w:rsidRPr="00715F4E">
              <w:rPr>
                <w:rFonts w:ascii="Tahoma" w:hAnsi="Tahoma" w:cs="Tahoma"/>
                <w:sz w:val="22"/>
                <w:szCs w:val="22"/>
                <w:lang w:val="ru-RU"/>
              </w:rPr>
              <w:t> </w:t>
            </w:r>
            <w:r w:rsidRPr="00715F4E">
              <w:rPr>
                <w:rFonts w:ascii="Tahoma" w:hAnsi="Tahoma" w:cs="Tahoma"/>
                <w:sz w:val="22"/>
                <w:szCs w:val="22"/>
                <w:lang w:val="ru-RU"/>
              </w:rPr>
              <w:t>Урала»:</w:t>
            </w:r>
          </w:p>
          <w:p w14:paraId="2A0A1194" w14:textId="77777777" w:rsidR="00497095" w:rsidRPr="00715F4E" w:rsidRDefault="00497095" w:rsidP="00AB73B1">
            <w:pPr>
              <w:ind w:left="35" w:right="34"/>
              <w:jc w:val="both"/>
              <w:rPr>
                <w:rFonts w:ascii="Tahoma" w:hAnsi="Tahoma" w:cs="Tahoma"/>
                <w:sz w:val="22"/>
                <w:szCs w:val="22"/>
                <w:lang w:val="ru-RU"/>
              </w:rPr>
            </w:pPr>
            <w:r w:rsidRPr="00715F4E">
              <w:rPr>
                <w:rFonts w:ascii="Tahoma" w:hAnsi="Tahoma" w:cs="Tahoma"/>
                <w:sz w:val="22"/>
                <w:szCs w:val="22"/>
                <w:lang w:val="ru-RU"/>
              </w:rPr>
              <w:lastRenderedPageBreak/>
              <w:t>Петрова А.А.,</w:t>
            </w:r>
          </w:p>
          <w:p w14:paraId="5F511EE0" w14:textId="77777777" w:rsidR="00497095" w:rsidRPr="00715F4E" w:rsidRDefault="00497095" w:rsidP="00AB73B1">
            <w:pPr>
              <w:ind w:left="35" w:right="34"/>
              <w:jc w:val="both"/>
              <w:rPr>
                <w:rFonts w:ascii="Tahoma" w:hAnsi="Tahoma" w:cs="Tahoma"/>
                <w:sz w:val="22"/>
                <w:szCs w:val="22"/>
                <w:lang w:val="ru-RU"/>
              </w:rPr>
            </w:pPr>
            <w:r w:rsidRPr="00715F4E">
              <w:rPr>
                <w:rFonts w:ascii="Tahoma" w:hAnsi="Tahoma" w:cs="Tahoma"/>
                <w:sz w:val="22"/>
                <w:szCs w:val="22"/>
                <w:lang w:val="ru-RU"/>
              </w:rPr>
              <w:t>Щербакова В.М.</w:t>
            </w:r>
          </w:p>
          <w:p w14:paraId="072A7FD4" w14:textId="7AFD1441"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Член Совета директоров</w:t>
            </w:r>
            <w:r w:rsidR="006839E7">
              <w:rPr>
                <w:rFonts w:ascii="Tahoma" w:hAnsi="Tahoma" w:cs="Tahoma"/>
                <w:iCs/>
                <w:sz w:val="22"/>
                <w:szCs w:val="22"/>
                <w:lang w:val="ru-RU"/>
              </w:rPr>
              <w:t xml:space="preserve"> </w:t>
            </w:r>
            <w:r w:rsidRPr="00715F4E">
              <w:rPr>
                <w:rFonts w:ascii="Tahoma" w:hAnsi="Tahoma" w:cs="Tahoma"/>
                <w:iCs/>
                <w:sz w:val="22"/>
                <w:szCs w:val="22"/>
                <w:lang w:val="ru-RU"/>
              </w:rPr>
              <w:t>АО</w:t>
            </w:r>
            <w:r w:rsidR="00DA582A" w:rsidRPr="00715F4E">
              <w:rPr>
                <w:rFonts w:ascii="Tahoma" w:hAnsi="Tahoma" w:cs="Tahoma"/>
                <w:iCs/>
                <w:sz w:val="22"/>
                <w:szCs w:val="22"/>
                <w:lang w:val="ru-RU"/>
              </w:rPr>
              <w:t> </w:t>
            </w:r>
            <w:r w:rsidRPr="00715F4E">
              <w:rPr>
                <w:rFonts w:ascii="Tahoma" w:hAnsi="Tahoma" w:cs="Tahoma"/>
                <w:iCs/>
                <w:sz w:val="22"/>
                <w:szCs w:val="22"/>
                <w:lang w:val="ru-RU"/>
              </w:rPr>
              <w:t>«ЕЭнС» одновременно</w:t>
            </w:r>
          </w:p>
          <w:p w14:paraId="0476A53C" w14:textId="77777777" w:rsidR="00497095" w:rsidRPr="00715F4E" w:rsidRDefault="00497095" w:rsidP="00AB73B1">
            <w:pPr>
              <w:ind w:left="35" w:right="34"/>
              <w:jc w:val="both"/>
              <w:rPr>
                <w:rFonts w:ascii="Tahoma" w:hAnsi="Tahoma" w:cs="Tahoma"/>
                <w:iCs/>
                <w:sz w:val="22"/>
                <w:szCs w:val="22"/>
                <w:lang w:val="ru-RU"/>
              </w:rPr>
            </w:pPr>
            <w:proofErr w:type="gramStart"/>
            <w:r w:rsidRPr="00715F4E">
              <w:rPr>
                <w:rFonts w:ascii="Tahoma" w:hAnsi="Tahoma" w:cs="Tahoma"/>
                <w:iCs/>
                <w:sz w:val="22"/>
                <w:szCs w:val="22"/>
                <w:lang w:val="ru-RU"/>
              </w:rPr>
              <w:t>являющийся</w:t>
            </w:r>
            <w:proofErr w:type="gramEnd"/>
            <w:r w:rsidRPr="00715F4E">
              <w:rPr>
                <w:rFonts w:ascii="Tahoma" w:hAnsi="Tahoma" w:cs="Tahoma"/>
                <w:iCs/>
                <w:sz w:val="22"/>
                <w:szCs w:val="22"/>
                <w:lang w:val="ru-RU"/>
              </w:rPr>
              <w:t xml:space="preserve"> единоличным</w:t>
            </w:r>
          </w:p>
          <w:p w14:paraId="5A265088" w14:textId="02FCB4A2"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исполнительным органом</w:t>
            </w:r>
            <w:r w:rsidR="006839E7">
              <w:rPr>
                <w:rFonts w:ascii="Tahoma" w:hAnsi="Tahoma" w:cs="Tahoma"/>
                <w:iCs/>
                <w:sz w:val="22"/>
                <w:szCs w:val="22"/>
                <w:lang w:val="ru-RU"/>
              </w:rPr>
              <w:t xml:space="preserve"> </w:t>
            </w:r>
            <w:r w:rsidRPr="00715F4E">
              <w:rPr>
                <w:rFonts w:ascii="Tahoma" w:hAnsi="Tahoma" w:cs="Tahoma"/>
                <w:iCs/>
                <w:sz w:val="22"/>
                <w:szCs w:val="22"/>
                <w:lang w:val="ru-RU"/>
              </w:rPr>
              <w:t>(генеральным</w:t>
            </w:r>
            <w:r w:rsidR="00AB73B1" w:rsidRPr="00715F4E">
              <w:rPr>
                <w:rFonts w:ascii="Tahoma" w:hAnsi="Tahoma" w:cs="Tahoma"/>
                <w:iCs/>
                <w:sz w:val="22"/>
                <w:szCs w:val="22"/>
                <w:lang w:val="ru-RU"/>
              </w:rPr>
              <w:t xml:space="preserve"> </w:t>
            </w:r>
            <w:r w:rsidRPr="00715F4E">
              <w:rPr>
                <w:rFonts w:ascii="Tahoma" w:hAnsi="Tahoma" w:cs="Tahoma"/>
                <w:iCs/>
                <w:sz w:val="22"/>
                <w:szCs w:val="22"/>
                <w:lang w:val="ru-RU"/>
              </w:rPr>
              <w:t>директором)</w:t>
            </w:r>
            <w:r w:rsidR="00AB73B1" w:rsidRPr="00715F4E">
              <w:rPr>
                <w:rFonts w:ascii="Tahoma" w:hAnsi="Tahoma" w:cs="Tahoma"/>
                <w:iCs/>
                <w:sz w:val="22"/>
                <w:szCs w:val="22"/>
                <w:lang w:val="ru-RU"/>
              </w:rPr>
              <w:t xml:space="preserve"> </w:t>
            </w:r>
            <w:r w:rsidRPr="00715F4E">
              <w:rPr>
                <w:rFonts w:ascii="Tahoma" w:hAnsi="Tahoma" w:cs="Tahoma"/>
                <w:iCs/>
                <w:sz w:val="22"/>
                <w:szCs w:val="22"/>
                <w:lang w:val="ru-RU"/>
              </w:rPr>
              <w:t>О</w:t>
            </w:r>
            <w:r w:rsidRPr="00715F4E">
              <w:rPr>
                <w:rFonts w:ascii="Tahoma" w:hAnsi="Tahoma" w:cs="Tahoma"/>
                <w:sz w:val="22"/>
                <w:szCs w:val="22"/>
                <w:lang w:val="ru-RU"/>
              </w:rPr>
              <w:t>АО</w:t>
            </w:r>
            <w:r w:rsidRPr="00715F4E">
              <w:rPr>
                <w:rFonts w:ascii="Tahoma" w:hAnsi="Tahoma" w:cs="Tahoma"/>
                <w:sz w:val="22"/>
                <w:szCs w:val="22"/>
              </w:rPr>
              <w:t> </w:t>
            </w:r>
            <w:r w:rsidRPr="00715F4E">
              <w:rPr>
                <w:rFonts w:ascii="Tahoma" w:hAnsi="Tahoma" w:cs="Tahoma"/>
                <w:sz w:val="22"/>
                <w:szCs w:val="22"/>
                <w:lang w:val="ru-RU"/>
              </w:rPr>
              <w:t>«МРСК</w:t>
            </w:r>
            <w:r w:rsidR="00AB73B1" w:rsidRPr="00715F4E">
              <w:rPr>
                <w:rFonts w:ascii="Tahoma" w:hAnsi="Tahoma" w:cs="Tahoma"/>
                <w:sz w:val="22"/>
                <w:szCs w:val="22"/>
                <w:lang w:val="ru-RU"/>
              </w:rPr>
              <w:t> </w:t>
            </w:r>
            <w:r w:rsidRPr="00715F4E">
              <w:rPr>
                <w:rFonts w:ascii="Tahoma" w:hAnsi="Tahoma" w:cs="Tahoma"/>
                <w:sz w:val="22"/>
                <w:szCs w:val="22"/>
                <w:lang w:val="ru-RU"/>
              </w:rPr>
              <w:t>Урала»,</w:t>
            </w:r>
            <w:r w:rsidR="00AB73B1" w:rsidRPr="00715F4E">
              <w:rPr>
                <w:rFonts w:ascii="Tahoma" w:hAnsi="Tahoma" w:cs="Tahoma"/>
                <w:sz w:val="22"/>
                <w:szCs w:val="22"/>
                <w:lang w:val="ru-RU"/>
              </w:rPr>
              <w:t xml:space="preserve"> </w:t>
            </w:r>
            <w:r w:rsidRPr="00715F4E">
              <w:rPr>
                <w:rFonts w:ascii="Tahoma" w:hAnsi="Tahoma" w:cs="Tahoma"/>
                <w:iCs/>
                <w:sz w:val="22"/>
                <w:szCs w:val="22"/>
                <w:lang w:val="ru-RU"/>
              </w:rPr>
              <w:t xml:space="preserve">членом Совета директоров </w:t>
            </w:r>
          </w:p>
          <w:p w14:paraId="2ABE2BA2" w14:textId="33AA68BE"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О</w:t>
            </w:r>
            <w:r w:rsidRPr="00715F4E">
              <w:rPr>
                <w:rFonts w:ascii="Tahoma" w:hAnsi="Tahoma" w:cs="Tahoma"/>
                <w:sz w:val="22"/>
                <w:szCs w:val="22"/>
                <w:lang w:val="ru-RU"/>
              </w:rPr>
              <w:t>АО</w:t>
            </w:r>
            <w:r w:rsidRPr="00715F4E">
              <w:rPr>
                <w:rFonts w:ascii="Tahoma" w:hAnsi="Tahoma" w:cs="Tahoma"/>
                <w:sz w:val="22"/>
                <w:szCs w:val="22"/>
              </w:rPr>
              <w:t> </w:t>
            </w:r>
            <w:r w:rsidRPr="00715F4E">
              <w:rPr>
                <w:rFonts w:ascii="Tahoma" w:hAnsi="Tahoma" w:cs="Tahoma"/>
                <w:sz w:val="22"/>
                <w:szCs w:val="22"/>
                <w:lang w:val="ru-RU"/>
              </w:rPr>
              <w:t>«МРСК</w:t>
            </w:r>
            <w:r w:rsidR="00DA582A" w:rsidRPr="00715F4E">
              <w:rPr>
                <w:rFonts w:ascii="Tahoma" w:hAnsi="Tahoma" w:cs="Tahoma"/>
                <w:sz w:val="22"/>
                <w:szCs w:val="22"/>
                <w:lang w:val="ru-RU"/>
              </w:rPr>
              <w:t> </w:t>
            </w:r>
            <w:r w:rsidRPr="00715F4E">
              <w:rPr>
                <w:rFonts w:ascii="Tahoma" w:hAnsi="Tahoma" w:cs="Tahoma"/>
                <w:sz w:val="22"/>
                <w:szCs w:val="22"/>
                <w:lang w:val="ru-RU"/>
              </w:rPr>
              <w:t>Урала», членом</w:t>
            </w:r>
            <w:r w:rsidR="00AB73B1" w:rsidRPr="00715F4E">
              <w:rPr>
                <w:rFonts w:ascii="Tahoma" w:hAnsi="Tahoma" w:cs="Tahoma"/>
                <w:sz w:val="22"/>
                <w:szCs w:val="22"/>
                <w:lang w:val="ru-RU"/>
              </w:rPr>
              <w:t xml:space="preserve"> </w:t>
            </w:r>
            <w:r w:rsidRPr="00715F4E">
              <w:rPr>
                <w:rFonts w:ascii="Tahoma" w:hAnsi="Tahoma" w:cs="Tahoma"/>
                <w:iCs/>
                <w:sz w:val="22"/>
                <w:szCs w:val="22"/>
                <w:lang w:val="ru-RU"/>
              </w:rPr>
              <w:t>Правления О</w:t>
            </w:r>
            <w:r w:rsidRPr="00715F4E">
              <w:rPr>
                <w:rFonts w:ascii="Tahoma" w:hAnsi="Tahoma" w:cs="Tahoma"/>
                <w:sz w:val="22"/>
                <w:szCs w:val="22"/>
                <w:lang w:val="ru-RU"/>
              </w:rPr>
              <w:t>АО</w:t>
            </w:r>
            <w:r w:rsidRPr="00715F4E">
              <w:rPr>
                <w:rFonts w:ascii="Tahoma" w:hAnsi="Tahoma" w:cs="Tahoma"/>
                <w:sz w:val="22"/>
                <w:szCs w:val="22"/>
              </w:rPr>
              <w:t> </w:t>
            </w:r>
            <w:r w:rsidRPr="00715F4E">
              <w:rPr>
                <w:rFonts w:ascii="Tahoma" w:hAnsi="Tahoma" w:cs="Tahoma"/>
                <w:sz w:val="22"/>
                <w:szCs w:val="22"/>
                <w:lang w:val="ru-RU"/>
              </w:rPr>
              <w:t>«МРСК</w:t>
            </w:r>
            <w:r w:rsidR="00DA582A" w:rsidRPr="00715F4E">
              <w:rPr>
                <w:rFonts w:ascii="Tahoma" w:hAnsi="Tahoma" w:cs="Tahoma"/>
                <w:sz w:val="22"/>
                <w:szCs w:val="22"/>
                <w:lang w:val="ru-RU"/>
              </w:rPr>
              <w:t> </w:t>
            </w:r>
            <w:r w:rsidRPr="00715F4E">
              <w:rPr>
                <w:rFonts w:ascii="Tahoma" w:hAnsi="Tahoma" w:cs="Tahoma"/>
                <w:sz w:val="22"/>
                <w:szCs w:val="22"/>
                <w:lang w:val="ru-RU"/>
              </w:rPr>
              <w:t>Урала»</w:t>
            </w:r>
            <w:r w:rsidR="006839E7">
              <w:rPr>
                <w:rFonts w:ascii="Tahoma" w:hAnsi="Tahoma" w:cs="Tahoma"/>
                <w:sz w:val="22"/>
                <w:szCs w:val="22"/>
                <w:lang w:val="ru-RU"/>
              </w:rPr>
              <w:t>:</w:t>
            </w:r>
          </w:p>
          <w:p w14:paraId="5C9CA0BE" w14:textId="2FE93971"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Дрегваль С.Г.</w:t>
            </w:r>
          </w:p>
          <w:p w14:paraId="7FCF9061" w14:textId="77777777" w:rsidR="00497095" w:rsidRPr="00715F4E" w:rsidRDefault="00497095" w:rsidP="00AB73B1">
            <w:pPr>
              <w:ind w:left="35" w:right="34"/>
              <w:jc w:val="both"/>
              <w:rPr>
                <w:rFonts w:ascii="Tahoma" w:hAnsi="Tahoma" w:cs="Tahoma"/>
                <w:iCs/>
                <w:sz w:val="22"/>
                <w:szCs w:val="22"/>
                <w:lang w:val="ru-RU"/>
              </w:rPr>
            </w:pPr>
          </w:p>
          <w:p w14:paraId="13C4DE51" w14:textId="57DFED3A"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Член Совета директоров</w:t>
            </w:r>
            <w:r w:rsidR="006839E7">
              <w:rPr>
                <w:rFonts w:ascii="Tahoma" w:hAnsi="Tahoma" w:cs="Tahoma"/>
                <w:iCs/>
                <w:sz w:val="22"/>
                <w:szCs w:val="22"/>
                <w:lang w:val="ru-RU"/>
              </w:rPr>
              <w:t xml:space="preserve"> </w:t>
            </w:r>
            <w:r w:rsidRPr="00715F4E">
              <w:rPr>
                <w:rFonts w:ascii="Tahoma" w:hAnsi="Tahoma" w:cs="Tahoma"/>
                <w:iCs/>
                <w:sz w:val="22"/>
                <w:szCs w:val="22"/>
                <w:lang w:val="ru-RU"/>
              </w:rPr>
              <w:t>АО</w:t>
            </w:r>
            <w:r w:rsidR="00DA582A" w:rsidRPr="00715F4E">
              <w:rPr>
                <w:rFonts w:ascii="Tahoma" w:hAnsi="Tahoma" w:cs="Tahoma"/>
                <w:sz w:val="22"/>
                <w:szCs w:val="22"/>
                <w:lang w:val="ru-RU"/>
              </w:rPr>
              <w:t> </w:t>
            </w:r>
            <w:r w:rsidRPr="00715F4E">
              <w:rPr>
                <w:rFonts w:ascii="Tahoma" w:hAnsi="Tahoma" w:cs="Tahoma"/>
                <w:iCs/>
                <w:sz w:val="22"/>
                <w:szCs w:val="22"/>
                <w:lang w:val="ru-RU"/>
              </w:rPr>
              <w:t>«ЕЭнС» одновременно</w:t>
            </w:r>
          </w:p>
          <w:p w14:paraId="25937783" w14:textId="33B5C411" w:rsidR="00497095" w:rsidRPr="00715F4E" w:rsidRDefault="00497095" w:rsidP="00AB73B1">
            <w:pPr>
              <w:ind w:left="35" w:right="34"/>
              <w:jc w:val="both"/>
              <w:rPr>
                <w:rFonts w:ascii="Tahoma" w:hAnsi="Tahoma" w:cs="Tahoma"/>
                <w:iCs/>
                <w:sz w:val="22"/>
                <w:szCs w:val="22"/>
                <w:lang w:val="ru-RU"/>
              </w:rPr>
            </w:pPr>
            <w:proofErr w:type="gramStart"/>
            <w:r w:rsidRPr="00715F4E">
              <w:rPr>
                <w:rFonts w:ascii="Tahoma" w:hAnsi="Tahoma" w:cs="Tahoma"/>
                <w:iCs/>
                <w:sz w:val="22"/>
                <w:szCs w:val="22"/>
                <w:lang w:val="ru-RU"/>
              </w:rPr>
              <w:t>являющийся</w:t>
            </w:r>
            <w:proofErr w:type="gramEnd"/>
            <w:r w:rsidRPr="00715F4E">
              <w:rPr>
                <w:rFonts w:ascii="Tahoma" w:hAnsi="Tahoma" w:cs="Tahoma"/>
                <w:iCs/>
                <w:sz w:val="22"/>
                <w:szCs w:val="22"/>
                <w:lang w:val="ru-RU"/>
              </w:rPr>
              <w:t xml:space="preserve"> членом Совета</w:t>
            </w:r>
            <w:r w:rsidR="00AB73B1" w:rsidRPr="00715F4E">
              <w:rPr>
                <w:rFonts w:ascii="Tahoma" w:hAnsi="Tahoma" w:cs="Tahoma"/>
                <w:iCs/>
                <w:sz w:val="22"/>
                <w:szCs w:val="22"/>
                <w:lang w:val="ru-RU"/>
              </w:rPr>
              <w:t xml:space="preserve"> </w:t>
            </w:r>
            <w:r w:rsidRPr="00715F4E">
              <w:rPr>
                <w:rFonts w:ascii="Tahoma" w:hAnsi="Tahoma" w:cs="Tahoma"/>
                <w:iCs/>
                <w:sz w:val="22"/>
                <w:szCs w:val="22"/>
                <w:lang w:val="ru-RU"/>
              </w:rPr>
              <w:t>директоров ОАО</w:t>
            </w:r>
            <w:r w:rsidR="00AB73B1" w:rsidRPr="00715F4E">
              <w:rPr>
                <w:rFonts w:ascii="Tahoma" w:hAnsi="Tahoma" w:cs="Tahoma"/>
                <w:iCs/>
                <w:sz w:val="22"/>
                <w:szCs w:val="22"/>
                <w:lang w:val="ru-RU"/>
              </w:rPr>
              <w:t> </w:t>
            </w:r>
            <w:r w:rsidRPr="00715F4E">
              <w:rPr>
                <w:rFonts w:ascii="Tahoma" w:hAnsi="Tahoma" w:cs="Tahoma"/>
                <w:iCs/>
                <w:sz w:val="22"/>
                <w:szCs w:val="22"/>
                <w:lang w:val="ru-RU"/>
              </w:rPr>
              <w:t>«</w:t>
            </w:r>
            <w:r w:rsidRPr="00715F4E">
              <w:rPr>
                <w:rFonts w:ascii="Tahoma" w:hAnsi="Tahoma" w:cs="Tahoma"/>
                <w:sz w:val="22"/>
                <w:szCs w:val="22"/>
                <w:lang w:val="ru-RU"/>
              </w:rPr>
              <w:t>МРСК</w:t>
            </w:r>
            <w:r w:rsidR="00DA582A" w:rsidRPr="00715F4E">
              <w:rPr>
                <w:rFonts w:ascii="Tahoma" w:hAnsi="Tahoma" w:cs="Tahoma"/>
                <w:sz w:val="22"/>
                <w:szCs w:val="22"/>
                <w:lang w:val="ru-RU"/>
              </w:rPr>
              <w:t> </w:t>
            </w:r>
            <w:r w:rsidRPr="00715F4E">
              <w:rPr>
                <w:rFonts w:ascii="Tahoma" w:hAnsi="Tahoma" w:cs="Tahoma"/>
                <w:sz w:val="22"/>
                <w:szCs w:val="22"/>
                <w:lang w:val="ru-RU"/>
              </w:rPr>
              <w:t>Урала</w:t>
            </w:r>
            <w:r w:rsidRPr="00715F4E">
              <w:rPr>
                <w:rFonts w:ascii="Tahoma" w:hAnsi="Tahoma" w:cs="Tahoma"/>
                <w:iCs/>
                <w:sz w:val="22"/>
                <w:szCs w:val="22"/>
                <w:lang w:val="ru-RU"/>
              </w:rPr>
              <w:t>»</w:t>
            </w:r>
            <w:r w:rsidR="006839E7">
              <w:rPr>
                <w:rFonts w:ascii="Tahoma" w:hAnsi="Tahoma" w:cs="Tahoma"/>
                <w:iCs/>
                <w:sz w:val="22"/>
                <w:szCs w:val="22"/>
                <w:lang w:val="ru-RU"/>
              </w:rPr>
              <w:t>:</w:t>
            </w:r>
          </w:p>
          <w:p w14:paraId="255C90BF" w14:textId="2C690CD4" w:rsidR="00497095" w:rsidRPr="00715F4E" w:rsidRDefault="00497095" w:rsidP="00726FE1">
            <w:pPr>
              <w:ind w:left="35" w:right="34"/>
              <w:jc w:val="both"/>
              <w:rPr>
                <w:rFonts w:ascii="Tahoma" w:hAnsi="Tahoma" w:cs="Tahoma"/>
                <w:sz w:val="22"/>
                <w:szCs w:val="22"/>
                <w:shd w:val="clear" w:color="auto" w:fill="FFFFFF"/>
                <w:lang w:val="ru-RU"/>
              </w:rPr>
            </w:pPr>
            <w:proofErr w:type="spellStart"/>
            <w:r w:rsidRPr="00715F4E">
              <w:rPr>
                <w:rFonts w:ascii="Tahoma" w:hAnsi="Tahoma" w:cs="Tahoma"/>
                <w:sz w:val="22"/>
                <w:szCs w:val="22"/>
                <w:lang w:val="ru-RU"/>
              </w:rPr>
              <w:t>Оже</w:t>
            </w:r>
            <w:proofErr w:type="spellEnd"/>
            <w:r w:rsidRPr="00715F4E">
              <w:rPr>
                <w:rFonts w:ascii="Tahoma" w:hAnsi="Tahoma" w:cs="Tahoma"/>
                <w:sz w:val="22"/>
                <w:szCs w:val="22"/>
                <w:lang w:val="ru-RU"/>
              </w:rPr>
              <w:t xml:space="preserve"> Н.А.</w:t>
            </w:r>
          </w:p>
        </w:tc>
        <w:tc>
          <w:tcPr>
            <w:tcW w:w="1842" w:type="dxa"/>
            <w:tcBorders>
              <w:bottom w:val="single" w:sz="4" w:space="0" w:color="auto"/>
            </w:tcBorders>
          </w:tcPr>
          <w:p w14:paraId="6B29A3AF" w14:textId="77777777" w:rsidR="00497095" w:rsidRPr="00715F4E" w:rsidRDefault="00497095" w:rsidP="00497095">
            <w:pPr>
              <w:autoSpaceDE w:val="0"/>
              <w:autoSpaceDN w:val="0"/>
              <w:adjustRightInd w:val="0"/>
              <w:ind w:left="426" w:right="-143" w:hanging="426"/>
              <w:jc w:val="both"/>
              <w:rPr>
                <w:rFonts w:ascii="Tahoma" w:hAnsi="Tahoma" w:cs="Tahoma"/>
                <w:sz w:val="22"/>
                <w:szCs w:val="22"/>
                <w:shd w:val="clear" w:color="auto" w:fill="FFFFFF"/>
              </w:rPr>
            </w:pPr>
            <w:proofErr w:type="spellStart"/>
            <w:r w:rsidRPr="00715F4E">
              <w:rPr>
                <w:rFonts w:ascii="Tahoma" w:hAnsi="Tahoma" w:cs="Tahoma"/>
                <w:sz w:val="22"/>
                <w:szCs w:val="22"/>
                <w:shd w:val="clear" w:color="auto" w:fill="FFFFFF"/>
              </w:rPr>
              <w:lastRenderedPageBreak/>
              <w:t>От</w:t>
            </w:r>
            <w:proofErr w:type="spellEnd"/>
            <w:r w:rsidRPr="00715F4E">
              <w:rPr>
                <w:rFonts w:ascii="Tahoma" w:hAnsi="Tahoma" w:cs="Tahoma"/>
                <w:sz w:val="22"/>
                <w:szCs w:val="22"/>
                <w:shd w:val="clear" w:color="auto" w:fill="FFFFFF"/>
              </w:rPr>
              <w:t xml:space="preserve"> 18.12.2019</w:t>
            </w:r>
          </w:p>
          <w:p w14:paraId="37796889" w14:textId="5DAD4000" w:rsidR="00497095" w:rsidRPr="00715F4E" w:rsidRDefault="00497095" w:rsidP="000E7FB2">
            <w:pPr>
              <w:autoSpaceDE w:val="0"/>
              <w:autoSpaceDN w:val="0"/>
              <w:adjustRightInd w:val="0"/>
              <w:ind w:left="426" w:right="-143" w:hanging="426"/>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rPr>
              <w:t>№10-1/13282</w:t>
            </w:r>
          </w:p>
        </w:tc>
        <w:tc>
          <w:tcPr>
            <w:tcW w:w="2552" w:type="dxa"/>
            <w:tcBorders>
              <w:bottom w:val="single" w:sz="4" w:space="0" w:color="auto"/>
            </w:tcBorders>
          </w:tcPr>
          <w:p w14:paraId="47AC2244" w14:textId="77777777" w:rsidR="00497095" w:rsidRPr="00715F4E" w:rsidRDefault="00497095" w:rsidP="00AB73B1">
            <w:pPr>
              <w:autoSpaceDE w:val="0"/>
              <w:autoSpaceDN w:val="0"/>
              <w:adjustRightInd w:val="0"/>
              <w:ind w:left="34" w:right="34" w:hanging="1"/>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 xml:space="preserve">18.12.2019 лицам, указанным в п.п.1 ст. 81 Федерального закона от 26.12.1995 №208-ФЗ «Об акционерных обществах» не </w:t>
            </w:r>
            <w:proofErr w:type="gramStart"/>
            <w:r w:rsidRPr="00715F4E">
              <w:rPr>
                <w:rFonts w:ascii="Tahoma" w:hAnsi="Tahoma" w:cs="Tahoma"/>
                <w:sz w:val="22"/>
                <w:szCs w:val="22"/>
                <w:shd w:val="clear" w:color="auto" w:fill="FFFFFF"/>
                <w:lang w:val="ru-RU"/>
              </w:rPr>
              <w:lastRenderedPageBreak/>
              <w:t>позднее</w:t>
            </w:r>
            <w:proofErr w:type="gramEnd"/>
            <w:r w:rsidRPr="00715F4E">
              <w:rPr>
                <w:rFonts w:ascii="Tahoma" w:hAnsi="Tahoma" w:cs="Tahoma"/>
                <w:sz w:val="22"/>
                <w:szCs w:val="22"/>
                <w:shd w:val="clear" w:color="auto" w:fill="FFFFFF"/>
                <w:lang w:val="ru-RU"/>
              </w:rPr>
              <w:t xml:space="preserve"> чем за пятнадцать дней до даты совершения сделки было направлено извещение о сделке, в совершении которой имеется заинтересованность.</w:t>
            </w:r>
          </w:p>
          <w:p w14:paraId="31AB6405" w14:textId="7A15F3DA" w:rsidR="00497095" w:rsidRPr="00715F4E" w:rsidRDefault="00497095" w:rsidP="006839E7">
            <w:pPr>
              <w:autoSpaceDE w:val="0"/>
              <w:autoSpaceDN w:val="0"/>
              <w:adjustRightInd w:val="0"/>
              <w:ind w:left="34" w:right="34" w:hanging="1"/>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 xml:space="preserve">Требования о проведении заседания Совета директоров </w:t>
            </w:r>
            <w:r w:rsidR="006839E7">
              <w:rPr>
                <w:rFonts w:ascii="Tahoma" w:hAnsi="Tahoma" w:cs="Tahoma"/>
                <w:sz w:val="22"/>
                <w:szCs w:val="22"/>
                <w:shd w:val="clear" w:color="auto" w:fill="FFFFFF"/>
                <w:lang w:val="ru-RU"/>
              </w:rPr>
              <w:t>А</w:t>
            </w:r>
            <w:r w:rsidRPr="00715F4E">
              <w:rPr>
                <w:rFonts w:ascii="Tahoma" w:hAnsi="Tahoma" w:cs="Tahoma"/>
                <w:sz w:val="22"/>
                <w:szCs w:val="22"/>
                <w:shd w:val="clear" w:color="auto" w:fill="FFFFFF"/>
                <w:lang w:val="ru-RU"/>
              </w:rPr>
              <w:t>О</w:t>
            </w:r>
            <w:r w:rsidR="004B5C09" w:rsidRPr="00715F4E">
              <w:rPr>
                <w:rFonts w:ascii="Tahoma" w:hAnsi="Tahoma" w:cs="Tahoma"/>
                <w:sz w:val="22"/>
                <w:szCs w:val="22"/>
                <w:shd w:val="clear" w:color="auto" w:fill="FFFFFF"/>
                <w:lang w:val="ru-RU"/>
              </w:rPr>
              <w:t> </w:t>
            </w:r>
            <w:r w:rsidRPr="00715F4E">
              <w:rPr>
                <w:rFonts w:ascii="Tahoma" w:hAnsi="Tahoma" w:cs="Tahoma"/>
                <w:sz w:val="22"/>
                <w:szCs w:val="22"/>
                <w:shd w:val="clear" w:color="auto" w:fill="FFFFFF"/>
                <w:lang w:val="ru-RU"/>
              </w:rPr>
              <w:t>«ЕЭнС» для решения вопроса о получении согласия на совершение сделки, в совершении которой имеется заинтересованность от лиц, указанных в п.п.1 ст. 83 Федерального закона от 26.12.1995 №208-ФЗ «Об акционерных обществах» не поступали.</w:t>
            </w:r>
          </w:p>
        </w:tc>
      </w:tr>
      <w:tr w:rsidR="00AB73B1" w:rsidRPr="004B5C09" w14:paraId="5D8C4958" w14:textId="77777777" w:rsidTr="007C0076">
        <w:trPr>
          <w:trHeight w:val="368"/>
        </w:trPr>
        <w:tc>
          <w:tcPr>
            <w:tcW w:w="15026" w:type="dxa"/>
            <w:gridSpan w:val="7"/>
            <w:shd w:val="clear" w:color="auto" w:fill="FFC000"/>
          </w:tcPr>
          <w:p w14:paraId="532F6D98" w14:textId="7F5AEFAA" w:rsidR="00AB73B1" w:rsidRPr="004B5C09" w:rsidRDefault="00AB73B1" w:rsidP="00AB73B1">
            <w:pPr>
              <w:autoSpaceDE w:val="0"/>
              <w:autoSpaceDN w:val="0"/>
              <w:adjustRightInd w:val="0"/>
              <w:ind w:left="35" w:right="34" w:hanging="1"/>
              <w:jc w:val="both"/>
              <w:rPr>
                <w:rFonts w:ascii="Tahoma" w:hAnsi="Tahoma" w:cs="Tahoma"/>
                <w:sz w:val="22"/>
                <w:szCs w:val="22"/>
                <w:shd w:val="clear" w:color="auto" w:fill="FFFFFF"/>
              </w:rPr>
            </w:pPr>
            <w:proofErr w:type="spellStart"/>
            <w:r w:rsidRPr="00AB73B1">
              <w:rPr>
                <w:rFonts w:ascii="Tahoma" w:hAnsi="Tahoma" w:cs="Tahoma"/>
                <w:b/>
                <w:sz w:val="22"/>
                <w:szCs w:val="22"/>
              </w:rPr>
              <w:lastRenderedPageBreak/>
              <w:t>Перечень</w:t>
            </w:r>
            <w:proofErr w:type="spellEnd"/>
            <w:r w:rsidRPr="00AB73B1">
              <w:rPr>
                <w:rFonts w:ascii="Tahoma" w:hAnsi="Tahoma" w:cs="Tahoma"/>
                <w:b/>
                <w:sz w:val="22"/>
                <w:szCs w:val="22"/>
              </w:rPr>
              <w:t xml:space="preserve"> </w:t>
            </w:r>
            <w:proofErr w:type="spellStart"/>
            <w:r w:rsidRPr="00AB73B1">
              <w:rPr>
                <w:rFonts w:ascii="Tahoma" w:hAnsi="Tahoma" w:cs="Tahoma"/>
                <w:b/>
                <w:sz w:val="22"/>
                <w:szCs w:val="22"/>
              </w:rPr>
              <w:t>дополнительных</w:t>
            </w:r>
            <w:proofErr w:type="spellEnd"/>
            <w:r w:rsidRPr="00AB73B1">
              <w:rPr>
                <w:rFonts w:ascii="Tahoma" w:hAnsi="Tahoma" w:cs="Tahoma"/>
                <w:b/>
                <w:sz w:val="22"/>
                <w:szCs w:val="22"/>
              </w:rPr>
              <w:t xml:space="preserve"> </w:t>
            </w:r>
            <w:proofErr w:type="spellStart"/>
            <w:r w:rsidRPr="00AB73B1">
              <w:rPr>
                <w:rFonts w:ascii="Tahoma" w:hAnsi="Tahoma" w:cs="Tahoma"/>
                <w:b/>
                <w:sz w:val="22"/>
                <w:szCs w:val="22"/>
              </w:rPr>
              <w:t>соглашений</w:t>
            </w:r>
            <w:proofErr w:type="spellEnd"/>
          </w:p>
        </w:tc>
      </w:tr>
      <w:tr w:rsidR="00497095" w:rsidRPr="009C475F" w14:paraId="32825CA5" w14:textId="77777777" w:rsidTr="007C0076">
        <w:trPr>
          <w:trHeight w:val="368"/>
        </w:trPr>
        <w:tc>
          <w:tcPr>
            <w:tcW w:w="567" w:type="dxa"/>
          </w:tcPr>
          <w:p w14:paraId="69E69433" w14:textId="0A44D56F" w:rsidR="00497095" w:rsidRPr="00715F4E" w:rsidRDefault="00497095" w:rsidP="00AB73B1">
            <w:pPr>
              <w:ind w:right="-143"/>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1</w:t>
            </w:r>
          </w:p>
        </w:tc>
        <w:tc>
          <w:tcPr>
            <w:tcW w:w="1843" w:type="dxa"/>
          </w:tcPr>
          <w:p w14:paraId="4E884887" w14:textId="0D4B5767" w:rsidR="00497095" w:rsidRPr="00715F4E" w:rsidRDefault="00497095" w:rsidP="002F27EA">
            <w:pPr>
              <w:pStyle w:val="afff2"/>
              <w:ind w:right="-108"/>
              <w:jc w:val="both"/>
              <w:rPr>
                <w:rFonts w:ascii="Tahoma" w:hAnsi="Tahoma" w:cs="Tahoma"/>
                <w:sz w:val="22"/>
                <w:szCs w:val="22"/>
                <w:shd w:val="clear" w:color="auto" w:fill="FFFFFF"/>
              </w:rPr>
            </w:pPr>
            <w:r w:rsidRPr="00715F4E">
              <w:rPr>
                <w:rFonts w:ascii="Tahoma" w:hAnsi="Tahoma" w:cs="Tahoma"/>
                <w:sz w:val="22"/>
                <w:szCs w:val="22"/>
                <w:shd w:val="clear" w:color="auto" w:fill="FFFFFF"/>
              </w:rPr>
              <w:t>Дополнительное соглашение</w:t>
            </w:r>
            <w:r w:rsidR="00AB73B1" w:rsidRPr="00715F4E">
              <w:rPr>
                <w:rFonts w:ascii="Tahoma" w:hAnsi="Tahoma" w:cs="Tahoma"/>
                <w:sz w:val="22"/>
                <w:szCs w:val="22"/>
                <w:shd w:val="clear" w:color="auto" w:fill="FFFFFF"/>
              </w:rPr>
              <w:t xml:space="preserve"> </w:t>
            </w:r>
            <w:r w:rsidRPr="00715F4E">
              <w:rPr>
                <w:rFonts w:ascii="Tahoma" w:hAnsi="Tahoma" w:cs="Tahoma"/>
                <w:sz w:val="22"/>
                <w:szCs w:val="22"/>
                <w:shd w:val="clear" w:color="auto" w:fill="FFFFFF"/>
              </w:rPr>
              <w:t>№1</w:t>
            </w:r>
          </w:p>
        </w:tc>
        <w:tc>
          <w:tcPr>
            <w:tcW w:w="1559" w:type="dxa"/>
          </w:tcPr>
          <w:p w14:paraId="5D534C3E" w14:textId="203B3413" w:rsidR="00497095" w:rsidRPr="00715F4E" w:rsidRDefault="00497095" w:rsidP="00715F4E">
            <w:pPr>
              <w:ind w:left="426" w:right="-143" w:hanging="426"/>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rPr>
              <w:t>01.0</w:t>
            </w:r>
            <w:r w:rsidR="00715F4E" w:rsidRPr="00715F4E">
              <w:rPr>
                <w:rFonts w:ascii="Tahoma" w:hAnsi="Tahoma" w:cs="Tahoma"/>
                <w:sz w:val="22"/>
                <w:szCs w:val="22"/>
                <w:shd w:val="clear" w:color="auto" w:fill="FFFFFF"/>
                <w:lang w:val="ru-RU"/>
              </w:rPr>
              <w:t>7</w:t>
            </w:r>
            <w:r w:rsidRPr="00715F4E">
              <w:rPr>
                <w:rFonts w:ascii="Tahoma" w:hAnsi="Tahoma" w:cs="Tahoma"/>
                <w:sz w:val="22"/>
                <w:szCs w:val="22"/>
                <w:shd w:val="clear" w:color="auto" w:fill="FFFFFF"/>
              </w:rPr>
              <w:t>.2020</w:t>
            </w:r>
          </w:p>
        </w:tc>
        <w:tc>
          <w:tcPr>
            <w:tcW w:w="3969" w:type="dxa"/>
          </w:tcPr>
          <w:p w14:paraId="5FA0C143" w14:textId="48993489" w:rsidR="00497095" w:rsidRPr="00715F4E" w:rsidRDefault="00497095" w:rsidP="00497095">
            <w:pPr>
              <w:ind w:left="426" w:right="-143" w:hanging="426"/>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Стороны:</w:t>
            </w:r>
          </w:p>
          <w:p w14:paraId="3522FFE8" w14:textId="76AA2262" w:rsidR="00497095" w:rsidRPr="00715F4E" w:rsidRDefault="00497095" w:rsidP="00AB73B1">
            <w:pPr>
              <w:ind w:left="34" w:right="33"/>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Заказчик</w:t>
            </w:r>
            <w:r w:rsidR="00DA582A" w:rsidRPr="00715F4E">
              <w:rPr>
                <w:rFonts w:ascii="Tahoma" w:hAnsi="Tahoma" w:cs="Tahoma"/>
                <w:sz w:val="22"/>
                <w:szCs w:val="22"/>
                <w:shd w:val="clear" w:color="auto" w:fill="FFFFFF"/>
                <w:lang w:val="ru-RU"/>
              </w:rPr>
              <w:t xml:space="preserve"> -</w:t>
            </w:r>
            <w:r w:rsidR="000E7FB2">
              <w:rPr>
                <w:rFonts w:ascii="Tahoma" w:hAnsi="Tahoma" w:cs="Tahoma"/>
                <w:sz w:val="22"/>
                <w:szCs w:val="22"/>
                <w:shd w:val="clear" w:color="auto" w:fill="FFFFFF"/>
                <w:lang w:val="ru-RU"/>
              </w:rPr>
              <w:t xml:space="preserve"> </w:t>
            </w:r>
            <w:r w:rsidRPr="00715F4E">
              <w:rPr>
                <w:rFonts w:ascii="Tahoma" w:hAnsi="Tahoma" w:cs="Tahoma"/>
                <w:sz w:val="22"/>
                <w:szCs w:val="22"/>
                <w:shd w:val="clear" w:color="auto" w:fill="FFFFFF"/>
                <w:lang w:val="ru-RU"/>
              </w:rPr>
              <w:t>АО</w:t>
            </w:r>
            <w:r w:rsidR="00DA582A" w:rsidRPr="00715F4E">
              <w:rPr>
                <w:rFonts w:ascii="Tahoma" w:hAnsi="Tahoma" w:cs="Tahoma"/>
                <w:sz w:val="22"/>
                <w:szCs w:val="22"/>
                <w:lang w:val="ru-RU"/>
              </w:rPr>
              <w:t> </w:t>
            </w:r>
            <w:r w:rsidRPr="00715F4E">
              <w:rPr>
                <w:rFonts w:ascii="Tahoma" w:hAnsi="Tahoma" w:cs="Tahoma"/>
                <w:sz w:val="22"/>
                <w:szCs w:val="22"/>
                <w:shd w:val="clear" w:color="auto" w:fill="FFFFFF"/>
                <w:lang w:val="ru-RU"/>
              </w:rPr>
              <w:t>«ЕЭнС»</w:t>
            </w:r>
          </w:p>
          <w:p w14:paraId="69A07E80" w14:textId="20DC288F" w:rsidR="000E7FB2" w:rsidRDefault="00497095" w:rsidP="00AB73B1">
            <w:pPr>
              <w:ind w:left="34" w:right="33"/>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Исполнитель</w:t>
            </w:r>
            <w:r w:rsidR="000E7FB2">
              <w:rPr>
                <w:rFonts w:ascii="Tahoma" w:hAnsi="Tahoma" w:cs="Tahoma"/>
                <w:sz w:val="22"/>
                <w:szCs w:val="22"/>
                <w:shd w:val="clear" w:color="auto" w:fill="FFFFFF"/>
                <w:lang w:val="ru-RU"/>
              </w:rPr>
              <w:t xml:space="preserve"> </w:t>
            </w:r>
            <w:r w:rsidR="00DA582A" w:rsidRPr="00715F4E">
              <w:rPr>
                <w:rFonts w:ascii="Tahoma" w:hAnsi="Tahoma" w:cs="Tahoma"/>
                <w:sz w:val="22"/>
                <w:szCs w:val="22"/>
                <w:shd w:val="clear" w:color="auto" w:fill="FFFFFF"/>
                <w:lang w:val="ru-RU"/>
              </w:rPr>
              <w:t>-</w:t>
            </w:r>
            <w:r w:rsidR="000E7FB2">
              <w:rPr>
                <w:rFonts w:ascii="Tahoma" w:hAnsi="Tahoma" w:cs="Tahoma"/>
                <w:sz w:val="22"/>
                <w:szCs w:val="22"/>
                <w:shd w:val="clear" w:color="auto" w:fill="FFFFFF"/>
                <w:lang w:val="ru-RU"/>
              </w:rPr>
              <w:t xml:space="preserve"> </w:t>
            </w:r>
            <w:r w:rsidRPr="00715F4E">
              <w:rPr>
                <w:rFonts w:ascii="Tahoma" w:hAnsi="Tahoma" w:cs="Tahoma"/>
                <w:sz w:val="22"/>
                <w:szCs w:val="22"/>
                <w:shd w:val="clear" w:color="auto" w:fill="FFFFFF"/>
                <w:lang w:val="ru-RU"/>
              </w:rPr>
              <w:t>АО</w:t>
            </w:r>
            <w:r w:rsidR="00DA582A" w:rsidRPr="00715F4E">
              <w:rPr>
                <w:rFonts w:ascii="Tahoma" w:hAnsi="Tahoma" w:cs="Tahoma"/>
                <w:sz w:val="22"/>
                <w:szCs w:val="22"/>
                <w:shd w:val="clear" w:color="auto" w:fill="FFFFFF"/>
                <w:lang w:val="ru-RU"/>
              </w:rPr>
              <w:t> </w:t>
            </w:r>
            <w:r w:rsidRPr="00715F4E">
              <w:rPr>
                <w:rFonts w:ascii="Tahoma" w:hAnsi="Tahoma" w:cs="Tahoma"/>
                <w:sz w:val="22"/>
                <w:szCs w:val="22"/>
                <w:shd w:val="clear" w:color="auto" w:fill="FFFFFF"/>
                <w:lang w:val="ru-RU"/>
              </w:rPr>
              <w:t>«</w:t>
            </w:r>
            <w:r w:rsidRPr="00715F4E">
              <w:rPr>
                <w:rFonts w:ascii="Tahoma" w:hAnsi="Tahoma" w:cs="Tahoma"/>
                <w:sz w:val="22"/>
                <w:szCs w:val="22"/>
                <w:lang w:val="ru-RU"/>
              </w:rPr>
              <w:t>МРСК</w:t>
            </w:r>
            <w:r w:rsidR="00DA582A" w:rsidRPr="00715F4E">
              <w:rPr>
                <w:rFonts w:ascii="Tahoma" w:hAnsi="Tahoma" w:cs="Tahoma"/>
                <w:sz w:val="22"/>
                <w:szCs w:val="22"/>
                <w:lang w:val="ru-RU"/>
              </w:rPr>
              <w:t> </w:t>
            </w:r>
            <w:r w:rsidRPr="00715F4E">
              <w:rPr>
                <w:rFonts w:ascii="Tahoma" w:hAnsi="Tahoma" w:cs="Tahoma"/>
                <w:sz w:val="22"/>
                <w:szCs w:val="22"/>
                <w:lang w:val="ru-RU"/>
              </w:rPr>
              <w:t>Урала</w:t>
            </w:r>
            <w:r w:rsidRPr="00715F4E">
              <w:rPr>
                <w:rFonts w:ascii="Tahoma" w:hAnsi="Tahoma" w:cs="Tahoma"/>
                <w:sz w:val="22"/>
                <w:szCs w:val="22"/>
                <w:shd w:val="clear" w:color="auto" w:fill="FFFFFF"/>
                <w:lang w:val="ru-RU"/>
              </w:rPr>
              <w:t>».</w:t>
            </w:r>
          </w:p>
          <w:p w14:paraId="21A0DE0E" w14:textId="4473718B" w:rsidR="00497095" w:rsidRPr="00715F4E" w:rsidRDefault="00497095" w:rsidP="00AB73B1">
            <w:pPr>
              <w:ind w:left="34" w:right="33"/>
              <w:jc w:val="both"/>
              <w:rPr>
                <w:rFonts w:ascii="Tahoma" w:hAnsi="Tahoma" w:cs="Tahoma"/>
                <w:sz w:val="22"/>
                <w:szCs w:val="22"/>
                <w:lang w:val="ru-RU"/>
              </w:rPr>
            </w:pPr>
            <w:r w:rsidRPr="00715F4E">
              <w:rPr>
                <w:rFonts w:ascii="Tahoma" w:hAnsi="Tahoma" w:cs="Tahoma"/>
                <w:sz w:val="22"/>
                <w:szCs w:val="22"/>
                <w:shd w:val="clear" w:color="auto" w:fill="FFFFFF"/>
                <w:lang w:val="ru-RU"/>
              </w:rPr>
              <w:t xml:space="preserve">Предмет - </w:t>
            </w:r>
            <w:r w:rsidRPr="00715F4E">
              <w:rPr>
                <w:rFonts w:ascii="Tahoma" w:hAnsi="Tahoma" w:cs="Tahoma"/>
                <w:sz w:val="22"/>
                <w:szCs w:val="22"/>
                <w:lang w:val="ru-RU"/>
              </w:rPr>
              <w:t>дополнение объема услуг в части</w:t>
            </w:r>
            <w:r w:rsidR="00493EEC" w:rsidRPr="00715F4E">
              <w:rPr>
                <w:rFonts w:ascii="Tahoma" w:hAnsi="Tahoma" w:cs="Tahoma"/>
                <w:sz w:val="22"/>
                <w:szCs w:val="22"/>
                <w:lang w:val="ru-RU"/>
              </w:rPr>
              <w:t xml:space="preserve"> </w:t>
            </w:r>
            <w:r w:rsidRPr="00715F4E">
              <w:rPr>
                <w:rFonts w:ascii="Tahoma" w:hAnsi="Tahoma" w:cs="Tahoma"/>
                <w:sz w:val="22"/>
                <w:szCs w:val="22"/>
                <w:lang w:val="ru-RU"/>
              </w:rPr>
              <w:t>рассылки СМС сообщений через контакт-центр.</w:t>
            </w:r>
          </w:p>
          <w:p w14:paraId="034D9011" w14:textId="1F1CCBFC" w:rsidR="00493EEC" w:rsidRPr="00715F4E" w:rsidRDefault="00497095" w:rsidP="00493EEC">
            <w:pPr>
              <w:ind w:left="34" w:right="33"/>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 xml:space="preserve">Цена - </w:t>
            </w:r>
            <w:r w:rsidRPr="00715F4E">
              <w:rPr>
                <w:rFonts w:ascii="Tahoma" w:hAnsi="Tahoma" w:cs="Tahoma"/>
                <w:sz w:val="22"/>
                <w:szCs w:val="22"/>
                <w:lang w:val="ru-RU"/>
              </w:rPr>
              <w:t>3</w:t>
            </w:r>
            <w:r w:rsidRPr="00715F4E">
              <w:rPr>
                <w:rFonts w:ascii="Tahoma" w:hAnsi="Tahoma" w:cs="Tahoma"/>
                <w:sz w:val="22"/>
                <w:szCs w:val="22"/>
              </w:rPr>
              <w:t> </w:t>
            </w:r>
            <w:r w:rsidRPr="00715F4E">
              <w:rPr>
                <w:rFonts w:ascii="Tahoma" w:hAnsi="Tahoma" w:cs="Tahoma"/>
                <w:sz w:val="22"/>
                <w:szCs w:val="22"/>
                <w:lang w:val="ru-RU"/>
              </w:rPr>
              <w:t>429</w:t>
            </w:r>
            <w:r w:rsidRPr="00715F4E">
              <w:rPr>
                <w:rFonts w:ascii="Tahoma" w:hAnsi="Tahoma" w:cs="Tahoma"/>
                <w:sz w:val="22"/>
                <w:szCs w:val="22"/>
              </w:rPr>
              <w:t> </w:t>
            </w:r>
            <w:r w:rsidRPr="00715F4E">
              <w:rPr>
                <w:rFonts w:ascii="Tahoma" w:hAnsi="Tahoma" w:cs="Tahoma"/>
                <w:sz w:val="22"/>
                <w:szCs w:val="22"/>
                <w:lang w:val="ru-RU"/>
              </w:rPr>
              <w:t>307 руб. 20 коп</w:t>
            </w:r>
            <w:proofErr w:type="gramStart"/>
            <w:r w:rsidRPr="00715F4E">
              <w:rPr>
                <w:rFonts w:ascii="Tahoma" w:hAnsi="Tahoma" w:cs="Tahoma"/>
                <w:sz w:val="22"/>
                <w:szCs w:val="22"/>
                <w:lang w:val="ru-RU"/>
              </w:rPr>
              <w:t>.</w:t>
            </w:r>
            <w:r w:rsidR="006839E7">
              <w:rPr>
                <w:rFonts w:ascii="Tahoma" w:hAnsi="Tahoma" w:cs="Tahoma"/>
                <w:sz w:val="22"/>
                <w:szCs w:val="22"/>
                <w:lang w:val="ru-RU"/>
              </w:rPr>
              <w:t>,</w:t>
            </w:r>
            <w:r w:rsidR="00C13CBA">
              <w:rPr>
                <w:rFonts w:ascii="Tahoma" w:hAnsi="Tahoma" w:cs="Tahoma"/>
                <w:sz w:val="22"/>
                <w:szCs w:val="22"/>
                <w:lang w:val="ru-RU"/>
              </w:rPr>
              <w:t xml:space="preserve"> </w:t>
            </w:r>
            <w:proofErr w:type="gramEnd"/>
            <w:r w:rsidR="00493EEC" w:rsidRPr="00C13CBA">
              <w:rPr>
                <w:rFonts w:ascii="Tahoma" w:hAnsi="Tahoma" w:cs="Tahoma"/>
                <w:sz w:val="22"/>
                <w:szCs w:val="22"/>
                <w:lang w:val="ru-RU"/>
              </w:rPr>
              <w:t xml:space="preserve">в том </w:t>
            </w:r>
            <w:r w:rsidR="00493EEC" w:rsidRPr="00C13CBA">
              <w:rPr>
                <w:rFonts w:ascii="Tahoma" w:hAnsi="Tahoma" w:cs="Tahoma"/>
                <w:sz w:val="22"/>
                <w:szCs w:val="22"/>
                <w:lang w:val="ru-RU"/>
              </w:rPr>
              <w:lastRenderedPageBreak/>
              <w:t>числе НДС 20%</w:t>
            </w:r>
            <w:r w:rsidR="00C13CBA">
              <w:rPr>
                <w:rFonts w:ascii="Tahoma" w:hAnsi="Tahoma" w:cs="Tahoma"/>
                <w:sz w:val="22"/>
                <w:szCs w:val="22"/>
                <w:lang w:val="ru-RU"/>
              </w:rPr>
              <w:t xml:space="preserve"> </w:t>
            </w:r>
            <w:r w:rsidR="00493EEC" w:rsidRPr="00715F4E">
              <w:rPr>
                <w:rFonts w:ascii="Tahoma" w:hAnsi="Tahoma" w:cs="Tahoma"/>
                <w:sz w:val="22"/>
                <w:szCs w:val="22"/>
                <w:shd w:val="clear" w:color="auto" w:fill="FFFFFF"/>
                <w:lang w:val="ru-RU"/>
              </w:rPr>
              <w:t>571 551 руб. 20</w:t>
            </w:r>
            <w:r w:rsidR="00C13CBA">
              <w:rPr>
                <w:rFonts w:ascii="Tahoma" w:hAnsi="Tahoma" w:cs="Tahoma"/>
                <w:sz w:val="22"/>
                <w:szCs w:val="22"/>
                <w:shd w:val="clear" w:color="auto" w:fill="FFFFFF"/>
                <w:lang w:val="ru-RU"/>
              </w:rPr>
              <w:t> </w:t>
            </w:r>
            <w:r w:rsidR="00493EEC" w:rsidRPr="00715F4E">
              <w:rPr>
                <w:rFonts w:ascii="Tahoma" w:hAnsi="Tahoma" w:cs="Tahoma"/>
                <w:sz w:val="22"/>
                <w:szCs w:val="22"/>
                <w:shd w:val="clear" w:color="auto" w:fill="FFFFFF"/>
                <w:lang w:val="ru-RU"/>
              </w:rPr>
              <w:t>коп.</w:t>
            </w:r>
          </w:p>
          <w:p w14:paraId="701B632E" w14:textId="132F5A92" w:rsidR="00497095" w:rsidRPr="00715F4E" w:rsidRDefault="00497095" w:rsidP="006839E7">
            <w:pPr>
              <w:ind w:left="34" w:right="33"/>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Срок действия:</w:t>
            </w:r>
            <w:r w:rsidR="006839E7">
              <w:rPr>
                <w:rFonts w:ascii="Tahoma" w:hAnsi="Tahoma" w:cs="Tahoma"/>
                <w:sz w:val="22"/>
                <w:szCs w:val="22"/>
                <w:shd w:val="clear" w:color="auto" w:fill="FFFFFF"/>
                <w:lang w:val="ru-RU"/>
              </w:rPr>
              <w:t xml:space="preserve"> </w:t>
            </w:r>
            <w:r w:rsidRPr="00715F4E">
              <w:rPr>
                <w:rFonts w:ascii="Tahoma" w:hAnsi="Tahoma" w:cs="Tahoma"/>
                <w:sz w:val="22"/>
                <w:szCs w:val="22"/>
                <w:shd w:val="clear" w:color="auto" w:fill="FFFFFF"/>
                <w:lang w:val="ru-RU"/>
              </w:rPr>
              <w:t xml:space="preserve">с </w:t>
            </w:r>
            <w:r w:rsidRPr="00715F4E">
              <w:rPr>
                <w:rFonts w:ascii="Tahoma" w:hAnsi="Tahoma" w:cs="Tahoma"/>
                <w:sz w:val="22"/>
                <w:szCs w:val="22"/>
                <w:lang w:val="ru-RU"/>
              </w:rPr>
              <w:t>03.01.2020</w:t>
            </w:r>
            <w:r w:rsidR="00AB73B1" w:rsidRPr="00715F4E">
              <w:rPr>
                <w:rFonts w:ascii="Tahoma" w:hAnsi="Tahoma" w:cs="Tahoma"/>
                <w:sz w:val="22"/>
                <w:szCs w:val="22"/>
                <w:lang w:val="ru-RU"/>
              </w:rPr>
              <w:t xml:space="preserve"> </w:t>
            </w:r>
            <w:r w:rsidRPr="00715F4E">
              <w:rPr>
                <w:rFonts w:ascii="Tahoma" w:hAnsi="Tahoma" w:cs="Tahoma"/>
                <w:sz w:val="22"/>
                <w:szCs w:val="22"/>
                <w:lang w:val="ru-RU"/>
              </w:rPr>
              <w:t xml:space="preserve">по 31.12.2020. </w:t>
            </w:r>
          </w:p>
        </w:tc>
        <w:tc>
          <w:tcPr>
            <w:tcW w:w="2694" w:type="dxa"/>
          </w:tcPr>
          <w:p w14:paraId="7C21FC7C" w14:textId="07DF0DAD"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lastRenderedPageBreak/>
              <w:t>Члены Совета директоров АО</w:t>
            </w:r>
            <w:r w:rsidR="00AB73B1" w:rsidRPr="00715F4E">
              <w:rPr>
                <w:rFonts w:ascii="Tahoma" w:hAnsi="Tahoma" w:cs="Tahoma"/>
                <w:iCs/>
                <w:sz w:val="22"/>
                <w:szCs w:val="22"/>
                <w:lang w:val="ru-RU"/>
              </w:rPr>
              <w:t> </w:t>
            </w:r>
            <w:r w:rsidRPr="00715F4E">
              <w:rPr>
                <w:rFonts w:ascii="Tahoma" w:hAnsi="Tahoma" w:cs="Tahoma"/>
                <w:iCs/>
                <w:sz w:val="22"/>
                <w:szCs w:val="22"/>
                <w:lang w:val="ru-RU"/>
              </w:rPr>
              <w:t>«ЕЭнС» одновременно</w:t>
            </w:r>
          </w:p>
          <w:p w14:paraId="48788947" w14:textId="77777777" w:rsidR="00497095" w:rsidRPr="00715F4E" w:rsidRDefault="00497095" w:rsidP="00AB73B1">
            <w:pPr>
              <w:ind w:left="35" w:right="34"/>
              <w:jc w:val="both"/>
              <w:rPr>
                <w:rFonts w:ascii="Tahoma" w:hAnsi="Tahoma" w:cs="Tahoma"/>
                <w:iCs/>
                <w:sz w:val="22"/>
                <w:szCs w:val="22"/>
                <w:lang w:val="ru-RU"/>
              </w:rPr>
            </w:pPr>
            <w:proofErr w:type="gramStart"/>
            <w:r w:rsidRPr="00715F4E">
              <w:rPr>
                <w:rFonts w:ascii="Tahoma" w:hAnsi="Tahoma" w:cs="Tahoma"/>
                <w:iCs/>
                <w:sz w:val="22"/>
                <w:szCs w:val="22"/>
                <w:lang w:val="ru-RU"/>
              </w:rPr>
              <w:t>являющиеся</w:t>
            </w:r>
            <w:proofErr w:type="gramEnd"/>
            <w:r w:rsidRPr="00715F4E">
              <w:rPr>
                <w:rFonts w:ascii="Tahoma" w:hAnsi="Tahoma" w:cs="Tahoma"/>
                <w:iCs/>
                <w:sz w:val="22"/>
                <w:szCs w:val="22"/>
                <w:lang w:val="ru-RU"/>
              </w:rPr>
              <w:t xml:space="preserve"> членами</w:t>
            </w:r>
          </w:p>
          <w:p w14:paraId="34CAA40E" w14:textId="58079297" w:rsidR="00497095" w:rsidRPr="00715F4E" w:rsidRDefault="00497095" w:rsidP="00AB73B1">
            <w:pPr>
              <w:ind w:left="35" w:right="34"/>
              <w:jc w:val="both"/>
              <w:rPr>
                <w:rFonts w:ascii="Tahoma" w:hAnsi="Tahoma" w:cs="Tahoma"/>
                <w:sz w:val="22"/>
                <w:szCs w:val="22"/>
                <w:lang w:val="ru-RU"/>
              </w:rPr>
            </w:pPr>
            <w:r w:rsidRPr="00715F4E">
              <w:rPr>
                <w:rFonts w:ascii="Tahoma" w:hAnsi="Tahoma" w:cs="Tahoma"/>
                <w:iCs/>
                <w:sz w:val="22"/>
                <w:szCs w:val="22"/>
                <w:lang w:val="ru-RU"/>
              </w:rPr>
              <w:t>Правления</w:t>
            </w:r>
            <w:r w:rsidR="00AB73B1" w:rsidRPr="00715F4E">
              <w:rPr>
                <w:rFonts w:ascii="Tahoma" w:hAnsi="Tahoma" w:cs="Tahoma"/>
                <w:iCs/>
                <w:sz w:val="22"/>
                <w:szCs w:val="22"/>
                <w:lang w:val="ru-RU"/>
              </w:rPr>
              <w:t xml:space="preserve"> </w:t>
            </w:r>
            <w:r w:rsidRPr="00715F4E">
              <w:rPr>
                <w:rFonts w:ascii="Tahoma" w:hAnsi="Tahoma" w:cs="Tahoma"/>
                <w:iCs/>
                <w:sz w:val="22"/>
                <w:szCs w:val="22"/>
                <w:lang w:val="ru-RU"/>
              </w:rPr>
              <w:t>О</w:t>
            </w:r>
            <w:r w:rsidRPr="00715F4E">
              <w:rPr>
                <w:rFonts w:ascii="Tahoma" w:hAnsi="Tahoma" w:cs="Tahoma"/>
                <w:sz w:val="22"/>
                <w:szCs w:val="22"/>
                <w:lang w:val="ru-RU"/>
              </w:rPr>
              <w:t>АО</w:t>
            </w:r>
            <w:r w:rsidRPr="00715F4E">
              <w:rPr>
                <w:rFonts w:ascii="Tahoma" w:hAnsi="Tahoma" w:cs="Tahoma"/>
                <w:sz w:val="22"/>
                <w:szCs w:val="22"/>
              </w:rPr>
              <w:t> </w:t>
            </w:r>
            <w:r w:rsidRPr="00715F4E">
              <w:rPr>
                <w:rFonts w:ascii="Tahoma" w:hAnsi="Tahoma" w:cs="Tahoma"/>
                <w:sz w:val="22"/>
                <w:szCs w:val="22"/>
                <w:lang w:val="ru-RU"/>
              </w:rPr>
              <w:t>«МРСК</w:t>
            </w:r>
            <w:r w:rsidR="00DA582A" w:rsidRPr="00715F4E">
              <w:rPr>
                <w:rFonts w:ascii="Tahoma" w:hAnsi="Tahoma" w:cs="Tahoma"/>
                <w:sz w:val="22"/>
                <w:szCs w:val="22"/>
                <w:lang w:val="ru-RU"/>
              </w:rPr>
              <w:t> </w:t>
            </w:r>
            <w:r w:rsidRPr="00715F4E">
              <w:rPr>
                <w:rFonts w:ascii="Tahoma" w:hAnsi="Tahoma" w:cs="Tahoma"/>
                <w:sz w:val="22"/>
                <w:szCs w:val="22"/>
                <w:lang w:val="ru-RU"/>
              </w:rPr>
              <w:t>Урала»:</w:t>
            </w:r>
          </w:p>
          <w:p w14:paraId="5D048799" w14:textId="77777777" w:rsidR="00497095" w:rsidRPr="00715F4E" w:rsidRDefault="00497095" w:rsidP="00AB73B1">
            <w:pPr>
              <w:ind w:left="35" w:right="34"/>
              <w:jc w:val="both"/>
              <w:rPr>
                <w:rFonts w:ascii="Tahoma" w:hAnsi="Tahoma" w:cs="Tahoma"/>
                <w:sz w:val="22"/>
                <w:szCs w:val="22"/>
                <w:lang w:val="ru-RU"/>
              </w:rPr>
            </w:pPr>
            <w:r w:rsidRPr="00715F4E">
              <w:rPr>
                <w:rFonts w:ascii="Tahoma" w:hAnsi="Tahoma" w:cs="Tahoma"/>
                <w:sz w:val="22"/>
                <w:szCs w:val="22"/>
                <w:lang w:val="ru-RU"/>
              </w:rPr>
              <w:t>Петрова А.А.</w:t>
            </w:r>
          </w:p>
          <w:p w14:paraId="11D2E29C" w14:textId="77777777" w:rsidR="00497095" w:rsidRPr="00715F4E" w:rsidRDefault="00497095" w:rsidP="00AB73B1">
            <w:pPr>
              <w:ind w:left="35" w:right="34"/>
              <w:jc w:val="both"/>
              <w:rPr>
                <w:rFonts w:ascii="Tahoma" w:hAnsi="Tahoma" w:cs="Tahoma"/>
                <w:sz w:val="22"/>
                <w:szCs w:val="22"/>
                <w:lang w:val="ru-RU"/>
              </w:rPr>
            </w:pPr>
            <w:r w:rsidRPr="00715F4E">
              <w:rPr>
                <w:rFonts w:ascii="Tahoma" w:hAnsi="Tahoma" w:cs="Tahoma"/>
                <w:sz w:val="22"/>
                <w:szCs w:val="22"/>
                <w:lang w:val="ru-RU"/>
              </w:rPr>
              <w:lastRenderedPageBreak/>
              <w:t>Щербакова В.М.</w:t>
            </w:r>
          </w:p>
          <w:p w14:paraId="624C2EF8" w14:textId="77777777" w:rsidR="00497095" w:rsidRPr="00715F4E" w:rsidRDefault="00497095" w:rsidP="00AB73B1">
            <w:pPr>
              <w:ind w:left="35" w:right="34"/>
              <w:jc w:val="both"/>
              <w:rPr>
                <w:rFonts w:ascii="Tahoma" w:hAnsi="Tahoma" w:cs="Tahoma"/>
                <w:sz w:val="22"/>
                <w:szCs w:val="22"/>
                <w:lang w:val="ru-RU"/>
              </w:rPr>
            </w:pPr>
          </w:p>
          <w:p w14:paraId="2B176382" w14:textId="16A119A3"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Член Совета директоров</w:t>
            </w:r>
            <w:r w:rsidR="006839E7">
              <w:rPr>
                <w:rFonts w:ascii="Tahoma" w:hAnsi="Tahoma" w:cs="Tahoma"/>
                <w:iCs/>
                <w:sz w:val="22"/>
                <w:szCs w:val="22"/>
                <w:lang w:val="ru-RU"/>
              </w:rPr>
              <w:t xml:space="preserve"> </w:t>
            </w:r>
            <w:r w:rsidRPr="00715F4E">
              <w:rPr>
                <w:rFonts w:ascii="Tahoma" w:hAnsi="Tahoma" w:cs="Tahoma"/>
                <w:iCs/>
                <w:sz w:val="22"/>
                <w:szCs w:val="22"/>
                <w:lang w:val="ru-RU"/>
              </w:rPr>
              <w:t>АО</w:t>
            </w:r>
            <w:r w:rsidR="00AB73B1" w:rsidRPr="00715F4E">
              <w:rPr>
                <w:rFonts w:ascii="Tahoma" w:hAnsi="Tahoma" w:cs="Tahoma"/>
                <w:iCs/>
                <w:sz w:val="22"/>
                <w:szCs w:val="22"/>
                <w:lang w:val="ru-RU"/>
              </w:rPr>
              <w:t> </w:t>
            </w:r>
            <w:r w:rsidRPr="00715F4E">
              <w:rPr>
                <w:rFonts w:ascii="Tahoma" w:hAnsi="Tahoma" w:cs="Tahoma"/>
                <w:iCs/>
                <w:sz w:val="22"/>
                <w:szCs w:val="22"/>
                <w:lang w:val="ru-RU"/>
              </w:rPr>
              <w:t>«ЕЭнС» одновременно</w:t>
            </w:r>
          </w:p>
          <w:p w14:paraId="3B514493" w14:textId="77777777" w:rsidR="00497095" w:rsidRPr="00715F4E" w:rsidRDefault="00497095" w:rsidP="00AB73B1">
            <w:pPr>
              <w:ind w:left="35" w:right="34"/>
              <w:jc w:val="both"/>
              <w:rPr>
                <w:rFonts w:ascii="Tahoma" w:hAnsi="Tahoma" w:cs="Tahoma"/>
                <w:iCs/>
                <w:sz w:val="22"/>
                <w:szCs w:val="22"/>
                <w:lang w:val="ru-RU"/>
              </w:rPr>
            </w:pPr>
            <w:proofErr w:type="gramStart"/>
            <w:r w:rsidRPr="00715F4E">
              <w:rPr>
                <w:rFonts w:ascii="Tahoma" w:hAnsi="Tahoma" w:cs="Tahoma"/>
                <w:iCs/>
                <w:sz w:val="22"/>
                <w:szCs w:val="22"/>
                <w:lang w:val="ru-RU"/>
              </w:rPr>
              <w:t>являющийся</w:t>
            </w:r>
            <w:proofErr w:type="gramEnd"/>
            <w:r w:rsidRPr="00715F4E">
              <w:rPr>
                <w:rFonts w:ascii="Tahoma" w:hAnsi="Tahoma" w:cs="Tahoma"/>
                <w:iCs/>
                <w:sz w:val="22"/>
                <w:szCs w:val="22"/>
                <w:lang w:val="ru-RU"/>
              </w:rPr>
              <w:t xml:space="preserve"> единоличным</w:t>
            </w:r>
          </w:p>
          <w:p w14:paraId="37C086C8" w14:textId="19B8144E"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исполнительным</w:t>
            </w:r>
            <w:r w:rsidR="00AB73B1" w:rsidRPr="00715F4E">
              <w:rPr>
                <w:rFonts w:ascii="Tahoma" w:hAnsi="Tahoma" w:cs="Tahoma"/>
                <w:iCs/>
                <w:sz w:val="22"/>
                <w:szCs w:val="22"/>
                <w:lang w:val="ru-RU"/>
              </w:rPr>
              <w:t xml:space="preserve"> </w:t>
            </w:r>
            <w:r w:rsidRPr="00715F4E">
              <w:rPr>
                <w:rFonts w:ascii="Tahoma" w:hAnsi="Tahoma" w:cs="Tahoma"/>
                <w:iCs/>
                <w:sz w:val="22"/>
                <w:szCs w:val="22"/>
                <w:lang w:val="ru-RU"/>
              </w:rPr>
              <w:t>органом</w:t>
            </w:r>
          </w:p>
          <w:p w14:paraId="6FFF7627" w14:textId="53111A20"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 xml:space="preserve">(генеральным </w:t>
            </w:r>
            <w:r w:rsidR="006839E7">
              <w:rPr>
                <w:rFonts w:ascii="Tahoma" w:hAnsi="Tahoma" w:cs="Tahoma"/>
                <w:iCs/>
                <w:sz w:val="22"/>
                <w:szCs w:val="22"/>
                <w:lang w:val="ru-RU"/>
              </w:rPr>
              <w:t>д</w:t>
            </w:r>
            <w:r w:rsidRPr="00715F4E">
              <w:rPr>
                <w:rFonts w:ascii="Tahoma" w:hAnsi="Tahoma" w:cs="Tahoma"/>
                <w:iCs/>
                <w:sz w:val="22"/>
                <w:szCs w:val="22"/>
                <w:lang w:val="ru-RU"/>
              </w:rPr>
              <w:t>иректором)</w:t>
            </w:r>
          </w:p>
          <w:p w14:paraId="4F1A1EAD" w14:textId="025BDD02"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О</w:t>
            </w:r>
            <w:r w:rsidRPr="00715F4E">
              <w:rPr>
                <w:rFonts w:ascii="Tahoma" w:hAnsi="Tahoma" w:cs="Tahoma"/>
                <w:sz w:val="22"/>
                <w:szCs w:val="22"/>
                <w:lang w:val="ru-RU"/>
              </w:rPr>
              <w:t>АО</w:t>
            </w:r>
            <w:r w:rsidRPr="00715F4E">
              <w:rPr>
                <w:rFonts w:ascii="Tahoma" w:hAnsi="Tahoma" w:cs="Tahoma"/>
                <w:sz w:val="22"/>
                <w:szCs w:val="22"/>
              </w:rPr>
              <w:t> </w:t>
            </w:r>
            <w:r w:rsidRPr="00715F4E">
              <w:rPr>
                <w:rFonts w:ascii="Tahoma" w:hAnsi="Tahoma" w:cs="Tahoma"/>
                <w:sz w:val="22"/>
                <w:szCs w:val="22"/>
                <w:lang w:val="ru-RU"/>
              </w:rPr>
              <w:t>«МРСК</w:t>
            </w:r>
            <w:r w:rsidR="00DA582A" w:rsidRPr="00715F4E">
              <w:rPr>
                <w:rFonts w:ascii="Tahoma" w:hAnsi="Tahoma" w:cs="Tahoma"/>
                <w:sz w:val="22"/>
                <w:szCs w:val="22"/>
                <w:lang w:val="ru-RU"/>
              </w:rPr>
              <w:t> </w:t>
            </w:r>
            <w:r w:rsidRPr="00715F4E">
              <w:rPr>
                <w:rFonts w:ascii="Tahoma" w:hAnsi="Tahoma" w:cs="Tahoma"/>
                <w:sz w:val="22"/>
                <w:szCs w:val="22"/>
                <w:lang w:val="ru-RU"/>
              </w:rPr>
              <w:t xml:space="preserve">Урала», </w:t>
            </w:r>
            <w:r w:rsidRPr="00715F4E">
              <w:rPr>
                <w:rFonts w:ascii="Tahoma" w:hAnsi="Tahoma" w:cs="Tahoma"/>
                <w:iCs/>
                <w:sz w:val="22"/>
                <w:szCs w:val="22"/>
                <w:lang w:val="ru-RU"/>
              </w:rPr>
              <w:t>членом</w:t>
            </w:r>
            <w:r w:rsidR="00AB73B1" w:rsidRPr="00715F4E">
              <w:rPr>
                <w:rFonts w:ascii="Tahoma" w:hAnsi="Tahoma" w:cs="Tahoma"/>
                <w:iCs/>
                <w:sz w:val="22"/>
                <w:szCs w:val="22"/>
                <w:lang w:val="ru-RU"/>
              </w:rPr>
              <w:t xml:space="preserve"> </w:t>
            </w:r>
            <w:r w:rsidRPr="00715F4E">
              <w:rPr>
                <w:rFonts w:ascii="Tahoma" w:hAnsi="Tahoma" w:cs="Tahoma"/>
                <w:iCs/>
                <w:sz w:val="22"/>
                <w:szCs w:val="22"/>
                <w:lang w:val="ru-RU"/>
              </w:rPr>
              <w:t>Совета директоров</w:t>
            </w:r>
          </w:p>
          <w:p w14:paraId="014B3677" w14:textId="52241CB5"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О</w:t>
            </w:r>
            <w:r w:rsidRPr="00715F4E">
              <w:rPr>
                <w:rFonts w:ascii="Tahoma" w:hAnsi="Tahoma" w:cs="Tahoma"/>
                <w:sz w:val="22"/>
                <w:szCs w:val="22"/>
                <w:lang w:val="ru-RU"/>
              </w:rPr>
              <w:t>АО</w:t>
            </w:r>
            <w:r w:rsidRPr="00715F4E">
              <w:rPr>
                <w:rFonts w:ascii="Tahoma" w:hAnsi="Tahoma" w:cs="Tahoma"/>
                <w:sz w:val="22"/>
                <w:szCs w:val="22"/>
              </w:rPr>
              <w:t> </w:t>
            </w:r>
            <w:r w:rsidRPr="00715F4E">
              <w:rPr>
                <w:rFonts w:ascii="Tahoma" w:hAnsi="Tahoma" w:cs="Tahoma"/>
                <w:sz w:val="22"/>
                <w:szCs w:val="22"/>
                <w:lang w:val="ru-RU"/>
              </w:rPr>
              <w:t>«МРСК</w:t>
            </w:r>
            <w:r w:rsidR="00DA582A" w:rsidRPr="00715F4E">
              <w:rPr>
                <w:rFonts w:ascii="Tahoma" w:hAnsi="Tahoma" w:cs="Tahoma"/>
                <w:sz w:val="22"/>
                <w:szCs w:val="22"/>
                <w:lang w:val="ru-RU"/>
              </w:rPr>
              <w:t> </w:t>
            </w:r>
            <w:r w:rsidRPr="00715F4E">
              <w:rPr>
                <w:rFonts w:ascii="Tahoma" w:hAnsi="Tahoma" w:cs="Tahoma"/>
                <w:sz w:val="22"/>
                <w:szCs w:val="22"/>
                <w:lang w:val="ru-RU"/>
              </w:rPr>
              <w:t>Урала», членом</w:t>
            </w:r>
            <w:r w:rsidR="00AB73B1" w:rsidRPr="00715F4E">
              <w:rPr>
                <w:rFonts w:ascii="Tahoma" w:hAnsi="Tahoma" w:cs="Tahoma"/>
                <w:sz w:val="22"/>
                <w:szCs w:val="22"/>
                <w:lang w:val="ru-RU"/>
              </w:rPr>
              <w:t xml:space="preserve"> </w:t>
            </w:r>
            <w:r w:rsidRPr="00715F4E">
              <w:rPr>
                <w:rFonts w:ascii="Tahoma" w:hAnsi="Tahoma" w:cs="Tahoma"/>
                <w:iCs/>
                <w:sz w:val="22"/>
                <w:szCs w:val="22"/>
                <w:lang w:val="ru-RU"/>
              </w:rPr>
              <w:t>Правления О</w:t>
            </w:r>
            <w:r w:rsidRPr="00715F4E">
              <w:rPr>
                <w:rFonts w:ascii="Tahoma" w:hAnsi="Tahoma" w:cs="Tahoma"/>
                <w:sz w:val="22"/>
                <w:szCs w:val="22"/>
                <w:lang w:val="ru-RU"/>
              </w:rPr>
              <w:t>АО</w:t>
            </w:r>
            <w:r w:rsidRPr="00715F4E">
              <w:rPr>
                <w:rFonts w:ascii="Tahoma" w:hAnsi="Tahoma" w:cs="Tahoma"/>
                <w:sz w:val="22"/>
                <w:szCs w:val="22"/>
              </w:rPr>
              <w:t> </w:t>
            </w:r>
            <w:r w:rsidRPr="00715F4E">
              <w:rPr>
                <w:rFonts w:ascii="Tahoma" w:hAnsi="Tahoma" w:cs="Tahoma"/>
                <w:sz w:val="22"/>
                <w:szCs w:val="22"/>
                <w:lang w:val="ru-RU"/>
              </w:rPr>
              <w:t>«МРСК</w:t>
            </w:r>
            <w:r w:rsidR="00DA582A" w:rsidRPr="00715F4E">
              <w:rPr>
                <w:rFonts w:ascii="Tahoma" w:hAnsi="Tahoma" w:cs="Tahoma"/>
                <w:sz w:val="22"/>
                <w:szCs w:val="22"/>
                <w:lang w:val="ru-RU"/>
              </w:rPr>
              <w:t> </w:t>
            </w:r>
            <w:r w:rsidRPr="00715F4E">
              <w:rPr>
                <w:rFonts w:ascii="Tahoma" w:hAnsi="Tahoma" w:cs="Tahoma"/>
                <w:sz w:val="22"/>
                <w:szCs w:val="22"/>
                <w:lang w:val="ru-RU"/>
              </w:rPr>
              <w:t>Урала»</w:t>
            </w:r>
            <w:r w:rsidR="006839E7">
              <w:rPr>
                <w:rFonts w:ascii="Tahoma" w:hAnsi="Tahoma" w:cs="Tahoma"/>
                <w:sz w:val="22"/>
                <w:szCs w:val="22"/>
                <w:lang w:val="ru-RU"/>
              </w:rPr>
              <w:t>:</w:t>
            </w:r>
          </w:p>
          <w:p w14:paraId="3D751D7E" w14:textId="23A395A7"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Дрегваль С.Г.</w:t>
            </w:r>
          </w:p>
          <w:p w14:paraId="50F92F55" w14:textId="77777777" w:rsidR="00497095" w:rsidRPr="00715F4E" w:rsidRDefault="00497095" w:rsidP="00AB73B1">
            <w:pPr>
              <w:ind w:left="35" w:right="34"/>
              <w:jc w:val="both"/>
              <w:rPr>
                <w:rFonts w:ascii="Tahoma" w:hAnsi="Tahoma" w:cs="Tahoma"/>
                <w:iCs/>
                <w:sz w:val="22"/>
                <w:szCs w:val="22"/>
                <w:lang w:val="ru-RU"/>
              </w:rPr>
            </w:pPr>
          </w:p>
          <w:p w14:paraId="5EF0A868" w14:textId="46E96027" w:rsidR="00497095" w:rsidRPr="00715F4E" w:rsidRDefault="00497095" w:rsidP="00AB73B1">
            <w:pPr>
              <w:ind w:left="35" w:right="34"/>
              <w:jc w:val="both"/>
              <w:rPr>
                <w:rFonts w:ascii="Tahoma" w:hAnsi="Tahoma" w:cs="Tahoma"/>
                <w:iCs/>
                <w:sz w:val="22"/>
                <w:szCs w:val="22"/>
                <w:lang w:val="ru-RU"/>
              </w:rPr>
            </w:pPr>
            <w:r w:rsidRPr="00715F4E">
              <w:rPr>
                <w:rFonts w:ascii="Tahoma" w:hAnsi="Tahoma" w:cs="Tahoma"/>
                <w:iCs/>
                <w:sz w:val="22"/>
                <w:szCs w:val="22"/>
                <w:lang w:val="ru-RU"/>
              </w:rPr>
              <w:t>Член Совета директоров</w:t>
            </w:r>
            <w:r w:rsidR="006839E7">
              <w:rPr>
                <w:rFonts w:ascii="Tahoma" w:hAnsi="Tahoma" w:cs="Tahoma"/>
                <w:iCs/>
                <w:sz w:val="22"/>
                <w:szCs w:val="22"/>
                <w:lang w:val="ru-RU"/>
              </w:rPr>
              <w:t xml:space="preserve"> </w:t>
            </w:r>
            <w:r w:rsidRPr="00715F4E">
              <w:rPr>
                <w:rFonts w:ascii="Tahoma" w:hAnsi="Tahoma" w:cs="Tahoma"/>
                <w:iCs/>
                <w:sz w:val="22"/>
                <w:szCs w:val="22"/>
                <w:lang w:val="ru-RU"/>
              </w:rPr>
              <w:t>АО</w:t>
            </w:r>
            <w:r w:rsidR="00AB73B1" w:rsidRPr="00715F4E">
              <w:rPr>
                <w:rFonts w:ascii="Tahoma" w:hAnsi="Tahoma" w:cs="Tahoma"/>
                <w:iCs/>
                <w:sz w:val="22"/>
                <w:szCs w:val="22"/>
                <w:lang w:val="ru-RU"/>
              </w:rPr>
              <w:t> </w:t>
            </w:r>
            <w:r w:rsidRPr="00715F4E">
              <w:rPr>
                <w:rFonts w:ascii="Tahoma" w:hAnsi="Tahoma" w:cs="Tahoma"/>
                <w:iCs/>
                <w:sz w:val="22"/>
                <w:szCs w:val="22"/>
                <w:lang w:val="ru-RU"/>
              </w:rPr>
              <w:t>«ЕЭнС» одновременно</w:t>
            </w:r>
          </w:p>
          <w:p w14:paraId="3EBD971B" w14:textId="4F10E50B" w:rsidR="00497095" w:rsidRPr="00715F4E" w:rsidRDefault="00497095" w:rsidP="00AB73B1">
            <w:pPr>
              <w:ind w:left="35" w:right="34"/>
              <w:jc w:val="both"/>
              <w:rPr>
                <w:rFonts w:ascii="Tahoma" w:hAnsi="Tahoma" w:cs="Tahoma"/>
                <w:iCs/>
                <w:sz w:val="22"/>
                <w:szCs w:val="22"/>
                <w:lang w:val="ru-RU"/>
              </w:rPr>
            </w:pPr>
            <w:proofErr w:type="gramStart"/>
            <w:r w:rsidRPr="00715F4E">
              <w:rPr>
                <w:rFonts w:ascii="Tahoma" w:hAnsi="Tahoma" w:cs="Tahoma"/>
                <w:iCs/>
                <w:sz w:val="22"/>
                <w:szCs w:val="22"/>
                <w:lang w:val="ru-RU"/>
              </w:rPr>
              <w:t>являющийся</w:t>
            </w:r>
            <w:proofErr w:type="gramEnd"/>
            <w:r w:rsidRPr="00715F4E">
              <w:rPr>
                <w:rFonts w:ascii="Tahoma" w:hAnsi="Tahoma" w:cs="Tahoma"/>
                <w:iCs/>
                <w:sz w:val="22"/>
                <w:szCs w:val="22"/>
                <w:lang w:val="ru-RU"/>
              </w:rPr>
              <w:t xml:space="preserve"> членом Совета</w:t>
            </w:r>
            <w:r w:rsidR="00AB73B1" w:rsidRPr="00715F4E">
              <w:rPr>
                <w:rFonts w:ascii="Tahoma" w:hAnsi="Tahoma" w:cs="Tahoma"/>
                <w:iCs/>
                <w:sz w:val="22"/>
                <w:szCs w:val="22"/>
                <w:lang w:val="ru-RU"/>
              </w:rPr>
              <w:t xml:space="preserve"> </w:t>
            </w:r>
            <w:r w:rsidRPr="00715F4E">
              <w:rPr>
                <w:rFonts w:ascii="Tahoma" w:hAnsi="Tahoma" w:cs="Tahoma"/>
                <w:iCs/>
                <w:sz w:val="22"/>
                <w:szCs w:val="22"/>
                <w:lang w:val="ru-RU"/>
              </w:rPr>
              <w:t>директоров ОАО</w:t>
            </w:r>
            <w:r w:rsidR="00AB73B1" w:rsidRPr="00715F4E">
              <w:rPr>
                <w:rFonts w:ascii="Tahoma" w:hAnsi="Tahoma" w:cs="Tahoma"/>
                <w:iCs/>
                <w:sz w:val="22"/>
                <w:szCs w:val="22"/>
                <w:lang w:val="ru-RU"/>
              </w:rPr>
              <w:t> </w:t>
            </w:r>
            <w:r w:rsidRPr="00715F4E">
              <w:rPr>
                <w:rFonts w:ascii="Tahoma" w:hAnsi="Tahoma" w:cs="Tahoma"/>
                <w:iCs/>
                <w:sz w:val="22"/>
                <w:szCs w:val="22"/>
                <w:lang w:val="ru-RU"/>
              </w:rPr>
              <w:t>«МРСК</w:t>
            </w:r>
            <w:r w:rsidR="00DA582A" w:rsidRPr="00715F4E">
              <w:rPr>
                <w:rFonts w:ascii="Tahoma" w:hAnsi="Tahoma" w:cs="Tahoma"/>
                <w:iCs/>
                <w:sz w:val="22"/>
                <w:szCs w:val="22"/>
                <w:lang w:val="ru-RU"/>
              </w:rPr>
              <w:t> </w:t>
            </w:r>
            <w:r w:rsidRPr="00715F4E">
              <w:rPr>
                <w:rFonts w:ascii="Tahoma" w:hAnsi="Tahoma" w:cs="Tahoma"/>
                <w:iCs/>
                <w:sz w:val="22"/>
                <w:szCs w:val="22"/>
                <w:lang w:val="ru-RU"/>
              </w:rPr>
              <w:t>Урала»</w:t>
            </w:r>
            <w:r w:rsidR="006839E7">
              <w:rPr>
                <w:rFonts w:ascii="Tahoma" w:hAnsi="Tahoma" w:cs="Tahoma"/>
                <w:iCs/>
                <w:sz w:val="22"/>
                <w:szCs w:val="22"/>
                <w:lang w:val="ru-RU"/>
              </w:rPr>
              <w:t>:</w:t>
            </w:r>
          </w:p>
          <w:p w14:paraId="0A5ABCAE" w14:textId="77777777" w:rsidR="00497095" w:rsidRPr="00715F4E" w:rsidRDefault="00497095" w:rsidP="00AB73B1">
            <w:pPr>
              <w:autoSpaceDE w:val="0"/>
              <w:autoSpaceDN w:val="0"/>
              <w:adjustRightInd w:val="0"/>
              <w:ind w:left="35" w:right="34"/>
              <w:jc w:val="both"/>
              <w:rPr>
                <w:rFonts w:ascii="Tahoma" w:hAnsi="Tahoma" w:cs="Tahoma"/>
                <w:iCs/>
                <w:sz w:val="22"/>
                <w:szCs w:val="22"/>
                <w:lang w:val="ru-RU"/>
              </w:rPr>
            </w:pPr>
            <w:proofErr w:type="spellStart"/>
            <w:r w:rsidRPr="00715F4E">
              <w:rPr>
                <w:rFonts w:ascii="Tahoma" w:hAnsi="Tahoma" w:cs="Tahoma"/>
                <w:sz w:val="22"/>
                <w:szCs w:val="22"/>
                <w:lang w:val="ru-RU"/>
              </w:rPr>
              <w:t>Оже</w:t>
            </w:r>
            <w:proofErr w:type="spellEnd"/>
            <w:r w:rsidRPr="00715F4E">
              <w:rPr>
                <w:rFonts w:ascii="Tahoma" w:hAnsi="Tahoma" w:cs="Tahoma"/>
                <w:sz w:val="22"/>
                <w:szCs w:val="22"/>
                <w:lang w:val="ru-RU"/>
              </w:rPr>
              <w:t xml:space="preserve"> Н.А.</w:t>
            </w:r>
          </w:p>
        </w:tc>
        <w:tc>
          <w:tcPr>
            <w:tcW w:w="1842" w:type="dxa"/>
          </w:tcPr>
          <w:p w14:paraId="560518D4" w14:textId="77777777" w:rsidR="00497095" w:rsidRPr="00715F4E" w:rsidRDefault="00497095" w:rsidP="00497095">
            <w:pPr>
              <w:autoSpaceDE w:val="0"/>
              <w:autoSpaceDN w:val="0"/>
              <w:adjustRightInd w:val="0"/>
              <w:ind w:left="426" w:right="-143" w:hanging="426"/>
              <w:jc w:val="both"/>
              <w:rPr>
                <w:rFonts w:ascii="Tahoma" w:hAnsi="Tahoma" w:cs="Tahoma"/>
                <w:sz w:val="22"/>
                <w:szCs w:val="22"/>
                <w:shd w:val="clear" w:color="auto" w:fill="FFFFFF"/>
              </w:rPr>
            </w:pPr>
            <w:proofErr w:type="spellStart"/>
            <w:r w:rsidRPr="00715F4E">
              <w:rPr>
                <w:rFonts w:ascii="Tahoma" w:hAnsi="Tahoma" w:cs="Tahoma"/>
                <w:sz w:val="22"/>
                <w:szCs w:val="22"/>
                <w:shd w:val="clear" w:color="auto" w:fill="FFFFFF"/>
              </w:rPr>
              <w:lastRenderedPageBreak/>
              <w:t>От</w:t>
            </w:r>
            <w:proofErr w:type="spellEnd"/>
            <w:r w:rsidRPr="00715F4E">
              <w:rPr>
                <w:rFonts w:ascii="Tahoma" w:hAnsi="Tahoma" w:cs="Tahoma"/>
                <w:sz w:val="22"/>
                <w:szCs w:val="22"/>
                <w:shd w:val="clear" w:color="auto" w:fill="FFFFFF"/>
              </w:rPr>
              <w:t xml:space="preserve"> 15.06.2020</w:t>
            </w:r>
          </w:p>
          <w:p w14:paraId="1C967102" w14:textId="67D6B41E" w:rsidR="00497095" w:rsidRPr="00715F4E" w:rsidRDefault="00497095" w:rsidP="000E7FB2">
            <w:pPr>
              <w:autoSpaceDE w:val="0"/>
              <w:autoSpaceDN w:val="0"/>
              <w:adjustRightInd w:val="0"/>
              <w:ind w:left="426" w:right="-143" w:hanging="426"/>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rPr>
              <w:t>№10/5402</w:t>
            </w:r>
          </w:p>
        </w:tc>
        <w:tc>
          <w:tcPr>
            <w:tcW w:w="2552" w:type="dxa"/>
          </w:tcPr>
          <w:p w14:paraId="527A1418" w14:textId="77777777" w:rsidR="00497095" w:rsidRPr="00715F4E" w:rsidRDefault="00497095" w:rsidP="00AB73B1">
            <w:pPr>
              <w:autoSpaceDE w:val="0"/>
              <w:autoSpaceDN w:val="0"/>
              <w:adjustRightInd w:val="0"/>
              <w:ind w:left="34" w:right="34" w:hanging="1"/>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 xml:space="preserve">15.06.2020 лицам, указанным в п.п.1 ст. 81 Федерального закона от 26.12.1995 №208-ФЗ «Об акционерных обществах» не </w:t>
            </w:r>
            <w:proofErr w:type="gramStart"/>
            <w:r w:rsidRPr="00715F4E">
              <w:rPr>
                <w:rFonts w:ascii="Tahoma" w:hAnsi="Tahoma" w:cs="Tahoma"/>
                <w:sz w:val="22"/>
                <w:szCs w:val="22"/>
                <w:shd w:val="clear" w:color="auto" w:fill="FFFFFF"/>
                <w:lang w:val="ru-RU"/>
              </w:rPr>
              <w:lastRenderedPageBreak/>
              <w:t>позднее</w:t>
            </w:r>
            <w:proofErr w:type="gramEnd"/>
            <w:r w:rsidRPr="00715F4E">
              <w:rPr>
                <w:rFonts w:ascii="Tahoma" w:hAnsi="Tahoma" w:cs="Tahoma"/>
                <w:sz w:val="22"/>
                <w:szCs w:val="22"/>
                <w:shd w:val="clear" w:color="auto" w:fill="FFFFFF"/>
                <w:lang w:val="ru-RU"/>
              </w:rPr>
              <w:t xml:space="preserve"> чем за пятнадцать дней до даты совершения сделки было направлено извещение о сделке, в совершении которой имеется заинтересованность.</w:t>
            </w:r>
          </w:p>
          <w:p w14:paraId="3061C9AA" w14:textId="68FAFA77" w:rsidR="00497095" w:rsidRPr="00715F4E" w:rsidRDefault="00497095" w:rsidP="007C0076">
            <w:pPr>
              <w:autoSpaceDE w:val="0"/>
              <w:autoSpaceDN w:val="0"/>
              <w:adjustRightInd w:val="0"/>
              <w:ind w:left="34" w:right="34" w:hanging="1"/>
              <w:jc w:val="both"/>
              <w:rPr>
                <w:rFonts w:ascii="Tahoma" w:hAnsi="Tahoma" w:cs="Tahoma"/>
                <w:sz w:val="22"/>
                <w:szCs w:val="22"/>
                <w:shd w:val="clear" w:color="auto" w:fill="FFFFFF"/>
                <w:lang w:val="ru-RU"/>
              </w:rPr>
            </w:pPr>
            <w:r w:rsidRPr="00715F4E">
              <w:rPr>
                <w:rFonts w:ascii="Tahoma" w:hAnsi="Tahoma" w:cs="Tahoma"/>
                <w:sz w:val="22"/>
                <w:szCs w:val="22"/>
                <w:shd w:val="clear" w:color="auto" w:fill="FFFFFF"/>
                <w:lang w:val="ru-RU"/>
              </w:rPr>
              <w:t>Требования о проведении заседания Совета директоров</w:t>
            </w:r>
            <w:r w:rsidR="006839E7">
              <w:rPr>
                <w:rFonts w:ascii="Tahoma" w:hAnsi="Tahoma" w:cs="Tahoma"/>
                <w:sz w:val="22"/>
                <w:szCs w:val="22"/>
                <w:shd w:val="clear" w:color="auto" w:fill="FFFFFF"/>
                <w:lang w:val="ru-RU"/>
              </w:rPr>
              <w:t xml:space="preserve"> </w:t>
            </w:r>
            <w:r w:rsidRPr="00715F4E">
              <w:rPr>
                <w:rFonts w:ascii="Tahoma" w:hAnsi="Tahoma" w:cs="Tahoma"/>
                <w:sz w:val="22"/>
                <w:szCs w:val="22"/>
                <w:shd w:val="clear" w:color="auto" w:fill="FFFFFF"/>
                <w:lang w:val="ru-RU"/>
              </w:rPr>
              <w:t>АО</w:t>
            </w:r>
            <w:r w:rsidR="004B5C09" w:rsidRPr="00715F4E">
              <w:rPr>
                <w:rFonts w:ascii="Tahoma" w:hAnsi="Tahoma" w:cs="Tahoma"/>
                <w:sz w:val="22"/>
                <w:szCs w:val="22"/>
                <w:shd w:val="clear" w:color="auto" w:fill="FFFFFF"/>
                <w:lang w:val="ru-RU"/>
              </w:rPr>
              <w:t> </w:t>
            </w:r>
            <w:r w:rsidRPr="00715F4E">
              <w:rPr>
                <w:rFonts w:ascii="Tahoma" w:hAnsi="Tahoma" w:cs="Tahoma"/>
                <w:sz w:val="22"/>
                <w:szCs w:val="22"/>
                <w:shd w:val="clear" w:color="auto" w:fill="FFFFFF"/>
                <w:lang w:val="ru-RU"/>
              </w:rPr>
              <w:t>«ЕЭнС»</w:t>
            </w:r>
            <w:r w:rsidR="006839E7">
              <w:rPr>
                <w:rFonts w:ascii="Tahoma" w:hAnsi="Tahoma" w:cs="Tahoma"/>
                <w:sz w:val="22"/>
                <w:szCs w:val="22"/>
                <w:shd w:val="clear" w:color="auto" w:fill="FFFFFF"/>
                <w:lang w:val="ru-RU"/>
              </w:rPr>
              <w:t xml:space="preserve"> </w:t>
            </w:r>
            <w:r w:rsidRPr="00715F4E">
              <w:rPr>
                <w:rFonts w:ascii="Tahoma" w:hAnsi="Tahoma" w:cs="Tahoma"/>
                <w:sz w:val="22"/>
                <w:szCs w:val="22"/>
                <w:shd w:val="clear" w:color="auto" w:fill="FFFFFF"/>
                <w:lang w:val="ru-RU"/>
              </w:rPr>
              <w:t>для решения вопроса о получении согласия на совершение сделки, в совершении которой имеется заинтересованность от лиц, указанных в п.п.1 ст. 83 Федерального закона от 26.12.1995 №208-ФЗ «Об акционерных обществах» не поступали.</w:t>
            </w:r>
          </w:p>
        </w:tc>
      </w:tr>
    </w:tbl>
    <w:p w14:paraId="3C2401E5" w14:textId="77777777" w:rsidR="002E6DB6" w:rsidRPr="002E6DB6" w:rsidRDefault="002E6DB6" w:rsidP="002E6DB6">
      <w:pPr>
        <w:spacing w:line="360" w:lineRule="auto"/>
        <w:ind w:firstLine="567"/>
        <w:contextualSpacing/>
        <w:jc w:val="both"/>
        <w:rPr>
          <w:rFonts w:ascii="Tahoma" w:hAnsi="Tahoma" w:cs="Tahoma"/>
          <w:bCs/>
          <w:lang w:val="ru-RU"/>
        </w:rPr>
      </w:pPr>
    </w:p>
    <w:p w14:paraId="4AC50196" w14:textId="77777777" w:rsidR="00CD0285" w:rsidRPr="006D7721" w:rsidRDefault="00CD0285" w:rsidP="006D7721">
      <w:pPr>
        <w:pStyle w:val="20"/>
        <w:rPr>
          <w:rFonts w:ascii="Tahoma" w:hAnsi="Tahoma" w:cs="Tahoma"/>
          <w:i w:val="0"/>
          <w:color w:val="006600"/>
          <w:sz w:val="24"/>
          <w:szCs w:val="24"/>
          <w:lang w:val="ru-RU"/>
        </w:rPr>
      </w:pPr>
      <w:bookmarkStart w:id="122" w:name="_Toc71875725"/>
      <w:r w:rsidRPr="006D7721">
        <w:rPr>
          <w:rFonts w:ascii="Tahoma" w:hAnsi="Tahoma" w:cs="Tahoma"/>
          <w:i w:val="0"/>
          <w:color w:val="006600"/>
          <w:sz w:val="24"/>
          <w:szCs w:val="24"/>
          <w:lang w:val="ru-RU"/>
        </w:rPr>
        <w:t>11.3. СВЕДЕНИЯ О СОБЛЮДЕНИИ ПРИНЦИПОВ И РЕКОМЕНДАЦИЙ КОДЕКСА КОРПОРАТИВНОГО УПРАВЛЕНИЯ</w:t>
      </w:r>
      <w:bookmarkEnd w:id="122"/>
    </w:p>
    <w:p w14:paraId="4AC50197" w14:textId="77777777" w:rsidR="00CD0285" w:rsidRPr="00CD0285" w:rsidRDefault="00CD0285" w:rsidP="00CD0285">
      <w:pPr>
        <w:autoSpaceDE w:val="0"/>
        <w:autoSpaceDN w:val="0"/>
        <w:adjustRightInd w:val="0"/>
        <w:spacing w:line="360" w:lineRule="auto"/>
        <w:ind w:firstLine="567"/>
        <w:contextualSpacing/>
        <w:jc w:val="both"/>
        <w:rPr>
          <w:rFonts w:ascii="Tahoma" w:hAnsi="Tahoma" w:cs="Tahoma"/>
          <w:bCs/>
          <w:lang w:val="ru-RU"/>
        </w:rPr>
      </w:pPr>
      <w:r w:rsidRPr="00CD0285">
        <w:rPr>
          <w:rFonts w:ascii="Tahoma" w:hAnsi="Tahoma" w:cs="Tahoma"/>
          <w:bCs/>
          <w:lang w:val="ru-RU"/>
        </w:rPr>
        <w:t xml:space="preserve">21.03.2014 </w:t>
      </w:r>
      <w:r w:rsidRPr="00CD0285">
        <w:rPr>
          <w:rFonts w:ascii="Tahoma" w:hAnsi="Tahoma" w:cs="Tahoma"/>
          <w:lang w:val="ru-RU"/>
        </w:rPr>
        <w:t xml:space="preserve">Кодекс корпоративного управления </w:t>
      </w:r>
      <w:proofErr w:type="gramStart"/>
      <w:r w:rsidRPr="00CD0285">
        <w:rPr>
          <w:rFonts w:ascii="Tahoma" w:hAnsi="Tahoma" w:cs="Tahoma"/>
          <w:bCs/>
          <w:lang w:val="ru-RU"/>
        </w:rPr>
        <w:t>одобрен Советом директоров Банка России и рекомендован</w:t>
      </w:r>
      <w:proofErr w:type="gramEnd"/>
      <w:r w:rsidRPr="00CD0285">
        <w:rPr>
          <w:rFonts w:ascii="Tahoma" w:hAnsi="Tahoma" w:cs="Tahoma"/>
          <w:bCs/>
          <w:lang w:val="ru-RU"/>
        </w:rPr>
        <w:t xml:space="preserve"> </w:t>
      </w:r>
      <w:r w:rsidRPr="00CD0285">
        <w:rPr>
          <w:rFonts w:ascii="Tahoma" w:hAnsi="Tahoma" w:cs="Tahoma"/>
          <w:lang w:val="ru-RU"/>
        </w:rPr>
        <w:t>к применению акционерными обществами, ценные бумаги которых допущены к организованным торгам</w:t>
      </w:r>
      <w:r w:rsidRPr="00CD0285">
        <w:rPr>
          <w:rFonts w:ascii="Tahoma" w:hAnsi="Tahoma" w:cs="Tahoma"/>
          <w:bCs/>
          <w:lang w:val="ru-RU"/>
        </w:rPr>
        <w:t xml:space="preserve"> Письмом Центрального Банка Российской Федерации от 10.04.2014 №06-52/2463.</w:t>
      </w:r>
    </w:p>
    <w:p w14:paraId="4AC50198"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lastRenderedPageBreak/>
        <w:t>В Положении Банка России от 30.12.2014 №454-П «О раскрытии информации эмитентами эмиссионных ценных бумаг» (п. 70.4.) обязанность раскрытия в Годовом отчете информации о соблюдении принципов и рекомендаций Кодекса корпоративного управления по специально установленной форме определена только для акционерных обществ, ценные бумаги которых допущены к организованным торгам.</w:t>
      </w:r>
    </w:p>
    <w:p w14:paraId="4AC50199"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t>В связи с тем, что акц</w:t>
      </w:r>
      <w:proofErr w:type="gramStart"/>
      <w:r w:rsidRPr="00CD0285">
        <w:rPr>
          <w:rFonts w:ascii="Tahoma" w:hAnsi="Tahoma" w:cs="Tahoma"/>
          <w:bCs/>
          <w:lang w:val="ru-RU"/>
        </w:rPr>
        <w:t>ии АО</w:t>
      </w:r>
      <w:proofErr w:type="gramEnd"/>
      <w:r w:rsidRPr="00CD0285">
        <w:rPr>
          <w:rFonts w:ascii="Tahoma" w:hAnsi="Tahoma" w:cs="Tahoma"/>
          <w:bCs/>
          <w:lang w:val="ru-RU"/>
        </w:rPr>
        <w:t xml:space="preserve"> «ЕЭнС» не допущены к организованным торгам, Годовой отчет не содержит отчет о соблюдении принципов и рекомендаций Кодекса корпоративного управления.</w:t>
      </w:r>
    </w:p>
    <w:p w14:paraId="4AC5019A" w14:textId="77777777" w:rsidR="00CD0285" w:rsidRPr="00CD0285" w:rsidRDefault="00CD0285" w:rsidP="00CD0285">
      <w:pPr>
        <w:autoSpaceDE w:val="0"/>
        <w:autoSpaceDN w:val="0"/>
        <w:adjustRightInd w:val="0"/>
        <w:spacing w:line="360" w:lineRule="auto"/>
        <w:ind w:firstLine="567"/>
        <w:contextualSpacing/>
        <w:jc w:val="both"/>
        <w:rPr>
          <w:rFonts w:ascii="Tahoma" w:hAnsi="Tahoma" w:cs="Tahoma"/>
          <w:bCs/>
          <w:lang w:val="ru-RU"/>
        </w:rPr>
      </w:pPr>
      <w:r w:rsidRPr="00CD0285">
        <w:rPr>
          <w:rFonts w:ascii="Tahoma" w:hAnsi="Tahoma" w:cs="Tahoma"/>
          <w:bCs/>
          <w:lang w:val="ru-RU"/>
        </w:rPr>
        <w:t>Однако в своей деятельности АО «ЕЭнС» следует принципам и рекомендациям, закрепленным в Кодексе корпоративного управления, считая это положительным фактором для сохранения безупречной репутации и инвестиционной привлекательности Общества.</w:t>
      </w:r>
    </w:p>
    <w:p w14:paraId="4AC5019B" w14:textId="77777777" w:rsidR="00CD0285" w:rsidRPr="00CD0285" w:rsidRDefault="00CD0285" w:rsidP="00CD0285">
      <w:pPr>
        <w:autoSpaceDE w:val="0"/>
        <w:autoSpaceDN w:val="0"/>
        <w:adjustRightInd w:val="0"/>
        <w:spacing w:line="360" w:lineRule="auto"/>
        <w:ind w:firstLine="567"/>
        <w:contextualSpacing/>
        <w:jc w:val="both"/>
        <w:rPr>
          <w:rFonts w:ascii="Tahoma" w:hAnsi="Tahoma" w:cs="Tahoma"/>
          <w:bCs/>
          <w:lang w:val="ru-RU"/>
        </w:rPr>
      </w:pPr>
      <w:r w:rsidRPr="00CD0285">
        <w:rPr>
          <w:rFonts w:ascii="Tahoma" w:hAnsi="Tahoma" w:cs="Tahoma"/>
          <w:bCs/>
          <w:lang w:val="ru-RU"/>
        </w:rPr>
        <w:t>Общество предоставляет акционерам все необходимые права с целью повышения эффективности управления.</w:t>
      </w:r>
    </w:p>
    <w:p w14:paraId="4AC5019C"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t>Органы управления и контроля Общества при осуществлении возложенных функций принимают все меры для обеспечения соблюдения принципов и рекомендаций Кодекса корпоративного управления.</w:t>
      </w:r>
    </w:p>
    <w:p w14:paraId="4AC5019D"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t xml:space="preserve">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w:t>
      </w:r>
      <w:proofErr w:type="gramStart"/>
      <w:r w:rsidRPr="00CD0285">
        <w:rPr>
          <w:rFonts w:ascii="Tahoma" w:hAnsi="Tahoma" w:cs="Tahoma"/>
          <w:bCs/>
          <w:lang w:val="ru-RU"/>
        </w:rPr>
        <w:t>обеспечивает им возможность влиять на совершение таких действий и гарантирует</w:t>
      </w:r>
      <w:proofErr w:type="gramEnd"/>
      <w:r w:rsidRPr="00CD0285">
        <w:rPr>
          <w:rFonts w:ascii="Tahoma" w:hAnsi="Tahoma" w:cs="Tahoma"/>
          <w:bCs/>
          <w:lang w:val="ru-RU"/>
        </w:rPr>
        <w:t xml:space="preserve"> соблюдение и адекватный уровень защиты их прав при совершении таких действий.</w:t>
      </w:r>
    </w:p>
    <w:p w14:paraId="4AC5019E"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t>Общество обеспечивает равное и справедливое отношение ко всем акционерам при реализации ими права на участие в управлении Обществом. Система и практика корпоративного управления обеспечивает равенство условий для всех акционеров - владельцев акций и равное отношение к ним со стороны Общества.</w:t>
      </w:r>
    </w:p>
    <w:p w14:paraId="4AC5019F"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14:paraId="4AC501A0"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t>Акционерам предоставлена равная и справедливая возможность участвовать в прибыли Общества посредством получения дивидендов.</w:t>
      </w:r>
    </w:p>
    <w:p w14:paraId="4AC501A1"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lastRenderedPageBreak/>
        <w:t xml:space="preserve">Совет директоров является эффективным и профессиональным органом управления Общества, </w:t>
      </w:r>
      <w:proofErr w:type="gramStart"/>
      <w:r w:rsidRPr="00CD0285">
        <w:rPr>
          <w:rFonts w:ascii="Tahoma" w:hAnsi="Tahoma" w:cs="Tahoma"/>
          <w:bCs/>
          <w:lang w:val="ru-RU"/>
        </w:rPr>
        <w:t>выносит объективные независимые суждения и принимает</w:t>
      </w:r>
      <w:proofErr w:type="gramEnd"/>
      <w:r w:rsidRPr="00CD0285">
        <w:rPr>
          <w:rFonts w:ascii="Tahoma" w:hAnsi="Tahoma" w:cs="Tahoma"/>
          <w:bCs/>
          <w:lang w:val="ru-RU"/>
        </w:rPr>
        <w:t xml:space="preserve"> решения, отвечающие интересам Общества и его акционеров. Председатель Совета директоров способствует наиболее эффективному осуществлению функций, возложенных на Совет директоров.</w:t>
      </w:r>
    </w:p>
    <w:p w14:paraId="4AC501A2"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t>Текущее взаимодействие с акционерами, координация действий Общества по защите прав и интересов акционеров, поддержка результативной работы Совета директоров обеспечиваются корпоративным секретарем Общества.</w:t>
      </w:r>
    </w:p>
    <w:p w14:paraId="4AC501A3"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t>Система вознаграждения исполнительных органов и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p w14:paraId="4AC501A4" w14:textId="77777777" w:rsidR="00CD0285" w:rsidRPr="00CD0285" w:rsidRDefault="00CD0285" w:rsidP="00CD0285">
      <w:pPr>
        <w:spacing w:line="360" w:lineRule="auto"/>
        <w:ind w:firstLine="567"/>
        <w:contextualSpacing/>
        <w:jc w:val="both"/>
        <w:rPr>
          <w:rFonts w:ascii="Tahoma" w:hAnsi="Tahoma" w:cs="Tahoma"/>
          <w:bCs/>
          <w:lang w:val="ru-RU"/>
        </w:rPr>
      </w:pPr>
      <w:r w:rsidRPr="00CD0285">
        <w:rPr>
          <w:rFonts w:ascii="Tahoma" w:hAnsi="Tahoma" w:cs="Tahoma"/>
          <w:bCs/>
          <w:lang w:val="ru-RU"/>
        </w:rPr>
        <w:t>Общество обеспечивает достаточный уровень выплачиваемого вознаграждения членам Совета директоров для привлечения, мотивации и удержания лиц, обладающих необходимой для Общества компетенцией и квалификацией. Выплата вознаграждения осуществляется в соответствии с принятой в Обществе политикой по вознаграждению.</w:t>
      </w:r>
    </w:p>
    <w:p w14:paraId="4AC501A5" w14:textId="77777777" w:rsidR="00CD0285" w:rsidRPr="00CD0285" w:rsidRDefault="00CD0285" w:rsidP="00CD0285">
      <w:pPr>
        <w:autoSpaceDE w:val="0"/>
        <w:autoSpaceDN w:val="0"/>
        <w:adjustRightInd w:val="0"/>
        <w:spacing w:line="360" w:lineRule="auto"/>
        <w:ind w:firstLine="567"/>
        <w:contextualSpacing/>
        <w:jc w:val="both"/>
        <w:rPr>
          <w:rFonts w:ascii="Tahoma" w:hAnsi="Tahoma" w:cs="Tahoma"/>
          <w:bCs/>
          <w:lang w:val="ru-RU"/>
        </w:rPr>
      </w:pPr>
      <w:r w:rsidRPr="00CD0285">
        <w:rPr>
          <w:rFonts w:ascii="Tahoma" w:hAnsi="Tahoma" w:cs="Tahoma"/>
          <w:bCs/>
          <w:lang w:val="ru-RU"/>
        </w:rPr>
        <w:t>В 2020 году корпоративные конфликты, связанные с исполнением Кодекса корпоративного управления, отсутствовали.</w:t>
      </w:r>
      <w:bookmarkEnd w:id="117"/>
      <w:bookmarkEnd w:id="118"/>
    </w:p>
    <w:sectPr w:rsidR="00CD0285" w:rsidRPr="00CD0285" w:rsidSect="00A6597F">
      <w:headerReference w:type="default" r:id="rId62"/>
      <w:footerReference w:type="default" r:id="rId63"/>
      <w:pgSz w:w="16838" w:h="11906" w:orient="landscape"/>
      <w:pgMar w:top="1134" w:right="851"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64666" w14:textId="77777777" w:rsidR="00FC541B" w:rsidRDefault="00FC541B">
      <w:r>
        <w:separator/>
      </w:r>
    </w:p>
  </w:endnote>
  <w:endnote w:type="continuationSeparator" w:id="0">
    <w:p w14:paraId="324B3192" w14:textId="77777777" w:rsidR="00FC541B" w:rsidRDefault="00FC541B">
      <w:r>
        <w:continuationSeparator/>
      </w:r>
    </w:p>
  </w:endnote>
  <w:endnote w:type="continuationNotice" w:id="1">
    <w:p w14:paraId="2D201A1A" w14:textId="77777777" w:rsidR="00FC541B" w:rsidRDefault="00FC54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50266" w14:textId="77777777" w:rsidR="00FC541B" w:rsidRPr="0016569C" w:rsidRDefault="00FC541B">
    <w:pPr>
      <w:pStyle w:val="aff2"/>
      <w:jc w:val="right"/>
      <w:rPr>
        <w:rFonts w:ascii="Arial" w:hAnsi="Arial"/>
        <w:sz w:val="28"/>
        <w:szCs w:val="28"/>
      </w:rPr>
    </w:pPr>
    <w:r w:rsidRPr="0016569C">
      <w:rPr>
        <w:rFonts w:ascii="Tahoma" w:hAnsi="Tahoma" w:cs="Tahoma"/>
        <w:sz w:val="22"/>
        <w:szCs w:val="22"/>
      </w:rPr>
      <w:t xml:space="preserve">Стр. </w:t>
    </w:r>
    <w:r w:rsidRPr="0016569C">
      <w:rPr>
        <w:rFonts w:ascii="Tahoma" w:hAnsi="Tahoma" w:cs="Tahoma"/>
        <w:sz w:val="22"/>
        <w:szCs w:val="22"/>
      </w:rPr>
      <w:fldChar w:fldCharType="begin"/>
    </w:r>
    <w:r w:rsidRPr="005E0419">
      <w:rPr>
        <w:rFonts w:ascii="Tahoma" w:hAnsi="Tahoma" w:cs="Tahoma"/>
        <w:sz w:val="22"/>
        <w:szCs w:val="22"/>
      </w:rPr>
      <w:instrText>PAGE    \* MERGEFORMAT</w:instrText>
    </w:r>
    <w:r w:rsidRPr="0016569C">
      <w:rPr>
        <w:rFonts w:ascii="Tahoma" w:hAnsi="Tahoma" w:cs="Tahoma"/>
        <w:sz w:val="22"/>
        <w:szCs w:val="22"/>
      </w:rPr>
      <w:fldChar w:fldCharType="separate"/>
    </w:r>
    <w:r w:rsidR="009C475F">
      <w:rPr>
        <w:rFonts w:ascii="Tahoma" w:hAnsi="Tahoma" w:cs="Tahoma"/>
        <w:noProof/>
        <w:sz w:val="22"/>
        <w:szCs w:val="22"/>
      </w:rPr>
      <w:t>149</w:t>
    </w:r>
    <w:r w:rsidRPr="0016569C">
      <w:rPr>
        <w:rFonts w:ascii="Tahoma" w:hAnsi="Tahoma" w:cs="Tahoma"/>
        <w:sz w:val="22"/>
        <w:szCs w:val="22"/>
      </w:rPr>
      <w:fldChar w:fldCharType="end"/>
    </w:r>
  </w:p>
  <w:p w14:paraId="4AC50267" w14:textId="77777777" w:rsidR="00FC541B" w:rsidRDefault="00FC541B">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5B06C" w14:textId="77777777" w:rsidR="00FC541B" w:rsidRDefault="00FC541B">
      <w:r>
        <w:separator/>
      </w:r>
    </w:p>
  </w:footnote>
  <w:footnote w:type="continuationSeparator" w:id="0">
    <w:p w14:paraId="158BCFB0" w14:textId="77777777" w:rsidR="00FC541B" w:rsidRDefault="00FC541B">
      <w:r>
        <w:continuationSeparator/>
      </w:r>
    </w:p>
  </w:footnote>
  <w:footnote w:type="continuationNotice" w:id="1">
    <w:p w14:paraId="586E658A" w14:textId="77777777" w:rsidR="00FC541B" w:rsidRDefault="00FC54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50264" w14:textId="77777777" w:rsidR="00FC541B" w:rsidRPr="00ED055A" w:rsidRDefault="00FC541B" w:rsidP="00986D72">
    <w:pPr>
      <w:pStyle w:val="aff0"/>
      <w:rPr>
        <w:rFonts w:ascii="Tahoma" w:hAnsi="Tahoma" w:cs="Tahoma"/>
        <w:b/>
        <w:color w:val="808080" w:themeColor="background1" w:themeShade="80"/>
        <w:sz w:val="24"/>
        <w:u w:val="single"/>
      </w:rPr>
    </w:pPr>
    <w:r w:rsidRPr="00ED055A">
      <w:rPr>
        <w:rFonts w:ascii="Tahoma" w:hAnsi="Tahoma" w:cs="Tahoma"/>
        <w:b/>
        <w:color w:val="808080" w:themeColor="background1" w:themeShade="80"/>
        <w:sz w:val="22"/>
        <w:u w:val="single"/>
      </w:rPr>
      <w:t>ГОДОВОЙ ОТЧЕТ АО «ЕЭ</w:t>
    </w:r>
    <w:r>
      <w:rPr>
        <w:rFonts w:ascii="Tahoma" w:hAnsi="Tahoma" w:cs="Tahoma"/>
        <w:b/>
        <w:color w:val="808080" w:themeColor="background1" w:themeShade="80"/>
        <w:sz w:val="22"/>
        <w:u w:val="single"/>
      </w:rPr>
      <w:t>Н</w:t>
    </w:r>
    <w:r w:rsidRPr="00ED055A">
      <w:rPr>
        <w:rFonts w:ascii="Tahoma" w:hAnsi="Tahoma" w:cs="Tahoma"/>
        <w:b/>
        <w:color w:val="808080" w:themeColor="background1" w:themeShade="80"/>
        <w:sz w:val="22"/>
        <w:u w:val="single"/>
      </w:rPr>
      <w:t>С</w:t>
    </w:r>
    <w:r w:rsidRPr="00ED055A">
      <w:rPr>
        <w:b/>
        <w:color w:val="808080" w:themeColor="background1" w:themeShade="80"/>
        <w:u w:val="single"/>
      </w:rPr>
      <w:t xml:space="preserve">»                                                                                                                                                                                                                  </w:t>
    </w:r>
    <w:r w:rsidRPr="00ED055A">
      <w:rPr>
        <w:rFonts w:ascii="Tahoma" w:hAnsi="Tahoma" w:cs="Tahoma"/>
        <w:b/>
        <w:color w:val="808080" w:themeColor="background1" w:themeShade="80"/>
        <w:sz w:val="24"/>
        <w:u w:val="single"/>
      </w:rPr>
      <w:t>20</w:t>
    </w:r>
    <w:r>
      <w:rPr>
        <w:rFonts w:ascii="Tahoma" w:hAnsi="Tahoma" w:cs="Tahoma"/>
        <w:b/>
        <w:color w:val="808080" w:themeColor="background1" w:themeShade="80"/>
        <w:sz w:val="24"/>
        <w:u w:val="single"/>
      </w:rPr>
      <w:t>20</w:t>
    </w:r>
    <w:r w:rsidRPr="00ED055A">
      <w:rPr>
        <w:rFonts w:ascii="Tahoma" w:hAnsi="Tahoma" w:cs="Tahoma"/>
        <w:b/>
        <w:color w:val="808080" w:themeColor="background1" w:themeShade="80"/>
        <w:sz w:val="24"/>
        <w:u w:val="single"/>
      </w:rPr>
      <w:t xml:space="preserve"> год</w:t>
    </w:r>
    <w:r w:rsidRPr="00ED055A">
      <w:rPr>
        <w:rFonts w:ascii="Tahoma" w:hAnsi="Tahoma" w:cs="Tahoma"/>
        <w:b/>
        <w:color w:val="808080" w:themeColor="background1" w:themeShade="80"/>
        <w:sz w:val="24"/>
        <w:u w:val="single"/>
      </w:rPr>
      <w:softHyphen/>
    </w:r>
    <w:r w:rsidRPr="00ED055A">
      <w:rPr>
        <w:rFonts w:ascii="Tahoma" w:hAnsi="Tahoma" w:cs="Tahoma"/>
        <w:b/>
        <w:color w:val="808080" w:themeColor="background1" w:themeShade="80"/>
        <w:sz w:val="24"/>
        <w:u w:val="single"/>
      </w:rPr>
      <w:softHyphen/>
    </w:r>
    <w:r w:rsidRPr="00ED055A">
      <w:rPr>
        <w:rFonts w:ascii="Tahoma" w:hAnsi="Tahoma" w:cs="Tahoma"/>
        <w:b/>
        <w:color w:val="808080" w:themeColor="background1" w:themeShade="80"/>
        <w:sz w:val="24"/>
        <w:u w:val="single"/>
      </w:rPr>
      <w:softHyphen/>
    </w:r>
  </w:p>
  <w:p w14:paraId="4AC50265" w14:textId="77777777" w:rsidR="00FC541B" w:rsidRPr="001E13B7" w:rsidRDefault="00FC541B">
    <w:pPr>
      <w:pStyle w:val="aff0"/>
      <w:rPr>
        <w:color w:val="808080" w:themeColor="background1" w:themeShade="8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18A4232"/>
    <w:lvl w:ilvl="0">
      <w:start w:val="1"/>
      <w:numFmt w:val="decimal"/>
      <w:pStyle w:val="a"/>
      <w:lvlText w:val="%1."/>
      <w:lvlJc w:val="left"/>
      <w:pPr>
        <w:tabs>
          <w:tab w:val="num" w:pos="360"/>
        </w:tabs>
        <w:ind w:left="360" w:hanging="360"/>
      </w:pPr>
    </w:lvl>
  </w:abstractNum>
  <w:abstractNum w:abstractNumId="1">
    <w:nsid w:val="FFFFFF89"/>
    <w:multiLevelType w:val="singleLevel"/>
    <w:tmpl w:val="EB025096"/>
    <w:lvl w:ilvl="0">
      <w:start w:val="1"/>
      <w:numFmt w:val="bullet"/>
      <w:pStyle w:val="1"/>
      <w:lvlText w:val=""/>
      <w:lvlJc w:val="left"/>
      <w:pPr>
        <w:tabs>
          <w:tab w:val="num" w:pos="426"/>
        </w:tabs>
        <w:ind w:left="426" w:hanging="360"/>
      </w:pPr>
      <w:rPr>
        <w:rFonts w:ascii="Symbol" w:hAnsi="Symbol" w:hint="default"/>
      </w:rPr>
    </w:lvl>
  </w:abstractNum>
  <w:abstractNum w:abstractNumId="2">
    <w:nsid w:val="00892D7C"/>
    <w:multiLevelType w:val="hybridMultilevel"/>
    <w:tmpl w:val="7366862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B01C35"/>
    <w:multiLevelType w:val="hybridMultilevel"/>
    <w:tmpl w:val="3D16D136"/>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25D71"/>
    <w:multiLevelType w:val="hybridMultilevel"/>
    <w:tmpl w:val="BA062FDE"/>
    <w:lvl w:ilvl="0" w:tplc="962EF11C">
      <w:start w:val="597"/>
      <w:numFmt w:val="decimal"/>
      <w:lvlText w:val="%1"/>
      <w:lvlJc w:val="left"/>
      <w:pPr>
        <w:ind w:left="369" w:hanging="360"/>
      </w:pPr>
      <w:rPr>
        <w:rFonts w:hint="default"/>
      </w:rPr>
    </w:lvl>
    <w:lvl w:ilvl="1" w:tplc="B5D2C5DA">
      <w:start w:val="1"/>
      <w:numFmt w:val="decimal"/>
      <w:lvlText w:val="%2)"/>
      <w:lvlJc w:val="left"/>
      <w:pPr>
        <w:ind w:left="1089" w:hanging="360"/>
      </w:pPr>
      <w:rPr>
        <w:rFonts w:hint="default"/>
      </w:r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5">
    <w:nsid w:val="06870D82"/>
    <w:multiLevelType w:val="hybridMultilevel"/>
    <w:tmpl w:val="493256DC"/>
    <w:lvl w:ilvl="0" w:tplc="F61C1912">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0700EC"/>
    <w:multiLevelType w:val="hybridMultilevel"/>
    <w:tmpl w:val="FC4ED586"/>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7D012D"/>
    <w:multiLevelType w:val="hybridMultilevel"/>
    <w:tmpl w:val="D74E80C0"/>
    <w:lvl w:ilvl="0" w:tplc="90C8F406">
      <w:start w:val="1"/>
      <w:numFmt w:val="bullet"/>
      <w:lvlText w:val=""/>
      <w:lvlJc w:val="left"/>
      <w:pPr>
        <w:ind w:left="1068" w:hanging="360"/>
      </w:pPr>
      <w:rPr>
        <w:rFonts w:ascii="Symbol" w:hAnsi="Symbol" w:hint="default"/>
        <w:color w:val="006600"/>
      </w:rPr>
    </w:lvl>
    <w:lvl w:ilvl="1" w:tplc="90C8F406">
      <w:start w:val="1"/>
      <w:numFmt w:val="bullet"/>
      <w:lvlText w:val=""/>
      <w:lvlJc w:val="left"/>
      <w:pPr>
        <w:ind w:left="1788" w:hanging="360"/>
      </w:pPr>
      <w:rPr>
        <w:rFonts w:ascii="Symbol" w:hAnsi="Symbol" w:hint="default"/>
        <w:color w:val="006600"/>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0CC928EA"/>
    <w:multiLevelType w:val="hybridMultilevel"/>
    <w:tmpl w:val="CCCC2892"/>
    <w:lvl w:ilvl="0" w:tplc="FEC8E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EF6303"/>
    <w:multiLevelType w:val="hybridMultilevel"/>
    <w:tmpl w:val="6778FEA8"/>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2A5F9E"/>
    <w:multiLevelType w:val="hybridMultilevel"/>
    <w:tmpl w:val="41665762"/>
    <w:lvl w:ilvl="0" w:tplc="9EE8CCC4">
      <w:start w:val="1"/>
      <w:numFmt w:val="bullet"/>
      <w:lvlText w:val="-"/>
      <w:lvlJc w:val="left"/>
      <w:pPr>
        <w:ind w:left="360" w:hanging="360"/>
      </w:pPr>
      <w:rPr>
        <w:rFonts w:ascii="Times New Roman" w:hAnsi="Times New Roman" w:cs="Times New Roman" w:hint="default"/>
        <w:color w:val="auto"/>
        <w:sz w:val="24"/>
        <w:szCs w:val="24"/>
      </w:rPr>
    </w:lvl>
    <w:lvl w:ilvl="1" w:tplc="90C8F406">
      <w:start w:val="1"/>
      <w:numFmt w:val="bullet"/>
      <w:lvlText w:val=""/>
      <w:lvlJc w:val="left"/>
      <w:pPr>
        <w:ind w:left="1080" w:hanging="360"/>
      </w:pPr>
      <w:rPr>
        <w:rFonts w:ascii="Symbol" w:hAnsi="Symbol" w:hint="default"/>
        <w:color w:val="00660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F3A47FC"/>
    <w:multiLevelType w:val="hybridMultilevel"/>
    <w:tmpl w:val="FC4E0526"/>
    <w:lvl w:ilvl="0" w:tplc="EB7C9DEE">
      <w:start w:val="1"/>
      <w:numFmt w:val="bullet"/>
      <w:lvlText w:val=""/>
      <w:lvlJc w:val="left"/>
      <w:pPr>
        <w:ind w:left="360" w:hanging="360"/>
      </w:pPr>
      <w:rPr>
        <w:rFonts w:ascii="Symbol" w:hAnsi="Symbol" w:hint="default"/>
        <w:color w:val="006600"/>
        <w:sz w:val="24"/>
        <w:szCs w:val="24"/>
      </w:rPr>
    </w:lvl>
    <w:lvl w:ilvl="1" w:tplc="90C8F406">
      <w:start w:val="1"/>
      <w:numFmt w:val="bullet"/>
      <w:lvlText w:val=""/>
      <w:lvlJc w:val="left"/>
      <w:pPr>
        <w:ind w:left="1080" w:hanging="360"/>
      </w:pPr>
      <w:rPr>
        <w:rFonts w:ascii="Symbol" w:hAnsi="Symbol" w:hint="default"/>
        <w:color w:val="00660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09B49F2"/>
    <w:multiLevelType w:val="multilevel"/>
    <w:tmpl w:val="001C8906"/>
    <w:lvl w:ilvl="0">
      <w:start w:val="1"/>
      <w:numFmt w:val="bullet"/>
      <w:lvlText w:val=""/>
      <w:lvlJc w:val="left"/>
      <w:pPr>
        <w:ind w:left="1429" w:hanging="360"/>
      </w:pPr>
      <w:rPr>
        <w:rFonts w:ascii="Symbol" w:hAnsi="Symbol" w:cs="Symbol" w:hint="default"/>
        <w:color w:val="00660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nsid w:val="113A0185"/>
    <w:multiLevelType w:val="hybridMultilevel"/>
    <w:tmpl w:val="6DE21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17E4DEC"/>
    <w:multiLevelType w:val="hybridMultilevel"/>
    <w:tmpl w:val="431858EE"/>
    <w:lvl w:ilvl="0" w:tplc="E81E7928">
      <w:start w:val="1"/>
      <w:numFmt w:val="bullet"/>
      <w:lvlText w:val="-"/>
      <w:lvlJc w:val="left"/>
      <w:pPr>
        <w:ind w:left="1429" w:hanging="360"/>
      </w:pPr>
      <w:rPr>
        <w:rFonts w:ascii="Times New Roman" w:hAnsi="Times New Roman" w:cs="Times New Roman" w:hint="default"/>
        <w:color w:val="0066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1AA5BCE"/>
    <w:multiLevelType w:val="hybridMultilevel"/>
    <w:tmpl w:val="637E70BC"/>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1B4EEA"/>
    <w:multiLevelType w:val="hybridMultilevel"/>
    <w:tmpl w:val="6666B122"/>
    <w:lvl w:ilvl="0" w:tplc="90C8F406">
      <w:start w:val="1"/>
      <w:numFmt w:val="bullet"/>
      <w:lvlText w:val=""/>
      <w:lvlJc w:val="left"/>
      <w:pPr>
        <w:ind w:left="1003" w:hanging="360"/>
      </w:pPr>
      <w:rPr>
        <w:rFonts w:ascii="Symbol" w:hAnsi="Symbol" w:hint="default"/>
        <w:color w:val="006600"/>
      </w:rPr>
    </w:lvl>
    <w:lvl w:ilvl="1" w:tplc="90C8F406">
      <w:start w:val="1"/>
      <w:numFmt w:val="bullet"/>
      <w:lvlText w:val=""/>
      <w:lvlJc w:val="left"/>
      <w:pPr>
        <w:ind w:left="1723" w:hanging="360"/>
      </w:pPr>
      <w:rPr>
        <w:rFonts w:ascii="Symbol" w:hAnsi="Symbol" w:hint="default"/>
        <w:color w:val="006600"/>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7">
    <w:nsid w:val="12883197"/>
    <w:multiLevelType w:val="hybridMultilevel"/>
    <w:tmpl w:val="31BC524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670AD9"/>
    <w:multiLevelType w:val="hybridMultilevel"/>
    <w:tmpl w:val="C93CB902"/>
    <w:lvl w:ilvl="0" w:tplc="2ED4D2D8">
      <w:start w:val="1"/>
      <w:numFmt w:val="bullet"/>
      <w:lvlText w:val=""/>
      <w:lvlJc w:val="left"/>
      <w:pPr>
        <w:ind w:left="814" w:hanging="360"/>
      </w:pPr>
      <w:rPr>
        <w:rFonts w:ascii="Symbol" w:hAnsi="Symbol" w:hint="default"/>
        <w:color w:val="006600"/>
        <w:sz w:val="24"/>
        <w:szCs w:val="24"/>
      </w:rPr>
    </w:lvl>
    <w:lvl w:ilvl="1" w:tplc="04190003">
      <w:start w:val="1"/>
      <w:numFmt w:val="bullet"/>
      <w:lvlText w:val="o"/>
      <w:lvlJc w:val="left"/>
      <w:pPr>
        <w:ind w:left="2603" w:hanging="360"/>
      </w:pPr>
      <w:rPr>
        <w:rFonts w:ascii="Courier New" w:hAnsi="Courier New" w:cs="Courier New" w:hint="default"/>
      </w:rPr>
    </w:lvl>
    <w:lvl w:ilvl="2" w:tplc="04190005" w:tentative="1">
      <w:start w:val="1"/>
      <w:numFmt w:val="bullet"/>
      <w:lvlText w:val=""/>
      <w:lvlJc w:val="left"/>
      <w:pPr>
        <w:ind w:left="3323" w:hanging="360"/>
      </w:pPr>
      <w:rPr>
        <w:rFonts w:ascii="Wingdings" w:hAnsi="Wingdings" w:hint="default"/>
      </w:rPr>
    </w:lvl>
    <w:lvl w:ilvl="3" w:tplc="04190001" w:tentative="1">
      <w:start w:val="1"/>
      <w:numFmt w:val="bullet"/>
      <w:lvlText w:val=""/>
      <w:lvlJc w:val="left"/>
      <w:pPr>
        <w:ind w:left="4043" w:hanging="360"/>
      </w:pPr>
      <w:rPr>
        <w:rFonts w:ascii="Symbol" w:hAnsi="Symbol" w:hint="default"/>
      </w:rPr>
    </w:lvl>
    <w:lvl w:ilvl="4" w:tplc="04190003" w:tentative="1">
      <w:start w:val="1"/>
      <w:numFmt w:val="bullet"/>
      <w:lvlText w:val="o"/>
      <w:lvlJc w:val="left"/>
      <w:pPr>
        <w:ind w:left="4763" w:hanging="360"/>
      </w:pPr>
      <w:rPr>
        <w:rFonts w:ascii="Courier New" w:hAnsi="Courier New" w:cs="Courier New" w:hint="default"/>
      </w:rPr>
    </w:lvl>
    <w:lvl w:ilvl="5" w:tplc="04190005" w:tentative="1">
      <w:start w:val="1"/>
      <w:numFmt w:val="bullet"/>
      <w:lvlText w:val=""/>
      <w:lvlJc w:val="left"/>
      <w:pPr>
        <w:ind w:left="5483" w:hanging="360"/>
      </w:pPr>
      <w:rPr>
        <w:rFonts w:ascii="Wingdings" w:hAnsi="Wingdings" w:hint="default"/>
      </w:rPr>
    </w:lvl>
    <w:lvl w:ilvl="6" w:tplc="04190001" w:tentative="1">
      <w:start w:val="1"/>
      <w:numFmt w:val="bullet"/>
      <w:lvlText w:val=""/>
      <w:lvlJc w:val="left"/>
      <w:pPr>
        <w:ind w:left="6203" w:hanging="360"/>
      </w:pPr>
      <w:rPr>
        <w:rFonts w:ascii="Symbol" w:hAnsi="Symbol" w:hint="default"/>
      </w:rPr>
    </w:lvl>
    <w:lvl w:ilvl="7" w:tplc="04190003" w:tentative="1">
      <w:start w:val="1"/>
      <w:numFmt w:val="bullet"/>
      <w:lvlText w:val="o"/>
      <w:lvlJc w:val="left"/>
      <w:pPr>
        <w:ind w:left="6923" w:hanging="360"/>
      </w:pPr>
      <w:rPr>
        <w:rFonts w:ascii="Courier New" w:hAnsi="Courier New" w:cs="Courier New" w:hint="default"/>
      </w:rPr>
    </w:lvl>
    <w:lvl w:ilvl="8" w:tplc="04190005" w:tentative="1">
      <w:start w:val="1"/>
      <w:numFmt w:val="bullet"/>
      <w:lvlText w:val=""/>
      <w:lvlJc w:val="left"/>
      <w:pPr>
        <w:ind w:left="7643" w:hanging="360"/>
      </w:pPr>
      <w:rPr>
        <w:rFonts w:ascii="Wingdings" w:hAnsi="Wingdings" w:hint="default"/>
      </w:rPr>
    </w:lvl>
  </w:abstractNum>
  <w:abstractNum w:abstractNumId="19">
    <w:nsid w:val="17F7194D"/>
    <w:multiLevelType w:val="hybridMultilevel"/>
    <w:tmpl w:val="A14C7AC8"/>
    <w:lvl w:ilvl="0" w:tplc="F61C1912">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6A2F50"/>
    <w:multiLevelType w:val="hybridMultilevel"/>
    <w:tmpl w:val="9E908B3E"/>
    <w:lvl w:ilvl="0" w:tplc="90C8F406">
      <w:start w:val="1"/>
      <w:numFmt w:val="bullet"/>
      <w:lvlText w:val=""/>
      <w:lvlJc w:val="left"/>
      <w:pPr>
        <w:ind w:left="1080" w:hanging="360"/>
      </w:pPr>
      <w:rPr>
        <w:rFonts w:ascii="Symbol" w:hAnsi="Symbol" w:hint="default"/>
        <w:color w:val="006600"/>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196E442C"/>
    <w:multiLevelType w:val="hybridMultilevel"/>
    <w:tmpl w:val="AAF28BA6"/>
    <w:lvl w:ilvl="0" w:tplc="E81E79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F3F5B16"/>
    <w:multiLevelType w:val="hybridMultilevel"/>
    <w:tmpl w:val="F6DE3FC2"/>
    <w:lvl w:ilvl="0" w:tplc="90C8F406">
      <w:start w:val="1"/>
      <w:numFmt w:val="bullet"/>
      <w:lvlText w:val=""/>
      <w:lvlJc w:val="left"/>
      <w:pPr>
        <w:ind w:left="1070" w:hanging="360"/>
      </w:pPr>
      <w:rPr>
        <w:rFonts w:ascii="Symbol" w:hAnsi="Symbol" w:hint="default"/>
        <w:color w:val="00660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1FF66419"/>
    <w:multiLevelType w:val="hybridMultilevel"/>
    <w:tmpl w:val="93D84784"/>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09945AE"/>
    <w:multiLevelType w:val="hybridMultilevel"/>
    <w:tmpl w:val="909E8DD4"/>
    <w:lvl w:ilvl="0" w:tplc="8B0CF0A6">
      <w:start w:val="1"/>
      <w:numFmt w:val="bullet"/>
      <w:lvlText w:val="-"/>
      <w:lvlJc w:val="left"/>
      <w:pPr>
        <w:ind w:left="360" w:hanging="360"/>
      </w:pPr>
      <w:rPr>
        <w:rFonts w:ascii="Times New Roman" w:hAnsi="Times New Roman" w:cs="Times New Roman" w:hint="default"/>
        <w:color w:val="auto"/>
        <w:sz w:val="24"/>
        <w:szCs w:val="24"/>
      </w:rPr>
    </w:lvl>
    <w:lvl w:ilvl="1" w:tplc="90C8F406">
      <w:start w:val="1"/>
      <w:numFmt w:val="bullet"/>
      <w:lvlText w:val=""/>
      <w:lvlJc w:val="left"/>
      <w:pPr>
        <w:ind w:left="1080" w:hanging="360"/>
      </w:pPr>
      <w:rPr>
        <w:rFonts w:ascii="Symbol" w:hAnsi="Symbol" w:hint="default"/>
        <w:color w:val="00660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18A547A"/>
    <w:multiLevelType w:val="hybridMultilevel"/>
    <w:tmpl w:val="3968BDFC"/>
    <w:lvl w:ilvl="0" w:tplc="90C8F406">
      <w:start w:val="1"/>
      <w:numFmt w:val="bullet"/>
      <w:lvlText w:val=""/>
      <w:lvlJc w:val="left"/>
      <w:pPr>
        <w:ind w:left="928" w:hanging="360"/>
      </w:pPr>
      <w:rPr>
        <w:rFonts w:ascii="Symbol" w:hAnsi="Symbol" w:hint="default"/>
        <w:color w:val="00660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6">
    <w:nsid w:val="219459A4"/>
    <w:multiLevelType w:val="hybridMultilevel"/>
    <w:tmpl w:val="6ACCAFA8"/>
    <w:lvl w:ilvl="0" w:tplc="90C8F406">
      <w:start w:val="1"/>
      <w:numFmt w:val="bullet"/>
      <w:lvlText w:val=""/>
      <w:lvlJc w:val="left"/>
      <w:pPr>
        <w:ind w:left="1287" w:hanging="360"/>
      </w:pPr>
      <w:rPr>
        <w:rFonts w:ascii="Symbol" w:hAnsi="Symbol" w:hint="default"/>
        <w:color w:val="00660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33308D6"/>
    <w:multiLevelType w:val="hybridMultilevel"/>
    <w:tmpl w:val="2F901E8C"/>
    <w:lvl w:ilvl="0" w:tplc="90C8F406">
      <w:start w:val="1"/>
      <w:numFmt w:val="bullet"/>
      <w:lvlText w:val=""/>
      <w:lvlJc w:val="left"/>
      <w:pPr>
        <w:ind w:left="928" w:hanging="360"/>
      </w:pPr>
      <w:rPr>
        <w:rFonts w:ascii="Symbol" w:hAnsi="Symbol" w:hint="default"/>
        <w:color w:val="00660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nsid w:val="244403D6"/>
    <w:multiLevelType w:val="hybridMultilevel"/>
    <w:tmpl w:val="B6F8C37A"/>
    <w:lvl w:ilvl="0" w:tplc="E81E7928">
      <w:start w:val="1"/>
      <w:numFmt w:val="bullet"/>
      <w:lvlText w:val="-"/>
      <w:lvlJc w:val="left"/>
      <w:pPr>
        <w:ind w:left="720" w:hanging="360"/>
      </w:pPr>
      <w:rPr>
        <w:rFonts w:ascii="Times New Roman" w:hAnsi="Times New Roman" w:cs="Times New Roman"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5470D5"/>
    <w:multiLevelType w:val="hybridMultilevel"/>
    <w:tmpl w:val="EC8A155E"/>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650A14"/>
    <w:multiLevelType w:val="hybridMultilevel"/>
    <w:tmpl w:val="6E900C88"/>
    <w:lvl w:ilvl="0" w:tplc="90C8F406">
      <w:start w:val="1"/>
      <w:numFmt w:val="bullet"/>
      <w:lvlText w:val=""/>
      <w:lvlJc w:val="left"/>
      <w:pPr>
        <w:ind w:left="720" w:hanging="360"/>
      </w:pPr>
      <w:rPr>
        <w:rFonts w:ascii="Symbol" w:hAnsi="Symbol" w:hint="default"/>
        <w:color w:val="006600"/>
      </w:rPr>
    </w:lvl>
    <w:lvl w:ilvl="1" w:tplc="90C8F406">
      <w:start w:val="1"/>
      <w:numFmt w:val="bullet"/>
      <w:lvlText w:val=""/>
      <w:lvlJc w:val="left"/>
      <w:pPr>
        <w:ind w:left="1440" w:hanging="360"/>
      </w:pPr>
      <w:rPr>
        <w:rFonts w:ascii="Symbol" w:hAnsi="Symbol" w:hint="default"/>
        <w:color w:val="0066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44566B"/>
    <w:multiLevelType w:val="hybridMultilevel"/>
    <w:tmpl w:val="1FB025C0"/>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9DB6A7F"/>
    <w:multiLevelType w:val="hybridMultilevel"/>
    <w:tmpl w:val="C5060054"/>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BA812C0"/>
    <w:multiLevelType w:val="hybridMultilevel"/>
    <w:tmpl w:val="EF66E270"/>
    <w:lvl w:ilvl="0" w:tplc="E81E7928">
      <w:start w:val="1"/>
      <w:numFmt w:val="bullet"/>
      <w:lvlText w:val="-"/>
      <w:lvlJc w:val="left"/>
      <w:pPr>
        <w:ind w:left="360" w:hanging="360"/>
      </w:pPr>
      <w:rPr>
        <w:rFonts w:ascii="Times New Roman" w:hAnsi="Times New Roman" w:cs="Times New Roman" w:hint="default"/>
        <w:color w:val="006600"/>
        <w:sz w:val="24"/>
        <w:szCs w:val="24"/>
      </w:rPr>
    </w:lvl>
    <w:lvl w:ilvl="1" w:tplc="90C8F406">
      <w:start w:val="1"/>
      <w:numFmt w:val="bullet"/>
      <w:lvlText w:val=""/>
      <w:lvlJc w:val="left"/>
      <w:pPr>
        <w:ind w:left="1080" w:hanging="360"/>
      </w:pPr>
      <w:rPr>
        <w:rFonts w:ascii="Symbol" w:hAnsi="Symbol" w:hint="default"/>
        <w:color w:val="00660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C1F6A37"/>
    <w:multiLevelType w:val="hybridMultilevel"/>
    <w:tmpl w:val="C212DDC8"/>
    <w:lvl w:ilvl="0" w:tplc="4A7AB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2DAB313C"/>
    <w:multiLevelType w:val="hybridMultilevel"/>
    <w:tmpl w:val="358231CC"/>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E2502DF"/>
    <w:multiLevelType w:val="hybridMultilevel"/>
    <w:tmpl w:val="9C8E688A"/>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1CB795C"/>
    <w:multiLevelType w:val="hybridMultilevel"/>
    <w:tmpl w:val="D02CCED2"/>
    <w:lvl w:ilvl="0" w:tplc="D3A02B14">
      <w:start w:val="1"/>
      <w:numFmt w:val="bullet"/>
      <w:lvlText w:val=""/>
      <w:lvlJc w:val="left"/>
      <w:pPr>
        <w:ind w:left="1287" w:hanging="360"/>
      </w:pPr>
      <w:rPr>
        <w:rFonts w:ascii="Symbol" w:hAnsi="Symbol" w:hint="default"/>
        <w:color w:val="4F6228" w:themeColor="accent3" w:themeShade="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2A93B1B"/>
    <w:multiLevelType w:val="hybridMultilevel"/>
    <w:tmpl w:val="7B562D40"/>
    <w:lvl w:ilvl="0" w:tplc="E81E7928">
      <w:start w:val="1"/>
      <w:numFmt w:val="bullet"/>
      <w:lvlText w:val="-"/>
      <w:lvlJc w:val="left"/>
      <w:pPr>
        <w:ind w:left="1312" w:hanging="177"/>
      </w:pPr>
      <w:rPr>
        <w:rFonts w:ascii="Times New Roman" w:hAnsi="Times New Roman" w:cs="Times New Roman" w:hint="default"/>
      </w:rPr>
    </w:lvl>
    <w:lvl w:ilvl="1" w:tplc="90C8F406">
      <w:start w:val="1"/>
      <w:numFmt w:val="bullet"/>
      <w:lvlText w:val=""/>
      <w:lvlJc w:val="left"/>
      <w:pPr>
        <w:ind w:left="2888" w:hanging="360"/>
      </w:pPr>
      <w:rPr>
        <w:rFonts w:ascii="Symbol" w:hAnsi="Symbol" w:hint="default"/>
        <w:color w:val="006600"/>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39">
    <w:nsid w:val="33C30DA8"/>
    <w:multiLevelType w:val="hybridMultilevel"/>
    <w:tmpl w:val="FE48C2F8"/>
    <w:lvl w:ilvl="0" w:tplc="90C8F406">
      <w:start w:val="1"/>
      <w:numFmt w:val="bullet"/>
      <w:lvlText w:val=""/>
      <w:lvlJc w:val="left"/>
      <w:pPr>
        <w:ind w:left="360" w:hanging="360"/>
      </w:pPr>
      <w:rPr>
        <w:rFonts w:ascii="Symbol" w:hAnsi="Symbol" w:hint="default"/>
        <w:color w:val="0066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343D3D3F"/>
    <w:multiLevelType w:val="hybridMultilevel"/>
    <w:tmpl w:val="A67C7852"/>
    <w:lvl w:ilvl="0" w:tplc="90C8F406">
      <w:start w:val="1"/>
      <w:numFmt w:val="bullet"/>
      <w:lvlText w:val=""/>
      <w:lvlJc w:val="left"/>
      <w:pPr>
        <w:ind w:left="2061" w:hanging="360"/>
      </w:pPr>
      <w:rPr>
        <w:rFonts w:ascii="Symbol" w:hAnsi="Symbol" w:hint="default"/>
        <w:color w:val="0066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381079A8"/>
    <w:multiLevelType w:val="hybridMultilevel"/>
    <w:tmpl w:val="1902C1C8"/>
    <w:lvl w:ilvl="0" w:tplc="B9A0C8AE">
      <w:start w:val="1"/>
      <w:numFmt w:val="bullet"/>
      <w:lvlText w:val="-"/>
      <w:lvlJc w:val="left"/>
      <w:pPr>
        <w:ind w:left="360" w:hanging="360"/>
      </w:pPr>
      <w:rPr>
        <w:rFonts w:ascii="Times New Roman" w:hAnsi="Times New Roman" w:cs="Times New Roman" w:hint="default"/>
        <w:color w:val="auto"/>
        <w:sz w:val="24"/>
        <w:szCs w:val="24"/>
      </w:rPr>
    </w:lvl>
    <w:lvl w:ilvl="1" w:tplc="90C8F406">
      <w:start w:val="1"/>
      <w:numFmt w:val="bullet"/>
      <w:lvlText w:val=""/>
      <w:lvlJc w:val="left"/>
      <w:pPr>
        <w:ind w:left="1080" w:hanging="360"/>
      </w:pPr>
      <w:rPr>
        <w:rFonts w:ascii="Symbol" w:hAnsi="Symbol" w:hint="default"/>
        <w:color w:val="00660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3BA14D1A"/>
    <w:multiLevelType w:val="hybridMultilevel"/>
    <w:tmpl w:val="484035AA"/>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D977A5A"/>
    <w:multiLevelType w:val="hybridMultilevel"/>
    <w:tmpl w:val="747E94BC"/>
    <w:lvl w:ilvl="0" w:tplc="F61C1912">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D60242"/>
    <w:multiLevelType w:val="hybridMultilevel"/>
    <w:tmpl w:val="A134D7F0"/>
    <w:lvl w:ilvl="0" w:tplc="EB7C9DEE">
      <w:start w:val="1"/>
      <w:numFmt w:val="bullet"/>
      <w:lvlText w:val=""/>
      <w:lvlJc w:val="left"/>
      <w:pPr>
        <w:ind w:left="927" w:hanging="360"/>
      </w:pPr>
      <w:rPr>
        <w:rFonts w:ascii="Symbol" w:hAnsi="Symbol" w:hint="default"/>
        <w:color w:val="006600"/>
        <w:sz w:val="24"/>
        <w:szCs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nsid w:val="42BC5732"/>
    <w:multiLevelType w:val="hybridMultilevel"/>
    <w:tmpl w:val="D64CD63E"/>
    <w:lvl w:ilvl="0" w:tplc="90C8F406">
      <w:start w:val="1"/>
      <w:numFmt w:val="bullet"/>
      <w:lvlText w:val=""/>
      <w:lvlJc w:val="left"/>
      <w:pPr>
        <w:ind w:left="1180" w:hanging="360"/>
      </w:pPr>
      <w:rPr>
        <w:rFonts w:ascii="Symbol" w:hAnsi="Symbol" w:hint="default"/>
        <w:color w:val="006600"/>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46">
    <w:nsid w:val="43112A51"/>
    <w:multiLevelType w:val="hybridMultilevel"/>
    <w:tmpl w:val="61FEE2F0"/>
    <w:lvl w:ilvl="0" w:tplc="90C8F406">
      <w:start w:val="1"/>
      <w:numFmt w:val="bullet"/>
      <w:lvlText w:val=""/>
      <w:lvlJc w:val="left"/>
      <w:pPr>
        <w:ind w:left="927" w:hanging="360"/>
      </w:pPr>
      <w:rPr>
        <w:rFonts w:ascii="Symbol" w:hAnsi="Symbol" w:hint="default"/>
        <w:color w:val="0066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43815CA2"/>
    <w:multiLevelType w:val="hybridMultilevel"/>
    <w:tmpl w:val="E1228998"/>
    <w:lvl w:ilvl="0" w:tplc="90C8F406">
      <w:start w:val="1"/>
      <w:numFmt w:val="bullet"/>
      <w:lvlText w:val=""/>
      <w:lvlJc w:val="left"/>
      <w:pPr>
        <w:ind w:left="1800" w:hanging="360"/>
      </w:pPr>
      <w:rPr>
        <w:rFonts w:ascii="Symbol" w:hAnsi="Symbol" w:hint="default"/>
        <w:color w:val="006600"/>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8">
    <w:nsid w:val="449D71E1"/>
    <w:multiLevelType w:val="hybridMultilevel"/>
    <w:tmpl w:val="16AAECEC"/>
    <w:lvl w:ilvl="0" w:tplc="6690090E">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461B4077"/>
    <w:multiLevelType w:val="hybridMultilevel"/>
    <w:tmpl w:val="A9BE5B8A"/>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75F3B10"/>
    <w:multiLevelType w:val="hybridMultilevel"/>
    <w:tmpl w:val="BAFA85AE"/>
    <w:lvl w:ilvl="0" w:tplc="E81E7928">
      <w:start w:val="1"/>
      <w:numFmt w:val="bullet"/>
      <w:lvlText w:val="-"/>
      <w:lvlJc w:val="left"/>
      <w:pPr>
        <w:ind w:left="2212" w:hanging="177"/>
      </w:pPr>
      <w:rPr>
        <w:rFonts w:ascii="Times New Roman" w:hAnsi="Times New Roman" w:cs="Times New Roman" w:hint="default"/>
      </w:rPr>
    </w:lvl>
    <w:lvl w:ilvl="1" w:tplc="04190003" w:tentative="1">
      <w:start w:val="1"/>
      <w:numFmt w:val="bullet"/>
      <w:lvlText w:val="o"/>
      <w:lvlJc w:val="left"/>
      <w:pPr>
        <w:ind w:left="3115" w:hanging="360"/>
      </w:pPr>
      <w:rPr>
        <w:rFonts w:ascii="Courier New" w:hAnsi="Courier New" w:cs="Courier New" w:hint="default"/>
      </w:rPr>
    </w:lvl>
    <w:lvl w:ilvl="2" w:tplc="04190005" w:tentative="1">
      <w:start w:val="1"/>
      <w:numFmt w:val="bullet"/>
      <w:lvlText w:val=""/>
      <w:lvlJc w:val="left"/>
      <w:pPr>
        <w:ind w:left="3835" w:hanging="360"/>
      </w:pPr>
      <w:rPr>
        <w:rFonts w:ascii="Wingdings" w:hAnsi="Wingdings" w:hint="default"/>
      </w:rPr>
    </w:lvl>
    <w:lvl w:ilvl="3" w:tplc="04190001" w:tentative="1">
      <w:start w:val="1"/>
      <w:numFmt w:val="bullet"/>
      <w:lvlText w:val=""/>
      <w:lvlJc w:val="left"/>
      <w:pPr>
        <w:ind w:left="4555" w:hanging="360"/>
      </w:pPr>
      <w:rPr>
        <w:rFonts w:ascii="Symbol" w:hAnsi="Symbol" w:hint="default"/>
      </w:rPr>
    </w:lvl>
    <w:lvl w:ilvl="4" w:tplc="04190003" w:tentative="1">
      <w:start w:val="1"/>
      <w:numFmt w:val="bullet"/>
      <w:lvlText w:val="o"/>
      <w:lvlJc w:val="left"/>
      <w:pPr>
        <w:ind w:left="5275" w:hanging="360"/>
      </w:pPr>
      <w:rPr>
        <w:rFonts w:ascii="Courier New" w:hAnsi="Courier New" w:cs="Courier New" w:hint="default"/>
      </w:rPr>
    </w:lvl>
    <w:lvl w:ilvl="5" w:tplc="04190005" w:tentative="1">
      <w:start w:val="1"/>
      <w:numFmt w:val="bullet"/>
      <w:lvlText w:val=""/>
      <w:lvlJc w:val="left"/>
      <w:pPr>
        <w:ind w:left="5995" w:hanging="360"/>
      </w:pPr>
      <w:rPr>
        <w:rFonts w:ascii="Wingdings" w:hAnsi="Wingdings" w:hint="default"/>
      </w:rPr>
    </w:lvl>
    <w:lvl w:ilvl="6" w:tplc="04190001" w:tentative="1">
      <w:start w:val="1"/>
      <w:numFmt w:val="bullet"/>
      <w:lvlText w:val=""/>
      <w:lvlJc w:val="left"/>
      <w:pPr>
        <w:ind w:left="6715" w:hanging="360"/>
      </w:pPr>
      <w:rPr>
        <w:rFonts w:ascii="Symbol" w:hAnsi="Symbol" w:hint="default"/>
      </w:rPr>
    </w:lvl>
    <w:lvl w:ilvl="7" w:tplc="04190003" w:tentative="1">
      <w:start w:val="1"/>
      <w:numFmt w:val="bullet"/>
      <w:lvlText w:val="o"/>
      <w:lvlJc w:val="left"/>
      <w:pPr>
        <w:ind w:left="7435" w:hanging="360"/>
      </w:pPr>
      <w:rPr>
        <w:rFonts w:ascii="Courier New" w:hAnsi="Courier New" w:cs="Courier New" w:hint="default"/>
      </w:rPr>
    </w:lvl>
    <w:lvl w:ilvl="8" w:tplc="04190005" w:tentative="1">
      <w:start w:val="1"/>
      <w:numFmt w:val="bullet"/>
      <w:lvlText w:val=""/>
      <w:lvlJc w:val="left"/>
      <w:pPr>
        <w:ind w:left="8155" w:hanging="360"/>
      </w:pPr>
      <w:rPr>
        <w:rFonts w:ascii="Wingdings" w:hAnsi="Wingdings" w:hint="default"/>
      </w:rPr>
    </w:lvl>
  </w:abstractNum>
  <w:abstractNum w:abstractNumId="51">
    <w:nsid w:val="47640AEB"/>
    <w:multiLevelType w:val="hybridMultilevel"/>
    <w:tmpl w:val="2EC6DDDC"/>
    <w:lvl w:ilvl="0" w:tplc="626ADBFE">
      <w:start w:val="1"/>
      <w:numFmt w:val="bullet"/>
      <w:lvlText w:val=""/>
      <w:lvlJc w:val="left"/>
      <w:pPr>
        <w:ind w:left="754" w:hanging="360"/>
      </w:pPr>
      <w:rPr>
        <w:rFonts w:ascii="Symbol" w:hAnsi="Symbol" w:hint="default"/>
        <w:color w:val="auto"/>
      </w:rPr>
    </w:lvl>
    <w:lvl w:ilvl="1" w:tplc="626ADBFE">
      <w:start w:val="1"/>
      <w:numFmt w:val="bullet"/>
      <w:lvlText w:val=""/>
      <w:lvlJc w:val="left"/>
      <w:pPr>
        <w:ind w:left="1474" w:hanging="360"/>
      </w:pPr>
      <w:rPr>
        <w:rFonts w:ascii="Symbol" w:hAnsi="Symbol" w:hint="default"/>
        <w:color w:val="auto"/>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2">
    <w:nsid w:val="4ACB1461"/>
    <w:multiLevelType w:val="hybridMultilevel"/>
    <w:tmpl w:val="05B8D288"/>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C2609DB"/>
    <w:multiLevelType w:val="hybridMultilevel"/>
    <w:tmpl w:val="9DDEC108"/>
    <w:lvl w:ilvl="0" w:tplc="90C8F406">
      <w:start w:val="1"/>
      <w:numFmt w:val="bullet"/>
      <w:lvlText w:val=""/>
      <w:lvlJc w:val="left"/>
      <w:pPr>
        <w:ind w:left="1429" w:hanging="360"/>
      </w:pPr>
      <w:rPr>
        <w:rFonts w:ascii="Symbol" w:hAnsi="Symbol" w:hint="default"/>
        <w:color w:val="0066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DE22816"/>
    <w:multiLevelType w:val="hybridMultilevel"/>
    <w:tmpl w:val="25BCFE4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CF0752"/>
    <w:multiLevelType w:val="hybridMultilevel"/>
    <w:tmpl w:val="565C62BC"/>
    <w:lvl w:ilvl="0" w:tplc="E81E79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05B707F"/>
    <w:multiLevelType w:val="hybridMultilevel"/>
    <w:tmpl w:val="7BC84F20"/>
    <w:lvl w:ilvl="0" w:tplc="F61C1912">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14E6AA8"/>
    <w:multiLevelType w:val="hybridMultilevel"/>
    <w:tmpl w:val="D70C926A"/>
    <w:lvl w:ilvl="0" w:tplc="90C8F406">
      <w:start w:val="1"/>
      <w:numFmt w:val="bullet"/>
      <w:lvlText w:val=""/>
      <w:lvlJc w:val="left"/>
      <w:pPr>
        <w:ind w:left="1429" w:hanging="360"/>
      </w:pPr>
      <w:rPr>
        <w:rFonts w:ascii="Symbol" w:hAnsi="Symbol"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3F94DC2"/>
    <w:multiLevelType w:val="hybridMultilevel"/>
    <w:tmpl w:val="C74A120C"/>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5932A64"/>
    <w:multiLevelType w:val="hybridMultilevel"/>
    <w:tmpl w:val="440CCFE0"/>
    <w:lvl w:ilvl="0" w:tplc="3DA8C0F8">
      <w:start w:val="1"/>
      <w:numFmt w:val="bullet"/>
      <w:lvlText w:val="-"/>
      <w:lvlJc w:val="left"/>
      <w:pPr>
        <w:ind w:left="360" w:hanging="360"/>
      </w:pPr>
      <w:rPr>
        <w:rFonts w:ascii="Times New Roman" w:hAnsi="Times New Roman" w:cs="Times New Roman" w:hint="default"/>
        <w:color w:val="auto"/>
        <w:sz w:val="24"/>
        <w:szCs w:val="24"/>
      </w:rPr>
    </w:lvl>
    <w:lvl w:ilvl="1" w:tplc="90C8F406">
      <w:start w:val="1"/>
      <w:numFmt w:val="bullet"/>
      <w:lvlText w:val=""/>
      <w:lvlJc w:val="left"/>
      <w:pPr>
        <w:ind w:left="1080" w:hanging="360"/>
      </w:pPr>
      <w:rPr>
        <w:rFonts w:ascii="Symbol" w:hAnsi="Symbol" w:hint="default"/>
        <w:color w:val="00660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56181D90"/>
    <w:multiLevelType w:val="hybridMultilevel"/>
    <w:tmpl w:val="75E2DCDC"/>
    <w:lvl w:ilvl="0" w:tplc="90C8F406">
      <w:start w:val="1"/>
      <w:numFmt w:val="bullet"/>
      <w:lvlText w:val=""/>
      <w:lvlJc w:val="left"/>
      <w:pPr>
        <w:ind w:left="1069" w:hanging="360"/>
      </w:pPr>
      <w:rPr>
        <w:rFonts w:ascii="Symbol" w:hAnsi="Symbol" w:hint="default"/>
        <w:color w:val="0066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nsid w:val="580A2E06"/>
    <w:multiLevelType w:val="hybridMultilevel"/>
    <w:tmpl w:val="A544AF28"/>
    <w:lvl w:ilvl="0" w:tplc="90C8F406">
      <w:start w:val="1"/>
      <w:numFmt w:val="bullet"/>
      <w:lvlText w:val=""/>
      <w:lvlJc w:val="left"/>
      <w:pPr>
        <w:ind w:left="360" w:hanging="360"/>
      </w:pPr>
      <w:rPr>
        <w:rFonts w:ascii="Symbol" w:hAnsi="Symbol" w:hint="default"/>
        <w:color w:val="0066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586C0169"/>
    <w:multiLevelType w:val="hybridMultilevel"/>
    <w:tmpl w:val="4414366E"/>
    <w:lvl w:ilvl="0" w:tplc="E81E79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9880DEE"/>
    <w:multiLevelType w:val="hybridMultilevel"/>
    <w:tmpl w:val="4D2887E6"/>
    <w:lvl w:ilvl="0" w:tplc="EB7C9DEE">
      <w:start w:val="1"/>
      <w:numFmt w:val="bullet"/>
      <w:lvlText w:val=""/>
      <w:lvlJc w:val="left"/>
      <w:pPr>
        <w:ind w:left="720" w:hanging="360"/>
      </w:pPr>
      <w:rPr>
        <w:rFonts w:ascii="Symbol" w:hAnsi="Symbol" w:hint="default"/>
        <w:color w:val="0066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B187BBD"/>
    <w:multiLevelType w:val="hybridMultilevel"/>
    <w:tmpl w:val="2668BA70"/>
    <w:lvl w:ilvl="0" w:tplc="04FA52EA">
      <w:start w:val="1"/>
      <w:numFmt w:val="bullet"/>
      <w:lvlText w:val="-"/>
      <w:lvlJc w:val="left"/>
      <w:pPr>
        <w:ind w:left="1429" w:hanging="360"/>
      </w:pPr>
      <w:rPr>
        <w:rFonts w:ascii="Times New Roman" w:hAnsi="Times New Roman" w:cs="Times New Roman"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B92492C"/>
    <w:multiLevelType w:val="hybridMultilevel"/>
    <w:tmpl w:val="B6346EE4"/>
    <w:lvl w:ilvl="0" w:tplc="90C8F406">
      <w:start w:val="1"/>
      <w:numFmt w:val="bullet"/>
      <w:lvlText w:val=""/>
      <w:lvlJc w:val="left"/>
      <w:pPr>
        <w:ind w:left="786" w:hanging="360"/>
      </w:pPr>
      <w:rPr>
        <w:rFonts w:ascii="Symbol" w:hAnsi="Symbol" w:hint="default"/>
        <w:color w:val="00660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6">
    <w:nsid w:val="5DA7224A"/>
    <w:multiLevelType w:val="hybridMultilevel"/>
    <w:tmpl w:val="2406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DBF4336"/>
    <w:multiLevelType w:val="hybridMultilevel"/>
    <w:tmpl w:val="73C4B9D2"/>
    <w:lvl w:ilvl="0" w:tplc="90C8F406">
      <w:start w:val="1"/>
      <w:numFmt w:val="bullet"/>
      <w:lvlText w:val=""/>
      <w:lvlJc w:val="left"/>
      <w:pPr>
        <w:ind w:left="927" w:hanging="360"/>
      </w:pPr>
      <w:rPr>
        <w:rFonts w:ascii="Symbol" w:hAnsi="Symbol" w:hint="default"/>
        <w:color w:val="0066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5E151577"/>
    <w:multiLevelType w:val="hybridMultilevel"/>
    <w:tmpl w:val="F2400FBA"/>
    <w:lvl w:ilvl="0" w:tplc="FB96331C">
      <w:start w:val="1"/>
      <w:numFmt w:val="bullet"/>
      <w:lvlText w:val=""/>
      <w:lvlJc w:val="left"/>
      <w:pPr>
        <w:ind w:left="720" w:hanging="360"/>
      </w:pPr>
      <w:rPr>
        <w:rFonts w:ascii="Symbol" w:hAnsi="Symbol" w:hint="default"/>
        <w:color w:val="4F6228" w:themeColor="accent3" w:themeShade="8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0EE5082"/>
    <w:multiLevelType w:val="hybridMultilevel"/>
    <w:tmpl w:val="92CE7EFC"/>
    <w:lvl w:ilvl="0" w:tplc="90C8F406">
      <w:start w:val="1"/>
      <w:numFmt w:val="bullet"/>
      <w:lvlText w:val=""/>
      <w:lvlJc w:val="left"/>
      <w:pPr>
        <w:ind w:left="1004" w:hanging="360"/>
      </w:pPr>
      <w:rPr>
        <w:rFonts w:ascii="Symbol" w:hAnsi="Symbol" w:hint="default"/>
        <w:color w:val="006600"/>
        <w:sz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61A832D3"/>
    <w:multiLevelType w:val="hybridMultilevel"/>
    <w:tmpl w:val="38CEBAB2"/>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36A1425"/>
    <w:multiLevelType w:val="hybridMultilevel"/>
    <w:tmpl w:val="D3620788"/>
    <w:lvl w:ilvl="0" w:tplc="90C8F406">
      <w:start w:val="1"/>
      <w:numFmt w:val="bullet"/>
      <w:lvlText w:val=""/>
      <w:lvlJc w:val="left"/>
      <w:pPr>
        <w:ind w:left="502" w:hanging="360"/>
      </w:pPr>
      <w:rPr>
        <w:rFonts w:ascii="Symbol" w:hAnsi="Symbol" w:hint="default"/>
        <w:color w:val="006600"/>
        <w:sz w:val="24"/>
      </w:rPr>
    </w:lvl>
    <w:lvl w:ilvl="1" w:tplc="48C415D2">
      <w:start w:val="20"/>
      <w:numFmt w:val="bullet"/>
      <w:lvlText w:val="•"/>
      <w:lvlJc w:val="left"/>
      <w:pPr>
        <w:ind w:left="1440" w:hanging="360"/>
      </w:pPr>
      <w:rPr>
        <w:rFonts w:ascii="Tahoma" w:eastAsia="Times New Roman" w:hAnsi="Tahoma" w:cs="Tahoma"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7062A72"/>
    <w:multiLevelType w:val="hybridMultilevel"/>
    <w:tmpl w:val="3F727380"/>
    <w:lvl w:ilvl="0" w:tplc="F61C1912">
      <w:start w:val="1"/>
      <w:numFmt w:val="bullet"/>
      <w:lvlText w:val=""/>
      <w:lvlJc w:val="left"/>
      <w:pPr>
        <w:ind w:left="360" w:hanging="360"/>
      </w:pPr>
      <w:rPr>
        <w:rFonts w:ascii="Symbol" w:hAnsi="Symbol" w:hint="default"/>
        <w:color w:val="006600"/>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6ACE27C9"/>
    <w:multiLevelType w:val="hybridMultilevel"/>
    <w:tmpl w:val="09BCC9B2"/>
    <w:lvl w:ilvl="0" w:tplc="90C8F406">
      <w:start w:val="1"/>
      <w:numFmt w:val="bullet"/>
      <w:lvlText w:val=""/>
      <w:lvlJc w:val="left"/>
      <w:pPr>
        <w:ind w:left="1429" w:hanging="360"/>
      </w:pPr>
      <w:rPr>
        <w:rFonts w:ascii="Symbol" w:hAnsi="Symbol" w:hint="default"/>
        <w:color w:val="0066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D634C58"/>
    <w:multiLevelType w:val="hybridMultilevel"/>
    <w:tmpl w:val="10807C16"/>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F2958B6"/>
    <w:multiLevelType w:val="hybridMultilevel"/>
    <w:tmpl w:val="010214E4"/>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72382975"/>
    <w:multiLevelType w:val="hybridMultilevel"/>
    <w:tmpl w:val="A18C24D6"/>
    <w:lvl w:ilvl="0" w:tplc="8E7E0C22">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2BA1EA2"/>
    <w:multiLevelType w:val="hybridMultilevel"/>
    <w:tmpl w:val="C1B61E3E"/>
    <w:lvl w:ilvl="0" w:tplc="E81E7928">
      <w:start w:val="1"/>
      <w:numFmt w:val="bullet"/>
      <w:lvlText w:val="-"/>
      <w:lvlJc w:val="left"/>
      <w:pPr>
        <w:ind w:left="603" w:hanging="177"/>
      </w:pPr>
      <w:rPr>
        <w:rFonts w:ascii="Times New Roman" w:hAnsi="Times New Roman" w:cs="Times New Roman" w:hint="default"/>
      </w:rPr>
    </w:lvl>
    <w:lvl w:ilvl="1" w:tplc="04190003" w:tentative="1">
      <w:start w:val="1"/>
      <w:numFmt w:val="bullet"/>
      <w:lvlText w:val="o"/>
      <w:lvlJc w:val="left"/>
      <w:pPr>
        <w:ind w:left="2888" w:hanging="360"/>
      </w:pPr>
      <w:rPr>
        <w:rFonts w:ascii="Courier New" w:hAnsi="Courier New" w:cs="Courier New" w:hint="default"/>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78">
    <w:nsid w:val="72DB1215"/>
    <w:multiLevelType w:val="hybridMultilevel"/>
    <w:tmpl w:val="78A4B2B6"/>
    <w:lvl w:ilvl="0" w:tplc="87287BC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45E02BF"/>
    <w:multiLevelType w:val="hybridMultilevel"/>
    <w:tmpl w:val="14F2018A"/>
    <w:lvl w:ilvl="0" w:tplc="E81E7928">
      <w:start w:val="1"/>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0">
    <w:nsid w:val="74F6456F"/>
    <w:multiLevelType w:val="hybridMultilevel"/>
    <w:tmpl w:val="F0DCEF62"/>
    <w:lvl w:ilvl="0" w:tplc="90C8F406">
      <w:start w:val="1"/>
      <w:numFmt w:val="bullet"/>
      <w:lvlText w:val=""/>
      <w:lvlJc w:val="left"/>
      <w:pPr>
        <w:ind w:left="1985" w:hanging="177"/>
      </w:pPr>
      <w:rPr>
        <w:rFonts w:ascii="Symbol" w:hAnsi="Symbol" w:hint="default"/>
        <w:color w:val="006600"/>
      </w:rPr>
    </w:lvl>
    <w:lvl w:ilvl="1" w:tplc="04190003" w:tentative="1">
      <w:start w:val="1"/>
      <w:numFmt w:val="bullet"/>
      <w:lvlText w:val="o"/>
      <w:lvlJc w:val="left"/>
      <w:pPr>
        <w:ind w:left="2888" w:hanging="360"/>
      </w:pPr>
      <w:rPr>
        <w:rFonts w:ascii="Courier New" w:hAnsi="Courier New" w:cs="Courier New" w:hint="default"/>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81">
    <w:nsid w:val="7550406E"/>
    <w:multiLevelType w:val="hybridMultilevel"/>
    <w:tmpl w:val="F926C0E4"/>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6172E6E"/>
    <w:multiLevelType w:val="hybridMultilevel"/>
    <w:tmpl w:val="E3DAAABC"/>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76196787"/>
    <w:multiLevelType w:val="hybridMultilevel"/>
    <w:tmpl w:val="A5BCC4C8"/>
    <w:lvl w:ilvl="0" w:tplc="F61C1912">
      <w:start w:val="1"/>
      <w:numFmt w:val="bullet"/>
      <w:lvlText w:val=""/>
      <w:lvlJc w:val="left"/>
      <w:pPr>
        <w:ind w:left="1239" w:hanging="360"/>
      </w:pPr>
      <w:rPr>
        <w:rFonts w:ascii="Symbol" w:hAnsi="Symbol" w:hint="default"/>
        <w:color w:val="006600"/>
        <w:sz w:val="24"/>
      </w:rPr>
    </w:lvl>
    <w:lvl w:ilvl="1" w:tplc="04190003">
      <w:start w:val="1"/>
      <w:numFmt w:val="bullet"/>
      <w:lvlText w:val="o"/>
      <w:lvlJc w:val="left"/>
      <w:pPr>
        <w:ind w:left="1959" w:hanging="360"/>
      </w:pPr>
      <w:rPr>
        <w:rFonts w:ascii="Courier New" w:hAnsi="Courier New" w:cs="Courier New" w:hint="default"/>
      </w:rPr>
    </w:lvl>
    <w:lvl w:ilvl="2" w:tplc="04190005">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84">
    <w:nsid w:val="76BC508D"/>
    <w:multiLevelType w:val="multilevel"/>
    <w:tmpl w:val="F6E8A972"/>
    <w:lvl w:ilvl="0">
      <w:start w:val="1"/>
      <w:numFmt w:val="decimal"/>
      <w:pStyle w:val="10"/>
      <w:lvlText w:val="%1."/>
      <w:lvlJc w:val="center"/>
      <w:pPr>
        <w:tabs>
          <w:tab w:val="num" w:pos="2977"/>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pStyle w:val="2"/>
      <w:lvlText w:val="%1.%2"/>
      <w:lvlJc w:val="left"/>
      <w:pPr>
        <w:tabs>
          <w:tab w:val="num" w:pos="4539"/>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4399"/>
        </w:tabs>
        <w:ind w:firstLine="567"/>
      </w:pPr>
      <w:rPr>
        <w:rFonts w:cs="Times New Roman" w:hint="default"/>
        <w:b w:val="0"/>
        <w:bCs w:val="0"/>
        <w:i w:val="0"/>
        <w:iCs w:val="0"/>
        <w:color w:val="auto"/>
      </w:rPr>
    </w:lvl>
    <w:lvl w:ilvl="3">
      <w:start w:val="1"/>
      <w:numFmt w:val="decimal"/>
      <w:lvlText w:val="%1.%2.%3.%4"/>
      <w:lvlJc w:val="left"/>
      <w:pPr>
        <w:tabs>
          <w:tab w:val="num" w:pos="1985"/>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pStyle w:val="5"/>
      <w:lvlText w:val="%5)"/>
      <w:lvlJc w:val="left"/>
      <w:pPr>
        <w:tabs>
          <w:tab w:val="num" w:pos="1703"/>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85">
    <w:nsid w:val="791A2FF2"/>
    <w:multiLevelType w:val="hybridMultilevel"/>
    <w:tmpl w:val="3C1A4290"/>
    <w:lvl w:ilvl="0" w:tplc="F61C1912">
      <w:start w:val="1"/>
      <w:numFmt w:val="bullet"/>
      <w:lvlText w:val=""/>
      <w:lvlJc w:val="left"/>
      <w:pPr>
        <w:ind w:left="1440" w:hanging="360"/>
      </w:pPr>
      <w:rPr>
        <w:rFonts w:ascii="Symbol" w:hAnsi="Symbol" w:hint="default"/>
        <w:color w:val="006600"/>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796F705A"/>
    <w:multiLevelType w:val="hybridMultilevel"/>
    <w:tmpl w:val="F5F6A77A"/>
    <w:lvl w:ilvl="0" w:tplc="626ADBFE">
      <w:start w:val="1"/>
      <w:numFmt w:val="bullet"/>
      <w:lvlText w:val=""/>
      <w:lvlJc w:val="left"/>
      <w:pPr>
        <w:ind w:left="754" w:hanging="360"/>
      </w:pPr>
      <w:rPr>
        <w:rFonts w:ascii="Symbol" w:hAnsi="Symbol" w:hint="default"/>
        <w:color w:val="auto"/>
      </w:rPr>
    </w:lvl>
    <w:lvl w:ilvl="1" w:tplc="04190003">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7">
    <w:nsid w:val="7A235152"/>
    <w:multiLevelType w:val="hybridMultilevel"/>
    <w:tmpl w:val="DA1AC408"/>
    <w:lvl w:ilvl="0" w:tplc="90C8F406">
      <w:start w:val="1"/>
      <w:numFmt w:val="bullet"/>
      <w:lvlText w:val=""/>
      <w:lvlJc w:val="left"/>
      <w:pPr>
        <w:ind w:left="786" w:hanging="360"/>
      </w:pPr>
      <w:rPr>
        <w:rFonts w:ascii="Symbol" w:hAnsi="Symbol" w:hint="default"/>
        <w:color w:val="006600"/>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8">
    <w:nsid w:val="7CAB0DCD"/>
    <w:multiLevelType w:val="hybridMultilevel"/>
    <w:tmpl w:val="5DAAB9EE"/>
    <w:lvl w:ilvl="0" w:tplc="E81E7928">
      <w:start w:val="1"/>
      <w:numFmt w:val="bullet"/>
      <w:lvlText w:val="-"/>
      <w:lvlJc w:val="left"/>
      <w:pPr>
        <w:ind w:left="1800" w:hanging="360"/>
      </w:pPr>
      <w:rPr>
        <w:rFonts w:ascii="Times New Roman" w:hAnsi="Times New Roman" w:cs="Times New Roman" w:hint="default"/>
        <w:color w:val="006600"/>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9">
    <w:nsid w:val="7E6820B3"/>
    <w:multiLevelType w:val="hybridMultilevel"/>
    <w:tmpl w:val="5582D3EE"/>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F152C36"/>
    <w:multiLevelType w:val="hybridMultilevel"/>
    <w:tmpl w:val="801AE27A"/>
    <w:lvl w:ilvl="0" w:tplc="F61C1912">
      <w:start w:val="1"/>
      <w:numFmt w:val="bullet"/>
      <w:lvlText w:val=""/>
      <w:lvlJc w:val="left"/>
      <w:pPr>
        <w:ind w:left="502"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60"/>
  </w:num>
  <w:num w:numId="3">
    <w:abstractNumId w:val="11"/>
  </w:num>
  <w:num w:numId="4">
    <w:abstractNumId w:val="85"/>
  </w:num>
  <w:num w:numId="5">
    <w:abstractNumId w:val="50"/>
  </w:num>
  <w:num w:numId="6">
    <w:abstractNumId w:val="31"/>
  </w:num>
  <w:num w:numId="7">
    <w:abstractNumId w:val="54"/>
  </w:num>
  <w:num w:numId="8">
    <w:abstractNumId w:val="47"/>
  </w:num>
  <w:num w:numId="9">
    <w:abstractNumId w:val="7"/>
  </w:num>
  <w:num w:numId="10">
    <w:abstractNumId w:val="1"/>
  </w:num>
  <w:num w:numId="11">
    <w:abstractNumId w:val="53"/>
  </w:num>
  <w:num w:numId="12">
    <w:abstractNumId w:val="3"/>
  </w:num>
  <w:num w:numId="13">
    <w:abstractNumId w:val="18"/>
  </w:num>
  <w:num w:numId="14">
    <w:abstractNumId w:val="74"/>
  </w:num>
  <w:num w:numId="15">
    <w:abstractNumId w:val="69"/>
  </w:num>
  <w:num w:numId="16">
    <w:abstractNumId w:val="57"/>
  </w:num>
  <w:num w:numId="17">
    <w:abstractNumId w:val="12"/>
  </w:num>
  <w:num w:numId="18">
    <w:abstractNumId w:val="49"/>
  </w:num>
  <w:num w:numId="19">
    <w:abstractNumId w:val="90"/>
  </w:num>
  <w:num w:numId="20">
    <w:abstractNumId w:val="20"/>
  </w:num>
  <w:num w:numId="21">
    <w:abstractNumId w:val="26"/>
  </w:num>
  <w:num w:numId="22">
    <w:abstractNumId w:val="29"/>
  </w:num>
  <w:num w:numId="23">
    <w:abstractNumId w:val="30"/>
  </w:num>
  <w:num w:numId="24">
    <w:abstractNumId w:val="80"/>
  </w:num>
  <w:num w:numId="25">
    <w:abstractNumId w:val="65"/>
  </w:num>
  <w:num w:numId="26">
    <w:abstractNumId w:val="48"/>
  </w:num>
  <w:num w:numId="27">
    <w:abstractNumId w:val="87"/>
  </w:num>
  <w:num w:numId="28">
    <w:abstractNumId w:val="8"/>
  </w:num>
  <w:num w:numId="29">
    <w:abstractNumId w:val="84"/>
  </w:num>
  <w:num w:numId="30">
    <w:abstractNumId w:val="22"/>
  </w:num>
  <w:num w:numId="31">
    <w:abstractNumId w:val="77"/>
  </w:num>
  <w:num w:numId="32">
    <w:abstractNumId w:val="17"/>
  </w:num>
  <w:num w:numId="33">
    <w:abstractNumId w:val="73"/>
  </w:num>
  <w:num w:numId="34">
    <w:abstractNumId w:val="35"/>
  </w:num>
  <w:num w:numId="35">
    <w:abstractNumId w:val="25"/>
  </w:num>
  <w:num w:numId="36">
    <w:abstractNumId w:val="16"/>
  </w:num>
  <w:num w:numId="37">
    <w:abstractNumId w:val="71"/>
  </w:num>
  <w:num w:numId="38">
    <w:abstractNumId w:val="32"/>
  </w:num>
  <w:num w:numId="39">
    <w:abstractNumId w:val="45"/>
  </w:num>
  <w:num w:numId="40">
    <w:abstractNumId w:val="40"/>
  </w:num>
  <w:num w:numId="41">
    <w:abstractNumId w:val="82"/>
  </w:num>
  <w:num w:numId="42">
    <w:abstractNumId w:val="58"/>
  </w:num>
  <w:num w:numId="43">
    <w:abstractNumId w:val="15"/>
  </w:num>
  <w:num w:numId="44">
    <w:abstractNumId w:val="61"/>
  </w:num>
  <w:num w:numId="45">
    <w:abstractNumId w:val="52"/>
  </w:num>
  <w:num w:numId="46">
    <w:abstractNumId w:val="28"/>
  </w:num>
  <w:num w:numId="47">
    <w:abstractNumId w:val="14"/>
  </w:num>
  <w:num w:numId="48">
    <w:abstractNumId w:val="63"/>
  </w:num>
  <w:num w:numId="49">
    <w:abstractNumId w:val="5"/>
  </w:num>
  <w:num w:numId="50">
    <w:abstractNumId w:val="56"/>
  </w:num>
  <w:num w:numId="51">
    <w:abstractNumId w:val="43"/>
  </w:num>
  <w:num w:numId="52">
    <w:abstractNumId w:val="19"/>
  </w:num>
  <w:num w:numId="53">
    <w:abstractNumId w:val="79"/>
  </w:num>
  <w:num w:numId="54">
    <w:abstractNumId w:val="55"/>
  </w:num>
  <w:num w:numId="55">
    <w:abstractNumId w:val="62"/>
  </w:num>
  <w:num w:numId="56">
    <w:abstractNumId w:val="21"/>
  </w:num>
  <w:num w:numId="57">
    <w:abstractNumId w:val="83"/>
  </w:num>
  <w:num w:numId="58">
    <w:abstractNumId w:val="0"/>
  </w:num>
  <w:num w:numId="59">
    <w:abstractNumId w:val="70"/>
  </w:num>
  <w:num w:numId="60">
    <w:abstractNumId w:val="81"/>
  </w:num>
  <w:num w:numId="61">
    <w:abstractNumId w:val="23"/>
  </w:num>
  <w:num w:numId="62">
    <w:abstractNumId w:val="34"/>
  </w:num>
  <w:num w:numId="63">
    <w:abstractNumId w:val="89"/>
  </w:num>
  <w:num w:numId="64">
    <w:abstractNumId w:val="46"/>
  </w:num>
  <w:num w:numId="65">
    <w:abstractNumId w:val="67"/>
  </w:num>
  <w:num w:numId="66">
    <w:abstractNumId w:val="42"/>
  </w:num>
  <w:num w:numId="67">
    <w:abstractNumId w:val="68"/>
  </w:num>
  <w:num w:numId="68">
    <w:abstractNumId w:val="37"/>
  </w:num>
  <w:num w:numId="69">
    <w:abstractNumId w:val="76"/>
  </w:num>
  <w:num w:numId="70">
    <w:abstractNumId w:val="72"/>
  </w:num>
  <w:num w:numId="71">
    <w:abstractNumId w:val="44"/>
  </w:num>
  <w:num w:numId="72">
    <w:abstractNumId w:val="13"/>
  </w:num>
  <w:num w:numId="73">
    <w:abstractNumId w:val="88"/>
  </w:num>
  <w:num w:numId="74">
    <w:abstractNumId w:val="38"/>
  </w:num>
  <w:num w:numId="75">
    <w:abstractNumId w:val="4"/>
  </w:num>
  <w:num w:numId="76">
    <w:abstractNumId w:val="27"/>
  </w:num>
  <w:num w:numId="77">
    <w:abstractNumId w:val="75"/>
  </w:num>
  <w:num w:numId="78">
    <w:abstractNumId w:val="2"/>
  </w:num>
  <w:num w:numId="79">
    <w:abstractNumId w:val="24"/>
  </w:num>
  <w:num w:numId="80">
    <w:abstractNumId w:val="59"/>
  </w:num>
  <w:num w:numId="81">
    <w:abstractNumId w:val="41"/>
  </w:num>
  <w:num w:numId="82">
    <w:abstractNumId w:val="33"/>
  </w:num>
  <w:num w:numId="83">
    <w:abstractNumId w:val="9"/>
  </w:num>
  <w:num w:numId="84">
    <w:abstractNumId w:val="36"/>
  </w:num>
  <w:num w:numId="85">
    <w:abstractNumId w:val="64"/>
  </w:num>
  <w:num w:numId="86">
    <w:abstractNumId w:val="78"/>
  </w:num>
  <w:num w:numId="87">
    <w:abstractNumId w:val="10"/>
  </w:num>
  <w:num w:numId="88">
    <w:abstractNumId w:val="6"/>
  </w:num>
  <w:num w:numId="89">
    <w:abstractNumId w:val="66"/>
  </w:num>
  <w:num w:numId="90">
    <w:abstractNumId w:val="86"/>
  </w:num>
  <w:num w:numId="91">
    <w:abstractNumId w:val="5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edit="readOnly" w:formatting="1" w:enforcement="0"/>
  <w:defaultTabStop w:val="227"/>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C91"/>
    <w:rsid w:val="00002226"/>
    <w:rsid w:val="00003E7E"/>
    <w:rsid w:val="000040C8"/>
    <w:rsid w:val="00004417"/>
    <w:rsid w:val="00006744"/>
    <w:rsid w:val="00007094"/>
    <w:rsid w:val="000076D3"/>
    <w:rsid w:val="00014304"/>
    <w:rsid w:val="00014FC8"/>
    <w:rsid w:val="0001575A"/>
    <w:rsid w:val="00015B42"/>
    <w:rsid w:val="00015BAC"/>
    <w:rsid w:val="00016AD4"/>
    <w:rsid w:val="00030E3C"/>
    <w:rsid w:val="00031741"/>
    <w:rsid w:val="00031D56"/>
    <w:rsid w:val="00032960"/>
    <w:rsid w:val="00035E6A"/>
    <w:rsid w:val="00036154"/>
    <w:rsid w:val="00042BB9"/>
    <w:rsid w:val="00051404"/>
    <w:rsid w:val="0005159C"/>
    <w:rsid w:val="00055635"/>
    <w:rsid w:val="00061769"/>
    <w:rsid w:val="000621D2"/>
    <w:rsid w:val="00062D27"/>
    <w:rsid w:val="00065A53"/>
    <w:rsid w:val="00065CE7"/>
    <w:rsid w:val="00067702"/>
    <w:rsid w:val="000716BC"/>
    <w:rsid w:val="00072273"/>
    <w:rsid w:val="00072889"/>
    <w:rsid w:val="000730C5"/>
    <w:rsid w:val="00073554"/>
    <w:rsid w:val="00075D91"/>
    <w:rsid w:val="00081626"/>
    <w:rsid w:val="00082045"/>
    <w:rsid w:val="00082399"/>
    <w:rsid w:val="00083B4A"/>
    <w:rsid w:val="00084B82"/>
    <w:rsid w:val="00085E99"/>
    <w:rsid w:val="00086D63"/>
    <w:rsid w:val="00087247"/>
    <w:rsid w:val="00092D07"/>
    <w:rsid w:val="000944BC"/>
    <w:rsid w:val="000A2A90"/>
    <w:rsid w:val="000A3812"/>
    <w:rsid w:val="000A506E"/>
    <w:rsid w:val="000A50E5"/>
    <w:rsid w:val="000A5BE4"/>
    <w:rsid w:val="000A6D00"/>
    <w:rsid w:val="000B08FA"/>
    <w:rsid w:val="000B226E"/>
    <w:rsid w:val="000B2864"/>
    <w:rsid w:val="000B3105"/>
    <w:rsid w:val="000B5028"/>
    <w:rsid w:val="000B56DD"/>
    <w:rsid w:val="000C2596"/>
    <w:rsid w:val="000D2874"/>
    <w:rsid w:val="000D5A67"/>
    <w:rsid w:val="000E0E58"/>
    <w:rsid w:val="000E1DF3"/>
    <w:rsid w:val="000E3362"/>
    <w:rsid w:val="000E3A8C"/>
    <w:rsid w:val="000E3DA1"/>
    <w:rsid w:val="000E4DEC"/>
    <w:rsid w:val="000E53BC"/>
    <w:rsid w:val="000E7FB2"/>
    <w:rsid w:val="000F0EC4"/>
    <w:rsid w:val="000F5669"/>
    <w:rsid w:val="000F5B71"/>
    <w:rsid w:val="000F6596"/>
    <w:rsid w:val="000F76D4"/>
    <w:rsid w:val="001005B7"/>
    <w:rsid w:val="00101154"/>
    <w:rsid w:val="00102D0F"/>
    <w:rsid w:val="00104047"/>
    <w:rsid w:val="00105656"/>
    <w:rsid w:val="00105707"/>
    <w:rsid w:val="001058C7"/>
    <w:rsid w:val="00105A9C"/>
    <w:rsid w:val="00107549"/>
    <w:rsid w:val="001077EE"/>
    <w:rsid w:val="00114C22"/>
    <w:rsid w:val="001153F1"/>
    <w:rsid w:val="001174BD"/>
    <w:rsid w:val="00121525"/>
    <w:rsid w:val="0012181B"/>
    <w:rsid w:val="001277AE"/>
    <w:rsid w:val="001303EE"/>
    <w:rsid w:val="00135806"/>
    <w:rsid w:val="00144A96"/>
    <w:rsid w:val="001509D1"/>
    <w:rsid w:val="00152EF2"/>
    <w:rsid w:val="0015485F"/>
    <w:rsid w:val="001555D3"/>
    <w:rsid w:val="00155679"/>
    <w:rsid w:val="00155BBC"/>
    <w:rsid w:val="00155CF7"/>
    <w:rsid w:val="0016208D"/>
    <w:rsid w:val="0016305E"/>
    <w:rsid w:val="00163BCC"/>
    <w:rsid w:val="0016591B"/>
    <w:rsid w:val="0017253C"/>
    <w:rsid w:val="0017332E"/>
    <w:rsid w:val="00173A0D"/>
    <w:rsid w:val="00173C0F"/>
    <w:rsid w:val="001741A8"/>
    <w:rsid w:val="0017603E"/>
    <w:rsid w:val="00182A62"/>
    <w:rsid w:val="001830EA"/>
    <w:rsid w:val="0018546A"/>
    <w:rsid w:val="00186602"/>
    <w:rsid w:val="00186FBC"/>
    <w:rsid w:val="001871F8"/>
    <w:rsid w:val="001916E7"/>
    <w:rsid w:val="00193DE6"/>
    <w:rsid w:val="001954BB"/>
    <w:rsid w:val="001A111A"/>
    <w:rsid w:val="001A1A4F"/>
    <w:rsid w:val="001A5477"/>
    <w:rsid w:val="001B1447"/>
    <w:rsid w:val="001B1BB0"/>
    <w:rsid w:val="001B1F95"/>
    <w:rsid w:val="001B4543"/>
    <w:rsid w:val="001B4AAE"/>
    <w:rsid w:val="001B5AC0"/>
    <w:rsid w:val="001B6D07"/>
    <w:rsid w:val="001B6EB2"/>
    <w:rsid w:val="001C04D9"/>
    <w:rsid w:val="001C131D"/>
    <w:rsid w:val="001C1782"/>
    <w:rsid w:val="001C1877"/>
    <w:rsid w:val="001C230A"/>
    <w:rsid w:val="001C338D"/>
    <w:rsid w:val="001C3DFB"/>
    <w:rsid w:val="001C4F85"/>
    <w:rsid w:val="001D1266"/>
    <w:rsid w:val="001D7A5D"/>
    <w:rsid w:val="001E0277"/>
    <w:rsid w:val="001E12C8"/>
    <w:rsid w:val="001E13B7"/>
    <w:rsid w:val="001E19EC"/>
    <w:rsid w:val="001E6863"/>
    <w:rsid w:val="001F2FA2"/>
    <w:rsid w:val="001F37A6"/>
    <w:rsid w:val="00200009"/>
    <w:rsid w:val="002000E0"/>
    <w:rsid w:val="00201152"/>
    <w:rsid w:val="00202192"/>
    <w:rsid w:val="00204A98"/>
    <w:rsid w:val="00205EBD"/>
    <w:rsid w:val="0021299B"/>
    <w:rsid w:val="00214174"/>
    <w:rsid w:val="00214687"/>
    <w:rsid w:val="00214A4A"/>
    <w:rsid w:val="00214D18"/>
    <w:rsid w:val="00217D09"/>
    <w:rsid w:val="00223D82"/>
    <w:rsid w:val="00224A5C"/>
    <w:rsid w:val="002250ED"/>
    <w:rsid w:val="00227AF1"/>
    <w:rsid w:val="00227BB0"/>
    <w:rsid w:val="002314D6"/>
    <w:rsid w:val="0023194D"/>
    <w:rsid w:val="00234900"/>
    <w:rsid w:val="00234F51"/>
    <w:rsid w:val="0023603B"/>
    <w:rsid w:val="002367BD"/>
    <w:rsid w:val="002403C8"/>
    <w:rsid w:val="00240E2D"/>
    <w:rsid w:val="00241193"/>
    <w:rsid w:val="00241CD3"/>
    <w:rsid w:val="00246336"/>
    <w:rsid w:val="00255938"/>
    <w:rsid w:val="00255A37"/>
    <w:rsid w:val="00255C81"/>
    <w:rsid w:val="0025625D"/>
    <w:rsid w:val="00256D21"/>
    <w:rsid w:val="0025727A"/>
    <w:rsid w:val="00262469"/>
    <w:rsid w:val="00264740"/>
    <w:rsid w:val="00264BF0"/>
    <w:rsid w:val="002667D5"/>
    <w:rsid w:val="0026798F"/>
    <w:rsid w:val="0027186C"/>
    <w:rsid w:val="0027532A"/>
    <w:rsid w:val="00281F0D"/>
    <w:rsid w:val="00283143"/>
    <w:rsid w:val="002848BF"/>
    <w:rsid w:val="00285F02"/>
    <w:rsid w:val="00286147"/>
    <w:rsid w:val="00286239"/>
    <w:rsid w:val="00286C38"/>
    <w:rsid w:val="002870E9"/>
    <w:rsid w:val="00291FC6"/>
    <w:rsid w:val="00293A21"/>
    <w:rsid w:val="00294631"/>
    <w:rsid w:val="002947E4"/>
    <w:rsid w:val="00295452"/>
    <w:rsid w:val="002A608C"/>
    <w:rsid w:val="002A7B19"/>
    <w:rsid w:val="002B2D8C"/>
    <w:rsid w:val="002B32D9"/>
    <w:rsid w:val="002B4736"/>
    <w:rsid w:val="002B589C"/>
    <w:rsid w:val="002B7BE5"/>
    <w:rsid w:val="002C03AB"/>
    <w:rsid w:val="002C110C"/>
    <w:rsid w:val="002C1115"/>
    <w:rsid w:val="002C1D41"/>
    <w:rsid w:val="002C5CA5"/>
    <w:rsid w:val="002C7066"/>
    <w:rsid w:val="002E0FFD"/>
    <w:rsid w:val="002E2C0C"/>
    <w:rsid w:val="002E54F4"/>
    <w:rsid w:val="002E6758"/>
    <w:rsid w:val="002E6979"/>
    <w:rsid w:val="002E6CB3"/>
    <w:rsid w:val="002E6DB6"/>
    <w:rsid w:val="002F0C19"/>
    <w:rsid w:val="002F181B"/>
    <w:rsid w:val="002F27EA"/>
    <w:rsid w:val="002F2996"/>
    <w:rsid w:val="002F3634"/>
    <w:rsid w:val="002F3D36"/>
    <w:rsid w:val="002F40A8"/>
    <w:rsid w:val="002F4D7E"/>
    <w:rsid w:val="002F5E3D"/>
    <w:rsid w:val="002F5EC6"/>
    <w:rsid w:val="003002DA"/>
    <w:rsid w:val="003008AF"/>
    <w:rsid w:val="00303603"/>
    <w:rsid w:val="00307194"/>
    <w:rsid w:val="00307668"/>
    <w:rsid w:val="00310C12"/>
    <w:rsid w:val="00312B48"/>
    <w:rsid w:val="003141EF"/>
    <w:rsid w:val="0031607B"/>
    <w:rsid w:val="00316492"/>
    <w:rsid w:val="00317062"/>
    <w:rsid w:val="00320EFD"/>
    <w:rsid w:val="003211D2"/>
    <w:rsid w:val="003234F0"/>
    <w:rsid w:val="0032408D"/>
    <w:rsid w:val="003248AB"/>
    <w:rsid w:val="003249A5"/>
    <w:rsid w:val="00330489"/>
    <w:rsid w:val="00333460"/>
    <w:rsid w:val="00334514"/>
    <w:rsid w:val="00336C25"/>
    <w:rsid w:val="003375E8"/>
    <w:rsid w:val="00337E21"/>
    <w:rsid w:val="0034055F"/>
    <w:rsid w:val="00340F93"/>
    <w:rsid w:val="0034194D"/>
    <w:rsid w:val="00341C3C"/>
    <w:rsid w:val="00341CAB"/>
    <w:rsid w:val="00342194"/>
    <w:rsid w:val="003429BE"/>
    <w:rsid w:val="00343E30"/>
    <w:rsid w:val="00346432"/>
    <w:rsid w:val="00350536"/>
    <w:rsid w:val="0035083A"/>
    <w:rsid w:val="003510C2"/>
    <w:rsid w:val="0035163F"/>
    <w:rsid w:val="003536AC"/>
    <w:rsid w:val="00354730"/>
    <w:rsid w:val="00354EF0"/>
    <w:rsid w:val="00356FA5"/>
    <w:rsid w:val="00360983"/>
    <w:rsid w:val="00364D0E"/>
    <w:rsid w:val="003655D6"/>
    <w:rsid w:val="003660D6"/>
    <w:rsid w:val="00366DDB"/>
    <w:rsid w:val="003674AA"/>
    <w:rsid w:val="00367C5C"/>
    <w:rsid w:val="00370951"/>
    <w:rsid w:val="0037225F"/>
    <w:rsid w:val="003736D2"/>
    <w:rsid w:val="00375A77"/>
    <w:rsid w:val="003770DD"/>
    <w:rsid w:val="00382A7C"/>
    <w:rsid w:val="00383909"/>
    <w:rsid w:val="00383B32"/>
    <w:rsid w:val="00383E1C"/>
    <w:rsid w:val="00385C0D"/>
    <w:rsid w:val="0038696B"/>
    <w:rsid w:val="00387A0C"/>
    <w:rsid w:val="003907BE"/>
    <w:rsid w:val="00390A77"/>
    <w:rsid w:val="003926EB"/>
    <w:rsid w:val="00394762"/>
    <w:rsid w:val="003A0787"/>
    <w:rsid w:val="003A3666"/>
    <w:rsid w:val="003A4433"/>
    <w:rsid w:val="003A77C9"/>
    <w:rsid w:val="003A795C"/>
    <w:rsid w:val="003B0776"/>
    <w:rsid w:val="003B2618"/>
    <w:rsid w:val="003B6D15"/>
    <w:rsid w:val="003B7AC0"/>
    <w:rsid w:val="003C4486"/>
    <w:rsid w:val="003D382A"/>
    <w:rsid w:val="003D5A6A"/>
    <w:rsid w:val="003E0A7A"/>
    <w:rsid w:val="003E1FF3"/>
    <w:rsid w:val="003E387F"/>
    <w:rsid w:val="003E3B55"/>
    <w:rsid w:val="003E6158"/>
    <w:rsid w:val="003E7ACB"/>
    <w:rsid w:val="003F04A9"/>
    <w:rsid w:val="003F11EE"/>
    <w:rsid w:val="003F1768"/>
    <w:rsid w:val="003F4D51"/>
    <w:rsid w:val="003F56E7"/>
    <w:rsid w:val="003F7F25"/>
    <w:rsid w:val="00400F65"/>
    <w:rsid w:val="0040690D"/>
    <w:rsid w:val="00407214"/>
    <w:rsid w:val="004106FE"/>
    <w:rsid w:val="00411FCD"/>
    <w:rsid w:val="0041236B"/>
    <w:rsid w:val="00412588"/>
    <w:rsid w:val="00413AF8"/>
    <w:rsid w:val="00413DE7"/>
    <w:rsid w:val="0041474F"/>
    <w:rsid w:val="00414774"/>
    <w:rsid w:val="00414AA3"/>
    <w:rsid w:val="00414CBC"/>
    <w:rsid w:val="00414F7D"/>
    <w:rsid w:val="00415A5B"/>
    <w:rsid w:val="00417A30"/>
    <w:rsid w:val="004217F8"/>
    <w:rsid w:val="00424740"/>
    <w:rsid w:val="00425FD1"/>
    <w:rsid w:val="004269E7"/>
    <w:rsid w:val="00427BFD"/>
    <w:rsid w:val="004317F4"/>
    <w:rsid w:val="004318AC"/>
    <w:rsid w:val="00432140"/>
    <w:rsid w:val="0043219C"/>
    <w:rsid w:val="00432A54"/>
    <w:rsid w:val="004336E4"/>
    <w:rsid w:val="0043372E"/>
    <w:rsid w:val="004416A0"/>
    <w:rsid w:val="00441759"/>
    <w:rsid w:val="004435EE"/>
    <w:rsid w:val="00443EF4"/>
    <w:rsid w:val="0045155F"/>
    <w:rsid w:val="00453D36"/>
    <w:rsid w:val="00453E34"/>
    <w:rsid w:val="00457541"/>
    <w:rsid w:val="00460593"/>
    <w:rsid w:val="00460D2A"/>
    <w:rsid w:val="00461596"/>
    <w:rsid w:val="00465921"/>
    <w:rsid w:val="00466269"/>
    <w:rsid w:val="0046706E"/>
    <w:rsid w:val="00470EE9"/>
    <w:rsid w:val="00471502"/>
    <w:rsid w:val="004715ED"/>
    <w:rsid w:val="004729F3"/>
    <w:rsid w:val="00474CD9"/>
    <w:rsid w:val="00475C1F"/>
    <w:rsid w:val="00476B9C"/>
    <w:rsid w:val="004837F0"/>
    <w:rsid w:val="004848DA"/>
    <w:rsid w:val="00484E57"/>
    <w:rsid w:val="004857FC"/>
    <w:rsid w:val="00485BA2"/>
    <w:rsid w:val="004862C6"/>
    <w:rsid w:val="00486495"/>
    <w:rsid w:val="004866A1"/>
    <w:rsid w:val="0049321C"/>
    <w:rsid w:val="00493EEC"/>
    <w:rsid w:val="00494207"/>
    <w:rsid w:val="00494449"/>
    <w:rsid w:val="004953BB"/>
    <w:rsid w:val="00495762"/>
    <w:rsid w:val="0049584B"/>
    <w:rsid w:val="00497095"/>
    <w:rsid w:val="0049710A"/>
    <w:rsid w:val="004A12E8"/>
    <w:rsid w:val="004A1978"/>
    <w:rsid w:val="004A2AC4"/>
    <w:rsid w:val="004A5064"/>
    <w:rsid w:val="004A7631"/>
    <w:rsid w:val="004B1101"/>
    <w:rsid w:val="004B46B1"/>
    <w:rsid w:val="004B48FF"/>
    <w:rsid w:val="004B4BE7"/>
    <w:rsid w:val="004B5C09"/>
    <w:rsid w:val="004B5F90"/>
    <w:rsid w:val="004B7351"/>
    <w:rsid w:val="004B735F"/>
    <w:rsid w:val="004C057E"/>
    <w:rsid w:val="004C06F8"/>
    <w:rsid w:val="004C0F39"/>
    <w:rsid w:val="004C2A53"/>
    <w:rsid w:val="004C4926"/>
    <w:rsid w:val="004C4B66"/>
    <w:rsid w:val="004C5EBF"/>
    <w:rsid w:val="004C6F70"/>
    <w:rsid w:val="004C7452"/>
    <w:rsid w:val="004C7477"/>
    <w:rsid w:val="004D02DF"/>
    <w:rsid w:val="004D1C84"/>
    <w:rsid w:val="004D58C3"/>
    <w:rsid w:val="004D72DB"/>
    <w:rsid w:val="004D73C6"/>
    <w:rsid w:val="004D7EC7"/>
    <w:rsid w:val="004E0103"/>
    <w:rsid w:val="004E05A1"/>
    <w:rsid w:val="004E2325"/>
    <w:rsid w:val="004E408A"/>
    <w:rsid w:val="004E44F3"/>
    <w:rsid w:val="004E5F48"/>
    <w:rsid w:val="004F06B9"/>
    <w:rsid w:val="004F1020"/>
    <w:rsid w:val="004F1807"/>
    <w:rsid w:val="004F45AD"/>
    <w:rsid w:val="004F59F3"/>
    <w:rsid w:val="004F7336"/>
    <w:rsid w:val="00501E18"/>
    <w:rsid w:val="0050204A"/>
    <w:rsid w:val="00504B12"/>
    <w:rsid w:val="00504C5F"/>
    <w:rsid w:val="00512F4D"/>
    <w:rsid w:val="00514E07"/>
    <w:rsid w:val="00516CA3"/>
    <w:rsid w:val="00517590"/>
    <w:rsid w:val="005175CE"/>
    <w:rsid w:val="00522C79"/>
    <w:rsid w:val="005230BE"/>
    <w:rsid w:val="00525068"/>
    <w:rsid w:val="0052527A"/>
    <w:rsid w:val="00525A14"/>
    <w:rsid w:val="00525A4A"/>
    <w:rsid w:val="00526AAC"/>
    <w:rsid w:val="00530B2F"/>
    <w:rsid w:val="005321CC"/>
    <w:rsid w:val="005377A4"/>
    <w:rsid w:val="005379CB"/>
    <w:rsid w:val="00537BEE"/>
    <w:rsid w:val="00540152"/>
    <w:rsid w:val="00540371"/>
    <w:rsid w:val="00540AB3"/>
    <w:rsid w:val="00540F33"/>
    <w:rsid w:val="00541E0A"/>
    <w:rsid w:val="005426DB"/>
    <w:rsid w:val="0054349E"/>
    <w:rsid w:val="00543CB9"/>
    <w:rsid w:val="0054649A"/>
    <w:rsid w:val="00551E60"/>
    <w:rsid w:val="00553EA9"/>
    <w:rsid w:val="0055464A"/>
    <w:rsid w:val="0055492C"/>
    <w:rsid w:val="0055538A"/>
    <w:rsid w:val="0055687C"/>
    <w:rsid w:val="005574BB"/>
    <w:rsid w:val="00557A5D"/>
    <w:rsid w:val="0056080E"/>
    <w:rsid w:val="00560C5B"/>
    <w:rsid w:val="00561144"/>
    <w:rsid w:val="00562B07"/>
    <w:rsid w:val="00562E65"/>
    <w:rsid w:val="00563B41"/>
    <w:rsid w:val="00565578"/>
    <w:rsid w:val="00565812"/>
    <w:rsid w:val="00566086"/>
    <w:rsid w:val="00566A6A"/>
    <w:rsid w:val="00567404"/>
    <w:rsid w:val="00567A92"/>
    <w:rsid w:val="00567F42"/>
    <w:rsid w:val="00570502"/>
    <w:rsid w:val="00570D15"/>
    <w:rsid w:val="005713CA"/>
    <w:rsid w:val="00571BF9"/>
    <w:rsid w:val="00572EA8"/>
    <w:rsid w:val="00573426"/>
    <w:rsid w:val="00573B1B"/>
    <w:rsid w:val="005753FA"/>
    <w:rsid w:val="0058009D"/>
    <w:rsid w:val="00582351"/>
    <w:rsid w:val="00586946"/>
    <w:rsid w:val="005907C9"/>
    <w:rsid w:val="00591BF7"/>
    <w:rsid w:val="00592FDE"/>
    <w:rsid w:val="0059307C"/>
    <w:rsid w:val="00594098"/>
    <w:rsid w:val="005A013D"/>
    <w:rsid w:val="005A3504"/>
    <w:rsid w:val="005A3C75"/>
    <w:rsid w:val="005A6E3F"/>
    <w:rsid w:val="005A6EC7"/>
    <w:rsid w:val="005A719A"/>
    <w:rsid w:val="005A7B04"/>
    <w:rsid w:val="005A7F75"/>
    <w:rsid w:val="005B4A4C"/>
    <w:rsid w:val="005B4FAE"/>
    <w:rsid w:val="005B5F80"/>
    <w:rsid w:val="005B7CD4"/>
    <w:rsid w:val="005C1C91"/>
    <w:rsid w:val="005C2291"/>
    <w:rsid w:val="005C4444"/>
    <w:rsid w:val="005C4A42"/>
    <w:rsid w:val="005C6957"/>
    <w:rsid w:val="005D0AC0"/>
    <w:rsid w:val="005D4389"/>
    <w:rsid w:val="005D5911"/>
    <w:rsid w:val="005D64B6"/>
    <w:rsid w:val="005D6ADF"/>
    <w:rsid w:val="005E2ECA"/>
    <w:rsid w:val="005E384C"/>
    <w:rsid w:val="005F0674"/>
    <w:rsid w:val="005F0919"/>
    <w:rsid w:val="005F28DF"/>
    <w:rsid w:val="005F31CD"/>
    <w:rsid w:val="005F396F"/>
    <w:rsid w:val="005F48A1"/>
    <w:rsid w:val="005F4B0D"/>
    <w:rsid w:val="005F62DB"/>
    <w:rsid w:val="005F6C53"/>
    <w:rsid w:val="00600BE5"/>
    <w:rsid w:val="00602EDE"/>
    <w:rsid w:val="006049B2"/>
    <w:rsid w:val="006052F8"/>
    <w:rsid w:val="0060667C"/>
    <w:rsid w:val="0060686E"/>
    <w:rsid w:val="00607E07"/>
    <w:rsid w:val="006140F9"/>
    <w:rsid w:val="00614A0F"/>
    <w:rsid w:val="00621463"/>
    <w:rsid w:val="00621F7A"/>
    <w:rsid w:val="00622E9D"/>
    <w:rsid w:val="00623845"/>
    <w:rsid w:val="00623F3A"/>
    <w:rsid w:val="00625C9B"/>
    <w:rsid w:val="00625D4A"/>
    <w:rsid w:val="00631CBA"/>
    <w:rsid w:val="00632E40"/>
    <w:rsid w:val="0063472F"/>
    <w:rsid w:val="00634A29"/>
    <w:rsid w:val="00634B20"/>
    <w:rsid w:val="00635A1B"/>
    <w:rsid w:val="00635E7E"/>
    <w:rsid w:val="00636A83"/>
    <w:rsid w:val="0064079F"/>
    <w:rsid w:val="00640CF7"/>
    <w:rsid w:val="00641061"/>
    <w:rsid w:val="00642470"/>
    <w:rsid w:val="00643CA2"/>
    <w:rsid w:val="00643D59"/>
    <w:rsid w:val="00644B7B"/>
    <w:rsid w:val="00647A16"/>
    <w:rsid w:val="00647E31"/>
    <w:rsid w:val="00655F30"/>
    <w:rsid w:val="0065669C"/>
    <w:rsid w:val="00657FCA"/>
    <w:rsid w:val="00661AC8"/>
    <w:rsid w:val="00662E0A"/>
    <w:rsid w:val="006632AF"/>
    <w:rsid w:val="0066346D"/>
    <w:rsid w:val="00665315"/>
    <w:rsid w:val="00667E17"/>
    <w:rsid w:val="00671D5C"/>
    <w:rsid w:val="00672527"/>
    <w:rsid w:val="00673C46"/>
    <w:rsid w:val="006804C8"/>
    <w:rsid w:val="006815BA"/>
    <w:rsid w:val="00681D4C"/>
    <w:rsid w:val="00682FA7"/>
    <w:rsid w:val="006839E7"/>
    <w:rsid w:val="00683FA9"/>
    <w:rsid w:val="006859C8"/>
    <w:rsid w:val="00686B8E"/>
    <w:rsid w:val="00690AD6"/>
    <w:rsid w:val="00691220"/>
    <w:rsid w:val="00695297"/>
    <w:rsid w:val="00695FE0"/>
    <w:rsid w:val="006A43B7"/>
    <w:rsid w:val="006A46A3"/>
    <w:rsid w:val="006A732D"/>
    <w:rsid w:val="006B0EE0"/>
    <w:rsid w:val="006B155F"/>
    <w:rsid w:val="006B2578"/>
    <w:rsid w:val="006B36E4"/>
    <w:rsid w:val="006B4506"/>
    <w:rsid w:val="006B475F"/>
    <w:rsid w:val="006B4F18"/>
    <w:rsid w:val="006B6A1C"/>
    <w:rsid w:val="006B7327"/>
    <w:rsid w:val="006C4260"/>
    <w:rsid w:val="006C47A2"/>
    <w:rsid w:val="006C5EC7"/>
    <w:rsid w:val="006C68E4"/>
    <w:rsid w:val="006C6FA7"/>
    <w:rsid w:val="006C79DD"/>
    <w:rsid w:val="006D4933"/>
    <w:rsid w:val="006D52DB"/>
    <w:rsid w:val="006D69DD"/>
    <w:rsid w:val="006D7721"/>
    <w:rsid w:val="006E1659"/>
    <w:rsid w:val="006E1912"/>
    <w:rsid w:val="006E5D35"/>
    <w:rsid w:val="006E7E3F"/>
    <w:rsid w:val="006F01FB"/>
    <w:rsid w:val="006F0F26"/>
    <w:rsid w:val="006F35F4"/>
    <w:rsid w:val="006F4AE2"/>
    <w:rsid w:val="006F5B21"/>
    <w:rsid w:val="006F5B80"/>
    <w:rsid w:val="006F5E12"/>
    <w:rsid w:val="006F6B34"/>
    <w:rsid w:val="006F74C2"/>
    <w:rsid w:val="006F7A8F"/>
    <w:rsid w:val="00700112"/>
    <w:rsid w:val="00700615"/>
    <w:rsid w:val="007009E2"/>
    <w:rsid w:val="0070107F"/>
    <w:rsid w:val="007022A9"/>
    <w:rsid w:val="0070234B"/>
    <w:rsid w:val="00702762"/>
    <w:rsid w:val="0070379A"/>
    <w:rsid w:val="007056A1"/>
    <w:rsid w:val="00706B41"/>
    <w:rsid w:val="0070728B"/>
    <w:rsid w:val="0071076A"/>
    <w:rsid w:val="007113A6"/>
    <w:rsid w:val="0071194E"/>
    <w:rsid w:val="007132AC"/>
    <w:rsid w:val="00715F4E"/>
    <w:rsid w:val="00717B46"/>
    <w:rsid w:val="00720C55"/>
    <w:rsid w:val="00721ED7"/>
    <w:rsid w:val="00726216"/>
    <w:rsid w:val="00726A3C"/>
    <w:rsid w:val="00726FE1"/>
    <w:rsid w:val="007414AF"/>
    <w:rsid w:val="00746EF2"/>
    <w:rsid w:val="0075211B"/>
    <w:rsid w:val="00752AAD"/>
    <w:rsid w:val="00753BEE"/>
    <w:rsid w:val="00753F7A"/>
    <w:rsid w:val="00755329"/>
    <w:rsid w:val="00755D73"/>
    <w:rsid w:val="007569C8"/>
    <w:rsid w:val="00760414"/>
    <w:rsid w:val="007631CE"/>
    <w:rsid w:val="00764026"/>
    <w:rsid w:val="007644C4"/>
    <w:rsid w:val="0076723C"/>
    <w:rsid w:val="00767581"/>
    <w:rsid w:val="0077312F"/>
    <w:rsid w:val="0077340E"/>
    <w:rsid w:val="007740CF"/>
    <w:rsid w:val="00774873"/>
    <w:rsid w:val="007754BA"/>
    <w:rsid w:val="00781005"/>
    <w:rsid w:val="00781102"/>
    <w:rsid w:val="00784E80"/>
    <w:rsid w:val="0078562F"/>
    <w:rsid w:val="0078737C"/>
    <w:rsid w:val="0079017C"/>
    <w:rsid w:val="00790384"/>
    <w:rsid w:val="00791B11"/>
    <w:rsid w:val="00791BDA"/>
    <w:rsid w:val="00796234"/>
    <w:rsid w:val="007965EC"/>
    <w:rsid w:val="007975AC"/>
    <w:rsid w:val="007A191C"/>
    <w:rsid w:val="007A1DBA"/>
    <w:rsid w:val="007A2996"/>
    <w:rsid w:val="007A3202"/>
    <w:rsid w:val="007A411C"/>
    <w:rsid w:val="007B09CF"/>
    <w:rsid w:val="007B2B61"/>
    <w:rsid w:val="007B3C90"/>
    <w:rsid w:val="007B3DE7"/>
    <w:rsid w:val="007B5E26"/>
    <w:rsid w:val="007B7D8B"/>
    <w:rsid w:val="007B7F4C"/>
    <w:rsid w:val="007C0076"/>
    <w:rsid w:val="007C1A97"/>
    <w:rsid w:val="007C4C8C"/>
    <w:rsid w:val="007C57EE"/>
    <w:rsid w:val="007C6FF1"/>
    <w:rsid w:val="007C7162"/>
    <w:rsid w:val="007C7320"/>
    <w:rsid w:val="007C762E"/>
    <w:rsid w:val="007C7B00"/>
    <w:rsid w:val="007C7C66"/>
    <w:rsid w:val="007D1543"/>
    <w:rsid w:val="007D2CF9"/>
    <w:rsid w:val="007D2D79"/>
    <w:rsid w:val="007D41F4"/>
    <w:rsid w:val="007E0BE5"/>
    <w:rsid w:val="007E16BA"/>
    <w:rsid w:val="007E2735"/>
    <w:rsid w:val="007E313E"/>
    <w:rsid w:val="007E35DF"/>
    <w:rsid w:val="007E5043"/>
    <w:rsid w:val="007E6067"/>
    <w:rsid w:val="007E683E"/>
    <w:rsid w:val="007F0CD8"/>
    <w:rsid w:val="007F104C"/>
    <w:rsid w:val="007F10E6"/>
    <w:rsid w:val="007F3E39"/>
    <w:rsid w:val="007F68C3"/>
    <w:rsid w:val="007F6A67"/>
    <w:rsid w:val="007F7ABD"/>
    <w:rsid w:val="007F7EC5"/>
    <w:rsid w:val="0080096F"/>
    <w:rsid w:val="008039A3"/>
    <w:rsid w:val="00803D8A"/>
    <w:rsid w:val="00804C41"/>
    <w:rsid w:val="0080581F"/>
    <w:rsid w:val="00805C8B"/>
    <w:rsid w:val="00807E7D"/>
    <w:rsid w:val="00810F6B"/>
    <w:rsid w:val="008118DC"/>
    <w:rsid w:val="00811D64"/>
    <w:rsid w:val="00813163"/>
    <w:rsid w:val="00813D11"/>
    <w:rsid w:val="00813DF0"/>
    <w:rsid w:val="00814032"/>
    <w:rsid w:val="008155F8"/>
    <w:rsid w:val="00815CAF"/>
    <w:rsid w:val="00817433"/>
    <w:rsid w:val="00817E83"/>
    <w:rsid w:val="0082236F"/>
    <w:rsid w:val="008223AD"/>
    <w:rsid w:val="00823736"/>
    <w:rsid w:val="00825F95"/>
    <w:rsid w:val="00826C1D"/>
    <w:rsid w:val="00827D1B"/>
    <w:rsid w:val="00833398"/>
    <w:rsid w:val="00833518"/>
    <w:rsid w:val="008336C0"/>
    <w:rsid w:val="008357C0"/>
    <w:rsid w:val="00835DCA"/>
    <w:rsid w:val="0083710D"/>
    <w:rsid w:val="00837B20"/>
    <w:rsid w:val="00840CAD"/>
    <w:rsid w:val="00842594"/>
    <w:rsid w:val="008464A1"/>
    <w:rsid w:val="00846F1D"/>
    <w:rsid w:val="0084769C"/>
    <w:rsid w:val="0085032B"/>
    <w:rsid w:val="00851D75"/>
    <w:rsid w:val="00852042"/>
    <w:rsid w:val="008536AC"/>
    <w:rsid w:val="00856A29"/>
    <w:rsid w:val="00857B42"/>
    <w:rsid w:val="00861904"/>
    <w:rsid w:val="008630DE"/>
    <w:rsid w:val="00864E49"/>
    <w:rsid w:val="00867EED"/>
    <w:rsid w:val="0087040F"/>
    <w:rsid w:val="00874084"/>
    <w:rsid w:val="00874267"/>
    <w:rsid w:val="0087573A"/>
    <w:rsid w:val="0087630C"/>
    <w:rsid w:val="00881FE5"/>
    <w:rsid w:val="00882231"/>
    <w:rsid w:val="0088670A"/>
    <w:rsid w:val="00891ECE"/>
    <w:rsid w:val="00892948"/>
    <w:rsid w:val="0089318E"/>
    <w:rsid w:val="008949E4"/>
    <w:rsid w:val="008971E4"/>
    <w:rsid w:val="008A157F"/>
    <w:rsid w:val="008A1A47"/>
    <w:rsid w:val="008A2DE8"/>
    <w:rsid w:val="008A3EB5"/>
    <w:rsid w:val="008A5D84"/>
    <w:rsid w:val="008A5DD7"/>
    <w:rsid w:val="008B0D2B"/>
    <w:rsid w:val="008B11B6"/>
    <w:rsid w:val="008B5F0E"/>
    <w:rsid w:val="008B6EC5"/>
    <w:rsid w:val="008C0F3F"/>
    <w:rsid w:val="008C21F2"/>
    <w:rsid w:val="008C46BC"/>
    <w:rsid w:val="008C5B9C"/>
    <w:rsid w:val="008C5F46"/>
    <w:rsid w:val="008C79F0"/>
    <w:rsid w:val="008C7D36"/>
    <w:rsid w:val="008D089F"/>
    <w:rsid w:val="008D16E6"/>
    <w:rsid w:val="008D2BA7"/>
    <w:rsid w:val="008E1B93"/>
    <w:rsid w:val="008E1BA8"/>
    <w:rsid w:val="008E1CBB"/>
    <w:rsid w:val="008E3029"/>
    <w:rsid w:val="008E399F"/>
    <w:rsid w:val="008E4709"/>
    <w:rsid w:val="008E56DE"/>
    <w:rsid w:val="008E661D"/>
    <w:rsid w:val="008E6EEC"/>
    <w:rsid w:val="008F3B07"/>
    <w:rsid w:val="008F419C"/>
    <w:rsid w:val="008F62BD"/>
    <w:rsid w:val="008F65A5"/>
    <w:rsid w:val="00900F3B"/>
    <w:rsid w:val="0090190D"/>
    <w:rsid w:val="0090275D"/>
    <w:rsid w:val="00902D6A"/>
    <w:rsid w:val="00903FB5"/>
    <w:rsid w:val="00907E7A"/>
    <w:rsid w:val="009105D2"/>
    <w:rsid w:val="0091211A"/>
    <w:rsid w:val="00913428"/>
    <w:rsid w:val="009149A8"/>
    <w:rsid w:val="00914F0A"/>
    <w:rsid w:val="00916441"/>
    <w:rsid w:val="00916767"/>
    <w:rsid w:val="00916E3B"/>
    <w:rsid w:val="009174F6"/>
    <w:rsid w:val="00921C8B"/>
    <w:rsid w:val="00923362"/>
    <w:rsid w:val="009244A9"/>
    <w:rsid w:val="00926A5A"/>
    <w:rsid w:val="00930708"/>
    <w:rsid w:val="009310BA"/>
    <w:rsid w:val="009315DD"/>
    <w:rsid w:val="009334A4"/>
    <w:rsid w:val="00936E39"/>
    <w:rsid w:val="00937ADE"/>
    <w:rsid w:val="00940603"/>
    <w:rsid w:val="0094169F"/>
    <w:rsid w:val="0094455D"/>
    <w:rsid w:val="00946858"/>
    <w:rsid w:val="00947B49"/>
    <w:rsid w:val="00952EE1"/>
    <w:rsid w:val="00953446"/>
    <w:rsid w:val="009537DA"/>
    <w:rsid w:val="00955E5B"/>
    <w:rsid w:val="00956093"/>
    <w:rsid w:val="00956E8D"/>
    <w:rsid w:val="009571D6"/>
    <w:rsid w:val="009674F2"/>
    <w:rsid w:val="009677E5"/>
    <w:rsid w:val="00971CA3"/>
    <w:rsid w:val="00972359"/>
    <w:rsid w:val="009726E2"/>
    <w:rsid w:val="00972ACE"/>
    <w:rsid w:val="0097316C"/>
    <w:rsid w:val="0097626B"/>
    <w:rsid w:val="009811E7"/>
    <w:rsid w:val="009816EB"/>
    <w:rsid w:val="00986D72"/>
    <w:rsid w:val="00987F99"/>
    <w:rsid w:val="00990DAA"/>
    <w:rsid w:val="009943A4"/>
    <w:rsid w:val="0099769C"/>
    <w:rsid w:val="009A02BE"/>
    <w:rsid w:val="009A27AE"/>
    <w:rsid w:val="009A2B26"/>
    <w:rsid w:val="009A33DF"/>
    <w:rsid w:val="009A4D84"/>
    <w:rsid w:val="009A4FFE"/>
    <w:rsid w:val="009A7711"/>
    <w:rsid w:val="009A782F"/>
    <w:rsid w:val="009A7C5D"/>
    <w:rsid w:val="009B0B82"/>
    <w:rsid w:val="009B3046"/>
    <w:rsid w:val="009B3526"/>
    <w:rsid w:val="009B41CF"/>
    <w:rsid w:val="009B4AFD"/>
    <w:rsid w:val="009B666D"/>
    <w:rsid w:val="009B7612"/>
    <w:rsid w:val="009B7DC7"/>
    <w:rsid w:val="009C1CE2"/>
    <w:rsid w:val="009C3FD1"/>
    <w:rsid w:val="009C407C"/>
    <w:rsid w:val="009C4357"/>
    <w:rsid w:val="009C475F"/>
    <w:rsid w:val="009C53DB"/>
    <w:rsid w:val="009C6337"/>
    <w:rsid w:val="009C7B12"/>
    <w:rsid w:val="009D14A3"/>
    <w:rsid w:val="009D2816"/>
    <w:rsid w:val="009D339B"/>
    <w:rsid w:val="009D6287"/>
    <w:rsid w:val="009D6553"/>
    <w:rsid w:val="009E1CFF"/>
    <w:rsid w:val="009E1D8D"/>
    <w:rsid w:val="009E27E9"/>
    <w:rsid w:val="009E2ACE"/>
    <w:rsid w:val="009E39AB"/>
    <w:rsid w:val="009E3DB2"/>
    <w:rsid w:val="009E7F26"/>
    <w:rsid w:val="009F127E"/>
    <w:rsid w:val="009F1ABE"/>
    <w:rsid w:val="009F228C"/>
    <w:rsid w:val="009F5183"/>
    <w:rsid w:val="009F51FD"/>
    <w:rsid w:val="009F7B53"/>
    <w:rsid w:val="00A03634"/>
    <w:rsid w:val="00A0530F"/>
    <w:rsid w:val="00A05D43"/>
    <w:rsid w:val="00A13858"/>
    <w:rsid w:val="00A15071"/>
    <w:rsid w:val="00A17133"/>
    <w:rsid w:val="00A2047B"/>
    <w:rsid w:val="00A204E1"/>
    <w:rsid w:val="00A20F68"/>
    <w:rsid w:val="00A21068"/>
    <w:rsid w:val="00A229BA"/>
    <w:rsid w:val="00A22FD4"/>
    <w:rsid w:val="00A2357F"/>
    <w:rsid w:val="00A23A6A"/>
    <w:rsid w:val="00A240BD"/>
    <w:rsid w:val="00A25A73"/>
    <w:rsid w:val="00A25C81"/>
    <w:rsid w:val="00A30438"/>
    <w:rsid w:val="00A308E6"/>
    <w:rsid w:val="00A324E7"/>
    <w:rsid w:val="00A3261F"/>
    <w:rsid w:val="00A349C2"/>
    <w:rsid w:val="00A41AF2"/>
    <w:rsid w:val="00A43D55"/>
    <w:rsid w:val="00A44302"/>
    <w:rsid w:val="00A44CD8"/>
    <w:rsid w:val="00A44E39"/>
    <w:rsid w:val="00A4551C"/>
    <w:rsid w:val="00A4666E"/>
    <w:rsid w:val="00A52C32"/>
    <w:rsid w:val="00A54023"/>
    <w:rsid w:val="00A55A6E"/>
    <w:rsid w:val="00A61018"/>
    <w:rsid w:val="00A61152"/>
    <w:rsid w:val="00A62631"/>
    <w:rsid w:val="00A63A8F"/>
    <w:rsid w:val="00A646B2"/>
    <w:rsid w:val="00A6505F"/>
    <w:rsid w:val="00A6597F"/>
    <w:rsid w:val="00A674B7"/>
    <w:rsid w:val="00A70731"/>
    <w:rsid w:val="00A709CA"/>
    <w:rsid w:val="00A70DE6"/>
    <w:rsid w:val="00A74789"/>
    <w:rsid w:val="00A75A1A"/>
    <w:rsid w:val="00A76D85"/>
    <w:rsid w:val="00A76ECC"/>
    <w:rsid w:val="00A80E20"/>
    <w:rsid w:val="00A816FB"/>
    <w:rsid w:val="00A81E8D"/>
    <w:rsid w:val="00A83E08"/>
    <w:rsid w:val="00A84159"/>
    <w:rsid w:val="00A84CA8"/>
    <w:rsid w:val="00A86376"/>
    <w:rsid w:val="00A87587"/>
    <w:rsid w:val="00A90B38"/>
    <w:rsid w:val="00A91479"/>
    <w:rsid w:val="00A914D3"/>
    <w:rsid w:val="00A95711"/>
    <w:rsid w:val="00A95886"/>
    <w:rsid w:val="00A95C06"/>
    <w:rsid w:val="00A979CF"/>
    <w:rsid w:val="00AA14C3"/>
    <w:rsid w:val="00AA1AFC"/>
    <w:rsid w:val="00AA274E"/>
    <w:rsid w:val="00AA3340"/>
    <w:rsid w:val="00AA3FEC"/>
    <w:rsid w:val="00AA7508"/>
    <w:rsid w:val="00AB03A6"/>
    <w:rsid w:val="00AB06FD"/>
    <w:rsid w:val="00AB2792"/>
    <w:rsid w:val="00AB3041"/>
    <w:rsid w:val="00AB3C2F"/>
    <w:rsid w:val="00AB496F"/>
    <w:rsid w:val="00AB4985"/>
    <w:rsid w:val="00AB5C15"/>
    <w:rsid w:val="00AB73B1"/>
    <w:rsid w:val="00AB7BB8"/>
    <w:rsid w:val="00AC06E6"/>
    <w:rsid w:val="00AC103C"/>
    <w:rsid w:val="00AC1FF7"/>
    <w:rsid w:val="00AC3895"/>
    <w:rsid w:val="00AC504F"/>
    <w:rsid w:val="00AC6912"/>
    <w:rsid w:val="00AD0AEA"/>
    <w:rsid w:val="00AD0F53"/>
    <w:rsid w:val="00AD2CC7"/>
    <w:rsid w:val="00AD478A"/>
    <w:rsid w:val="00AD47E7"/>
    <w:rsid w:val="00AD6B78"/>
    <w:rsid w:val="00AD6FE1"/>
    <w:rsid w:val="00AE0E40"/>
    <w:rsid w:val="00AE135C"/>
    <w:rsid w:val="00AE194A"/>
    <w:rsid w:val="00AE4EFC"/>
    <w:rsid w:val="00AE53DA"/>
    <w:rsid w:val="00AE548F"/>
    <w:rsid w:val="00AE7006"/>
    <w:rsid w:val="00AF2053"/>
    <w:rsid w:val="00AF234C"/>
    <w:rsid w:val="00AF31C8"/>
    <w:rsid w:val="00AF37F1"/>
    <w:rsid w:val="00AF46D5"/>
    <w:rsid w:val="00B04E92"/>
    <w:rsid w:val="00B0520D"/>
    <w:rsid w:val="00B05478"/>
    <w:rsid w:val="00B05971"/>
    <w:rsid w:val="00B06569"/>
    <w:rsid w:val="00B107E2"/>
    <w:rsid w:val="00B17287"/>
    <w:rsid w:val="00B21D82"/>
    <w:rsid w:val="00B23311"/>
    <w:rsid w:val="00B30E91"/>
    <w:rsid w:val="00B324F5"/>
    <w:rsid w:val="00B32F03"/>
    <w:rsid w:val="00B34342"/>
    <w:rsid w:val="00B35C05"/>
    <w:rsid w:val="00B3776F"/>
    <w:rsid w:val="00B40394"/>
    <w:rsid w:val="00B437A8"/>
    <w:rsid w:val="00B45EA6"/>
    <w:rsid w:val="00B471FA"/>
    <w:rsid w:val="00B50F7A"/>
    <w:rsid w:val="00B515DA"/>
    <w:rsid w:val="00B53E5A"/>
    <w:rsid w:val="00B548F2"/>
    <w:rsid w:val="00B55446"/>
    <w:rsid w:val="00B60971"/>
    <w:rsid w:val="00B62391"/>
    <w:rsid w:val="00B623C6"/>
    <w:rsid w:val="00B62D1F"/>
    <w:rsid w:val="00B63144"/>
    <w:rsid w:val="00B6350C"/>
    <w:rsid w:val="00B648EC"/>
    <w:rsid w:val="00B666EE"/>
    <w:rsid w:val="00B67873"/>
    <w:rsid w:val="00B7078A"/>
    <w:rsid w:val="00B7194B"/>
    <w:rsid w:val="00B73258"/>
    <w:rsid w:val="00B75D1C"/>
    <w:rsid w:val="00B7659E"/>
    <w:rsid w:val="00B804D2"/>
    <w:rsid w:val="00B80A7F"/>
    <w:rsid w:val="00B815BF"/>
    <w:rsid w:val="00B835CD"/>
    <w:rsid w:val="00B84467"/>
    <w:rsid w:val="00B86958"/>
    <w:rsid w:val="00B875C3"/>
    <w:rsid w:val="00B91478"/>
    <w:rsid w:val="00B93F32"/>
    <w:rsid w:val="00B97261"/>
    <w:rsid w:val="00BA0C69"/>
    <w:rsid w:val="00BA1A13"/>
    <w:rsid w:val="00BA1D1B"/>
    <w:rsid w:val="00BA2FD2"/>
    <w:rsid w:val="00BA391E"/>
    <w:rsid w:val="00BA3FEF"/>
    <w:rsid w:val="00BA5C6B"/>
    <w:rsid w:val="00BA7952"/>
    <w:rsid w:val="00BA7D9A"/>
    <w:rsid w:val="00BB1FE7"/>
    <w:rsid w:val="00BB2DA8"/>
    <w:rsid w:val="00BB3D14"/>
    <w:rsid w:val="00BB48B2"/>
    <w:rsid w:val="00BB54DB"/>
    <w:rsid w:val="00BC11BB"/>
    <w:rsid w:val="00BC1F49"/>
    <w:rsid w:val="00BC2E00"/>
    <w:rsid w:val="00BC3BFD"/>
    <w:rsid w:val="00BC62D3"/>
    <w:rsid w:val="00BC75EC"/>
    <w:rsid w:val="00BD1E4C"/>
    <w:rsid w:val="00BD29F4"/>
    <w:rsid w:val="00BD39CB"/>
    <w:rsid w:val="00BD476A"/>
    <w:rsid w:val="00BE099D"/>
    <w:rsid w:val="00BE29A8"/>
    <w:rsid w:val="00BE4258"/>
    <w:rsid w:val="00BE4314"/>
    <w:rsid w:val="00BE5930"/>
    <w:rsid w:val="00BF19FE"/>
    <w:rsid w:val="00BF2DBE"/>
    <w:rsid w:val="00BF3AB1"/>
    <w:rsid w:val="00BF6239"/>
    <w:rsid w:val="00BF64DF"/>
    <w:rsid w:val="00BF6A42"/>
    <w:rsid w:val="00C00D85"/>
    <w:rsid w:val="00C020A3"/>
    <w:rsid w:val="00C0450C"/>
    <w:rsid w:val="00C060D6"/>
    <w:rsid w:val="00C0665D"/>
    <w:rsid w:val="00C12A3E"/>
    <w:rsid w:val="00C12E29"/>
    <w:rsid w:val="00C132F7"/>
    <w:rsid w:val="00C13CBA"/>
    <w:rsid w:val="00C171DB"/>
    <w:rsid w:val="00C20809"/>
    <w:rsid w:val="00C21A9D"/>
    <w:rsid w:val="00C227CC"/>
    <w:rsid w:val="00C22B53"/>
    <w:rsid w:val="00C32FFA"/>
    <w:rsid w:val="00C33748"/>
    <w:rsid w:val="00C345CE"/>
    <w:rsid w:val="00C3600C"/>
    <w:rsid w:val="00C36A52"/>
    <w:rsid w:val="00C376F4"/>
    <w:rsid w:val="00C378AF"/>
    <w:rsid w:val="00C40B3E"/>
    <w:rsid w:val="00C419F4"/>
    <w:rsid w:val="00C43A7D"/>
    <w:rsid w:val="00C44AA2"/>
    <w:rsid w:val="00C4538F"/>
    <w:rsid w:val="00C45AAC"/>
    <w:rsid w:val="00C47FB0"/>
    <w:rsid w:val="00C501B1"/>
    <w:rsid w:val="00C50B1B"/>
    <w:rsid w:val="00C53593"/>
    <w:rsid w:val="00C55A9D"/>
    <w:rsid w:val="00C56606"/>
    <w:rsid w:val="00C57B36"/>
    <w:rsid w:val="00C6112C"/>
    <w:rsid w:val="00C61E01"/>
    <w:rsid w:val="00C65ED4"/>
    <w:rsid w:val="00C679F6"/>
    <w:rsid w:val="00C701D0"/>
    <w:rsid w:val="00C70369"/>
    <w:rsid w:val="00C7372F"/>
    <w:rsid w:val="00C74B84"/>
    <w:rsid w:val="00C74C37"/>
    <w:rsid w:val="00C76CC4"/>
    <w:rsid w:val="00C8216A"/>
    <w:rsid w:val="00C8352F"/>
    <w:rsid w:val="00C8500D"/>
    <w:rsid w:val="00C872F7"/>
    <w:rsid w:val="00C87CB8"/>
    <w:rsid w:val="00C9317E"/>
    <w:rsid w:val="00C933CA"/>
    <w:rsid w:val="00C93735"/>
    <w:rsid w:val="00C939E1"/>
    <w:rsid w:val="00C94AE3"/>
    <w:rsid w:val="00C958CB"/>
    <w:rsid w:val="00C976B1"/>
    <w:rsid w:val="00CA0487"/>
    <w:rsid w:val="00CA1DB6"/>
    <w:rsid w:val="00CA1E95"/>
    <w:rsid w:val="00CA2E9C"/>
    <w:rsid w:val="00CA44CD"/>
    <w:rsid w:val="00CA56A3"/>
    <w:rsid w:val="00CA5DF9"/>
    <w:rsid w:val="00CA5E5E"/>
    <w:rsid w:val="00CA6CF7"/>
    <w:rsid w:val="00CB14DD"/>
    <w:rsid w:val="00CB1B99"/>
    <w:rsid w:val="00CB2470"/>
    <w:rsid w:val="00CB28E1"/>
    <w:rsid w:val="00CB2E43"/>
    <w:rsid w:val="00CB32D5"/>
    <w:rsid w:val="00CB3C6D"/>
    <w:rsid w:val="00CB3D53"/>
    <w:rsid w:val="00CB43D3"/>
    <w:rsid w:val="00CB6D81"/>
    <w:rsid w:val="00CC0B3F"/>
    <w:rsid w:val="00CC281F"/>
    <w:rsid w:val="00CC4C5C"/>
    <w:rsid w:val="00CC4F22"/>
    <w:rsid w:val="00CD0285"/>
    <w:rsid w:val="00CD1915"/>
    <w:rsid w:val="00CD2968"/>
    <w:rsid w:val="00CD40D9"/>
    <w:rsid w:val="00CD4412"/>
    <w:rsid w:val="00CD4B17"/>
    <w:rsid w:val="00CD5E31"/>
    <w:rsid w:val="00CD6520"/>
    <w:rsid w:val="00CE447E"/>
    <w:rsid w:val="00CE591C"/>
    <w:rsid w:val="00CE7DE3"/>
    <w:rsid w:val="00CF233B"/>
    <w:rsid w:val="00CF399D"/>
    <w:rsid w:val="00CF5BB8"/>
    <w:rsid w:val="00CF6271"/>
    <w:rsid w:val="00CF6C57"/>
    <w:rsid w:val="00CF6CDA"/>
    <w:rsid w:val="00CF73F2"/>
    <w:rsid w:val="00D00040"/>
    <w:rsid w:val="00D0189A"/>
    <w:rsid w:val="00D0195D"/>
    <w:rsid w:val="00D01CD6"/>
    <w:rsid w:val="00D01CF3"/>
    <w:rsid w:val="00D035EE"/>
    <w:rsid w:val="00D0497A"/>
    <w:rsid w:val="00D059E8"/>
    <w:rsid w:val="00D119F6"/>
    <w:rsid w:val="00D13689"/>
    <w:rsid w:val="00D162EF"/>
    <w:rsid w:val="00D21B08"/>
    <w:rsid w:val="00D23765"/>
    <w:rsid w:val="00D26301"/>
    <w:rsid w:val="00D26D13"/>
    <w:rsid w:val="00D31F8E"/>
    <w:rsid w:val="00D32532"/>
    <w:rsid w:val="00D32E20"/>
    <w:rsid w:val="00D32F72"/>
    <w:rsid w:val="00D370EE"/>
    <w:rsid w:val="00D3760D"/>
    <w:rsid w:val="00D41FAC"/>
    <w:rsid w:val="00D43689"/>
    <w:rsid w:val="00D43BC2"/>
    <w:rsid w:val="00D454D6"/>
    <w:rsid w:val="00D45A35"/>
    <w:rsid w:val="00D464D5"/>
    <w:rsid w:val="00D50978"/>
    <w:rsid w:val="00D50AD3"/>
    <w:rsid w:val="00D514E3"/>
    <w:rsid w:val="00D52C28"/>
    <w:rsid w:val="00D539E3"/>
    <w:rsid w:val="00D555DD"/>
    <w:rsid w:val="00D568C1"/>
    <w:rsid w:val="00D56925"/>
    <w:rsid w:val="00D606A7"/>
    <w:rsid w:val="00D61923"/>
    <w:rsid w:val="00D622D9"/>
    <w:rsid w:val="00D63F94"/>
    <w:rsid w:val="00D6746D"/>
    <w:rsid w:val="00D67B28"/>
    <w:rsid w:val="00D7015E"/>
    <w:rsid w:val="00D703E1"/>
    <w:rsid w:val="00D70F9D"/>
    <w:rsid w:val="00D71219"/>
    <w:rsid w:val="00D72372"/>
    <w:rsid w:val="00D7374A"/>
    <w:rsid w:val="00D73C5F"/>
    <w:rsid w:val="00D74687"/>
    <w:rsid w:val="00D773AC"/>
    <w:rsid w:val="00D813FE"/>
    <w:rsid w:val="00D81C8B"/>
    <w:rsid w:val="00D84513"/>
    <w:rsid w:val="00D861E5"/>
    <w:rsid w:val="00D86C1D"/>
    <w:rsid w:val="00D9155E"/>
    <w:rsid w:val="00D96A69"/>
    <w:rsid w:val="00DA16CE"/>
    <w:rsid w:val="00DA4353"/>
    <w:rsid w:val="00DA582A"/>
    <w:rsid w:val="00DB3909"/>
    <w:rsid w:val="00DB44EA"/>
    <w:rsid w:val="00DB5AEA"/>
    <w:rsid w:val="00DB6953"/>
    <w:rsid w:val="00DC014A"/>
    <w:rsid w:val="00DC053B"/>
    <w:rsid w:val="00DC0771"/>
    <w:rsid w:val="00DC21E7"/>
    <w:rsid w:val="00DC2FBC"/>
    <w:rsid w:val="00DC467B"/>
    <w:rsid w:val="00DC5F3D"/>
    <w:rsid w:val="00DC62CE"/>
    <w:rsid w:val="00DD21CA"/>
    <w:rsid w:val="00DD305A"/>
    <w:rsid w:val="00DD42B0"/>
    <w:rsid w:val="00DD50DD"/>
    <w:rsid w:val="00DD63C2"/>
    <w:rsid w:val="00DD7168"/>
    <w:rsid w:val="00DE04E4"/>
    <w:rsid w:val="00DE07B1"/>
    <w:rsid w:val="00DE0C28"/>
    <w:rsid w:val="00DE2A75"/>
    <w:rsid w:val="00DE4053"/>
    <w:rsid w:val="00DE4658"/>
    <w:rsid w:val="00DE5A64"/>
    <w:rsid w:val="00DE6E1A"/>
    <w:rsid w:val="00DE783F"/>
    <w:rsid w:val="00DF1725"/>
    <w:rsid w:val="00DF1BAB"/>
    <w:rsid w:val="00DF5928"/>
    <w:rsid w:val="00DF7545"/>
    <w:rsid w:val="00E01821"/>
    <w:rsid w:val="00E03526"/>
    <w:rsid w:val="00E03FBB"/>
    <w:rsid w:val="00E059FE"/>
    <w:rsid w:val="00E05E85"/>
    <w:rsid w:val="00E10528"/>
    <w:rsid w:val="00E12915"/>
    <w:rsid w:val="00E13838"/>
    <w:rsid w:val="00E15779"/>
    <w:rsid w:val="00E21F8E"/>
    <w:rsid w:val="00E22330"/>
    <w:rsid w:val="00E23F63"/>
    <w:rsid w:val="00E30DB7"/>
    <w:rsid w:val="00E325C2"/>
    <w:rsid w:val="00E34AAE"/>
    <w:rsid w:val="00E34DF5"/>
    <w:rsid w:val="00E36244"/>
    <w:rsid w:val="00E40DEF"/>
    <w:rsid w:val="00E41630"/>
    <w:rsid w:val="00E4238B"/>
    <w:rsid w:val="00E44E14"/>
    <w:rsid w:val="00E45CFB"/>
    <w:rsid w:val="00E47CCA"/>
    <w:rsid w:val="00E51CDD"/>
    <w:rsid w:val="00E522C2"/>
    <w:rsid w:val="00E523DD"/>
    <w:rsid w:val="00E5405A"/>
    <w:rsid w:val="00E551C5"/>
    <w:rsid w:val="00E5534E"/>
    <w:rsid w:val="00E5602C"/>
    <w:rsid w:val="00E56B69"/>
    <w:rsid w:val="00E57113"/>
    <w:rsid w:val="00E5775E"/>
    <w:rsid w:val="00E60A39"/>
    <w:rsid w:val="00E62496"/>
    <w:rsid w:val="00E65ADA"/>
    <w:rsid w:val="00E675EC"/>
    <w:rsid w:val="00E67738"/>
    <w:rsid w:val="00E67F59"/>
    <w:rsid w:val="00E7052E"/>
    <w:rsid w:val="00E720AD"/>
    <w:rsid w:val="00E72B01"/>
    <w:rsid w:val="00E74398"/>
    <w:rsid w:val="00E74492"/>
    <w:rsid w:val="00E801A4"/>
    <w:rsid w:val="00E809FC"/>
    <w:rsid w:val="00E81382"/>
    <w:rsid w:val="00E8447A"/>
    <w:rsid w:val="00E85627"/>
    <w:rsid w:val="00E8720F"/>
    <w:rsid w:val="00E91589"/>
    <w:rsid w:val="00E93675"/>
    <w:rsid w:val="00E93F90"/>
    <w:rsid w:val="00E9612E"/>
    <w:rsid w:val="00E969A5"/>
    <w:rsid w:val="00E96EAB"/>
    <w:rsid w:val="00EA37B8"/>
    <w:rsid w:val="00EA4386"/>
    <w:rsid w:val="00EA5445"/>
    <w:rsid w:val="00EA70C2"/>
    <w:rsid w:val="00EB0384"/>
    <w:rsid w:val="00EB050A"/>
    <w:rsid w:val="00EB2D33"/>
    <w:rsid w:val="00EC3B43"/>
    <w:rsid w:val="00EC41C8"/>
    <w:rsid w:val="00EC77BE"/>
    <w:rsid w:val="00EC780F"/>
    <w:rsid w:val="00ED055A"/>
    <w:rsid w:val="00ED0CA4"/>
    <w:rsid w:val="00ED1599"/>
    <w:rsid w:val="00ED29E5"/>
    <w:rsid w:val="00ED2F2B"/>
    <w:rsid w:val="00ED3C99"/>
    <w:rsid w:val="00ED6361"/>
    <w:rsid w:val="00EE19CB"/>
    <w:rsid w:val="00EE3AEF"/>
    <w:rsid w:val="00EE51CE"/>
    <w:rsid w:val="00EE694F"/>
    <w:rsid w:val="00EF314F"/>
    <w:rsid w:val="00F00DF8"/>
    <w:rsid w:val="00F010FC"/>
    <w:rsid w:val="00F016AA"/>
    <w:rsid w:val="00F026C0"/>
    <w:rsid w:val="00F041B1"/>
    <w:rsid w:val="00F0593A"/>
    <w:rsid w:val="00F12154"/>
    <w:rsid w:val="00F12ED8"/>
    <w:rsid w:val="00F149AD"/>
    <w:rsid w:val="00F16753"/>
    <w:rsid w:val="00F16B65"/>
    <w:rsid w:val="00F2214F"/>
    <w:rsid w:val="00F2381F"/>
    <w:rsid w:val="00F264C1"/>
    <w:rsid w:val="00F314B1"/>
    <w:rsid w:val="00F3487C"/>
    <w:rsid w:val="00F36481"/>
    <w:rsid w:val="00F364DA"/>
    <w:rsid w:val="00F36BBC"/>
    <w:rsid w:val="00F36D35"/>
    <w:rsid w:val="00F41244"/>
    <w:rsid w:val="00F42337"/>
    <w:rsid w:val="00F44A61"/>
    <w:rsid w:val="00F44BA4"/>
    <w:rsid w:val="00F45BBA"/>
    <w:rsid w:val="00F46660"/>
    <w:rsid w:val="00F47E19"/>
    <w:rsid w:val="00F47E87"/>
    <w:rsid w:val="00F50438"/>
    <w:rsid w:val="00F51929"/>
    <w:rsid w:val="00F52BDB"/>
    <w:rsid w:val="00F5327B"/>
    <w:rsid w:val="00F56B19"/>
    <w:rsid w:val="00F625AD"/>
    <w:rsid w:val="00F62907"/>
    <w:rsid w:val="00F65CC7"/>
    <w:rsid w:val="00F67EDB"/>
    <w:rsid w:val="00F70215"/>
    <w:rsid w:val="00F73405"/>
    <w:rsid w:val="00F74055"/>
    <w:rsid w:val="00F81135"/>
    <w:rsid w:val="00F83BAD"/>
    <w:rsid w:val="00F8527E"/>
    <w:rsid w:val="00F9005A"/>
    <w:rsid w:val="00F914D5"/>
    <w:rsid w:val="00F91A54"/>
    <w:rsid w:val="00F923FF"/>
    <w:rsid w:val="00F9272B"/>
    <w:rsid w:val="00F94A41"/>
    <w:rsid w:val="00F94B4D"/>
    <w:rsid w:val="00F94E34"/>
    <w:rsid w:val="00FA0B0C"/>
    <w:rsid w:val="00FA13EB"/>
    <w:rsid w:val="00FA1CC5"/>
    <w:rsid w:val="00FA2166"/>
    <w:rsid w:val="00FA6B20"/>
    <w:rsid w:val="00FA7800"/>
    <w:rsid w:val="00FB00A1"/>
    <w:rsid w:val="00FB1DAE"/>
    <w:rsid w:val="00FC0E08"/>
    <w:rsid w:val="00FC1619"/>
    <w:rsid w:val="00FC3004"/>
    <w:rsid w:val="00FC39EF"/>
    <w:rsid w:val="00FC4436"/>
    <w:rsid w:val="00FC541B"/>
    <w:rsid w:val="00FC6D95"/>
    <w:rsid w:val="00FD06F1"/>
    <w:rsid w:val="00FD0946"/>
    <w:rsid w:val="00FD356D"/>
    <w:rsid w:val="00FD43B4"/>
    <w:rsid w:val="00FD5E75"/>
    <w:rsid w:val="00FD6916"/>
    <w:rsid w:val="00FE30EB"/>
    <w:rsid w:val="00FE32E2"/>
    <w:rsid w:val="00FE452D"/>
    <w:rsid w:val="00FE4B2F"/>
    <w:rsid w:val="00FE4C81"/>
    <w:rsid w:val="00FE4F56"/>
    <w:rsid w:val="00FE7F57"/>
    <w:rsid w:val="00FF0896"/>
    <w:rsid w:val="00FF15CC"/>
    <w:rsid w:val="00FF3D6F"/>
    <w:rsid w:val="00FF7A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4F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4E14"/>
    <w:pPr>
      <w:spacing w:after="0" w:line="240" w:lineRule="auto"/>
    </w:pPr>
    <w:rPr>
      <w:rFonts w:ascii="Times New Roman" w:eastAsia="Times New Roman" w:hAnsi="Times New Roman" w:cs="Times New Roman"/>
      <w:sz w:val="24"/>
      <w:szCs w:val="24"/>
      <w:lang w:val="en-US" w:bidi="en-US"/>
    </w:rPr>
  </w:style>
  <w:style w:type="paragraph" w:styleId="11">
    <w:name w:val="heading 1"/>
    <w:basedOn w:val="a0"/>
    <w:next w:val="a0"/>
    <w:link w:val="12"/>
    <w:uiPriority w:val="99"/>
    <w:qFormat/>
    <w:rsid w:val="009E2ACE"/>
    <w:pPr>
      <w:keepNext/>
      <w:spacing w:before="240" w:after="60"/>
      <w:outlineLvl w:val="0"/>
    </w:pPr>
    <w:rPr>
      <w:rFonts w:ascii="Arial" w:hAnsi="Arial"/>
      <w:b/>
      <w:bCs/>
      <w:kern w:val="32"/>
      <w:sz w:val="32"/>
      <w:szCs w:val="32"/>
    </w:rPr>
  </w:style>
  <w:style w:type="paragraph" w:styleId="20">
    <w:name w:val="heading 2"/>
    <w:basedOn w:val="a0"/>
    <w:next w:val="a0"/>
    <w:link w:val="21"/>
    <w:unhideWhenUsed/>
    <w:qFormat/>
    <w:rsid w:val="009E2ACE"/>
    <w:pPr>
      <w:keepNext/>
      <w:spacing w:before="240" w:after="60"/>
      <w:outlineLvl w:val="1"/>
    </w:pPr>
    <w:rPr>
      <w:rFonts w:ascii="Arial" w:hAnsi="Arial"/>
      <w:b/>
      <w:bCs/>
      <w:i/>
      <w:iCs/>
      <w:sz w:val="28"/>
      <w:szCs w:val="28"/>
    </w:rPr>
  </w:style>
  <w:style w:type="paragraph" w:styleId="30">
    <w:name w:val="heading 3"/>
    <w:basedOn w:val="a0"/>
    <w:next w:val="a0"/>
    <w:link w:val="31"/>
    <w:uiPriority w:val="99"/>
    <w:unhideWhenUsed/>
    <w:qFormat/>
    <w:rsid w:val="009E2ACE"/>
    <w:pPr>
      <w:keepNext/>
      <w:spacing w:before="240" w:after="60"/>
      <w:outlineLvl w:val="2"/>
    </w:pPr>
    <w:rPr>
      <w:rFonts w:ascii="Arial" w:hAnsi="Arial"/>
      <w:b/>
      <w:bCs/>
      <w:sz w:val="26"/>
      <w:szCs w:val="26"/>
    </w:rPr>
  </w:style>
  <w:style w:type="paragraph" w:styleId="4">
    <w:name w:val="heading 4"/>
    <w:basedOn w:val="a0"/>
    <w:next w:val="a0"/>
    <w:link w:val="40"/>
    <w:uiPriority w:val="99"/>
    <w:unhideWhenUsed/>
    <w:qFormat/>
    <w:rsid w:val="009E2ACE"/>
    <w:pPr>
      <w:keepNext/>
      <w:spacing w:before="240" w:after="60"/>
      <w:outlineLvl w:val="3"/>
    </w:pPr>
    <w:rPr>
      <w:b/>
      <w:bCs/>
      <w:sz w:val="28"/>
      <w:szCs w:val="28"/>
    </w:rPr>
  </w:style>
  <w:style w:type="paragraph" w:styleId="50">
    <w:name w:val="heading 5"/>
    <w:basedOn w:val="a0"/>
    <w:next w:val="a0"/>
    <w:link w:val="51"/>
    <w:uiPriority w:val="9"/>
    <w:semiHidden/>
    <w:unhideWhenUsed/>
    <w:qFormat/>
    <w:rsid w:val="009E2ACE"/>
    <w:pPr>
      <w:spacing w:before="240" w:after="60"/>
      <w:outlineLvl w:val="4"/>
    </w:pPr>
    <w:rPr>
      <w:b/>
      <w:bCs/>
      <w:i/>
      <w:iCs/>
      <w:sz w:val="26"/>
      <w:szCs w:val="26"/>
    </w:rPr>
  </w:style>
  <w:style w:type="paragraph" w:styleId="6">
    <w:name w:val="heading 6"/>
    <w:basedOn w:val="a0"/>
    <w:next w:val="a0"/>
    <w:link w:val="60"/>
    <w:unhideWhenUsed/>
    <w:qFormat/>
    <w:rsid w:val="009E2ACE"/>
    <w:pPr>
      <w:spacing w:before="240" w:after="60"/>
      <w:outlineLvl w:val="5"/>
    </w:pPr>
    <w:rPr>
      <w:b/>
      <w:bCs/>
      <w:sz w:val="22"/>
      <w:szCs w:val="22"/>
    </w:rPr>
  </w:style>
  <w:style w:type="paragraph" w:styleId="7">
    <w:name w:val="heading 7"/>
    <w:basedOn w:val="a0"/>
    <w:next w:val="a0"/>
    <w:link w:val="70"/>
    <w:uiPriority w:val="99"/>
    <w:unhideWhenUsed/>
    <w:qFormat/>
    <w:rsid w:val="009E2ACE"/>
    <w:pPr>
      <w:spacing w:before="240" w:after="60"/>
      <w:outlineLvl w:val="6"/>
    </w:pPr>
  </w:style>
  <w:style w:type="paragraph" w:styleId="8">
    <w:name w:val="heading 8"/>
    <w:basedOn w:val="a0"/>
    <w:next w:val="a0"/>
    <w:link w:val="80"/>
    <w:uiPriority w:val="9"/>
    <w:semiHidden/>
    <w:unhideWhenUsed/>
    <w:qFormat/>
    <w:rsid w:val="009E2ACE"/>
    <w:pPr>
      <w:spacing w:before="240" w:after="60"/>
      <w:outlineLvl w:val="7"/>
    </w:pPr>
    <w:rPr>
      <w:i/>
      <w:iCs/>
    </w:rPr>
  </w:style>
  <w:style w:type="paragraph" w:styleId="9">
    <w:name w:val="heading 9"/>
    <w:basedOn w:val="a0"/>
    <w:next w:val="a0"/>
    <w:link w:val="90"/>
    <w:uiPriority w:val="9"/>
    <w:semiHidden/>
    <w:unhideWhenUsed/>
    <w:qFormat/>
    <w:rsid w:val="009E2ACE"/>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9"/>
    <w:rsid w:val="009E2ACE"/>
    <w:rPr>
      <w:rFonts w:ascii="Arial" w:eastAsia="Times New Roman" w:hAnsi="Arial" w:cs="Times New Roman"/>
      <w:b/>
      <w:bCs/>
      <w:kern w:val="32"/>
      <w:sz w:val="32"/>
      <w:szCs w:val="32"/>
      <w:lang w:val="en-US" w:bidi="en-US"/>
    </w:rPr>
  </w:style>
  <w:style w:type="character" w:customStyle="1" w:styleId="21">
    <w:name w:val="Заголовок 2 Знак"/>
    <w:basedOn w:val="a1"/>
    <w:link w:val="20"/>
    <w:rsid w:val="009E2ACE"/>
    <w:rPr>
      <w:rFonts w:ascii="Arial" w:eastAsia="Times New Roman" w:hAnsi="Arial" w:cs="Times New Roman"/>
      <w:b/>
      <w:bCs/>
      <w:i/>
      <w:iCs/>
      <w:sz w:val="28"/>
      <w:szCs w:val="28"/>
      <w:lang w:val="en-US" w:bidi="en-US"/>
    </w:rPr>
  </w:style>
  <w:style w:type="character" w:customStyle="1" w:styleId="31">
    <w:name w:val="Заголовок 3 Знак"/>
    <w:basedOn w:val="a1"/>
    <w:link w:val="30"/>
    <w:uiPriority w:val="99"/>
    <w:rsid w:val="009E2ACE"/>
    <w:rPr>
      <w:rFonts w:ascii="Arial" w:eastAsia="Times New Roman" w:hAnsi="Arial" w:cs="Times New Roman"/>
      <w:b/>
      <w:bCs/>
      <w:sz w:val="26"/>
      <w:szCs w:val="26"/>
      <w:lang w:val="en-US" w:bidi="en-US"/>
    </w:rPr>
  </w:style>
  <w:style w:type="character" w:customStyle="1" w:styleId="40">
    <w:name w:val="Заголовок 4 Знак"/>
    <w:basedOn w:val="a1"/>
    <w:link w:val="4"/>
    <w:uiPriority w:val="99"/>
    <w:rsid w:val="009E2ACE"/>
    <w:rPr>
      <w:rFonts w:ascii="Times New Roman" w:eastAsia="Times New Roman" w:hAnsi="Times New Roman" w:cs="Times New Roman"/>
      <w:b/>
      <w:bCs/>
      <w:sz w:val="28"/>
      <w:szCs w:val="28"/>
      <w:lang w:val="en-US" w:bidi="en-US"/>
    </w:rPr>
  </w:style>
  <w:style w:type="character" w:customStyle="1" w:styleId="51">
    <w:name w:val="Заголовок 5 Знак"/>
    <w:basedOn w:val="a1"/>
    <w:link w:val="50"/>
    <w:uiPriority w:val="9"/>
    <w:semiHidden/>
    <w:rsid w:val="009E2ACE"/>
    <w:rPr>
      <w:rFonts w:ascii="Times New Roman" w:eastAsia="Times New Roman" w:hAnsi="Times New Roman" w:cs="Times New Roman"/>
      <w:b/>
      <w:bCs/>
      <w:i/>
      <w:iCs/>
      <w:sz w:val="26"/>
      <w:szCs w:val="26"/>
      <w:lang w:val="en-US" w:bidi="en-US"/>
    </w:rPr>
  </w:style>
  <w:style w:type="character" w:customStyle="1" w:styleId="60">
    <w:name w:val="Заголовок 6 Знак"/>
    <w:basedOn w:val="a1"/>
    <w:link w:val="6"/>
    <w:rsid w:val="009E2ACE"/>
    <w:rPr>
      <w:rFonts w:ascii="Times New Roman" w:eastAsia="Times New Roman" w:hAnsi="Times New Roman" w:cs="Times New Roman"/>
      <w:b/>
      <w:bCs/>
      <w:lang w:val="en-US" w:bidi="en-US"/>
    </w:rPr>
  </w:style>
  <w:style w:type="character" w:customStyle="1" w:styleId="70">
    <w:name w:val="Заголовок 7 Знак"/>
    <w:basedOn w:val="a1"/>
    <w:link w:val="7"/>
    <w:uiPriority w:val="99"/>
    <w:rsid w:val="009E2ACE"/>
    <w:rPr>
      <w:rFonts w:ascii="Times New Roman" w:eastAsia="Times New Roman" w:hAnsi="Times New Roman" w:cs="Times New Roman"/>
      <w:sz w:val="24"/>
      <w:szCs w:val="24"/>
      <w:lang w:val="en-US" w:bidi="en-US"/>
    </w:rPr>
  </w:style>
  <w:style w:type="character" w:customStyle="1" w:styleId="80">
    <w:name w:val="Заголовок 8 Знак"/>
    <w:basedOn w:val="a1"/>
    <w:link w:val="8"/>
    <w:uiPriority w:val="9"/>
    <w:semiHidden/>
    <w:rsid w:val="009E2ACE"/>
    <w:rPr>
      <w:rFonts w:ascii="Times New Roman" w:eastAsia="Times New Roman" w:hAnsi="Times New Roman" w:cs="Times New Roman"/>
      <w:i/>
      <w:iCs/>
      <w:sz w:val="24"/>
      <w:szCs w:val="24"/>
      <w:lang w:val="en-US" w:bidi="en-US"/>
    </w:rPr>
  </w:style>
  <w:style w:type="character" w:customStyle="1" w:styleId="90">
    <w:name w:val="Заголовок 9 Знак"/>
    <w:basedOn w:val="a1"/>
    <w:link w:val="9"/>
    <w:uiPriority w:val="9"/>
    <w:semiHidden/>
    <w:rsid w:val="009E2ACE"/>
    <w:rPr>
      <w:rFonts w:ascii="Arial" w:eastAsia="Times New Roman" w:hAnsi="Arial" w:cs="Times New Roman"/>
      <w:lang w:val="en-US" w:bidi="en-US"/>
    </w:rPr>
  </w:style>
  <w:style w:type="paragraph" w:styleId="a4">
    <w:name w:val="Title"/>
    <w:basedOn w:val="a0"/>
    <w:next w:val="a0"/>
    <w:link w:val="a5"/>
    <w:qFormat/>
    <w:rsid w:val="009E2ACE"/>
    <w:pPr>
      <w:spacing w:before="240" w:after="60"/>
      <w:jc w:val="center"/>
      <w:outlineLvl w:val="0"/>
    </w:pPr>
    <w:rPr>
      <w:rFonts w:ascii="Arial" w:hAnsi="Arial"/>
      <w:b/>
      <w:bCs/>
      <w:kern w:val="28"/>
      <w:sz w:val="32"/>
      <w:szCs w:val="32"/>
    </w:rPr>
  </w:style>
  <w:style w:type="character" w:customStyle="1" w:styleId="a5">
    <w:name w:val="Название Знак"/>
    <w:basedOn w:val="a1"/>
    <w:link w:val="a4"/>
    <w:rsid w:val="009E2ACE"/>
    <w:rPr>
      <w:rFonts w:ascii="Arial" w:eastAsia="Times New Roman" w:hAnsi="Arial" w:cs="Times New Roman"/>
      <w:b/>
      <w:bCs/>
      <w:kern w:val="28"/>
      <w:sz w:val="32"/>
      <w:szCs w:val="32"/>
      <w:lang w:val="en-US" w:bidi="en-US"/>
    </w:rPr>
  </w:style>
  <w:style w:type="paragraph" w:styleId="a6">
    <w:name w:val="Subtitle"/>
    <w:basedOn w:val="a0"/>
    <w:next w:val="a0"/>
    <w:link w:val="a7"/>
    <w:uiPriority w:val="11"/>
    <w:qFormat/>
    <w:rsid w:val="009E2ACE"/>
    <w:pPr>
      <w:spacing w:after="60"/>
      <w:jc w:val="center"/>
      <w:outlineLvl w:val="1"/>
    </w:pPr>
    <w:rPr>
      <w:rFonts w:ascii="Arial" w:hAnsi="Arial"/>
    </w:rPr>
  </w:style>
  <w:style w:type="character" w:customStyle="1" w:styleId="a7">
    <w:name w:val="Подзаголовок Знак"/>
    <w:basedOn w:val="a1"/>
    <w:link w:val="a6"/>
    <w:uiPriority w:val="11"/>
    <w:rsid w:val="009E2ACE"/>
    <w:rPr>
      <w:rFonts w:ascii="Arial" w:eastAsia="Times New Roman" w:hAnsi="Arial" w:cs="Times New Roman"/>
      <w:sz w:val="24"/>
      <w:szCs w:val="24"/>
      <w:lang w:val="en-US" w:bidi="en-US"/>
    </w:rPr>
  </w:style>
  <w:style w:type="character" w:styleId="a8">
    <w:name w:val="Strong"/>
    <w:qFormat/>
    <w:rsid w:val="009E2ACE"/>
    <w:rPr>
      <w:b/>
      <w:bCs/>
    </w:rPr>
  </w:style>
  <w:style w:type="character" w:styleId="a9">
    <w:name w:val="Emphasis"/>
    <w:uiPriority w:val="20"/>
    <w:qFormat/>
    <w:rsid w:val="009E2ACE"/>
    <w:rPr>
      <w:rFonts w:ascii="Times New Roman" w:hAnsi="Times New Roman"/>
      <w:b/>
      <w:i/>
      <w:iCs/>
    </w:rPr>
  </w:style>
  <w:style w:type="paragraph" w:styleId="aa">
    <w:name w:val="No Spacing"/>
    <w:basedOn w:val="a0"/>
    <w:link w:val="ab"/>
    <w:uiPriority w:val="1"/>
    <w:qFormat/>
    <w:rsid w:val="009E2ACE"/>
    <w:rPr>
      <w:szCs w:val="32"/>
    </w:rPr>
  </w:style>
  <w:style w:type="paragraph" w:styleId="ac">
    <w:name w:val="List Paragraph"/>
    <w:aliases w:val="AC List 01,Нумерованый список,List Paragraph1,Ненумерованный список,Абзац вправо-1,Абзац вправо-11,List Paragraph11,Абзац вправо-12,List Paragraph12,Абзац вправо-111,List Paragraph111,Абзац вправо-13,List Paragraph13,Абзац вправо-112,Буллет"/>
    <w:basedOn w:val="a0"/>
    <w:link w:val="ad"/>
    <w:uiPriority w:val="34"/>
    <w:qFormat/>
    <w:rsid w:val="009E2ACE"/>
    <w:pPr>
      <w:ind w:left="720"/>
      <w:contextualSpacing/>
    </w:pPr>
  </w:style>
  <w:style w:type="paragraph" w:styleId="22">
    <w:name w:val="Quote"/>
    <w:basedOn w:val="a0"/>
    <w:next w:val="a0"/>
    <w:link w:val="23"/>
    <w:uiPriority w:val="29"/>
    <w:qFormat/>
    <w:rsid w:val="009E2ACE"/>
    <w:rPr>
      <w:i/>
    </w:rPr>
  </w:style>
  <w:style w:type="character" w:customStyle="1" w:styleId="23">
    <w:name w:val="Цитата 2 Знак"/>
    <w:basedOn w:val="a1"/>
    <w:link w:val="22"/>
    <w:uiPriority w:val="29"/>
    <w:rsid w:val="009E2ACE"/>
    <w:rPr>
      <w:rFonts w:ascii="Times New Roman" w:eastAsia="Times New Roman" w:hAnsi="Times New Roman" w:cs="Times New Roman"/>
      <w:i/>
      <w:sz w:val="24"/>
      <w:szCs w:val="24"/>
      <w:lang w:val="en-US" w:bidi="en-US"/>
    </w:rPr>
  </w:style>
  <w:style w:type="paragraph" w:styleId="ae">
    <w:name w:val="Intense Quote"/>
    <w:basedOn w:val="a0"/>
    <w:next w:val="a0"/>
    <w:link w:val="af"/>
    <w:uiPriority w:val="30"/>
    <w:qFormat/>
    <w:rsid w:val="009E2ACE"/>
    <w:pPr>
      <w:ind w:left="720" w:right="720"/>
    </w:pPr>
    <w:rPr>
      <w:b/>
      <w:i/>
      <w:szCs w:val="22"/>
    </w:rPr>
  </w:style>
  <w:style w:type="character" w:customStyle="1" w:styleId="af">
    <w:name w:val="Выделенная цитата Знак"/>
    <w:basedOn w:val="a1"/>
    <w:link w:val="ae"/>
    <w:uiPriority w:val="30"/>
    <w:rsid w:val="009E2ACE"/>
    <w:rPr>
      <w:rFonts w:ascii="Times New Roman" w:eastAsia="Times New Roman" w:hAnsi="Times New Roman" w:cs="Times New Roman"/>
      <w:b/>
      <w:i/>
      <w:sz w:val="24"/>
      <w:lang w:val="en-US" w:bidi="en-US"/>
    </w:rPr>
  </w:style>
  <w:style w:type="character" w:styleId="af0">
    <w:name w:val="Subtle Emphasis"/>
    <w:uiPriority w:val="19"/>
    <w:qFormat/>
    <w:rsid w:val="009E2ACE"/>
    <w:rPr>
      <w:i/>
      <w:color w:val="5A5A5A"/>
    </w:rPr>
  </w:style>
  <w:style w:type="character" w:styleId="af1">
    <w:name w:val="Intense Emphasis"/>
    <w:uiPriority w:val="21"/>
    <w:qFormat/>
    <w:rsid w:val="009E2ACE"/>
    <w:rPr>
      <w:b/>
      <w:i/>
      <w:sz w:val="24"/>
      <w:szCs w:val="24"/>
      <w:u w:val="single"/>
    </w:rPr>
  </w:style>
  <w:style w:type="character" w:styleId="af2">
    <w:name w:val="Subtle Reference"/>
    <w:uiPriority w:val="31"/>
    <w:qFormat/>
    <w:rsid w:val="009E2ACE"/>
    <w:rPr>
      <w:sz w:val="24"/>
      <w:szCs w:val="24"/>
      <w:u w:val="single"/>
    </w:rPr>
  </w:style>
  <w:style w:type="character" w:styleId="af3">
    <w:name w:val="Intense Reference"/>
    <w:uiPriority w:val="32"/>
    <w:qFormat/>
    <w:rsid w:val="009E2ACE"/>
    <w:rPr>
      <w:b/>
      <w:sz w:val="24"/>
      <w:u w:val="single"/>
    </w:rPr>
  </w:style>
  <w:style w:type="character" w:styleId="af4">
    <w:name w:val="Book Title"/>
    <w:uiPriority w:val="33"/>
    <w:qFormat/>
    <w:rsid w:val="009E2ACE"/>
    <w:rPr>
      <w:rFonts w:ascii="Arial" w:eastAsia="Times New Roman" w:hAnsi="Arial"/>
      <w:b/>
      <w:i/>
      <w:sz w:val="24"/>
      <w:szCs w:val="24"/>
    </w:rPr>
  </w:style>
  <w:style w:type="paragraph" w:styleId="af5">
    <w:name w:val="TOC Heading"/>
    <w:basedOn w:val="11"/>
    <w:next w:val="a0"/>
    <w:uiPriority w:val="39"/>
    <w:unhideWhenUsed/>
    <w:qFormat/>
    <w:rsid w:val="009E2ACE"/>
    <w:pPr>
      <w:outlineLvl w:val="9"/>
    </w:pPr>
  </w:style>
  <w:style w:type="character" w:customStyle="1" w:styleId="ad">
    <w:name w:val="Абзац списка Знак"/>
    <w:aliases w:val="AC List 01 Знак,Нумерованый список Знак,List Paragraph1 Знак,Ненумерованный список Знак,Абзац вправо-1 Знак,Абзац вправо-11 Знак,List Paragraph11 Знак,Абзац вправо-12 Знак,List Paragraph12 Знак,Абзац вправо-111 Знак,Буллет Знак"/>
    <w:link w:val="ac"/>
    <w:uiPriority w:val="34"/>
    <w:qFormat/>
    <w:locked/>
    <w:rsid w:val="009E2ACE"/>
    <w:rPr>
      <w:rFonts w:ascii="Times New Roman" w:eastAsia="Times New Roman" w:hAnsi="Times New Roman" w:cs="Times New Roman"/>
      <w:sz w:val="24"/>
      <w:szCs w:val="24"/>
      <w:lang w:val="en-US" w:bidi="en-US"/>
    </w:rPr>
  </w:style>
  <w:style w:type="paragraph" w:styleId="af6">
    <w:name w:val="Normal (Web)"/>
    <w:aliases w:val="Обычный (Web)"/>
    <w:basedOn w:val="a0"/>
    <w:uiPriority w:val="99"/>
    <w:unhideWhenUsed/>
    <w:rsid w:val="009E2ACE"/>
  </w:style>
  <w:style w:type="table" w:styleId="af7">
    <w:name w:val="Table Grid"/>
    <w:basedOn w:val="a2"/>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0"/>
    <w:link w:val="af9"/>
    <w:uiPriority w:val="99"/>
    <w:semiHidden/>
    <w:unhideWhenUsed/>
    <w:rsid w:val="009E2ACE"/>
    <w:rPr>
      <w:rFonts w:ascii="Tahoma" w:hAnsi="Tahoma" w:cs="Tahoma"/>
      <w:sz w:val="16"/>
      <w:szCs w:val="16"/>
    </w:rPr>
  </w:style>
  <w:style w:type="character" w:customStyle="1" w:styleId="af9">
    <w:name w:val="Текст выноски Знак"/>
    <w:basedOn w:val="a1"/>
    <w:link w:val="af8"/>
    <w:uiPriority w:val="99"/>
    <w:semiHidden/>
    <w:rsid w:val="009E2ACE"/>
    <w:rPr>
      <w:rFonts w:ascii="Tahoma" w:eastAsia="Times New Roman" w:hAnsi="Tahoma" w:cs="Tahoma"/>
      <w:sz w:val="16"/>
      <w:szCs w:val="16"/>
      <w:lang w:val="en-US" w:bidi="en-US"/>
    </w:rPr>
  </w:style>
  <w:style w:type="character" w:styleId="afa">
    <w:name w:val="annotation reference"/>
    <w:uiPriority w:val="99"/>
    <w:semiHidden/>
    <w:unhideWhenUsed/>
    <w:rsid w:val="009E2ACE"/>
    <w:rPr>
      <w:sz w:val="16"/>
      <w:szCs w:val="16"/>
    </w:rPr>
  </w:style>
  <w:style w:type="paragraph" w:styleId="afb">
    <w:name w:val="annotation text"/>
    <w:basedOn w:val="a0"/>
    <w:link w:val="afc"/>
    <w:uiPriority w:val="99"/>
    <w:semiHidden/>
    <w:unhideWhenUsed/>
    <w:rsid w:val="009E2ACE"/>
    <w:rPr>
      <w:sz w:val="20"/>
      <w:szCs w:val="20"/>
      <w:lang w:val="ru-RU" w:eastAsia="ru-RU" w:bidi="ar-SA"/>
    </w:rPr>
  </w:style>
  <w:style w:type="character" w:customStyle="1" w:styleId="afc">
    <w:name w:val="Текст примечания Знак"/>
    <w:basedOn w:val="a1"/>
    <w:link w:val="afb"/>
    <w:uiPriority w:val="99"/>
    <w:semiHidden/>
    <w:rsid w:val="009E2ACE"/>
    <w:rPr>
      <w:rFonts w:ascii="Times New Roman" w:eastAsia="Times New Roman" w:hAnsi="Times New Roman" w:cs="Times New Roman"/>
      <w:sz w:val="20"/>
      <w:szCs w:val="20"/>
      <w:lang w:eastAsia="ru-RU"/>
    </w:rPr>
  </w:style>
  <w:style w:type="table" w:customStyle="1" w:styleId="52">
    <w:name w:val="Сетка таблицы5"/>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9E2ACE"/>
  </w:style>
  <w:style w:type="paragraph" w:styleId="24">
    <w:name w:val="Body Text 2"/>
    <w:basedOn w:val="a0"/>
    <w:link w:val="25"/>
    <w:rsid w:val="009E2ACE"/>
    <w:pPr>
      <w:spacing w:after="120" w:line="480" w:lineRule="auto"/>
    </w:pPr>
    <w:rPr>
      <w:lang w:val="ru-RU" w:eastAsia="ru-RU" w:bidi="ar-SA"/>
    </w:rPr>
  </w:style>
  <w:style w:type="character" w:customStyle="1" w:styleId="25">
    <w:name w:val="Основной текст 2 Знак"/>
    <w:basedOn w:val="a1"/>
    <w:link w:val="24"/>
    <w:rsid w:val="009E2ACE"/>
    <w:rPr>
      <w:rFonts w:ascii="Times New Roman" w:eastAsia="Times New Roman" w:hAnsi="Times New Roman" w:cs="Times New Roman"/>
      <w:sz w:val="24"/>
      <w:szCs w:val="24"/>
      <w:lang w:eastAsia="ru-RU"/>
    </w:rPr>
  </w:style>
  <w:style w:type="paragraph" w:styleId="afd">
    <w:name w:val="Body Text Indent"/>
    <w:basedOn w:val="a0"/>
    <w:link w:val="afe"/>
    <w:unhideWhenUsed/>
    <w:rsid w:val="009E2ACE"/>
    <w:pPr>
      <w:spacing w:after="120"/>
      <w:ind w:left="283"/>
    </w:pPr>
    <w:rPr>
      <w:lang w:val="ru-RU" w:eastAsia="ru-RU" w:bidi="ar-SA"/>
    </w:rPr>
  </w:style>
  <w:style w:type="character" w:customStyle="1" w:styleId="afe">
    <w:name w:val="Основной текст с отступом Знак"/>
    <w:basedOn w:val="a1"/>
    <w:link w:val="afd"/>
    <w:rsid w:val="009E2ACE"/>
    <w:rPr>
      <w:rFonts w:ascii="Times New Roman" w:eastAsia="Times New Roman" w:hAnsi="Times New Roman" w:cs="Times New Roman"/>
      <w:sz w:val="24"/>
      <w:szCs w:val="24"/>
      <w:lang w:eastAsia="ru-RU"/>
    </w:rPr>
  </w:style>
  <w:style w:type="paragraph" w:customStyle="1" w:styleId="aff">
    <w:name w:val="Прижатый влево"/>
    <w:basedOn w:val="a0"/>
    <w:next w:val="a0"/>
    <w:uiPriority w:val="99"/>
    <w:rsid w:val="009E2ACE"/>
    <w:pPr>
      <w:autoSpaceDE w:val="0"/>
      <w:autoSpaceDN w:val="0"/>
      <w:adjustRightInd w:val="0"/>
    </w:pPr>
    <w:rPr>
      <w:rFonts w:ascii="Arial" w:eastAsia="Calibri" w:hAnsi="Arial" w:cs="Arial"/>
      <w:lang w:val="ru-RU" w:eastAsia="ru-RU" w:bidi="ar-SA"/>
    </w:rPr>
  </w:style>
  <w:style w:type="paragraph" w:customStyle="1" w:styleId="Default">
    <w:name w:val="Default"/>
    <w:rsid w:val="009E2ACE"/>
    <w:pPr>
      <w:autoSpaceDE w:val="0"/>
      <w:autoSpaceDN w:val="0"/>
      <w:adjustRightInd w:val="0"/>
      <w:spacing w:after="0" w:line="240" w:lineRule="auto"/>
    </w:pPr>
    <w:rPr>
      <w:rFonts w:ascii="Arial" w:eastAsia="Calibri" w:hAnsi="Arial" w:cs="Arial"/>
      <w:color w:val="000000"/>
      <w:sz w:val="24"/>
      <w:szCs w:val="24"/>
    </w:rPr>
  </w:style>
  <w:style w:type="paragraph" w:styleId="aff0">
    <w:name w:val="header"/>
    <w:basedOn w:val="a0"/>
    <w:link w:val="aff1"/>
    <w:unhideWhenUsed/>
    <w:rsid w:val="009E2ACE"/>
    <w:pPr>
      <w:tabs>
        <w:tab w:val="center" w:pos="4677"/>
        <w:tab w:val="right" w:pos="9355"/>
      </w:tabs>
    </w:pPr>
    <w:rPr>
      <w:sz w:val="20"/>
      <w:szCs w:val="20"/>
      <w:lang w:val="ru-RU" w:eastAsia="ru-RU" w:bidi="ar-SA"/>
    </w:rPr>
  </w:style>
  <w:style w:type="character" w:customStyle="1" w:styleId="aff1">
    <w:name w:val="Верхний колонтитул Знак"/>
    <w:basedOn w:val="a1"/>
    <w:link w:val="aff0"/>
    <w:rsid w:val="009E2ACE"/>
    <w:rPr>
      <w:rFonts w:ascii="Times New Roman" w:eastAsia="Times New Roman" w:hAnsi="Times New Roman" w:cs="Times New Roman"/>
      <w:sz w:val="20"/>
      <w:szCs w:val="20"/>
      <w:lang w:eastAsia="ru-RU"/>
    </w:rPr>
  </w:style>
  <w:style w:type="paragraph" w:styleId="aff2">
    <w:name w:val="footer"/>
    <w:basedOn w:val="a0"/>
    <w:link w:val="aff3"/>
    <w:uiPriority w:val="99"/>
    <w:unhideWhenUsed/>
    <w:rsid w:val="009E2ACE"/>
    <w:pPr>
      <w:tabs>
        <w:tab w:val="center" w:pos="4677"/>
        <w:tab w:val="right" w:pos="9355"/>
      </w:tabs>
    </w:pPr>
    <w:rPr>
      <w:sz w:val="20"/>
      <w:szCs w:val="20"/>
      <w:lang w:val="ru-RU" w:eastAsia="ru-RU" w:bidi="ar-SA"/>
    </w:rPr>
  </w:style>
  <w:style w:type="character" w:customStyle="1" w:styleId="aff3">
    <w:name w:val="Нижний колонтитул Знак"/>
    <w:basedOn w:val="a1"/>
    <w:link w:val="aff2"/>
    <w:uiPriority w:val="99"/>
    <w:rsid w:val="009E2ACE"/>
    <w:rPr>
      <w:rFonts w:ascii="Times New Roman" w:eastAsia="Times New Roman" w:hAnsi="Times New Roman" w:cs="Times New Roman"/>
      <w:sz w:val="20"/>
      <w:szCs w:val="20"/>
      <w:lang w:eastAsia="ru-RU"/>
    </w:rPr>
  </w:style>
  <w:style w:type="paragraph" w:customStyle="1" w:styleId="aff4">
    <w:name w:val="Стиль"/>
    <w:uiPriority w:val="99"/>
    <w:rsid w:val="009E2AC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
    <w:name w:val="Маркированный список1"/>
    <w:basedOn w:val="a0"/>
    <w:next w:val="aff5"/>
    <w:uiPriority w:val="99"/>
    <w:unhideWhenUsed/>
    <w:rsid w:val="009E2ACE"/>
    <w:pPr>
      <w:numPr>
        <w:numId w:val="10"/>
      </w:numPr>
      <w:contextualSpacing/>
    </w:pPr>
  </w:style>
  <w:style w:type="paragraph" w:styleId="32">
    <w:name w:val="Body Text 3"/>
    <w:basedOn w:val="a0"/>
    <w:link w:val="33"/>
    <w:rsid w:val="009E2ACE"/>
    <w:pPr>
      <w:spacing w:after="120"/>
    </w:pPr>
    <w:rPr>
      <w:sz w:val="16"/>
      <w:szCs w:val="16"/>
      <w:lang w:val="ru-RU" w:eastAsia="ru-RU" w:bidi="ar-SA"/>
    </w:rPr>
  </w:style>
  <w:style w:type="character" w:customStyle="1" w:styleId="33">
    <w:name w:val="Основной текст 3 Знак"/>
    <w:basedOn w:val="a1"/>
    <w:link w:val="32"/>
    <w:rsid w:val="009E2ACE"/>
    <w:rPr>
      <w:rFonts w:ascii="Times New Roman" w:eastAsia="Times New Roman" w:hAnsi="Times New Roman" w:cs="Times New Roman"/>
      <w:sz w:val="16"/>
      <w:szCs w:val="16"/>
      <w:lang w:eastAsia="ru-RU"/>
    </w:rPr>
  </w:style>
  <w:style w:type="paragraph" w:styleId="26">
    <w:name w:val="Body Text Indent 2"/>
    <w:basedOn w:val="a0"/>
    <w:link w:val="27"/>
    <w:rsid w:val="009E2ACE"/>
    <w:pPr>
      <w:spacing w:after="120" w:line="480" w:lineRule="auto"/>
      <w:ind w:left="283"/>
    </w:pPr>
    <w:rPr>
      <w:lang w:val="ru-RU" w:eastAsia="ru-RU" w:bidi="ar-SA"/>
    </w:rPr>
  </w:style>
  <w:style w:type="character" w:customStyle="1" w:styleId="27">
    <w:name w:val="Основной текст с отступом 2 Знак"/>
    <w:basedOn w:val="a1"/>
    <w:link w:val="26"/>
    <w:rsid w:val="009E2ACE"/>
    <w:rPr>
      <w:rFonts w:ascii="Times New Roman" w:eastAsia="Times New Roman" w:hAnsi="Times New Roman" w:cs="Times New Roman"/>
      <w:sz w:val="24"/>
      <w:szCs w:val="24"/>
      <w:lang w:eastAsia="ru-RU"/>
    </w:rPr>
  </w:style>
  <w:style w:type="paragraph" w:customStyle="1" w:styleId="1TimesNewRoman18pt12">
    <w:name w:val="Стиль Стиль Стиль1 + Times New Roman 18 pt После:  12 пт сверху: (о..."/>
    <w:basedOn w:val="a0"/>
    <w:rsid w:val="009E2ACE"/>
    <w:pPr>
      <w:keepNext/>
      <w:pBdr>
        <w:top w:val="single" w:sz="4" w:space="0" w:color="auto"/>
        <w:bottom w:val="single" w:sz="4" w:space="3" w:color="auto"/>
      </w:pBdr>
      <w:shd w:val="clear" w:color="auto" w:fill="3CB478"/>
      <w:spacing w:after="240"/>
      <w:outlineLvl w:val="0"/>
    </w:pPr>
    <w:rPr>
      <w:b/>
      <w:bCs/>
      <w:sz w:val="36"/>
      <w:szCs w:val="20"/>
      <w:lang w:val="ru-RU" w:eastAsia="ru-RU" w:bidi="ar-SA"/>
    </w:rPr>
  </w:style>
  <w:style w:type="paragraph" w:customStyle="1" w:styleId="aff6">
    <w:name w:val="Основной материал"/>
    <w:basedOn w:val="a0"/>
    <w:rsid w:val="009E2ACE"/>
    <w:pPr>
      <w:tabs>
        <w:tab w:val="left" w:pos="540"/>
      </w:tabs>
      <w:ind w:firstLine="567"/>
      <w:jc w:val="both"/>
    </w:pPr>
    <w:rPr>
      <w:lang w:val="ru-RU" w:eastAsia="ru-RU" w:bidi="ar-SA"/>
    </w:rPr>
  </w:style>
  <w:style w:type="paragraph" w:styleId="aff7">
    <w:name w:val="Body Text"/>
    <w:basedOn w:val="a0"/>
    <w:link w:val="aff8"/>
    <w:rsid w:val="009E2ACE"/>
    <w:pPr>
      <w:spacing w:after="120"/>
    </w:pPr>
    <w:rPr>
      <w:sz w:val="20"/>
      <w:szCs w:val="20"/>
      <w:lang w:val="ru-RU" w:eastAsia="ru-RU" w:bidi="ar-SA"/>
    </w:rPr>
  </w:style>
  <w:style w:type="character" w:customStyle="1" w:styleId="aff8">
    <w:name w:val="Основной текст Знак"/>
    <w:basedOn w:val="a1"/>
    <w:link w:val="aff7"/>
    <w:rsid w:val="009E2ACE"/>
    <w:rPr>
      <w:rFonts w:ascii="Times New Roman" w:eastAsia="Times New Roman" w:hAnsi="Times New Roman" w:cs="Times New Roman"/>
      <w:sz w:val="20"/>
      <w:szCs w:val="20"/>
      <w:lang w:eastAsia="ru-RU"/>
    </w:rPr>
  </w:style>
  <w:style w:type="paragraph" w:customStyle="1" w:styleId="aff9">
    <w:name w:val="Знак Знак Знак Знак"/>
    <w:basedOn w:val="a0"/>
    <w:rsid w:val="009E2ACE"/>
    <w:pPr>
      <w:widowControl w:val="0"/>
      <w:adjustRightInd w:val="0"/>
      <w:spacing w:after="160" w:line="240" w:lineRule="exact"/>
      <w:jc w:val="right"/>
    </w:pPr>
    <w:rPr>
      <w:sz w:val="20"/>
      <w:szCs w:val="20"/>
      <w:lang w:val="en-GB" w:bidi="ar-SA"/>
    </w:rPr>
  </w:style>
  <w:style w:type="character" w:customStyle="1" w:styleId="SUBST">
    <w:name w:val="__SUBST"/>
    <w:rsid w:val="009E2ACE"/>
    <w:rPr>
      <w:b/>
      <w:bCs/>
      <w:i/>
      <w:iCs/>
      <w:sz w:val="22"/>
      <w:szCs w:val="22"/>
    </w:rPr>
  </w:style>
  <w:style w:type="paragraph" w:customStyle="1" w:styleId="ConsNormal">
    <w:name w:val="ConsNormal"/>
    <w:rsid w:val="009E2A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Знак Знак Знак Знак Знак Знак Знак Знак Знак Знак Знак Знак Знак Знак Знак1 Знак Знак Знак Знак Знак Знак Знак"/>
    <w:basedOn w:val="a0"/>
    <w:rsid w:val="009E2ACE"/>
    <w:pPr>
      <w:widowControl w:val="0"/>
      <w:adjustRightInd w:val="0"/>
      <w:spacing w:after="160" w:line="240" w:lineRule="exact"/>
      <w:jc w:val="right"/>
    </w:pPr>
    <w:rPr>
      <w:sz w:val="20"/>
      <w:szCs w:val="20"/>
      <w:lang w:val="en-GB" w:bidi="ar-SA"/>
    </w:rPr>
  </w:style>
  <w:style w:type="paragraph" w:customStyle="1" w:styleId="affa">
    <w:name w:val="Знак"/>
    <w:basedOn w:val="a0"/>
    <w:rsid w:val="009E2ACE"/>
    <w:pPr>
      <w:widowControl w:val="0"/>
      <w:adjustRightInd w:val="0"/>
      <w:spacing w:after="160" w:line="240" w:lineRule="exact"/>
      <w:jc w:val="right"/>
    </w:pPr>
    <w:rPr>
      <w:sz w:val="20"/>
      <w:szCs w:val="20"/>
      <w:lang w:val="en-GB" w:bidi="ar-SA"/>
    </w:rPr>
  </w:style>
  <w:style w:type="paragraph" w:customStyle="1" w:styleId="15">
    <w:name w:val="Знак Знак Знак Знак Знак Знак Знак Знак Знак1 Знак"/>
    <w:basedOn w:val="a0"/>
    <w:rsid w:val="009E2ACE"/>
    <w:pPr>
      <w:widowControl w:val="0"/>
      <w:adjustRightInd w:val="0"/>
      <w:spacing w:after="160" w:line="240" w:lineRule="exact"/>
      <w:jc w:val="right"/>
    </w:pPr>
    <w:rPr>
      <w:sz w:val="20"/>
      <w:szCs w:val="20"/>
      <w:lang w:val="en-GB" w:bidi="ar-SA"/>
    </w:rPr>
  </w:style>
  <w:style w:type="paragraph" w:styleId="affb">
    <w:name w:val="footnote text"/>
    <w:basedOn w:val="a0"/>
    <w:link w:val="affc"/>
    <w:semiHidden/>
    <w:rsid w:val="009E2ACE"/>
    <w:rPr>
      <w:sz w:val="20"/>
      <w:szCs w:val="20"/>
      <w:lang w:val="ru-RU" w:eastAsia="ru-RU" w:bidi="ar-SA"/>
    </w:rPr>
  </w:style>
  <w:style w:type="character" w:customStyle="1" w:styleId="affc">
    <w:name w:val="Текст сноски Знак"/>
    <w:basedOn w:val="a1"/>
    <w:link w:val="affb"/>
    <w:semiHidden/>
    <w:rsid w:val="009E2ACE"/>
    <w:rPr>
      <w:rFonts w:ascii="Times New Roman" w:eastAsia="Times New Roman" w:hAnsi="Times New Roman" w:cs="Times New Roman"/>
      <w:sz w:val="20"/>
      <w:szCs w:val="20"/>
      <w:lang w:eastAsia="ru-RU"/>
    </w:rPr>
  </w:style>
  <w:style w:type="character" w:styleId="affd">
    <w:name w:val="Hyperlink"/>
    <w:uiPriority w:val="99"/>
    <w:rsid w:val="009E2ACE"/>
    <w:rPr>
      <w:color w:val="0000FF"/>
      <w:u w:val="single"/>
    </w:rPr>
  </w:style>
  <w:style w:type="paragraph" w:styleId="affe">
    <w:name w:val="annotation subject"/>
    <w:basedOn w:val="afb"/>
    <w:next w:val="afb"/>
    <w:link w:val="afff"/>
    <w:uiPriority w:val="99"/>
    <w:semiHidden/>
    <w:unhideWhenUsed/>
    <w:rsid w:val="009E2ACE"/>
    <w:rPr>
      <w:b/>
      <w:bCs/>
    </w:rPr>
  </w:style>
  <w:style w:type="character" w:customStyle="1" w:styleId="afff">
    <w:name w:val="Тема примечания Знак"/>
    <w:basedOn w:val="afc"/>
    <w:link w:val="affe"/>
    <w:uiPriority w:val="99"/>
    <w:semiHidden/>
    <w:rsid w:val="009E2ACE"/>
    <w:rPr>
      <w:rFonts w:ascii="Times New Roman" w:eastAsia="Times New Roman" w:hAnsi="Times New Roman" w:cs="Times New Roman"/>
      <w:b/>
      <w:bCs/>
      <w:sz w:val="20"/>
      <w:szCs w:val="20"/>
      <w:lang w:eastAsia="ru-RU"/>
    </w:rPr>
  </w:style>
  <w:style w:type="paragraph" w:styleId="34">
    <w:name w:val="List Number 3"/>
    <w:basedOn w:val="a0"/>
    <w:rsid w:val="009E2ACE"/>
    <w:pPr>
      <w:tabs>
        <w:tab w:val="num" w:pos="420"/>
      </w:tabs>
      <w:ind w:left="357" w:hanging="357"/>
    </w:pPr>
    <w:rPr>
      <w:sz w:val="22"/>
      <w:szCs w:val="20"/>
      <w:lang w:val="ru-RU" w:eastAsia="ru-RU" w:bidi="ar-SA"/>
    </w:rPr>
  </w:style>
  <w:style w:type="paragraph" w:customStyle="1" w:styleId="110">
    <w:name w:val="Оглавление 11"/>
    <w:basedOn w:val="a0"/>
    <w:next w:val="a0"/>
    <w:autoRedefine/>
    <w:uiPriority w:val="39"/>
    <w:unhideWhenUsed/>
    <w:qFormat/>
    <w:rsid w:val="009E2ACE"/>
    <w:pPr>
      <w:tabs>
        <w:tab w:val="right" w:leader="dot" w:pos="15168"/>
      </w:tabs>
      <w:spacing w:before="120" w:after="120"/>
    </w:pPr>
    <w:rPr>
      <w:b/>
      <w:bCs/>
      <w:caps/>
      <w:sz w:val="20"/>
      <w:szCs w:val="20"/>
      <w:lang w:val="ru-RU" w:eastAsia="ru-RU" w:bidi="ar-SA"/>
    </w:rPr>
  </w:style>
  <w:style w:type="paragraph" w:customStyle="1" w:styleId="210">
    <w:name w:val="Оглавление 21"/>
    <w:basedOn w:val="a0"/>
    <w:next w:val="a0"/>
    <w:autoRedefine/>
    <w:uiPriority w:val="39"/>
    <w:unhideWhenUsed/>
    <w:qFormat/>
    <w:rsid w:val="009E2ACE"/>
    <w:pPr>
      <w:tabs>
        <w:tab w:val="right" w:leader="dot" w:pos="15168"/>
      </w:tabs>
      <w:ind w:left="200"/>
    </w:pPr>
    <w:rPr>
      <w:b/>
      <w:iCs/>
      <w:smallCaps/>
      <w:noProof/>
      <w:sz w:val="20"/>
      <w:szCs w:val="20"/>
      <w:lang w:val="ru-RU" w:eastAsia="ru-RU" w:bidi="ar-SA"/>
    </w:rPr>
  </w:style>
  <w:style w:type="paragraph" w:customStyle="1" w:styleId="310">
    <w:name w:val="Оглавление 31"/>
    <w:basedOn w:val="a0"/>
    <w:next w:val="a0"/>
    <w:autoRedefine/>
    <w:uiPriority w:val="39"/>
    <w:unhideWhenUsed/>
    <w:qFormat/>
    <w:rsid w:val="009E2ACE"/>
    <w:pPr>
      <w:ind w:left="400"/>
    </w:pPr>
    <w:rPr>
      <w:i/>
      <w:iCs/>
      <w:sz w:val="20"/>
      <w:szCs w:val="20"/>
      <w:lang w:val="ru-RU" w:eastAsia="ru-RU" w:bidi="ar-SA"/>
    </w:rPr>
  </w:style>
  <w:style w:type="paragraph" w:customStyle="1" w:styleId="41">
    <w:name w:val="Оглавление 41"/>
    <w:basedOn w:val="a0"/>
    <w:next w:val="a0"/>
    <w:autoRedefine/>
    <w:uiPriority w:val="39"/>
    <w:unhideWhenUsed/>
    <w:rsid w:val="009E2ACE"/>
    <w:pPr>
      <w:ind w:left="600"/>
    </w:pPr>
    <w:rPr>
      <w:sz w:val="18"/>
      <w:szCs w:val="18"/>
      <w:lang w:val="ru-RU" w:eastAsia="ru-RU" w:bidi="ar-SA"/>
    </w:rPr>
  </w:style>
  <w:style w:type="paragraph" w:customStyle="1" w:styleId="510">
    <w:name w:val="Оглавление 51"/>
    <w:basedOn w:val="a0"/>
    <w:next w:val="a0"/>
    <w:autoRedefine/>
    <w:uiPriority w:val="39"/>
    <w:unhideWhenUsed/>
    <w:rsid w:val="009E2ACE"/>
    <w:pPr>
      <w:ind w:left="800"/>
    </w:pPr>
    <w:rPr>
      <w:sz w:val="18"/>
      <w:szCs w:val="18"/>
      <w:lang w:val="ru-RU" w:eastAsia="ru-RU" w:bidi="ar-SA"/>
    </w:rPr>
  </w:style>
  <w:style w:type="paragraph" w:customStyle="1" w:styleId="61">
    <w:name w:val="Оглавление 61"/>
    <w:basedOn w:val="a0"/>
    <w:next w:val="a0"/>
    <w:autoRedefine/>
    <w:uiPriority w:val="39"/>
    <w:unhideWhenUsed/>
    <w:rsid w:val="009E2ACE"/>
    <w:pPr>
      <w:ind w:left="1000"/>
    </w:pPr>
    <w:rPr>
      <w:sz w:val="18"/>
      <w:szCs w:val="18"/>
      <w:lang w:val="ru-RU" w:eastAsia="ru-RU" w:bidi="ar-SA"/>
    </w:rPr>
  </w:style>
  <w:style w:type="paragraph" w:customStyle="1" w:styleId="71">
    <w:name w:val="Оглавление 71"/>
    <w:basedOn w:val="a0"/>
    <w:next w:val="a0"/>
    <w:autoRedefine/>
    <w:uiPriority w:val="39"/>
    <w:unhideWhenUsed/>
    <w:rsid w:val="009E2ACE"/>
    <w:pPr>
      <w:ind w:left="1200"/>
    </w:pPr>
    <w:rPr>
      <w:sz w:val="18"/>
      <w:szCs w:val="18"/>
      <w:lang w:val="ru-RU" w:eastAsia="ru-RU" w:bidi="ar-SA"/>
    </w:rPr>
  </w:style>
  <w:style w:type="paragraph" w:customStyle="1" w:styleId="81">
    <w:name w:val="Оглавление 81"/>
    <w:basedOn w:val="a0"/>
    <w:next w:val="a0"/>
    <w:autoRedefine/>
    <w:uiPriority w:val="39"/>
    <w:unhideWhenUsed/>
    <w:rsid w:val="009E2ACE"/>
    <w:pPr>
      <w:ind w:left="1400"/>
    </w:pPr>
    <w:rPr>
      <w:sz w:val="18"/>
      <w:szCs w:val="18"/>
      <w:lang w:val="ru-RU" w:eastAsia="ru-RU" w:bidi="ar-SA"/>
    </w:rPr>
  </w:style>
  <w:style w:type="paragraph" w:customStyle="1" w:styleId="91">
    <w:name w:val="Оглавление 91"/>
    <w:basedOn w:val="a0"/>
    <w:next w:val="a0"/>
    <w:autoRedefine/>
    <w:uiPriority w:val="39"/>
    <w:unhideWhenUsed/>
    <w:rsid w:val="009E2ACE"/>
    <w:pPr>
      <w:ind w:left="1600"/>
    </w:pPr>
    <w:rPr>
      <w:sz w:val="18"/>
      <w:szCs w:val="18"/>
      <w:lang w:val="ru-RU" w:eastAsia="ru-RU" w:bidi="ar-SA"/>
    </w:rPr>
  </w:style>
  <w:style w:type="character" w:customStyle="1" w:styleId="16">
    <w:name w:val="Просмотренная гиперссылка1"/>
    <w:uiPriority w:val="99"/>
    <w:semiHidden/>
    <w:unhideWhenUsed/>
    <w:rsid w:val="009E2ACE"/>
    <w:rPr>
      <w:color w:val="800080"/>
      <w:u w:val="single"/>
    </w:rPr>
  </w:style>
  <w:style w:type="paragraph" w:customStyle="1" w:styleId="afff0">
    <w:name w:val="текст"/>
    <w:basedOn w:val="a0"/>
    <w:link w:val="afff1"/>
    <w:qFormat/>
    <w:rsid w:val="009E2ACE"/>
    <w:pPr>
      <w:ind w:firstLine="567"/>
      <w:jc w:val="both"/>
    </w:pPr>
    <w:rPr>
      <w:lang w:val="ru-RU" w:eastAsia="ru-RU" w:bidi="ar-SA"/>
    </w:rPr>
  </w:style>
  <w:style w:type="character" w:customStyle="1" w:styleId="afff1">
    <w:name w:val="текст Знак"/>
    <w:link w:val="afff0"/>
    <w:rsid w:val="009E2ACE"/>
    <w:rPr>
      <w:rFonts w:ascii="Times New Roman" w:eastAsia="Times New Roman" w:hAnsi="Times New Roman" w:cs="Times New Roman"/>
      <w:sz w:val="24"/>
      <w:szCs w:val="24"/>
      <w:lang w:eastAsia="ru-RU"/>
    </w:rPr>
  </w:style>
  <w:style w:type="paragraph" w:styleId="afff2">
    <w:name w:val="Plain Text"/>
    <w:basedOn w:val="a0"/>
    <w:link w:val="afff3"/>
    <w:rsid w:val="009E2ACE"/>
    <w:rPr>
      <w:rFonts w:ascii="Courier New" w:hAnsi="Courier New"/>
      <w:sz w:val="20"/>
      <w:szCs w:val="20"/>
      <w:lang w:val="ru-RU" w:eastAsia="ru-RU" w:bidi="ar-SA"/>
    </w:rPr>
  </w:style>
  <w:style w:type="character" w:customStyle="1" w:styleId="afff3">
    <w:name w:val="Текст Знак"/>
    <w:basedOn w:val="a1"/>
    <w:link w:val="afff2"/>
    <w:rsid w:val="009E2ACE"/>
    <w:rPr>
      <w:rFonts w:ascii="Courier New" w:eastAsia="Times New Roman" w:hAnsi="Courier New" w:cs="Times New Roman"/>
      <w:sz w:val="20"/>
      <w:szCs w:val="20"/>
      <w:lang w:eastAsia="ru-RU"/>
    </w:rPr>
  </w:style>
  <w:style w:type="character" w:customStyle="1" w:styleId="ab">
    <w:name w:val="Без интервала Знак"/>
    <w:link w:val="aa"/>
    <w:uiPriority w:val="1"/>
    <w:rsid w:val="009E2ACE"/>
    <w:rPr>
      <w:rFonts w:ascii="Times New Roman" w:eastAsia="Times New Roman" w:hAnsi="Times New Roman" w:cs="Times New Roman"/>
      <w:sz w:val="24"/>
      <w:szCs w:val="32"/>
      <w:lang w:val="en-US" w:bidi="en-US"/>
    </w:rPr>
  </w:style>
  <w:style w:type="paragraph" w:styleId="afff4">
    <w:name w:val="Revision"/>
    <w:hidden/>
    <w:uiPriority w:val="99"/>
    <w:semiHidden/>
    <w:rsid w:val="009E2ACE"/>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9E2ACE"/>
    <w:pPr>
      <w:autoSpaceDE w:val="0"/>
      <w:autoSpaceDN w:val="0"/>
      <w:adjustRightInd w:val="0"/>
      <w:spacing w:after="0" w:line="240" w:lineRule="auto"/>
    </w:pPr>
    <w:rPr>
      <w:rFonts w:ascii="Tahoma" w:eastAsia="Times New Roman" w:hAnsi="Tahoma" w:cs="Tahoma"/>
      <w:sz w:val="24"/>
      <w:szCs w:val="24"/>
    </w:rPr>
  </w:style>
  <w:style w:type="table" w:customStyle="1" w:styleId="17">
    <w:name w:val="Сетка таблицы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9E2ACE"/>
  </w:style>
  <w:style w:type="table" w:customStyle="1" w:styleId="42">
    <w:name w:val="Сетка таблицы4"/>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otnote reference"/>
    <w:uiPriority w:val="99"/>
    <w:semiHidden/>
    <w:unhideWhenUsed/>
    <w:rsid w:val="009E2ACE"/>
    <w:rPr>
      <w:vertAlign w:val="superscript"/>
    </w:rPr>
  </w:style>
  <w:style w:type="paragraph" w:customStyle="1" w:styleId="18">
    <w:name w:val="Название объекта1"/>
    <w:basedOn w:val="a0"/>
    <w:next w:val="a0"/>
    <w:uiPriority w:val="35"/>
    <w:semiHidden/>
    <w:unhideWhenUsed/>
    <w:qFormat/>
    <w:rsid w:val="009E2ACE"/>
    <w:pPr>
      <w:spacing w:after="200"/>
    </w:pPr>
    <w:rPr>
      <w:b/>
      <w:bCs/>
      <w:color w:val="4F81BD"/>
      <w:sz w:val="18"/>
      <w:szCs w:val="18"/>
      <w:lang w:val="ru-RU" w:eastAsia="ru-RU" w:bidi="ar-SA"/>
    </w:rPr>
  </w:style>
  <w:style w:type="paragraph" w:styleId="aff5">
    <w:name w:val="List Bullet"/>
    <w:basedOn w:val="a0"/>
    <w:uiPriority w:val="99"/>
    <w:semiHidden/>
    <w:unhideWhenUsed/>
    <w:rsid w:val="009E2ACE"/>
    <w:pPr>
      <w:ind w:left="1070" w:hanging="360"/>
      <w:contextualSpacing/>
    </w:pPr>
  </w:style>
  <w:style w:type="character" w:styleId="afff6">
    <w:name w:val="FollowedHyperlink"/>
    <w:uiPriority w:val="99"/>
    <w:semiHidden/>
    <w:unhideWhenUsed/>
    <w:rsid w:val="009E2ACE"/>
    <w:rPr>
      <w:color w:val="800080"/>
      <w:u w:val="single"/>
    </w:rPr>
  </w:style>
  <w:style w:type="table" w:customStyle="1" w:styleId="19">
    <w:name w:val="Мис1"/>
    <w:basedOn w:val="af7"/>
    <w:uiPriority w:val="99"/>
    <w:rsid w:val="009E2ACE"/>
    <w:pPr>
      <w:jc w:val="center"/>
    </w:pPr>
    <w:rPr>
      <w:lang w:eastAsia="en-US"/>
    </w:rPr>
    <w:tblPr/>
    <w:tblStylePr w:type="firstRow">
      <w:pPr>
        <w:jc w:val="center"/>
      </w:pPr>
      <w:rPr>
        <w:rFonts w:ascii="Times New Roman" w:hAnsi="Times New Roman"/>
        <w:b/>
        <w:caps/>
        <w:color w:val="auto"/>
        <w:sz w:val="24"/>
      </w:rPr>
      <w:tblPr/>
      <w:tcPr>
        <w:shd w:val="clear" w:color="auto" w:fill="F2F2F2"/>
      </w:tcPr>
    </w:tblStylePr>
  </w:style>
  <w:style w:type="table" w:styleId="afff7">
    <w:name w:val="Table Elegant"/>
    <w:basedOn w:val="a2"/>
    <w:uiPriority w:val="99"/>
    <w:semiHidden/>
    <w:unhideWhenUsed/>
    <w:rsid w:val="009E2AC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2">
    <w:name w:val="Сетка таблицы6"/>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a">
    <w:name w:val="toc 1"/>
    <w:basedOn w:val="a0"/>
    <w:next w:val="a0"/>
    <w:autoRedefine/>
    <w:uiPriority w:val="39"/>
    <w:unhideWhenUsed/>
    <w:qFormat/>
    <w:rsid w:val="006F4AE2"/>
    <w:pPr>
      <w:tabs>
        <w:tab w:val="right" w:leader="dot" w:pos="14843"/>
      </w:tabs>
      <w:spacing w:after="100"/>
    </w:pPr>
  </w:style>
  <w:style w:type="paragraph" w:styleId="29">
    <w:name w:val="toc 2"/>
    <w:basedOn w:val="a0"/>
    <w:next w:val="a0"/>
    <w:autoRedefine/>
    <w:uiPriority w:val="39"/>
    <w:unhideWhenUsed/>
    <w:qFormat/>
    <w:rsid w:val="0050204A"/>
    <w:pPr>
      <w:tabs>
        <w:tab w:val="right" w:leader="dot" w:pos="14843"/>
        <w:tab w:val="right" w:leader="dot" w:pos="15593"/>
      </w:tabs>
      <w:spacing w:after="100"/>
      <w:ind w:left="240"/>
    </w:pPr>
    <w:rPr>
      <w:rFonts w:ascii="Tahoma" w:hAnsi="Tahoma" w:cs="Tahoma"/>
      <w:bCs/>
      <w:iCs/>
      <w:caps/>
      <w:noProof/>
      <w:lang w:val="ru-RU"/>
    </w:rPr>
  </w:style>
  <w:style w:type="paragraph" w:customStyle="1" w:styleId="10">
    <w:name w:val="Заголовок_1"/>
    <w:basedOn w:val="a0"/>
    <w:uiPriority w:val="99"/>
    <w:locked/>
    <w:rsid w:val="009E2ACE"/>
    <w:pPr>
      <w:keepNext/>
      <w:keepLines/>
      <w:numPr>
        <w:numId w:val="29"/>
      </w:numPr>
      <w:suppressAutoHyphens/>
      <w:spacing w:before="360" w:after="120"/>
      <w:jc w:val="center"/>
      <w:outlineLvl w:val="0"/>
    </w:pPr>
    <w:rPr>
      <w:rFonts w:ascii="Arial" w:hAnsi="Arial" w:cs="Arial"/>
      <w:b/>
      <w:bCs/>
      <w:caps/>
      <w:sz w:val="36"/>
      <w:szCs w:val="28"/>
      <w:lang w:val="ru-RU" w:eastAsia="ru-RU" w:bidi="ar-SA"/>
    </w:rPr>
  </w:style>
  <w:style w:type="paragraph" w:customStyle="1" w:styleId="3">
    <w:name w:val="Пункт_3"/>
    <w:basedOn w:val="a0"/>
    <w:uiPriority w:val="99"/>
    <w:rsid w:val="009E2ACE"/>
    <w:pPr>
      <w:numPr>
        <w:ilvl w:val="2"/>
        <w:numId w:val="29"/>
      </w:numPr>
      <w:jc w:val="both"/>
    </w:pPr>
    <w:rPr>
      <w:sz w:val="28"/>
      <w:szCs w:val="28"/>
      <w:lang w:val="ru-RU" w:eastAsia="ru-RU" w:bidi="ar-SA"/>
    </w:rPr>
  </w:style>
  <w:style w:type="paragraph" w:customStyle="1" w:styleId="2">
    <w:name w:val="Пункт_2"/>
    <w:basedOn w:val="a0"/>
    <w:uiPriority w:val="99"/>
    <w:rsid w:val="009E2ACE"/>
    <w:pPr>
      <w:numPr>
        <w:ilvl w:val="1"/>
        <w:numId w:val="29"/>
      </w:numPr>
      <w:tabs>
        <w:tab w:val="clear" w:pos="4539"/>
        <w:tab w:val="num" w:pos="4680"/>
      </w:tabs>
      <w:jc w:val="both"/>
    </w:pPr>
    <w:rPr>
      <w:sz w:val="28"/>
      <w:szCs w:val="20"/>
      <w:lang w:val="ru-RU" w:eastAsia="ru-RU" w:bidi="ar-SA"/>
    </w:rPr>
  </w:style>
  <w:style w:type="paragraph" w:customStyle="1" w:styleId="5">
    <w:name w:val="Пункт_5"/>
    <w:basedOn w:val="3"/>
    <w:uiPriority w:val="99"/>
    <w:rsid w:val="009E2ACE"/>
    <w:pPr>
      <w:numPr>
        <w:ilvl w:val="4"/>
      </w:numPr>
    </w:pPr>
  </w:style>
  <w:style w:type="paragraph" w:styleId="36">
    <w:name w:val="toc 3"/>
    <w:basedOn w:val="a0"/>
    <w:next w:val="a0"/>
    <w:autoRedefine/>
    <w:uiPriority w:val="39"/>
    <w:semiHidden/>
    <w:unhideWhenUsed/>
    <w:qFormat/>
    <w:rsid w:val="008D16E6"/>
    <w:pPr>
      <w:spacing w:after="100" w:line="276" w:lineRule="auto"/>
      <w:ind w:left="440"/>
    </w:pPr>
    <w:rPr>
      <w:rFonts w:asciiTheme="minorHAnsi" w:eastAsiaTheme="minorEastAsia" w:hAnsiTheme="minorHAnsi" w:cstheme="minorBidi"/>
      <w:sz w:val="22"/>
      <w:szCs w:val="22"/>
      <w:lang w:val="ru-RU" w:eastAsia="ru-RU" w:bidi="ar-SA"/>
    </w:rPr>
  </w:style>
  <w:style w:type="paragraph" w:customStyle="1" w:styleId="afff8">
    <w:name w:val="Знак"/>
    <w:basedOn w:val="a0"/>
    <w:rsid w:val="00625D4A"/>
    <w:pPr>
      <w:spacing w:after="160" w:line="240" w:lineRule="exact"/>
    </w:pPr>
    <w:rPr>
      <w:rFonts w:ascii="Verdana" w:hAnsi="Verdana"/>
      <w:sz w:val="20"/>
      <w:szCs w:val="20"/>
      <w:lang w:bidi="ar-SA"/>
    </w:rPr>
  </w:style>
  <w:style w:type="paragraph" w:styleId="a">
    <w:name w:val="List Number"/>
    <w:basedOn w:val="a0"/>
    <w:uiPriority w:val="99"/>
    <w:semiHidden/>
    <w:unhideWhenUsed/>
    <w:rsid w:val="00073554"/>
    <w:pPr>
      <w:numPr>
        <w:numId w:val="58"/>
      </w:numPr>
      <w:contextualSpacing/>
    </w:pPr>
  </w:style>
  <w:style w:type="table" w:customStyle="1" w:styleId="72">
    <w:name w:val="Сетка таблицы7"/>
    <w:basedOn w:val="a2"/>
    <w:next w:val="af7"/>
    <w:uiPriority w:val="59"/>
    <w:rsid w:val="007B3C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endnote text"/>
    <w:basedOn w:val="a0"/>
    <w:link w:val="afffa"/>
    <w:uiPriority w:val="99"/>
    <w:semiHidden/>
    <w:unhideWhenUsed/>
    <w:rsid w:val="00F5327B"/>
    <w:rPr>
      <w:sz w:val="20"/>
      <w:szCs w:val="20"/>
    </w:rPr>
  </w:style>
  <w:style w:type="character" w:customStyle="1" w:styleId="afffa">
    <w:name w:val="Текст концевой сноски Знак"/>
    <w:basedOn w:val="a1"/>
    <w:link w:val="afff9"/>
    <w:uiPriority w:val="99"/>
    <w:semiHidden/>
    <w:rsid w:val="00F5327B"/>
    <w:rPr>
      <w:rFonts w:ascii="Times New Roman" w:eastAsia="Times New Roman" w:hAnsi="Times New Roman" w:cs="Times New Roman"/>
      <w:sz w:val="20"/>
      <w:szCs w:val="20"/>
      <w:lang w:val="en-US" w:bidi="en-US"/>
    </w:rPr>
  </w:style>
  <w:style w:type="numbering" w:customStyle="1" w:styleId="2a">
    <w:name w:val="Нет списка2"/>
    <w:next w:val="a3"/>
    <w:uiPriority w:val="99"/>
    <w:semiHidden/>
    <w:unhideWhenUsed/>
    <w:rsid w:val="00C419F4"/>
  </w:style>
  <w:style w:type="table" w:customStyle="1" w:styleId="82">
    <w:name w:val="Сетка таблицы8"/>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419F4"/>
  </w:style>
  <w:style w:type="table" w:customStyle="1" w:styleId="121">
    <w:name w:val="Сетка таблицы1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C419F4"/>
  </w:style>
  <w:style w:type="table" w:customStyle="1" w:styleId="410">
    <w:name w:val="Сетка таблицы4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Мис11"/>
    <w:basedOn w:val="af7"/>
    <w:uiPriority w:val="99"/>
    <w:rsid w:val="00C419F4"/>
    <w:pPr>
      <w:jc w:val="center"/>
    </w:pPr>
    <w:rPr>
      <w:lang w:eastAsia="en-US"/>
    </w:rPr>
    <w:tblPr/>
    <w:tblStylePr w:type="firstRow">
      <w:pPr>
        <w:jc w:val="center"/>
      </w:pPr>
      <w:rPr>
        <w:rFonts w:ascii="Times New Roman" w:hAnsi="Times New Roman"/>
        <w:b/>
        <w:caps/>
        <w:color w:val="auto"/>
        <w:sz w:val="24"/>
      </w:rPr>
      <w:tblPr/>
      <w:tcPr>
        <w:shd w:val="clear" w:color="auto" w:fill="F2F2F2"/>
      </w:tcPr>
    </w:tblStylePr>
  </w:style>
  <w:style w:type="table" w:customStyle="1" w:styleId="1b">
    <w:name w:val="Изысканная таблица1"/>
    <w:basedOn w:val="a2"/>
    <w:next w:val="afff7"/>
    <w:uiPriority w:val="99"/>
    <w:semiHidden/>
    <w:unhideWhenUsed/>
    <w:rsid w:val="00C419F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10">
    <w:name w:val="Сетка таблицы6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497095"/>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4E14"/>
    <w:pPr>
      <w:spacing w:after="0" w:line="240" w:lineRule="auto"/>
    </w:pPr>
    <w:rPr>
      <w:rFonts w:ascii="Times New Roman" w:eastAsia="Times New Roman" w:hAnsi="Times New Roman" w:cs="Times New Roman"/>
      <w:sz w:val="24"/>
      <w:szCs w:val="24"/>
      <w:lang w:val="en-US" w:bidi="en-US"/>
    </w:rPr>
  </w:style>
  <w:style w:type="paragraph" w:styleId="11">
    <w:name w:val="heading 1"/>
    <w:basedOn w:val="a0"/>
    <w:next w:val="a0"/>
    <w:link w:val="12"/>
    <w:uiPriority w:val="99"/>
    <w:qFormat/>
    <w:rsid w:val="009E2ACE"/>
    <w:pPr>
      <w:keepNext/>
      <w:spacing w:before="240" w:after="60"/>
      <w:outlineLvl w:val="0"/>
    </w:pPr>
    <w:rPr>
      <w:rFonts w:ascii="Arial" w:hAnsi="Arial"/>
      <w:b/>
      <w:bCs/>
      <w:kern w:val="32"/>
      <w:sz w:val="32"/>
      <w:szCs w:val="32"/>
    </w:rPr>
  </w:style>
  <w:style w:type="paragraph" w:styleId="20">
    <w:name w:val="heading 2"/>
    <w:basedOn w:val="a0"/>
    <w:next w:val="a0"/>
    <w:link w:val="21"/>
    <w:unhideWhenUsed/>
    <w:qFormat/>
    <w:rsid w:val="009E2ACE"/>
    <w:pPr>
      <w:keepNext/>
      <w:spacing w:before="240" w:after="60"/>
      <w:outlineLvl w:val="1"/>
    </w:pPr>
    <w:rPr>
      <w:rFonts w:ascii="Arial" w:hAnsi="Arial"/>
      <w:b/>
      <w:bCs/>
      <w:i/>
      <w:iCs/>
      <w:sz w:val="28"/>
      <w:szCs w:val="28"/>
    </w:rPr>
  </w:style>
  <w:style w:type="paragraph" w:styleId="30">
    <w:name w:val="heading 3"/>
    <w:basedOn w:val="a0"/>
    <w:next w:val="a0"/>
    <w:link w:val="31"/>
    <w:uiPriority w:val="99"/>
    <w:unhideWhenUsed/>
    <w:qFormat/>
    <w:rsid w:val="009E2ACE"/>
    <w:pPr>
      <w:keepNext/>
      <w:spacing w:before="240" w:after="60"/>
      <w:outlineLvl w:val="2"/>
    </w:pPr>
    <w:rPr>
      <w:rFonts w:ascii="Arial" w:hAnsi="Arial"/>
      <w:b/>
      <w:bCs/>
      <w:sz w:val="26"/>
      <w:szCs w:val="26"/>
    </w:rPr>
  </w:style>
  <w:style w:type="paragraph" w:styleId="4">
    <w:name w:val="heading 4"/>
    <w:basedOn w:val="a0"/>
    <w:next w:val="a0"/>
    <w:link w:val="40"/>
    <w:uiPriority w:val="99"/>
    <w:unhideWhenUsed/>
    <w:qFormat/>
    <w:rsid w:val="009E2ACE"/>
    <w:pPr>
      <w:keepNext/>
      <w:spacing w:before="240" w:after="60"/>
      <w:outlineLvl w:val="3"/>
    </w:pPr>
    <w:rPr>
      <w:b/>
      <w:bCs/>
      <w:sz w:val="28"/>
      <w:szCs w:val="28"/>
    </w:rPr>
  </w:style>
  <w:style w:type="paragraph" w:styleId="50">
    <w:name w:val="heading 5"/>
    <w:basedOn w:val="a0"/>
    <w:next w:val="a0"/>
    <w:link w:val="51"/>
    <w:uiPriority w:val="9"/>
    <w:semiHidden/>
    <w:unhideWhenUsed/>
    <w:qFormat/>
    <w:rsid w:val="009E2ACE"/>
    <w:pPr>
      <w:spacing w:before="240" w:after="60"/>
      <w:outlineLvl w:val="4"/>
    </w:pPr>
    <w:rPr>
      <w:b/>
      <w:bCs/>
      <w:i/>
      <w:iCs/>
      <w:sz w:val="26"/>
      <w:szCs w:val="26"/>
    </w:rPr>
  </w:style>
  <w:style w:type="paragraph" w:styleId="6">
    <w:name w:val="heading 6"/>
    <w:basedOn w:val="a0"/>
    <w:next w:val="a0"/>
    <w:link w:val="60"/>
    <w:unhideWhenUsed/>
    <w:qFormat/>
    <w:rsid w:val="009E2ACE"/>
    <w:pPr>
      <w:spacing w:before="240" w:after="60"/>
      <w:outlineLvl w:val="5"/>
    </w:pPr>
    <w:rPr>
      <w:b/>
      <w:bCs/>
      <w:sz w:val="22"/>
      <w:szCs w:val="22"/>
    </w:rPr>
  </w:style>
  <w:style w:type="paragraph" w:styleId="7">
    <w:name w:val="heading 7"/>
    <w:basedOn w:val="a0"/>
    <w:next w:val="a0"/>
    <w:link w:val="70"/>
    <w:uiPriority w:val="99"/>
    <w:unhideWhenUsed/>
    <w:qFormat/>
    <w:rsid w:val="009E2ACE"/>
    <w:pPr>
      <w:spacing w:before="240" w:after="60"/>
      <w:outlineLvl w:val="6"/>
    </w:pPr>
  </w:style>
  <w:style w:type="paragraph" w:styleId="8">
    <w:name w:val="heading 8"/>
    <w:basedOn w:val="a0"/>
    <w:next w:val="a0"/>
    <w:link w:val="80"/>
    <w:uiPriority w:val="9"/>
    <w:semiHidden/>
    <w:unhideWhenUsed/>
    <w:qFormat/>
    <w:rsid w:val="009E2ACE"/>
    <w:pPr>
      <w:spacing w:before="240" w:after="60"/>
      <w:outlineLvl w:val="7"/>
    </w:pPr>
    <w:rPr>
      <w:i/>
      <w:iCs/>
    </w:rPr>
  </w:style>
  <w:style w:type="paragraph" w:styleId="9">
    <w:name w:val="heading 9"/>
    <w:basedOn w:val="a0"/>
    <w:next w:val="a0"/>
    <w:link w:val="90"/>
    <w:uiPriority w:val="9"/>
    <w:semiHidden/>
    <w:unhideWhenUsed/>
    <w:qFormat/>
    <w:rsid w:val="009E2ACE"/>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9"/>
    <w:rsid w:val="009E2ACE"/>
    <w:rPr>
      <w:rFonts w:ascii="Arial" w:eastAsia="Times New Roman" w:hAnsi="Arial" w:cs="Times New Roman"/>
      <w:b/>
      <w:bCs/>
      <w:kern w:val="32"/>
      <w:sz w:val="32"/>
      <w:szCs w:val="32"/>
      <w:lang w:val="en-US" w:bidi="en-US"/>
    </w:rPr>
  </w:style>
  <w:style w:type="character" w:customStyle="1" w:styleId="21">
    <w:name w:val="Заголовок 2 Знак"/>
    <w:basedOn w:val="a1"/>
    <w:link w:val="20"/>
    <w:rsid w:val="009E2ACE"/>
    <w:rPr>
      <w:rFonts w:ascii="Arial" w:eastAsia="Times New Roman" w:hAnsi="Arial" w:cs="Times New Roman"/>
      <w:b/>
      <w:bCs/>
      <w:i/>
      <w:iCs/>
      <w:sz w:val="28"/>
      <w:szCs w:val="28"/>
      <w:lang w:val="en-US" w:bidi="en-US"/>
    </w:rPr>
  </w:style>
  <w:style w:type="character" w:customStyle="1" w:styleId="31">
    <w:name w:val="Заголовок 3 Знак"/>
    <w:basedOn w:val="a1"/>
    <w:link w:val="30"/>
    <w:uiPriority w:val="99"/>
    <w:rsid w:val="009E2ACE"/>
    <w:rPr>
      <w:rFonts w:ascii="Arial" w:eastAsia="Times New Roman" w:hAnsi="Arial" w:cs="Times New Roman"/>
      <w:b/>
      <w:bCs/>
      <w:sz w:val="26"/>
      <w:szCs w:val="26"/>
      <w:lang w:val="en-US" w:bidi="en-US"/>
    </w:rPr>
  </w:style>
  <w:style w:type="character" w:customStyle="1" w:styleId="40">
    <w:name w:val="Заголовок 4 Знак"/>
    <w:basedOn w:val="a1"/>
    <w:link w:val="4"/>
    <w:uiPriority w:val="99"/>
    <w:rsid w:val="009E2ACE"/>
    <w:rPr>
      <w:rFonts w:ascii="Times New Roman" w:eastAsia="Times New Roman" w:hAnsi="Times New Roman" w:cs="Times New Roman"/>
      <w:b/>
      <w:bCs/>
      <w:sz w:val="28"/>
      <w:szCs w:val="28"/>
      <w:lang w:val="en-US" w:bidi="en-US"/>
    </w:rPr>
  </w:style>
  <w:style w:type="character" w:customStyle="1" w:styleId="51">
    <w:name w:val="Заголовок 5 Знак"/>
    <w:basedOn w:val="a1"/>
    <w:link w:val="50"/>
    <w:uiPriority w:val="9"/>
    <w:semiHidden/>
    <w:rsid w:val="009E2ACE"/>
    <w:rPr>
      <w:rFonts w:ascii="Times New Roman" w:eastAsia="Times New Roman" w:hAnsi="Times New Roman" w:cs="Times New Roman"/>
      <w:b/>
      <w:bCs/>
      <w:i/>
      <w:iCs/>
      <w:sz w:val="26"/>
      <w:szCs w:val="26"/>
      <w:lang w:val="en-US" w:bidi="en-US"/>
    </w:rPr>
  </w:style>
  <w:style w:type="character" w:customStyle="1" w:styleId="60">
    <w:name w:val="Заголовок 6 Знак"/>
    <w:basedOn w:val="a1"/>
    <w:link w:val="6"/>
    <w:rsid w:val="009E2ACE"/>
    <w:rPr>
      <w:rFonts w:ascii="Times New Roman" w:eastAsia="Times New Roman" w:hAnsi="Times New Roman" w:cs="Times New Roman"/>
      <w:b/>
      <w:bCs/>
      <w:lang w:val="en-US" w:bidi="en-US"/>
    </w:rPr>
  </w:style>
  <w:style w:type="character" w:customStyle="1" w:styleId="70">
    <w:name w:val="Заголовок 7 Знак"/>
    <w:basedOn w:val="a1"/>
    <w:link w:val="7"/>
    <w:uiPriority w:val="99"/>
    <w:rsid w:val="009E2ACE"/>
    <w:rPr>
      <w:rFonts w:ascii="Times New Roman" w:eastAsia="Times New Roman" w:hAnsi="Times New Roman" w:cs="Times New Roman"/>
      <w:sz w:val="24"/>
      <w:szCs w:val="24"/>
      <w:lang w:val="en-US" w:bidi="en-US"/>
    </w:rPr>
  </w:style>
  <w:style w:type="character" w:customStyle="1" w:styleId="80">
    <w:name w:val="Заголовок 8 Знак"/>
    <w:basedOn w:val="a1"/>
    <w:link w:val="8"/>
    <w:uiPriority w:val="9"/>
    <w:semiHidden/>
    <w:rsid w:val="009E2ACE"/>
    <w:rPr>
      <w:rFonts w:ascii="Times New Roman" w:eastAsia="Times New Roman" w:hAnsi="Times New Roman" w:cs="Times New Roman"/>
      <w:i/>
      <w:iCs/>
      <w:sz w:val="24"/>
      <w:szCs w:val="24"/>
      <w:lang w:val="en-US" w:bidi="en-US"/>
    </w:rPr>
  </w:style>
  <w:style w:type="character" w:customStyle="1" w:styleId="90">
    <w:name w:val="Заголовок 9 Знак"/>
    <w:basedOn w:val="a1"/>
    <w:link w:val="9"/>
    <w:uiPriority w:val="9"/>
    <w:semiHidden/>
    <w:rsid w:val="009E2ACE"/>
    <w:rPr>
      <w:rFonts w:ascii="Arial" w:eastAsia="Times New Roman" w:hAnsi="Arial" w:cs="Times New Roman"/>
      <w:lang w:val="en-US" w:bidi="en-US"/>
    </w:rPr>
  </w:style>
  <w:style w:type="paragraph" w:styleId="a4">
    <w:name w:val="Title"/>
    <w:basedOn w:val="a0"/>
    <w:next w:val="a0"/>
    <w:link w:val="a5"/>
    <w:qFormat/>
    <w:rsid w:val="009E2ACE"/>
    <w:pPr>
      <w:spacing w:before="240" w:after="60"/>
      <w:jc w:val="center"/>
      <w:outlineLvl w:val="0"/>
    </w:pPr>
    <w:rPr>
      <w:rFonts w:ascii="Arial" w:hAnsi="Arial"/>
      <w:b/>
      <w:bCs/>
      <w:kern w:val="28"/>
      <w:sz w:val="32"/>
      <w:szCs w:val="32"/>
    </w:rPr>
  </w:style>
  <w:style w:type="character" w:customStyle="1" w:styleId="a5">
    <w:name w:val="Название Знак"/>
    <w:basedOn w:val="a1"/>
    <w:link w:val="a4"/>
    <w:rsid w:val="009E2ACE"/>
    <w:rPr>
      <w:rFonts w:ascii="Arial" w:eastAsia="Times New Roman" w:hAnsi="Arial" w:cs="Times New Roman"/>
      <w:b/>
      <w:bCs/>
      <w:kern w:val="28"/>
      <w:sz w:val="32"/>
      <w:szCs w:val="32"/>
      <w:lang w:val="en-US" w:bidi="en-US"/>
    </w:rPr>
  </w:style>
  <w:style w:type="paragraph" w:styleId="a6">
    <w:name w:val="Subtitle"/>
    <w:basedOn w:val="a0"/>
    <w:next w:val="a0"/>
    <w:link w:val="a7"/>
    <w:uiPriority w:val="11"/>
    <w:qFormat/>
    <w:rsid w:val="009E2ACE"/>
    <w:pPr>
      <w:spacing w:after="60"/>
      <w:jc w:val="center"/>
      <w:outlineLvl w:val="1"/>
    </w:pPr>
    <w:rPr>
      <w:rFonts w:ascii="Arial" w:hAnsi="Arial"/>
    </w:rPr>
  </w:style>
  <w:style w:type="character" w:customStyle="1" w:styleId="a7">
    <w:name w:val="Подзаголовок Знак"/>
    <w:basedOn w:val="a1"/>
    <w:link w:val="a6"/>
    <w:uiPriority w:val="11"/>
    <w:rsid w:val="009E2ACE"/>
    <w:rPr>
      <w:rFonts w:ascii="Arial" w:eastAsia="Times New Roman" w:hAnsi="Arial" w:cs="Times New Roman"/>
      <w:sz w:val="24"/>
      <w:szCs w:val="24"/>
      <w:lang w:val="en-US" w:bidi="en-US"/>
    </w:rPr>
  </w:style>
  <w:style w:type="character" w:styleId="a8">
    <w:name w:val="Strong"/>
    <w:qFormat/>
    <w:rsid w:val="009E2ACE"/>
    <w:rPr>
      <w:b/>
      <w:bCs/>
    </w:rPr>
  </w:style>
  <w:style w:type="character" w:styleId="a9">
    <w:name w:val="Emphasis"/>
    <w:uiPriority w:val="20"/>
    <w:qFormat/>
    <w:rsid w:val="009E2ACE"/>
    <w:rPr>
      <w:rFonts w:ascii="Times New Roman" w:hAnsi="Times New Roman"/>
      <w:b/>
      <w:i/>
      <w:iCs/>
    </w:rPr>
  </w:style>
  <w:style w:type="paragraph" w:styleId="aa">
    <w:name w:val="No Spacing"/>
    <w:basedOn w:val="a0"/>
    <w:link w:val="ab"/>
    <w:uiPriority w:val="1"/>
    <w:qFormat/>
    <w:rsid w:val="009E2ACE"/>
    <w:rPr>
      <w:szCs w:val="32"/>
    </w:rPr>
  </w:style>
  <w:style w:type="paragraph" w:styleId="ac">
    <w:name w:val="List Paragraph"/>
    <w:aliases w:val="AC List 01,Нумерованый список,List Paragraph1,Ненумерованный список,Абзац вправо-1,Абзац вправо-11,List Paragraph11,Абзац вправо-12,List Paragraph12,Абзац вправо-111,List Paragraph111,Абзац вправо-13,List Paragraph13,Абзац вправо-112,Буллет"/>
    <w:basedOn w:val="a0"/>
    <w:link w:val="ad"/>
    <w:uiPriority w:val="34"/>
    <w:qFormat/>
    <w:rsid w:val="009E2ACE"/>
    <w:pPr>
      <w:ind w:left="720"/>
      <w:contextualSpacing/>
    </w:pPr>
  </w:style>
  <w:style w:type="paragraph" w:styleId="22">
    <w:name w:val="Quote"/>
    <w:basedOn w:val="a0"/>
    <w:next w:val="a0"/>
    <w:link w:val="23"/>
    <w:uiPriority w:val="29"/>
    <w:qFormat/>
    <w:rsid w:val="009E2ACE"/>
    <w:rPr>
      <w:i/>
    </w:rPr>
  </w:style>
  <w:style w:type="character" w:customStyle="1" w:styleId="23">
    <w:name w:val="Цитата 2 Знак"/>
    <w:basedOn w:val="a1"/>
    <w:link w:val="22"/>
    <w:uiPriority w:val="29"/>
    <w:rsid w:val="009E2ACE"/>
    <w:rPr>
      <w:rFonts w:ascii="Times New Roman" w:eastAsia="Times New Roman" w:hAnsi="Times New Roman" w:cs="Times New Roman"/>
      <w:i/>
      <w:sz w:val="24"/>
      <w:szCs w:val="24"/>
      <w:lang w:val="en-US" w:bidi="en-US"/>
    </w:rPr>
  </w:style>
  <w:style w:type="paragraph" w:styleId="ae">
    <w:name w:val="Intense Quote"/>
    <w:basedOn w:val="a0"/>
    <w:next w:val="a0"/>
    <w:link w:val="af"/>
    <w:uiPriority w:val="30"/>
    <w:qFormat/>
    <w:rsid w:val="009E2ACE"/>
    <w:pPr>
      <w:ind w:left="720" w:right="720"/>
    </w:pPr>
    <w:rPr>
      <w:b/>
      <w:i/>
      <w:szCs w:val="22"/>
    </w:rPr>
  </w:style>
  <w:style w:type="character" w:customStyle="1" w:styleId="af">
    <w:name w:val="Выделенная цитата Знак"/>
    <w:basedOn w:val="a1"/>
    <w:link w:val="ae"/>
    <w:uiPriority w:val="30"/>
    <w:rsid w:val="009E2ACE"/>
    <w:rPr>
      <w:rFonts w:ascii="Times New Roman" w:eastAsia="Times New Roman" w:hAnsi="Times New Roman" w:cs="Times New Roman"/>
      <w:b/>
      <w:i/>
      <w:sz w:val="24"/>
      <w:lang w:val="en-US" w:bidi="en-US"/>
    </w:rPr>
  </w:style>
  <w:style w:type="character" w:styleId="af0">
    <w:name w:val="Subtle Emphasis"/>
    <w:uiPriority w:val="19"/>
    <w:qFormat/>
    <w:rsid w:val="009E2ACE"/>
    <w:rPr>
      <w:i/>
      <w:color w:val="5A5A5A"/>
    </w:rPr>
  </w:style>
  <w:style w:type="character" w:styleId="af1">
    <w:name w:val="Intense Emphasis"/>
    <w:uiPriority w:val="21"/>
    <w:qFormat/>
    <w:rsid w:val="009E2ACE"/>
    <w:rPr>
      <w:b/>
      <w:i/>
      <w:sz w:val="24"/>
      <w:szCs w:val="24"/>
      <w:u w:val="single"/>
    </w:rPr>
  </w:style>
  <w:style w:type="character" w:styleId="af2">
    <w:name w:val="Subtle Reference"/>
    <w:uiPriority w:val="31"/>
    <w:qFormat/>
    <w:rsid w:val="009E2ACE"/>
    <w:rPr>
      <w:sz w:val="24"/>
      <w:szCs w:val="24"/>
      <w:u w:val="single"/>
    </w:rPr>
  </w:style>
  <w:style w:type="character" w:styleId="af3">
    <w:name w:val="Intense Reference"/>
    <w:uiPriority w:val="32"/>
    <w:qFormat/>
    <w:rsid w:val="009E2ACE"/>
    <w:rPr>
      <w:b/>
      <w:sz w:val="24"/>
      <w:u w:val="single"/>
    </w:rPr>
  </w:style>
  <w:style w:type="character" w:styleId="af4">
    <w:name w:val="Book Title"/>
    <w:uiPriority w:val="33"/>
    <w:qFormat/>
    <w:rsid w:val="009E2ACE"/>
    <w:rPr>
      <w:rFonts w:ascii="Arial" w:eastAsia="Times New Roman" w:hAnsi="Arial"/>
      <w:b/>
      <w:i/>
      <w:sz w:val="24"/>
      <w:szCs w:val="24"/>
    </w:rPr>
  </w:style>
  <w:style w:type="paragraph" w:styleId="af5">
    <w:name w:val="TOC Heading"/>
    <w:basedOn w:val="11"/>
    <w:next w:val="a0"/>
    <w:uiPriority w:val="39"/>
    <w:unhideWhenUsed/>
    <w:qFormat/>
    <w:rsid w:val="009E2ACE"/>
    <w:pPr>
      <w:outlineLvl w:val="9"/>
    </w:pPr>
  </w:style>
  <w:style w:type="character" w:customStyle="1" w:styleId="ad">
    <w:name w:val="Абзац списка Знак"/>
    <w:aliases w:val="AC List 01 Знак,Нумерованый список Знак,List Paragraph1 Знак,Ненумерованный список Знак,Абзац вправо-1 Знак,Абзац вправо-11 Знак,List Paragraph11 Знак,Абзац вправо-12 Знак,List Paragraph12 Знак,Абзац вправо-111 Знак,Буллет Знак"/>
    <w:link w:val="ac"/>
    <w:uiPriority w:val="34"/>
    <w:qFormat/>
    <w:locked/>
    <w:rsid w:val="009E2ACE"/>
    <w:rPr>
      <w:rFonts w:ascii="Times New Roman" w:eastAsia="Times New Roman" w:hAnsi="Times New Roman" w:cs="Times New Roman"/>
      <w:sz w:val="24"/>
      <w:szCs w:val="24"/>
      <w:lang w:val="en-US" w:bidi="en-US"/>
    </w:rPr>
  </w:style>
  <w:style w:type="paragraph" w:styleId="af6">
    <w:name w:val="Normal (Web)"/>
    <w:aliases w:val="Обычный (Web)"/>
    <w:basedOn w:val="a0"/>
    <w:uiPriority w:val="99"/>
    <w:unhideWhenUsed/>
    <w:rsid w:val="009E2ACE"/>
  </w:style>
  <w:style w:type="table" w:styleId="af7">
    <w:name w:val="Table Grid"/>
    <w:basedOn w:val="a2"/>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0"/>
    <w:link w:val="af9"/>
    <w:uiPriority w:val="99"/>
    <w:semiHidden/>
    <w:unhideWhenUsed/>
    <w:rsid w:val="009E2ACE"/>
    <w:rPr>
      <w:rFonts w:ascii="Tahoma" w:hAnsi="Tahoma" w:cs="Tahoma"/>
      <w:sz w:val="16"/>
      <w:szCs w:val="16"/>
    </w:rPr>
  </w:style>
  <w:style w:type="character" w:customStyle="1" w:styleId="af9">
    <w:name w:val="Текст выноски Знак"/>
    <w:basedOn w:val="a1"/>
    <w:link w:val="af8"/>
    <w:uiPriority w:val="99"/>
    <w:semiHidden/>
    <w:rsid w:val="009E2ACE"/>
    <w:rPr>
      <w:rFonts w:ascii="Tahoma" w:eastAsia="Times New Roman" w:hAnsi="Tahoma" w:cs="Tahoma"/>
      <w:sz w:val="16"/>
      <w:szCs w:val="16"/>
      <w:lang w:val="en-US" w:bidi="en-US"/>
    </w:rPr>
  </w:style>
  <w:style w:type="character" w:styleId="afa">
    <w:name w:val="annotation reference"/>
    <w:uiPriority w:val="99"/>
    <w:semiHidden/>
    <w:unhideWhenUsed/>
    <w:rsid w:val="009E2ACE"/>
    <w:rPr>
      <w:sz w:val="16"/>
      <w:szCs w:val="16"/>
    </w:rPr>
  </w:style>
  <w:style w:type="paragraph" w:styleId="afb">
    <w:name w:val="annotation text"/>
    <w:basedOn w:val="a0"/>
    <w:link w:val="afc"/>
    <w:uiPriority w:val="99"/>
    <w:semiHidden/>
    <w:unhideWhenUsed/>
    <w:rsid w:val="009E2ACE"/>
    <w:rPr>
      <w:sz w:val="20"/>
      <w:szCs w:val="20"/>
      <w:lang w:val="ru-RU" w:eastAsia="ru-RU" w:bidi="ar-SA"/>
    </w:rPr>
  </w:style>
  <w:style w:type="character" w:customStyle="1" w:styleId="afc">
    <w:name w:val="Текст примечания Знак"/>
    <w:basedOn w:val="a1"/>
    <w:link w:val="afb"/>
    <w:uiPriority w:val="99"/>
    <w:semiHidden/>
    <w:rsid w:val="009E2ACE"/>
    <w:rPr>
      <w:rFonts w:ascii="Times New Roman" w:eastAsia="Times New Roman" w:hAnsi="Times New Roman" w:cs="Times New Roman"/>
      <w:sz w:val="20"/>
      <w:szCs w:val="20"/>
      <w:lang w:eastAsia="ru-RU"/>
    </w:rPr>
  </w:style>
  <w:style w:type="table" w:customStyle="1" w:styleId="52">
    <w:name w:val="Сетка таблицы5"/>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9E2ACE"/>
  </w:style>
  <w:style w:type="paragraph" w:styleId="24">
    <w:name w:val="Body Text 2"/>
    <w:basedOn w:val="a0"/>
    <w:link w:val="25"/>
    <w:rsid w:val="009E2ACE"/>
    <w:pPr>
      <w:spacing w:after="120" w:line="480" w:lineRule="auto"/>
    </w:pPr>
    <w:rPr>
      <w:lang w:val="ru-RU" w:eastAsia="ru-RU" w:bidi="ar-SA"/>
    </w:rPr>
  </w:style>
  <w:style w:type="character" w:customStyle="1" w:styleId="25">
    <w:name w:val="Основной текст 2 Знак"/>
    <w:basedOn w:val="a1"/>
    <w:link w:val="24"/>
    <w:rsid w:val="009E2ACE"/>
    <w:rPr>
      <w:rFonts w:ascii="Times New Roman" w:eastAsia="Times New Roman" w:hAnsi="Times New Roman" w:cs="Times New Roman"/>
      <w:sz w:val="24"/>
      <w:szCs w:val="24"/>
      <w:lang w:eastAsia="ru-RU"/>
    </w:rPr>
  </w:style>
  <w:style w:type="paragraph" w:styleId="afd">
    <w:name w:val="Body Text Indent"/>
    <w:basedOn w:val="a0"/>
    <w:link w:val="afe"/>
    <w:unhideWhenUsed/>
    <w:rsid w:val="009E2ACE"/>
    <w:pPr>
      <w:spacing w:after="120"/>
      <w:ind w:left="283"/>
    </w:pPr>
    <w:rPr>
      <w:lang w:val="ru-RU" w:eastAsia="ru-RU" w:bidi="ar-SA"/>
    </w:rPr>
  </w:style>
  <w:style w:type="character" w:customStyle="1" w:styleId="afe">
    <w:name w:val="Основной текст с отступом Знак"/>
    <w:basedOn w:val="a1"/>
    <w:link w:val="afd"/>
    <w:rsid w:val="009E2ACE"/>
    <w:rPr>
      <w:rFonts w:ascii="Times New Roman" w:eastAsia="Times New Roman" w:hAnsi="Times New Roman" w:cs="Times New Roman"/>
      <w:sz w:val="24"/>
      <w:szCs w:val="24"/>
      <w:lang w:eastAsia="ru-RU"/>
    </w:rPr>
  </w:style>
  <w:style w:type="paragraph" w:customStyle="1" w:styleId="aff">
    <w:name w:val="Прижатый влево"/>
    <w:basedOn w:val="a0"/>
    <w:next w:val="a0"/>
    <w:uiPriority w:val="99"/>
    <w:rsid w:val="009E2ACE"/>
    <w:pPr>
      <w:autoSpaceDE w:val="0"/>
      <w:autoSpaceDN w:val="0"/>
      <w:adjustRightInd w:val="0"/>
    </w:pPr>
    <w:rPr>
      <w:rFonts w:ascii="Arial" w:eastAsia="Calibri" w:hAnsi="Arial" w:cs="Arial"/>
      <w:lang w:val="ru-RU" w:eastAsia="ru-RU" w:bidi="ar-SA"/>
    </w:rPr>
  </w:style>
  <w:style w:type="paragraph" w:customStyle="1" w:styleId="Default">
    <w:name w:val="Default"/>
    <w:rsid w:val="009E2ACE"/>
    <w:pPr>
      <w:autoSpaceDE w:val="0"/>
      <w:autoSpaceDN w:val="0"/>
      <w:adjustRightInd w:val="0"/>
      <w:spacing w:after="0" w:line="240" w:lineRule="auto"/>
    </w:pPr>
    <w:rPr>
      <w:rFonts w:ascii="Arial" w:eastAsia="Calibri" w:hAnsi="Arial" w:cs="Arial"/>
      <w:color w:val="000000"/>
      <w:sz w:val="24"/>
      <w:szCs w:val="24"/>
    </w:rPr>
  </w:style>
  <w:style w:type="paragraph" w:styleId="aff0">
    <w:name w:val="header"/>
    <w:basedOn w:val="a0"/>
    <w:link w:val="aff1"/>
    <w:unhideWhenUsed/>
    <w:rsid w:val="009E2ACE"/>
    <w:pPr>
      <w:tabs>
        <w:tab w:val="center" w:pos="4677"/>
        <w:tab w:val="right" w:pos="9355"/>
      </w:tabs>
    </w:pPr>
    <w:rPr>
      <w:sz w:val="20"/>
      <w:szCs w:val="20"/>
      <w:lang w:val="ru-RU" w:eastAsia="ru-RU" w:bidi="ar-SA"/>
    </w:rPr>
  </w:style>
  <w:style w:type="character" w:customStyle="1" w:styleId="aff1">
    <w:name w:val="Верхний колонтитул Знак"/>
    <w:basedOn w:val="a1"/>
    <w:link w:val="aff0"/>
    <w:rsid w:val="009E2ACE"/>
    <w:rPr>
      <w:rFonts w:ascii="Times New Roman" w:eastAsia="Times New Roman" w:hAnsi="Times New Roman" w:cs="Times New Roman"/>
      <w:sz w:val="20"/>
      <w:szCs w:val="20"/>
      <w:lang w:eastAsia="ru-RU"/>
    </w:rPr>
  </w:style>
  <w:style w:type="paragraph" w:styleId="aff2">
    <w:name w:val="footer"/>
    <w:basedOn w:val="a0"/>
    <w:link w:val="aff3"/>
    <w:uiPriority w:val="99"/>
    <w:unhideWhenUsed/>
    <w:rsid w:val="009E2ACE"/>
    <w:pPr>
      <w:tabs>
        <w:tab w:val="center" w:pos="4677"/>
        <w:tab w:val="right" w:pos="9355"/>
      </w:tabs>
    </w:pPr>
    <w:rPr>
      <w:sz w:val="20"/>
      <w:szCs w:val="20"/>
      <w:lang w:val="ru-RU" w:eastAsia="ru-RU" w:bidi="ar-SA"/>
    </w:rPr>
  </w:style>
  <w:style w:type="character" w:customStyle="1" w:styleId="aff3">
    <w:name w:val="Нижний колонтитул Знак"/>
    <w:basedOn w:val="a1"/>
    <w:link w:val="aff2"/>
    <w:uiPriority w:val="99"/>
    <w:rsid w:val="009E2ACE"/>
    <w:rPr>
      <w:rFonts w:ascii="Times New Roman" w:eastAsia="Times New Roman" w:hAnsi="Times New Roman" w:cs="Times New Roman"/>
      <w:sz w:val="20"/>
      <w:szCs w:val="20"/>
      <w:lang w:eastAsia="ru-RU"/>
    </w:rPr>
  </w:style>
  <w:style w:type="paragraph" w:customStyle="1" w:styleId="aff4">
    <w:name w:val="Стиль"/>
    <w:uiPriority w:val="99"/>
    <w:rsid w:val="009E2AC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
    <w:name w:val="Маркированный список1"/>
    <w:basedOn w:val="a0"/>
    <w:next w:val="aff5"/>
    <w:uiPriority w:val="99"/>
    <w:unhideWhenUsed/>
    <w:rsid w:val="009E2ACE"/>
    <w:pPr>
      <w:numPr>
        <w:numId w:val="10"/>
      </w:numPr>
      <w:contextualSpacing/>
    </w:pPr>
  </w:style>
  <w:style w:type="paragraph" w:styleId="32">
    <w:name w:val="Body Text 3"/>
    <w:basedOn w:val="a0"/>
    <w:link w:val="33"/>
    <w:rsid w:val="009E2ACE"/>
    <w:pPr>
      <w:spacing w:after="120"/>
    </w:pPr>
    <w:rPr>
      <w:sz w:val="16"/>
      <w:szCs w:val="16"/>
      <w:lang w:val="ru-RU" w:eastAsia="ru-RU" w:bidi="ar-SA"/>
    </w:rPr>
  </w:style>
  <w:style w:type="character" w:customStyle="1" w:styleId="33">
    <w:name w:val="Основной текст 3 Знак"/>
    <w:basedOn w:val="a1"/>
    <w:link w:val="32"/>
    <w:rsid w:val="009E2ACE"/>
    <w:rPr>
      <w:rFonts w:ascii="Times New Roman" w:eastAsia="Times New Roman" w:hAnsi="Times New Roman" w:cs="Times New Roman"/>
      <w:sz w:val="16"/>
      <w:szCs w:val="16"/>
      <w:lang w:eastAsia="ru-RU"/>
    </w:rPr>
  </w:style>
  <w:style w:type="paragraph" w:styleId="26">
    <w:name w:val="Body Text Indent 2"/>
    <w:basedOn w:val="a0"/>
    <w:link w:val="27"/>
    <w:rsid w:val="009E2ACE"/>
    <w:pPr>
      <w:spacing w:after="120" w:line="480" w:lineRule="auto"/>
      <w:ind w:left="283"/>
    </w:pPr>
    <w:rPr>
      <w:lang w:val="ru-RU" w:eastAsia="ru-RU" w:bidi="ar-SA"/>
    </w:rPr>
  </w:style>
  <w:style w:type="character" w:customStyle="1" w:styleId="27">
    <w:name w:val="Основной текст с отступом 2 Знак"/>
    <w:basedOn w:val="a1"/>
    <w:link w:val="26"/>
    <w:rsid w:val="009E2ACE"/>
    <w:rPr>
      <w:rFonts w:ascii="Times New Roman" w:eastAsia="Times New Roman" w:hAnsi="Times New Roman" w:cs="Times New Roman"/>
      <w:sz w:val="24"/>
      <w:szCs w:val="24"/>
      <w:lang w:eastAsia="ru-RU"/>
    </w:rPr>
  </w:style>
  <w:style w:type="paragraph" w:customStyle="1" w:styleId="1TimesNewRoman18pt12">
    <w:name w:val="Стиль Стиль Стиль1 + Times New Roman 18 pt После:  12 пт сверху: (о..."/>
    <w:basedOn w:val="a0"/>
    <w:rsid w:val="009E2ACE"/>
    <w:pPr>
      <w:keepNext/>
      <w:pBdr>
        <w:top w:val="single" w:sz="4" w:space="0" w:color="auto"/>
        <w:bottom w:val="single" w:sz="4" w:space="3" w:color="auto"/>
      </w:pBdr>
      <w:shd w:val="clear" w:color="auto" w:fill="3CB478"/>
      <w:spacing w:after="240"/>
      <w:outlineLvl w:val="0"/>
    </w:pPr>
    <w:rPr>
      <w:b/>
      <w:bCs/>
      <w:sz w:val="36"/>
      <w:szCs w:val="20"/>
      <w:lang w:val="ru-RU" w:eastAsia="ru-RU" w:bidi="ar-SA"/>
    </w:rPr>
  </w:style>
  <w:style w:type="paragraph" w:customStyle="1" w:styleId="aff6">
    <w:name w:val="Основной материал"/>
    <w:basedOn w:val="a0"/>
    <w:rsid w:val="009E2ACE"/>
    <w:pPr>
      <w:tabs>
        <w:tab w:val="left" w:pos="540"/>
      </w:tabs>
      <w:ind w:firstLine="567"/>
      <w:jc w:val="both"/>
    </w:pPr>
    <w:rPr>
      <w:lang w:val="ru-RU" w:eastAsia="ru-RU" w:bidi="ar-SA"/>
    </w:rPr>
  </w:style>
  <w:style w:type="paragraph" w:styleId="aff7">
    <w:name w:val="Body Text"/>
    <w:basedOn w:val="a0"/>
    <w:link w:val="aff8"/>
    <w:rsid w:val="009E2ACE"/>
    <w:pPr>
      <w:spacing w:after="120"/>
    </w:pPr>
    <w:rPr>
      <w:sz w:val="20"/>
      <w:szCs w:val="20"/>
      <w:lang w:val="ru-RU" w:eastAsia="ru-RU" w:bidi="ar-SA"/>
    </w:rPr>
  </w:style>
  <w:style w:type="character" w:customStyle="1" w:styleId="aff8">
    <w:name w:val="Основной текст Знак"/>
    <w:basedOn w:val="a1"/>
    <w:link w:val="aff7"/>
    <w:rsid w:val="009E2ACE"/>
    <w:rPr>
      <w:rFonts w:ascii="Times New Roman" w:eastAsia="Times New Roman" w:hAnsi="Times New Roman" w:cs="Times New Roman"/>
      <w:sz w:val="20"/>
      <w:szCs w:val="20"/>
      <w:lang w:eastAsia="ru-RU"/>
    </w:rPr>
  </w:style>
  <w:style w:type="paragraph" w:customStyle="1" w:styleId="aff9">
    <w:name w:val="Знак Знак Знак Знак"/>
    <w:basedOn w:val="a0"/>
    <w:rsid w:val="009E2ACE"/>
    <w:pPr>
      <w:widowControl w:val="0"/>
      <w:adjustRightInd w:val="0"/>
      <w:spacing w:after="160" w:line="240" w:lineRule="exact"/>
      <w:jc w:val="right"/>
    </w:pPr>
    <w:rPr>
      <w:sz w:val="20"/>
      <w:szCs w:val="20"/>
      <w:lang w:val="en-GB" w:bidi="ar-SA"/>
    </w:rPr>
  </w:style>
  <w:style w:type="character" w:customStyle="1" w:styleId="SUBST">
    <w:name w:val="__SUBST"/>
    <w:rsid w:val="009E2ACE"/>
    <w:rPr>
      <w:b/>
      <w:bCs/>
      <w:i/>
      <w:iCs/>
      <w:sz w:val="22"/>
      <w:szCs w:val="22"/>
    </w:rPr>
  </w:style>
  <w:style w:type="paragraph" w:customStyle="1" w:styleId="ConsNormal">
    <w:name w:val="ConsNormal"/>
    <w:rsid w:val="009E2A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Знак Знак Знак Знак Знак Знак Знак Знак Знак Знак Знак Знак Знак Знак Знак1 Знак Знак Знак Знак Знак Знак Знак"/>
    <w:basedOn w:val="a0"/>
    <w:rsid w:val="009E2ACE"/>
    <w:pPr>
      <w:widowControl w:val="0"/>
      <w:adjustRightInd w:val="0"/>
      <w:spacing w:after="160" w:line="240" w:lineRule="exact"/>
      <w:jc w:val="right"/>
    </w:pPr>
    <w:rPr>
      <w:sz w:val="20"/>
      <w:szCs w:val="20"/>
      <w:lang w:val="en-GB" w:bidi="ar-SA"/>
    </w:rPr>
  </w:style>
  <w:style w:type="paragraph" w:customStyle="1" w:styleId="affa">
    <w:name w:val="Знак"/>
    <w:basedOn w:val="a0"/>
    <w:rsid w:val="009E2ACE"/>
    <w:pPr>
      <w:widowControl w:val="0"/>
      <w:adjustRightInd w:val="0"/>
      <w:spacing w:after="160" w:line="240" w:lineRule="exact"/>
      <w:jc w:val="right"/>
    </w:pPr>
    <w:rPr>
      <w:sz w:val="20"/>
      <w:szCs w:val="20"/>
      <w:lang w:val="en-GB" w:bidi="ar-SA"/>
    </w:rPr>
  </w:style>
  <w:style w:type="paragraph" w:customStyle="1" w:styleId="15">
    <w:name w:val="Знак Знак Знак Знак Знак Знак Знак Знак Знак1 Знак"/>
    <w:basedOn w:val="a0"/>
    <w:rsid w:val="009E2ACE"/>
    <w:pPr>
      <w:widowControl w:val="0"/>
      <w:adjustRightInd w:val="0"/>
      <w:spacing w:after="160" w:line="240" w:lineRule="exact"/>
      <w:jc w:val="right"/>
    </w:pPr>
    <w:rPr>
      <w:sz w:val="20"/>
      <w:szCs w:val="20"/>
      <w:lang w:val="en-GB" w:bidi="ar-SA"/>
    </w:rPr>
  </w:style>
  <w:style w:type="paragraph" w:styleId="affb">
    <w:name w:val="footnote text"/>
    <w:basedOn w:val="a0"/>
    <w:link w:val="affc"/>
    <w:semiHidden/>
    <w:rsid w:val="009E2ACE"/>
    <w:rPr>
      <w:sz w:val="20"/>
      <w:szCs w:val="20"/>
      <w:lang w:val="ru-RU" w:eastAsia="ru-RU" w:bidi="ar-SA"/>
    </w:rPr>
  </w:style>
  <w:style w:type="character" w:customStyle="1" w:styleId="affc">
    <w:name w:val="Текст сноски Знак"/>
    <w:basedOn w:val="a1"/>
    <w:link w:val="affb"/>
    <w:semiHidden/>
    <w:rsid w:val="009E2ACE"/>
    <w:rPr>
      <w:rFonts w:ascii="Times New Roman" w:eastAsia="Times New Roman" w:hAnsi="Times New Roman" w:cs="Times New Roman"/>
      <w:sz w:val="20"/>
      <w:szCs w:val="20"/>
      <w:lang w:eastAsia="ru-RU"/>
    </w:rPr>
  </w:style>
  <w:style w:type="character" w:styleId="affd">
    <w:name w:val="Hyperlink"/>
    <w:uiPriority w:val="99"/>
    <w:rsid w:val="009E2ACE"/>
    <w:rPr>
      <w:color w:val="0000FF"/>
      <w:u w:val="single"/>
    </w:rPr>
  </w:style>
  <w:style w:type="paragraph" w:styleId="affe">
    <w:name w:val="annotation subject"/>
    <w:basedOn w:val="afb"/>
    <w:next w:val="afb"/>
    <w:link w:val="afff"/>
    <w:uiPriority w:val="99"/>
    <w:semiHidden/>
    <w:unhideWhenUsed/>
    <w:rsid w:val="009E2ACE"/>
    <w:rPr>
      <w:b/>
      <w:bCs/>
    </w:rPr>
  </w:style>
  <w:style w:type="character" w:customStyle="1" w:styleId="afff">
    <w:name w:val="Тема примечания Знак"/>
    <w:basedOn w:val="afc"/>
    <w:link w:val="affe"/>
    <w:uiPriority w:val="99"/>
    <w:semiHidden/>
    <w:rsid w:val="009E2ACE"/>
    <w:rPr>
      <w:rFonts w:ascii="Times New Roman" w:eastAsia="Times New Roman" w:hAnsi="Times New Roman" w:cs="Times New Roman"/>
      <w:b/>
      <w:bCs/>
      <w:sz w:val="20"/>
      <w:szCs w:val="20"/>
      <w:lang w:eastAsia="ru-RU"/>
    </w:rPr>
  </w:style>
  <w:style w:type="paragraph" w:styleId="34">
    <w:name w:val="List Number 3"/>
    <w:basedOn w:val="a0"/>
    <w:rsid w:val="009E2ACE"/>
    <w:pPr>
      <w:tabs>
        <w:tab w:val="num" w:pos="420"/>
      </w:tabs>
      <w:ind w:left="357" w:hanging="357"/>
    </w:pPr>
    <w:rPr>
      <w:sz w:val="22"/>
      <w:szCs w:val="20"/>
      <w:lang w:val="ru-RU" w:eastAsia="ru-RU" w:bidi="ar-SA"/>
    </w:rPr>
  </w:style>
  <w:style w:type="paragraph" w:customStyle="1" w:styleId="110">
    <w:name w:val="Оглавление 11"/>
    <w:basedOn w:val="a0"/>
    <w:next w:val="a0"/>
    <w:autoRedefine/>
    <w:uiPriority w:val="39"/>
    <w:unhideWhenUsed/>
    <w:qFormat/>
    <w:rsid w:val="009E2ACE"/>
    <w:pPr>
      <w:tabs>
        <w:tab w:val="right" w:leader="dot" w:pos="15168"/>
      </w:tabs>
      <w:spacing w:before="120" w:after="120"/>
    </w:pPr>
    <w:rPr>
      <w:b/>
      <w:bCs/>
      <w:caps/>
      <w:sz w:val="20"/>
      <w:szCs w:val="20"/>
      <w:lang w:val="ru-RU" w:eastAsia="ru-RU" w:bidi="ar-SA"/>
    </w:rPr>
  </w:style>
  <w:style w:type="paragraph" w:customStyle="1" w:styleId="210">
    <w:name w:val="Оглавление 21"/>
    <w:basedOn w:val="a0"/>
    <w:next w:val="a0"/>
    <w:autoRedefine/>
    <w:uiPriority w:val="39"/>
    <w:unhideWhenUsed/>
    <w:qFormat/>
    <w:rsid w:val="009E2ACE"/>
    <w:pPr>
      <w:tabs>
        <w:tab w:val="right" w:leader="dot" w:pos="15168"/>
      </w:tabs>
      <w:ind w:left="200"/>
    </w:pPr>
    <w:rPr>
      <w:b/>
      <w:iCs/>
      <w:smallCaps/>
      <w:noProof/>
      <w:sz w:val="20"/>
      <w:szCs w:val="20"/>
      <w:lang w:val="ru-RU" w:eastAsia="ru-RU" w:bidi="ar-SA"/>
    </w:rPr>
  </w:style>
  <w:style w:type="paragraph" w:customStyle="1" w:styleId="310">
    <w:name w:val="Оглавление 31"/>
    <w:basedOn w:val="a0"/>
    <w:next w:val="a0"/>
    <w:autoRedefine/>
    <w:uiPriority w:val="39"/>
    <w:unhideWhenUsed/>
    <w:qFormat/>
    <w:rsid w:val="009E2ACE"/>
    <w:pPr>
      <w:ind w:left="400"/>
    </w:pPr>
    <w:rPr>
      <w:i/>
      <w:iCs/>
      <w:sz w:val="20"/>
      <w:szCs w:val="20"/>
      <w:lang w:val="ru-RU" w:eastAsia="ru-RU" w:bidi="ar-SA"/>
    </w:rPr>
  </w:style>
  <w:style w:type="paragraph" w:customStyle="1" w:styleId="41">
    <w:name w:val="Оглавление 41"/>
    <w:basedOn w:val="a0"/>
    <w:next w:val="a0"/>
    <w:autoRedefine/>
    <w:uiPriority w:val="39"/>
    <w:unhideWhenUsed/>
    <w:rsid w:val="009E2ACE"/>
    <w:pPr>
      <w:ind w:left="600"/>
    </w:pPr>
    <w:rPr>
      <w:sz w:val="18"/>
      <w:szCs w:val="18"/>
      <w:lang w:val="ru-RU" w:eastAsia="ru-RU" w:bidi="ar-SA"/>
    </w:rPr>
  </w:style>
  <w:style w:type="paragraph" w:customStyle="1" w:styleId="510">
    <w:name w:val="Оглавление 51"/>
    <w:basedOn w:val="a0"/>
    <w:next w:val="a0"/>
    <w:autoRedefine/>
    <w:uiPriority w:val="39"/>
    <w:unhideWhenUsed/>
    <w:rsid w:val="009E2ACE"/>
    <w:pPr>
      <w:ind w:left="800"/>
    </w:pPr>
    <w:rPr>
      <w:sz w:val="18"/>
      <w:szCs w:val="18"/>
      <w:lang w:val="ru-RU" w:eastAsia="ru-RU" w:bidi="ar-SA"/>
    </w:rPr>
  </w:style>
  <w:style w:type="paragraph" w:customStyle="1" w:styleId="61">
    <w:name w:val="Оглавление 61"/>
    <w:basedOn w:val="a0"/>
    <w:next w:val="a0"/>
    <w:autoRedefine/>
    <w:uiPriority w:val="39"/>
    <w:unhideWhenUsed/>
    <w:rsid w:val="009E2ACE"/>
    <w:pPr>
      <w:ind w:left="1000"/>
    </w:pPr>
    <w:rPr>
      <w:sz w:val="18"/>
      <w:szCs w:val="18"/>
      <w:lang w:val="ru-RU" w:eastAsia="ru-RU" w:bidi="ar-SA"/>
    </w:rPr>
  </w:style>
  <w:style w:type="paragraph" w:customStyle="1" w:styleId="71">
    <w:name w:val="Оглавление 71"/>
    <w:basedOn w:val="a0"/>
    <w:next w:val="a0"/>
    <w:autoRedefine/>
    <w:uiPriority w:val="39"/>
    <w:unhideWhenUsed/>
    <w:rsid w:val="009E2ACE"/>
    <w:pPr>
      <w:ind w:left="1200"/>
    </w:pPr>
    <w:rPr>
      <w:sz w:val="18"/>
      <w:szCs w:val="18"/>
      <w:lang w:val="ru-RU" w:eastAsia="ru-RU" w:bidi="ar-SA"/>
    </w:rPr>
  </w:style>
  <w:style w:type="paragraph" w:customStyle="1" w:styleId="81">
    <w:name w:val="Оглавление 81"/>
    <w:basedOn w:val="a0"/>
    <w:next w:val="a0"/>
    <w:autoRedefine/>
    <w:uiPriority w:val="39"/>
    <w:unhideWhenUsed/>
    <w:rsid w:val="009E2ACE"/>
    <w:pPr>
      <w:ind w:left="1400"/>
    </w:pPr>
    <w:rPr>
      <w:sz w:val="18"/>
      <w:szCs w:val="18"/>
      <w:lang w:val="ru-RU" w:eastAsia="ru-RU" w:bidi="ar-SA"/>
    </w:rPr>
  </w:style>
  <w:style w:type="paragraph" w:customStyle="1" w:styleId="91">
    <w:name w:val="Оглавление 91"/>
    <w:basedOn w:val="a0"/>
    <w:next w:val="a0"/>
    <w:autoRedefine/>
    <w:uiPriority w:val="39"/>
    <w:unhideWhenUsed/>
    <w:rsid w:val="009E2ACE"/>
    <w:pPr>
      <w:ind w:left="1600"/>
    </w:pPr>
    <w:rPr>
      <w:sz w:val="18"/>
      <w:szCs w:val="18"/>
      <w:lang w:val="ru-RU" w:eastAsia="ru-RU" w:bidi="ar-SA"/>
    </w:rPr>
  </w:style>
  <w:style w:type="character" w:customStyle="1" w:styleId="16">
    <w:name w:val="Просмотренная гиперссылка1"/>
    <w:uiPriority w:val="99"/>
    <w:semiHidden/>
    <w:unhideWhenUsed/>
    <w:rsid w:val="009E2ACE"/>
    <w:rPr>
      <w:color w:val="800080"/>
      <w:u w:val="single"/>
    </w:rPr>
  </w:style>
  <w:style w:type="paragraph" w:customStyle="1" w:styleId="afff0">
    <w:name w:val="текст"/>
    <w:basedOn w:val="a0"/>
    <w:link w:val="afff1"/>
    <w:qFormat/>
    <w:rsid w:val="009E2ACE"/>
    <w:pPr>
      <w:ind w:firstLine="567"/>
      <w:jc w:val="both"/>
    </w:pPr>
    <w:rPr>
      <w:lang w:val="ru-RU" w:eastAsia="ru-RU" w:bidi="ar-SA"/>
    </w:rPr>
  </w:style>
  <w:style w:type="character" w:customStyle="1" w:styleId="afff1">
    <w:name w:val="текст Знак"/>
    <w:link w:val="afff0"/>
    <w:rsid w:val="009E2ACE"/>
    <w:rPr>
      <w:rFonts w:ascii="Times New Roman" w:eastAsia="Times New Roman" w:hAnsi="Times New Roman" w:cs="Times New Roman"/>
      <w:sz w:val="24"/>
      <w:szCs w:val="24"/>
      <w:lang w:eastAsia="ru-RU"/>
    </w:rPr>
  </w:style>
  <w:style w:type="paragraph" w:styleId="afff2">
    <w:name w:val="Plain Text"/>
    <w:basedOn w:val="a0"/>
    <w:link w:val="afff3"/>
    <w:rsid w:val="009E2ACE"/>
    <w:rPr>
      <w:rFonts w:ascii="Courier New" w:hAnsi="Courier New"/>
      <w:sz w:val="20"/>
      <w:szCs w:val="20"/>
      <w:lang w:val="ru-RU" w:eastAsia="ru-RU" w:bidi="ar-SA"/>
    </w:rPr>
  </w:style>
  <w:style w:type="character" w:customStyle="1" w:styleId="afff3">
    <w:name w:val="Текст Знак"/>
    <w:basedOn w:val="a1"/>
    <w:link w:val="afff2"/>
    <w:rsid w:val="009E2ACE"/>
    <w:rPr>
      <w:rFonts w:ascii="Courier New" w:eastAsia="Times New Roman" w:hAnsi="Courier New" w:cs="Times New Roman"/>
      <w:sz w:val="20"/>
      <w:szCs w:val="20"/>
      <w:lang w:eastAsia="ru-RU"/>
    </w:rPr>
  </w:style>
  <w:style w:type="character" w:customStyle="1" w:styleId="ab">
    <w:name w:val="Без интервала Знак"/>
    <w:link w:val="aa"/>
    <w:uiPriority w:val="1"/>
    <w:rsid w:val="009E2ACE"/>
    <w:rPr>
      <w:rFonts w:ascii="Times New Roman" w:eastAsia="Times New Roman" w:hAnsi="Times New Roman" w:cs="Times New Roman"/>
      <w:sz w:val="24"/>
      <w:szCs w:val="32"/>
      <w:lang w:val="en-US" w:bidi="en-US"/>
    </w:rPr>
  </w:style>
  <w:style w:type="paragraph" w:styleId="afff4">
    <w:name w:val="Revision"/>
    <w:hidden/>
    <w:uiPriority w:val="99"/>
    <w:semiHidden/>
    <w:rsid w:val="009E2ACE"/>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9E2ACE"/>
    <w:pPr>
      <w:autoSpaceDE w:val="0"/>
      <w:autoSpaceDN w:val="0"/>
      <w:adjustRightInd w:val="0"/>
      <w:spacing w:after="0" w:line="240" w:lineRule="auto"/>
    </w:pPr>
    <w:rPr>
      <w:rFonts w:ascii="Tahoma" w:eastAsia="Times New Roman" w:hAnsi="Tahoma" w:cs="Tahoma"/>
      <w:sz w:val="24"/>
      <w:szCs w:val="24"/>
    </w:rPr>
  </w:style>
  <w:style w:type="table" w:customStyle="1" w:styleId="17">
    <w:name w:val="Сетка таблицы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9E2ACE"/>
  </w:style>
  <w:style w:type="table" w:customStyle="1" w:styleId="42">
    <w:name w:val="Сетка таблицы4"/>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otnote reference"/>
    <w:uiPriority w:val="99"/>
    <w:semiHidden/>
    <w:unhideWhenUsed/>
    <w:rsid w:val="009E2ACE"/>
    <w:rPr>
      <w:vertAlign w:val="superscript"/>
    </w:rPr>
  </w:style>
  <w:style w:type="paragraph" w:customStyle="1" w:styleId="18">
    <w:name w:val="Название объекта1"/>
    <w:basedOn w:val="a0"/>
    <w:next w:val="a0"/>
    <w:uiPriority w:val="35"/>
    <w:semiHidden/>
    <w:unhideWhenUsed/>
    <w:qFormat/>
    <w:rsid w:val="009E2ACE"/>
    <w:pPr>
      <w:spacing w:after="200"/>
    </w:pPr>
    <w:rPr>
      <w:b/>
      <w:bCs/>
      <w:color w:val="4F81BD"/>
      <w:sz w:val="18"/>
      <w:szCs w:val="18"/>
      <w:lang w:val="ru-RU" w:eastAsia="ru-RU" w:bidi="ar-SA"/>
    </w:rPr>
  </w:style>
  <w:style w:type="paragraph" w:styleId="aff5">
    <w:name w:val="List Bullet"/>
    <w:basedOn w:val="a0"/>
    <w:uiPriority w:val="99"/>
    <w:semiHidden/>
    <w:unhideWhenUsed/>
    <w:rsid w:val="009E2ACE"/>
    <w:pPr>
      <w:ind w:left="1070" w:hanging="360"/>
      <w:contextualSpacing/>
    </w:pPr>
  </w:style>
  <w:style w:type="character" w:styleId="afff6">
    <w:name w:val="FollowedHyperlink"/>
    <w:uiPriority w:val="99"/>
    <w:semiHidden/>
    <w:unhideWhenUsed/>
    <w:rsid w:val="009E2ACE"/>
    <w:rPr>
      <w:color w:val="800080"/>
      <w:u w:val="single"/>
    </w:rPr>
  </w:style>
  <w:style w:type="table" w:customStyle="1" w:styleId="19">
    <w:name w:val="Мис1"/>
    <w:basedOn w:val="af7"/>
    <w:uiPriority w:val="99"/>
    <w:rsid w:val="009E2ACE"/>
    <w:pPr>
      <w:jc w:val="center"/>
    </w:pPr>
    <w:rPr>
      <w:lang w:eastAsia="en-US"/>
    </w:rPr>
    <w:tblPr/>
    <w:tblStylePr w:type="firstRow">
      <w:pPr>
        <w:jc w:val="center"/>
      </w:pPr>
      <w:rPr>
        <w:rFonts w:ascii="Times New Roman" w:hAnsi="Times New Roman"/>
        <w:b/>
        <w:caps/>
        <w:color w:val="auto"/>
        <w:sz w:val="24"/>
      </w:rPr>
      <w:tblPr/>
      <w:tcPr>
        <w:shd w:val="clear" w:color="auto" w:fill="F2F2F2"/>
      </w:tcPr>
    </w:tblStylePr>
  </w:style>
  <w:style w:type="table" w:styleId="afff7">
    <w:name w:val="Table Elegant"/>
    <w:basedOn w:val="a2"/>
    <w:uiPriority w:val="99"/>
    <w:semiHidden/>
    <w:unhideWhenUsed/>
    <w:rsid w:val="009E2AC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2">
    <w:name w:val="Сетка таблицы6"/>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a">
    <w:name w:val="toc 1"/>
    <w:basedOn w:val="a0"/>
    <w:next w:val="a0"/>
    <w:autoRedefine/>
    <w:uiPriority w:val="39"/>
    <w:unhideWhenUsed/>
    <w:qFormat/>
    <w:rsid w:val="006F4AE2"/>
    <w:pPr>
      <w:tabs>
        <w:tab w:val="right" w:leader="dot" w:pos="14843"/>
      </w:tabs>
      <w:spacing w:after="100"/>
    </w:pPr>
  </w:style>
  <w:style w:type="paragraph" w:styleId="29">
    <w:name w:val="toc 2"/>
    <w:basedOn w:val="a0"/>
    <w:next w:val="a0"/>
    <w:autoRedefine/>
    <w:uiPriority w:val="39"/>
    <w:unhideWhenUsed/>
    <w:qFormat/>
    <w:rsid w:val="0050204A"/>
    <w:pPr>
      <w:tabs>
        <w:tab w:val="right" w:leader="dot" w:pos="14843"/>
        <w:tab w:val="right" w:leader="dot" w:pos="15593"/>
      </w:tabs>
      <w:spacing w:after="100"/>
      <w:ind w:left="240"/>
    </w:pPr>
    <w:rPr>
      <w:rFonts w:ascii="Tahoma" w:hAnsi="Tahoma" w:cs="Tahoma"/>
      <w:bCs/>
      <w:iCs/>
      <w:caps/>
      <w:noProof/>
      <w:lang w:val="ru-RU"/>
    </w:rPr>
  </w:style>
  <w:style w:type="paragraph" w:customStyle="1" w:styleId="10">
    <w:name w:val="Заголовок_1"/>
    <w:basedOn w:val="a0"/>
    <w:uiPriority w:val="99"/>
    <w:locked/>
    <w:rsid w:val="009E2ACE"/>
    <w:pPr>
      <w:keepNext/>
      <w:keepLines/>
      <w:numPr>
        <w:numId w:val="29"/>
      </w:numPr>
      <w:suppressAutoHyphens/>
      <w:spacing w:before="360" w:after="120"/>
      <w:jc w:val="center"/>
      <w:outlineLvl w:val="0"/>
    </w:pPr>
    <w:rPr>
      <w:rFonts w:ascii="Arial" w:hAnsi="Arial" w:cs="Arial"/>
      <w:b/>
      <w:bCs/>
      <w:caps/>
      <w:sz w:val="36"/>
      <w:szCs w:val="28"/>
      <w:lang w:val="ru-RU" w:eastAsia="ru-RU" w:bidi="ar-SA"/>
    </w:rPr>
  </w:style>
  <w:style w:type="paragraph" w:customStyle="1" w:styleId="3">
    <w:name w:val="Пункт_3"/>
    <w:basedOn w:val="a0"/>
    <w:uiPriority w:val="99"/>
    <w:rsid w:val="009E2ACE"/>
    <w:pPr>
      <w:numPr>
        <w:ilvl w:val="2"/>
        <w:numId w:val="29"/>
      </w:numPr>
      <w:jc w:val="both"/>
    </w:pPr>
    <w:rPr>
      <w:sz w:val="28"/>
      <w:szCs w:val="28"/>
      <w:lang w:val="ru-RU" w:eastAsia="ru-RU" w:bidi="ar-SA"/>
    </w:rPr>
  </w:style>
  <w:style w:type="paragraph" w:customStyle="1" w:styleId="2">
    <w:name w:val="Пункт_2"/>
    <w:basedOn w:val="a0"/>
    <w:uiPriority w:val="99"/>
    <w:rsid w:val="009E2ACE"/>
    <w:pPr>
      <w:numPr>
        <w:ilvl w:val="1"/>
        <w:numId w:val="29"/>
      </w:numPr>
      <w:tabs>
        <w:tab w:val="clear" w:pos="4539"/>
        <w:tab w:val="num" w:pos="4680"/>
      </w:tabs>
      <w:jc w:val="both"/>
    </w:pPr>
    <w:rPr>
      <w:sz w:val="28"/>
      <w:szCs w:val="20"/>
      <w:lang w:val="ru-RU" w:eastAsia="ru-RU" w:bidi="ar-SA"/>
    </w:rPr>
  </w:style>
  <w:style w:type="paragraph" w:customStyle="1" w:styleId="5">
    <w:name w:val="Пункт_5"/>
    <w:basedOn w:val="3"/>
    <w:uiPriority w:val="99"/>
    <w:rsid w:val="009E2ACE"/>
    <w:pPr>
      <w:numPr>
        <w:ilvl w:val="4"/>
      </w:numPr>
    </w:pPr>
  </w:style>
  <w:style w:type="paragraph" w:styleId="36">
    <w:name w:val="toc 3"/>
    <w:basedOn w:val="a0"/>
    <w:next w:val="a0"/>
    <w:autoRedefine/>
    <w:uiPriority w:val="39"/>
    <w:semiHidden/>
    <w:unhideWhenUsed/>
    <w:qFormat/>
    <w:rsid w:val="008D16E6"/>
    <w:pPr>
      <w:spacing w:after="100" w:line="276" w:lineRule="auto"/>
      <w:ind w:left="440"/>
    </w:pPr>
    <w:rPr>
      <w:rFonts w:asciiTheme="minorHAnsi" w:eastAsiaTheme="minorEastAsia" w:hAnsiTheme="minorHAnsi" w:cstheme="minorBidi"/>
      <w:sz w:val="22"/>
      <w:szCs w:val="22"/>
      <w:lang w:val="ru-RU" w:eastAsia="ru-RU" w:bidi="ar-SA"/>
    </w:rPr>
  </w:style>
  <w:style w:type="paragraph" w:customStyle="1" w:styleId="afff8">
    <w:name w:val="Знак"/>
    <w:basedOn w:val="a0"/>
    <w:rsid w:val="00625D4A"/>
    <w:pPr>
      <w:spacing w:after="160" w:line="240" w:lineRule="exact"/>
    </w:pPr>
    <w:rPr>
      <w:rFonts w:ascii="Verdana" w:hAnsi="Verdana"/>
      <w:sz w:val="20"/>
      <w:szCs w:val="20"/>
      <w:lang w:bidi="ar-SA"/>
    </w:rPr>
  </w:style>
  <w:style w:type="paragraph" w:styleId="a">
    <w:name w:val="List Number"/>
    <w:basedOn w:val="a0"/>
    <w:uiPriority w:val="99"/>
    <w:semiHidden/>
    <w:unhideWhenUsed/>
    <w:rsid w:val="00073554"/>
    <w:pPr>
      <w:numPr>
        <w:numId w:val="58"/>
      </w:numPr>
      <w:contextualSpacing/>
    </w:pPr>
  </w:style>
  <w:style w:type="table" w:customStyle="1" w:styleId="72">
    <w:name w:val="Сетка таблицы7"/>
    <w:basedOn w:val="a2"/>
    <w:next w:val="af7"/>
    <w:uiPriority w:val="59"/>
    <w:rsid w:val="007B3C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endnote text"/>
    <w:basedOn w:val="a0"/>
    <w:link w:val="afffa"/>
    <w:uiPriority w:val="99"/>
    <w:semiHidden/>
    <w:unhideWhenUsed/>
    <w:rsid w:val="00F5327B"/>
    <w:rPr>
      <w:sz w:val="20"/>
      <w:szCs w:val="20"/>
    </w:rPr>
  </w:style>
  <w:style w:type="character" w:customStyle="1" w:styleId="afffa">
    <w:name w:val="Текст концевой сноски Знак"/>
    <w:basedOn w:val="a1"/>
    <w:link w:val="afff9"/>
    <w:uiPriority w:val="99"/>
    <w:semiHidden/>
    <w:rsid w:val="00F5327B"/>
    <w:rPr>
      <w:rFonts w:ascii="Times New Roman" w:eastAsia="Times New Roman" w:hAnsi="Times New Roman" w:cs="Times New Roman"/>
      <w:sz w:val="20"/>
      <w:szCs w:val="20"/>
      <w:lang w:val="en-US" w:bidi="en-US"/>
    </w:rPr>
  </w:style>
  <w:style w:type="numbering" w:customStyle="1" w:styleId="2a">
    <w:name w:val="Нет списка2"/>
    <w:next w:val="a3"/>
    <w:uiPriority w:val="99"/>
    <w:semiHidden/>
    <w:unhideWhenUsed/>
    <w:rsid w:val="00C419F4"/>
  </w:style>
  <w:style w:type="table" w:customStyle="1" w:styleId="82">
    <w:name w:val="Сетка таблицы8"/>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419F4"/>
  </w:style>
  <w:style w:type="table" w:customStyle="1" w:styleId="121">
    <w:name w:val="Сетка таблицы1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C419F4"/>
  </w:style>
  <w:style w:type="table" w:customStyle="1" w:styleId="410">
    <w:name w:val="Сетка таблицы4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Мис11"/>
    <w:basedOn w:val="af7"/>
    <w:uiPriority w:val="99"/>
    <w:rsid w:val="00C419F4"/>
    <w:pPr>
      <w:jc w:val="center"/>
    </w:pPr>
    <w:rPr>
      <w:lang w:eastAsia="en-US"/>
    </w:rPr>
    <w:tblPr/>
    <w:tblStylePr w:type="firstRow">
      <w:pPr>
        <w:jc w:val="center"/>
      </w:pPr>
      <w:rPr>
        <w:rFonts w:ascii="Times New Roman" w:hAnsi="Times New Roman"/>
        <w:b/>
        <w:caps/>
        <w:color w:val="auto"/>
        <w:sz w:val="24"/>
      </w:rPr>
      <w:tblPr/>
      <w:tcPr>
        <w:shd w:val="clear" w:color="auto" w:fill="F2F2F2"/>
      </w:tcPr>
    </w:tblStylePr>
  </w:style>
  <w:style w:type="table" w:customStyle="1" w:styleId="1b">
    <w:name w:val="Изысканная таблица1"/>
    <w:basedOn w:val="a2"/>
    <w:next w:val="afff7"/>
    <w:uiPriority w:val="99"/>
    <w:semiHidden/>
    <w:unhideWhenUsed/>
    <w:rsid w:val="00C419F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10">
    <w:name w:val="Сетка таблицы6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497095"/>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853477">
      <w:bodyDiv w:val="1"/>
      <w:marLeft w:val="0"/>
      <w:marRight w:val="0"/>
      <w:marTop w:val="0"/>
      <w:marBottom w:val="0"/>
      <w:divBdr>
        <w:top w:val="none" w:sz="0" w:space="0" w:color="auto"/>
        <w:left w:val="none" w:sz="0" w:space="0" w:color="auto"/>
        <w:bottom w:val="none" w:sz="0" w:space="0" w:color="auto"/>
        <w:right w:val="none" w:sz="0" w:space="0" w:color="auto"/>
      </w:divBdr>
    </w:div>
    <w:div w:id="463931464">
      <w:bodyDiv w:val="1"/>
      <w:marLeft w:val="0"/>
      <w:marRight w:val="0"/>
      <w:marTop w:val="0"/>
      <w:marBottom w:val="0"/>
      <w:divBdr>
        <w:top w:val="none" w:sz="0" w:space="0" w:color="auto"/>
        <w:left w:val="none" w:sz="0" w:space="0" w:color="auto"/>
        <w:bottom w:val="none" w:sz="0" w:space="0" w:color="auto"/>
        <w:right w:val="none" w:sz="0" w:space="0" w:color="auto"/>
      </w:divBdr>
    </w:div>
    <w:div w:id="575018104">
      <w:bodyDiv w:val="1"/>
      <w:marLeft w:val="0"/>
      <w:marRight w:val="0"/>
      <w:marTop w:val="0"/>
      <w:marBottom w:val="0"/>
      <w:divBdr>
        <w:top w:val="none" w:sz="0" w:space="0" w:color="auto"/>
        <w:left w:val="none" w:sz="0" w:space="0" w:color="auto"/>
        <w:bottom w:val="none" w:sz="0" w:space="0" w:color="auto"/>
        <w:right w:val="none" w:sz="0" w:space="0" w:color="auto"/>
      </w:divBdr>
    </w:div>
    <w:div w:id="598374423">
      <w:bodyDiv w:val="1"/>
      <w:marLeft w:val="0"/>
      <w:marRight w:val="0"/>
      <w:marTop w:val="0"/>
      <w:marBottom w:val="0"/>
      <w:divBdr>
        <w:top w:val="none" w:sz="0" w:space="0" w:color="auto"/>
        <w:left w:val="none" w:sz="0" w:space="0" w:color="auto"/>
        <w:bottom w:val="none" w:sz="0" w:space="0" w:color="auto"/>
        <w:right w:val="none" w:sz="0" w:space="0" w:color="auto"/>
      </w:divBdr>
    </w:div>
    <w:div w:id="756177309">
      <w:bodyDiv w:val="1"/>
      <w:marLeft w:val="0"/>
      <w:marRight w:val="0"/>
      <w:marTop w:val="0"/>
      <w:marBottom w:val="0"/>
      <w:divBdr>
        <w:top w:val="none" w:sz="0" w:space="0" w:color="auto"/>
        <w:left w:val="none" w:sz="0" w:space="0" w:color="auto"/>
        <w:bottom w:val="none" w:sz="0" w:space="0" w:color="auto"/>
        <w:right w:val="none" w:sz="0" w:space="0" w:color="auto"/>
      </w:divBdr>
    </w:div>
    <w:div w:id="852303043">
      <w:bodyDiv w:val="1"/>
      <w:marLeft w:val="0"/>
      <w:marRight w:val="0"/>
      <w:marTop w:val="0"/>
      <w:marBottom w:val="0"/>
      <w:divBdr>
        <w:top w:val="none" w:sz="0" w:space="0" w:color="auto"/>
        <w:left w:val="none" w:sz="0" w:space="0" w:color="auto"/>
        <w:bottom w:val="none" w:sz="0" w:space="0" w:color="auto"/>
        <w:right w:val="none" w:sz="0" w:space="0" w:color="auto"/>
      </w:divBdr>
    </w:div>
    <w:div w:id="1332559619">
      <w:bodyDiv w:val="1"/>
      <w:marLeft w:val="0"/>
      <w:marRight w:val="0"/>
      <w:marTop w:val="0"/>
      <w:marBottom w:val="0"/>
      <w:divBdr>
        <w:top w:val="none" w:sz="0" w:space="0" w:color="auto"/>
        <w:left w:val="none" w:sz="0" w:space="0" w:color="auto"/>
        <w:bottom w:val="none" w:sz="0" w:space="0" w:color="auto"/>
        <w:right w:val="none" w:sz="0" w:space="0" w:color="auto"/>
      </w:divBdr>
    </w:div>
    <w:div w:id="1399940976">
      <w:bodyDiv w:val="1"/>
      <w:marLeft w:val="0"/>
      <w:marRight w:val="0"/>
      <w:marTop w:val="0"/>
      <w:marBottom w:val="0"/>
      <w:divBdr>
        <w:top w:val="none" w:sz="0" w:space="0" w:color="auto"/>
        <w:left w:val="none" w:sz="0" w:space="0" w:color="auto"/>
        <w:bottom w:val="none" w:sz="0" w:space="0" w:color="auto"/>
        <w:right w:val="none" w:sz="0" w:space="0" w:color="auto"/>
      </w:divBdr>
    </w:div>
    <w:div w:id="166161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hyperlink" Target="http://www.eens.ru" TargetMode="External"/><Relationship Id="rId55" Type="http://schemas.openxmlformats.org/officeDocument/2006/relationships/hyperlink" Target="http://www.e-disclosure.ru"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hyperlink" Target="http://www.eens.r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hyperlink" Target="http://www.eens.ru" TargetMode="External"/><Relationship Id="rId58" Type="http://schemas.openxmlformats.org/officeDocument/2006/relationships/chart" Target="charts/chart38.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yperlink" Target="http://www.rostatus.ru" TargetMode="External"/><Relationship Id="rId57" Type="http://schemas.openxmlformats.org/officeDocument/2006/relationships/chart" Target="charts/chart37.xml"/><Relationship Id="rId61" Type="http://schemas.openxmlformats.org/officeDocument/2006/relationships/hyperlink" Target="mailto:vash.auditor@mail.ru" TargetMode="External"/><Relationship Id="rId10" Type="http://schemas.openxmlformats.org/officeDocument/2006/relationships/webSettings" Target="webSettings.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hyperlink" Target="http://www.fedresurs.ru" TargetMode="External"/><Relationship Id="rId60" Type="http://schemas.openxmlformats.org/officeDocument/2006/relationships/chart" Target="charts/chart40.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36.xml"/><Relationship Id="rId64"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http://www.e-disclosure.r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3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1055;&#1086;&#1090;&#1088;&#1077;&#1073;&#1083;&#1077;&#1085;&#1080;&#1077;%20&#1080;%20&#1090;&#1077;&#1084;&#1087;&#1077;&#1088;&#1072;&#1090;&#1091;&#1088;&#1072;_3%20&#1075;&#1086;&#1076;&#107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_3%20&#1075;&#1086;&#1076;&#107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_3%20&#1075;&#1086;&#1076;&#1072;.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_3%20&#1075;&#1086;&#1076;&#107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_3%20&#1075;&#1086;&#1076;&#1072;.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60;&#1080;&#1085;&#1072;&#1085;&#1089;&#1086;&#1074;&#1072;&#1103;%20&#1089;&#1092;&#1077;&#1088;&#1072;\&#1054;&#1041;&#1055;&#1080;&#1041;\03%20&#1054;&#1090;&#1095;&#1077;&#1090;&#1099;\&#1054;&#1090;&#1095;&#1077;&#1090;%20&#1044;&#1047;&#1054;\2020%20&#1075;\&#1058;&#1072;&#1073;&#1083;&#1080;&#1094;&#1099;%20&#1076;&#1083;&#1103;%20&#1075;&#1086;&#1076;&#1086;&#1074;&#1086;&#1075;&#1086;%20&#1086;&#1090;&#1095;&#1077;&#1090;&#1072;_&#1079;&#1072;%202020.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_3%20&#1075;&#1086;&#1076;&#1072;.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60;&#1080;&#1085;&#1072;&#1085;&#1089;&#1086;&#1074;&#1072;&#1103;%20&#1089;&#1092;&#1077;&#1088;&#1072;\&#1054;&#1041;&#1055;&#1080;&#1041;\03%20&#1054;&#1090;&#1095;&#1077;&#1090;&#1099;\&#1054;&#1090;&#1095;&#1077;&#1090;%20&#1044;&#1047;&#1054;\2020%20&#1075;\&#1058;&#1072;&#1073;&#1083;&#1080;&#1094;&#1099;%20&#1076;&#1083;&#1103;%20&#1075;&#1086;&#1076;&#1086;&#1074;&#1086;&#1075;&#1086;%20&#1086;&#1090;&#1095;&#1077;&#1090;&#1072;_&#1079;&#1072;%202020.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_3%20&#1075;&#1086;&#1076;&#1072;.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_3%20&#1075;&#1086;&#1076;&#1072;.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9.xml"/></Relationships>
</file>

<file path=word/charts/_rels/chart5.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_3%20&#1075;&#1086;&#1076;&#107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_3%20&#1075;&#1086;&#1076;&#107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1798962351924"/>
          <c:y val="7.2141514711552696E-2"/>
          <c:w val="0.49398351832367071"/>
          <c:h val="0.79259295569731236"/>
        </c:manualLayout>
      </c:layout>
      <c:radarChart>
        <c:radarStyle val="marker"/>
        <c:varyColors val="0"/>
        <c:ser>
          <c:idx val="0"/>
          <c:order val="0"/>
          <c:spPr>
            <a:ln>
              <a:solidFill>
                <a:schemeClr val="tx1">
                  <a:lumMod val="65000"/>
                  <a:lumOff val="35000"/>
                </a:schemeClr>
              </a:solidFill>
            </a:ln>
          </c:spPr>
          <c:marker>
            <c:spPr>
              <a:solidFill>
                <a:schemeClr val="tx1">
                  <a:lumMod val="50000"/>
                  <a:lumOff val="50000"/>
                </a:schemeClr>
              </a:solidFill>
            </c:spPr>
          </c:marker>
          <c:cat>
            <c:strRef>
              <c:f>'2020-1'!$B$5:$B$11</c:f>
              <c:strCache>
                <c:ptCount val="7"/>
                <c:pt idx="0">
                  <c:v>Риски снижения объема реализации электрической энергии (мощности)</c:v>
                </c:pt>
                <c:pt idx="1">
                  <c:v>Риски, связанные с изменениями процентных ставок</c:v>
                </c:pt>
                <c:pt idx="2">
                  <c:v>Риск, связанный с неплатежами клиентов за оказанные услуги по продаже электрической энергии (возникновением оспариваемой и неоспариваемой просроченной дебиторской задолженности) </c:v>
                </c:pt>
                <c:pt idx="3">
                  <c:v>Правовые риски</c:v>
                </c:pt>
                <c:pt idx="4">
                  <c:v>Комплаенс-риск</c:v>
                </c:pt>
                <c:pt idx="5">
                  <c:v>Операционный риск</c:v>
                </c:pt>
                <c:pt idx="6">
                  <c:v>Технологический риск</c:v>
                </c:pt>
              </c:strCache>
            </c:strRef>
          </c:cat>
          <c:val>
            <c:numRef>
              <c:f>'2020-1'!$C$5:$C$11</c:f>
              <c:numCache>
                <c:formatCode>General</c:formatCode>
                <c:ptCount val="7"/>
                <c:pt idx="0">
                  <c:v>7</c:v>
                </c:pt>
                <c:pt idx="1">
                  <c:v>5</c:v>
                </c:pt>
                <c:pt idx="2">
                  <c:v>7</c:v>
                </c:pt>
                <c:pt idx="3">
                  <c:v>5</c:v>
                </c:pt>
                <c:pt idx="4">
                  <c:v>5</c:v>
                </c:pt>
                <c:pt idx="5">
                  <c:v>6</c:v>
                </c:pt>
                <c:pt idx="6">
                  <c:v>6</c:v>
                </c:pt>
              </c:numCache>
            </c:numRef>
          </c:val>
          <c:extLst xmlns:c16r2="http://schemas.microsoft.com/office/drawing/2015/06/chart">
            <c:ext xmlns:c16="http://schemas.microsoft.com/office/drawing/2014/chart" uri="{C3380CC4-5D6E-409C-BE32-E72D297353CC}">
              <c16:uniqueId val="{00000000-5468-4521-8B6E-BB3AB4983D23}"/>
            </c:ext>
          </c:extLst>
        </c:ser>
        <c:dLbls>
          <c:showLegendKey val="0"/>
          <c:showVal val="0"/>
          <c:showCatName val="0"/>
          <c:showSerName val="0"/>
          <c:showPercent val="0"/>
          <c:showBubbleSize val="0"/>
        </c:dLbls>
        <c:axId val="96666368"/>
        <c:axId val="96668288"/>
      </c:radarChart>
      <c:catAx>
        <c:axId val="96666368"/>
        <c:scaling>
          <c:orientation val="minMax"/>
        </c:scaling>
        <c:delete val="0"/>
        <c:axPos val="b"/>
        <c:majorGridlines/>
        <c:numFmt formatCode="General" sourceLinked="0"/>
        <c:majorTickMark val="out"/>
        <c:minorTickMark val="none"/>
        <c:tickLblPos val="nextTo"/>
        <c:txPr>
          <a:bodyPr/>
          <a:lstStyle/>
          <a:p>
            <a:pPr>
              <a:defRPr sz="800"/>
            </a:pPr>
            <a:endParaRPr lang="ru-RU"/>
          </a:p>
        </c:txPr>
        <c:crossAx val="96668288"/>
        <c:crosses val="autoZero"/>
        <c:auto val="1"/>
        <c:lblAlgn val="ctr"/>
        <c:lblOffset val="100"/>
        <c:noMultiLvlLbl val="0"/>
      </c:catAx>
      <c:valAx>
        <c:axId val="96668288"/>
        <c:scaling>
          <c:orientation val="minMax"/>
          <c:max val="10"/>
          <c:min val="0"/>
        </c:scaling>
        <c:delete val="1"/>
        <c:axPos val="l"/>
        <c:majorGridlines>
          <c:spPr>
            <a:ln>
              <a:gradFill flip="none" rotWithShape="1">
                <a:gsLst>
                  <a:gs pos="8000">
                    <a:schemeClr val="bg1"/>
                  </a:gs>
                  <a:gs pos="9000">
                    <a:srgbClr val="007635"/>
                  </a:gs>
                  <a:gs pos="32000">
                    <a:srgbClr val="FFC000"/>
                  </a:gs>
                  <a:gs pos="53000">
                    <a:srgbClr val="FF0000"/>
                  </a:gs>
                  <a:gs pos="51000">
                    <a:srgbClr val="FFC000"/>
                  </a:gs>
                  <a:gs pos="31000">
                    <a:srgbClr val="007635"/>
                  </a:gs>
                  <a:gs pos="100000">
                    <a:srgbClr val="FF0000"/>
                  </a:gs>
                </a:gsLst>
                <a:path path="shape">
                  <a:fillToRect l="50000" t="50000" r="50000" b="50000"/>
                </a:path>
                <a:tileRect/>
              </a:gradFill>
            </a:ln>
          </c:spPr>
        </c:majorGridlines>
        <c:numFmt formatCode="General" sourceLinked="1"/>
        <c:majorTickMark val="cross"/>
        <c:minorTickMark val="none"/>
        <c:tickLblPos val="nextTo"/>
        <c:crossAx val="96666368"/>
        <c:crosses val="autoZero"/>
        <c:crossBetween val="between"/>
      </c:valAx>
      <c:spPr>
        <a:ln cap="rnd">
          <a:round/>
        </a:ln>
      </c:spPr>
    </c:plotArea>
    <c:plotVisOnly val="1"/>
    <c:dispBlanksAs val="gap"/>
    <c:showDLblsOverMax val="0"/>
  </c:chart>
  <c:spPr>
    <a:ln>
      <a:noFill/>
    </a:ln>
  </c:spPr>
  <c:txPr>
    <a:bodyPr/>
    <a:lstStyle/>
    <a:p>
      <a:pPr>
        <a:defRPr sz="12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187041730348814E-2"/>
          <c:y val="0.16004002427375008"/>
          <c:w val="0.91815226106564685"/>
          <c:h val="0.65191448045071987"/>
        </c:manualLayout>
      </c:layout>
      <c:lineChart>
        <c:grouping val="standard"/>
        <c:varyColors val="0"/>
        <c:ser>
          <c:idx val="5"/>
          <c:order val="1"/>
          <c:tx>
            <c:strRef>
              <c:f>данные!$A$23</c:f>
              <c:strCache>
                <c:ptCount val="1"/>
                <c:pt idx="0">
                  <c:v>Температура, 2018 год</c:v>
                </c:pt>
              </c:strCache>
            </c:strRef>
          </c:tx>
          <c:spPr>
            <a:ln w="12700">
              <a:solidFill>
                <a:srgbClr val="92D050"/>
              </a:solidFill>
            </a:ln>
          </c:spPr>
          <c:marker>
            <c:symbol val="square"/>
            <c:size val="5"/>
            <c:spPr>
              <a:solidFill>
                <a:schemeClr val="bg1"/>
              </a:solidFill>
              <a:ln w="12700">
                <a:solidFill>
                  <a:srgbClr val="92D050"/>
                </a:solidFill>
              </a:ln>
            </c:spPr>
          </c:marker>
          <c:val>
            <c:numRef>
              <c:f>данные!$C$9:$N$9</c:f>
              <c:numCache>
                <c:formatCode>General</c:formatCode>
                <c:ptCount val="12"/>
                <c:pt idx="0">
                  <c:v>-14.1</c:v>
                </c:pt>
                <c:pt idx="1">
                  <c:v>-11.1</c:v>
                </c:pt>
                <c:pt idx="2">
                  <c:v>-7.6</c:v>
                </c:pt>
                <c:pt idx="3">
                  <c:v>2.9</c:v>
                </c:pt>
                <c:pt idx="4">
                  <c:v>9.6</c:v>
                </c:pt>
                <c:pt idx="5">
                  <c:v>14.4</c:v>
                </c:pt>
                <c:pt idx="6">
                  <c:v>20.9</c:v>
                </c:pt>
                <c:pt idx="7">
                  <c:v>16</c:v>
                </c:pt>
                <c:pt idx="8">
                  <c:v>12.1</c:v>
                </c:pt>
                <c:pt idx="9">
                  <c:v>4.3</c:v>
                </c:pt>
                <c:pt idx="10">
                  <c:v>-5.5</c:v>
                </c:pt>
                <c:pt idx="11">
                  <c:v>-11.1</c:v>
                </c:pt>
              </c:numCache>
            </c:numRef>
          </c:val>
          <c:smooth val="0"/>
        </c:ser>
        <c:ser>
          <c:idx val="3"/>
          <c:order val="2"/>
          <c:tx>
            <c:strRef>
              <c:f>данные!$A$25</c:f>
              <c:strCache>
                <c:ptCount val="1"/>
                <c:pt idx="0">
                  <c:v>Температура, 2019 год</c:v>
                </c:pt>
              </c:strCache>
            </c:strRef>
          </c:tx>
          <c:spPr>
            <a:ln w="12700">
              <a:solidFill>
                <a:srgbClr val="FFCC00"/>
              </a:solidFill>
            </a:ln>
          </c:spPr>
          <c:marker>
            <c:symbol val="square"/>
            <c:size val="5"/>
            <c:spPr>
              <a:solidFill>
                <a:schemeClr val="bg1"/>
              </a:solidFill>
              <a:ln w="12700">
                <a:solidFill>
                  <a:srgbClr val="FFC000"/>
                </a:solidFill>
              </a:ln>
            </c:spPr>
          </c:marker>
          <c:val>
            <c:numRef>
              <c:f>данные!$C$10:$N$10</c:f>
              <c:numCache>
                <c:formatCode>General</c:formatCode>
                <c:ptCount val="12"/>
                <c:pt idx="0">
                  <c:v>-11.4</c:v>
                </c:pt>
                <c:pt idx="1">
                  <c:v>-11</c:v>
                </c:pt>
                <c:pt idx="2">
                  <c:v>-1.1000000000000001</c:v>
                </c:pt>
                <c:pt idx="3">
                  <c:v>4</c:v>
                </c:pt>
                <c:pt idx="4">
                  <c:v>13.1</c:v>
                </c:pt>
                <c:pt idx="5">
                  <c:v>15.9</c:v>
                </c:pt>
                <c:pt idx="6">
                  <c:v>19.600000000000001</c:v>
                </c:pt>
                <c:pt idx="7">
                  <c:v>15.9</c:v>
                </c:pt>
                <c:pt idx="8">
                  <c:v>9</c:v>
                </c:pt>
                <c:pt idx="9">
                  <c:v>5.2</c:v>
                </c:pt>
                <c:pt idx="10">
                  <c:v>-5.7</c:v>
                </c:pt>
                <c:pt idx="11">
                  <c:v>-7</c:v>
                </c:pt>
              </c:numCache>
            </c:numRef>
          </c:val>
          <c:smooth val="0"/>
        </c:ser>
        <c:ser>
          <c:idx val="4"/>
          <c:order val="3"/>
          <c:tx>
            <c:strRef>
              <c:f>данные!$A$27</c:f>
              <c:strCache>
                <c:ptCount val="1"/>
                <c:pt idx="0">
                  <c:v>Температура, 2020 год</c:v>
                </c:pt>
              </c:strCache>
            </c:strRef>
          </c:tx>
          <c:spPr>
            <a:ln w="12700">
              <a:solidFill>
                <a:srgbClr val="339966"/>
              </a:solidFill>
            </a:ln>
          </c:spPr>
          <c:marker>
            <c:symbol val="square"/>
            <c:size val="5"/>
            <c:spPr>
              <a:solidFill>
                <a:schemeClr val="bg1"/>
              </a:solidFill>
              <a:ln w="12700">
                <a:solidFill>
                  <a:srgbClr val="339966"/>
                </a:solidFill>
              </a:ln>
            </c:spPr>
          </c:marker>
          <c:val>
            <c:numRef>
              <c:f>данные!$C$11:$N$11</c:f>
              <c:numCache>
                <c:formatCode>General</c:formatCode>
                <c:ptCount val="12"/>
                <c:pt idx="0">
                  <c:v>-7.1</c:v>
                </c:pt>
                <c:pt idx="1">
                  <c:v>-4.8</c:v>
                </c:pt>
                <c:pt idx="2">
                  <c:v>1.2</c:v>
                </c:pt>
                <c:pt idx="3">
                  <c:v>5.3</c:v>
                </c:pt>
                <c:pt idx="4">
                  <c:v>14.7</c:v>
                </c:pt>
                <c:pt idx="5">
                  <c:v>15.2</c:v>
                </c:pt>
                <c:pt idx="6">
                  <c:v>22.4</c:v>
                </c:pt>
                <c:pt idx="7">
                  <c:v>16.7</c:v>
                </c:pt>
                <c:pt idx="8">
                  <c:v>11.5</c:v>
                </c:pt>
                <c:pt idx="9">
                  <c:v>5</c:v>
                </c:pt>
                <c:pt idx="10">
                  <c:v>-5.2</c:v>
                </c:pt>
                <c:pt idx="11">
                  <c:v>-10.9</c:v>
                </c:pt>
              </c:numCache>
            </c:numRef>
          </c:val>
          <c:smooth val="0"/>
        </c:ser>
        <c:ser>
          <c:idx val="2"/>
          <c:order val="5"/>
          <c:tx>
            <c:strRef>
              <c:f>данные!$A$22</c:f>
              <c:strCache>
                <c:ptCount val="1"/>
                <c:pt idx="0">
                  <c:v>Среднемесячная многолетняя температура</c:v>
                </c:pt>
              </c:strCache>
            </c:strRef>
          </c:tx>
          <c:spPr>
            <a:ln w="12700">
              <a:solidFill>
                <a:schemeClr val="bg1">
                  <a:lumMod val="65000"/>
                </a:schemeClr>
              </a:solidFill>
            </a:ln>
          </c:spPr>
          <c:marker>
            <c:symbol val="square"/>
            <c:size val="5"/>
            <c:spPr>
              <a:solidFill>
                <a:schemeClr val="bg1"/>
              </a:solidFill>
              <a:ln w="12700">
                <a:solidFill>
                  <a:srgbClr val="0070C0"/>
                </a:solidFill>
              </a:ln>
            </c:spPr>
          </c:marker>
          <c:val>
            <c:numRef>
              <c:f>данные!$C$8:$N$8</c:f>
              <c:numCache>
                <c:formatCode>General</c:formatCode>
                <c:ptCount val="12"/>
                <c:pt idx="0">
                  <c:v>-12.6</c:v>
                </c:pt>
                <c:pt idx="1">
                  <c:v>-11.1</c:v>
                </c:pt>
                <c:pt idx="2">
                  <c:v>-3.8</c:v>
                </c:pt>
                <c:pt idx="3">
                  <c:v>4.3</c:v>
                </c:pt>
                <c:pt idx="4">
                  <c:v>11.3</c:v>
                </c:pt>
                <c:pt idx="5">
                  <c:v>17.100000000000001</c:v>
                </c:pt>
                <c:pt idx="6">
                  <c:v>19</c:v>
                </c:pt>
                <c:pt idx="7">
                  <c:v>15.9</c:v>
                </c:pt>
                <c:pt idx="8">
                  <c:v>9.8000000000000007</c:v>
                </c:pt>
                <c:pt idx="9">
                  <c:v>3.4</c:v>
                </c:pt>
                <c:pt idx="10">
                  <c:v>-5.8</c:v>
                </c:pt>
                <c:pt idx="11">
                  <c:v>-11</c:v>
                </c:pt>
              </c:numCache>
            </c:numRef>
          </c:val>
          <c:smooth val="0"/>
        </c:ser>
        <c:dLbls>
          <c:showLegendKey val="0"/>
          <c:showVal val="0"/>
          <c:showCatName val="0"/>
          <c:showSerName val="0"/>
          <c:showPercent val="0"/>
          <c:showBubbleSize val="0"/>
        </c:dLbls>
        <c:marker val="1"/>
        <c:smooth val="0"/>
        <c:axId val="113291264"/>
        <c:axId val="113293184"/>
      </c:lineChart>
      <c:lineChart>
        <c:grouping val="standard"/>
        <c:varyColors val="0"/>
        <c:ser>
          <c:idx val="0"/>
          <c:order val="0"/>
          <c:tx>
            <c:strRef>
              <c:f>данные!$A$26</c:f>
              <c:strCache>
                <c:ptCount val="1"/>
                <c:pt idx="0">
                  <c:v>Энергопотребление, 2019 год</c:v>
                </c:pt>
              </c:strCache>
            </c:strRef>
          </c:tx>
          <c:spPr>
            <a:ln w="34925">
              <a:solidFill>
                <a:srgbClr val="FFCC00"/>
              </a:solidFill>
            </a:ln>
          </c:spPr>
          <c:marker>
            <c:symbol val="circle"/>
            <c:size val="5"/>
            <c:spPr>
              <a:solidFill>
                <a:schemeClr val="bg1"/>
              </a:solidFill>
              <a:ln w="22225">
                <a:solidFill>
                  <a:srgbClr val="FFCC00"/>
                </a:solidFill>
              </a:ln>
            </c:spPr>
          </c:marker>
          <c:val>
            <c:numRef>
              <c:f>данные!$C$6:$N$6</c:f>
              <c:numCache>
                <c:formatCode>0.000</c:formatCode>
                <c:ptCount val="12"/>
                <c:pt idx="0">
                  <c:v>567.24084400000004</c:v>
                </c:pt>
                <c:pt idx="1">
                  <c:v>523.73800700000004</c:v>
                </c:pt>
                <c:pt idx="2">
                  <c:v>519.165434</c:v>
                </c:pt>
                <c:pt idx="3">
                  <c:v>472.11750799999999</c:v>
                </c:pt>
                <c:pt idx="4">
                  <c:v>430.26849800000002</c:v>
                </c:pt>
                <c:pt idx="5">
                  <c:v>387.02885300000003</c:v>
                </c:pt>
                <c:pt idx="6">
                  <c:v>401.09286100000003</c:v>
                </c:pt>
                <c:pt idx="7">
                  <c:v>406.662172</c:v>
                </c:pt>
                <c:pt idx="8">
                  <c:v>461.26976100000002</c:v>
                </c:pt>
                <c:pt idx="9">
                  <c:v>499.750766</c:v>
                </c:pt>
                <c:pt idx="10">
                  <c:v>545.77789299999995</c:v>
                </c:pt>
                <c:pt idx="11">
                  <c:v>574.14130399999999</c:v>
                </c:pt>
              </c:numCache>
            </c:numRef>
          </c:val>
          <c:smooth val="0"/>
        </c:ser>
        <c:ser>
          <c:idx val="1"/>
          <c:order val="4"/>
          <c:tx>
            <c:strRef>
              <c:f>данные!$A$28</c:f>
              <c:strCache>
                <c:ptCount val="1"/>
                <c:pt idx="0">
                  <c:v>Энергопотребление, 2020 год</c:v>
                </c:pt>
              </c:strCache>
            </c:strRef>
          </c:tx>
          <c:spPr>
            <a:ln w="34925">
              <a:solidFill>
                <a:srgbClr val="339966"/>
              </a:solidFill>
            </a:ln>
          </c:spPr>
          <c:marker>
            <c:symbol val="circle"/>
            <c:size val="5"/>
            <c:spPr>
              <a:solidFill>
                <a:schemeClr val="bg1"/>
              </a:solidFill>
              <a:ln w="22225">
                <a:solidFill>
                  <a:srgbClr val="339966"/>
                </a:solidFill>
              </a:ln>
            </c:spPr>
          </c:marker>
          <c:val>
            <c:numRef>
              <c:f>данные!$C$7:$N$7</c:f>
              <c:numCache>
                <c:formatCode>0.000</c:formatCode>
                <c:ptCount val="12"/>
                <c:pt idx="0">
                  <c:v>548.54453000000001</c:v>
                </c:pt>
                <c:pt idx="1">
                  <c:v>519.12131999999997</c:v>
                </c:pt>
                <c:pt idx="2">
                  <c:v>507.70671599999997</c:v>
                </c:pt>
                <c:pt idx="3">
                  <c:v>418.04419899999999</c:v>
                </c:pt>
                <c:pt idx="4">
                  <c:v>368.71024499999999</c:v>
                </c:pt>
                <c:pt idx="5">
                  <c:v>358.71405900000002</c:v>
                </c:pt>
                <c:pt idx="6">
                  <c:v>387.41332799999998</c:v>
                </c:pt>
                <c:pt idx="7">
                  <c:v>400.34936800000003</c:v>
                </c:pt>
                <c:pt idx="8">
                  <c:v>432.94460700000002</c:v>
                </c:pt>
                <c:pt idx="9">
                  <c:v>490.19338599999998</c:v>
                </c:pt>
                <c:pt idx="10">
                  <c:v>531.26142400000003</c:v>
                </c:pt>
                <c:pt idx="11">
                  <c:v>599.27465099999995</c:v>
                </c:pt>
              </c:numCache>
            </c:numRef>
          </c:val>
          <c:smooth val="0"/>
        </c:ser>
        <c:ser>
          <c:idx val="6"/>
          <c:order val="6"/>
          <c:tx>
            <c:strRef>
              <c:f>данные!$A$24</c:f>
              <c:strCache>
                <c:ptCount val="1"/>
                <c:pt idx="0">
                  <c:v>Энергопотребление, 2018 год</c:v>
                </c:pt>
              </c:strCache>
            </c:strRef>
          </c:tx>
          <c:spPr>
            <a:ln>
              <a:solidFill>
                <a:srgbClr val="92D050"/>
              </a:solidFill>
            </a:ln>
          </c:spPr>
          <c:marker>
            <c:symbol val="circle"/>
            <c:size val="5"/>
            <c:spPr>
              <a:solidFill>
                <a:schemeClr val="bg1"/>
              </a:solidFill>
              <a:ln w="12700">
                <a:solidFill>
                  <a:srgbClr val="92D050"/>
                </a:solidFill>
              </a:ln>
            </c:spPr>
          </c:marker>
          <c:val>
            <c:numRef>
              <c:f>данные!$C$5:$N$5</c:f>
              <c:numCache>
                <c:formatCode>0.000</c:formatCode>
                <c:ptCount val="12"/>
                <c:pt idx="0">
                  <c:v>579.41593</c:v>
                </c:pt>
                <c:pt idx="1">
                  <c:v>521.77794200000005</c:v>
                </c:pt>
                <c:pt idx="2">
                  <c:v>552.70868700000005</c:v>
                </c:pt>
                <c:pt idx="3">
                  <c:v>478.91601200000002</c:v>
                </c:pt>
                <c:pt idx="4">
                  <c:v>444.85563400000001</c:v>
                </c:pt>
                <c:pt idx="5">
                  <c:v>417.270692</c:v>
                </c:pt>
                <c:pt idx="6">
                  <c:v>411.93922199999997</c:v>
                </c:pt>
                <c:pt idx="7">
                  <c:v>412.24035199999997</c:v>
                </c:pt>
                <c:pt idx="8">
                  <c:v>431.92212999999998</c:v>
                </c:pt>
                <c:pt idx="9">
                  <c:v>502.72418900000002</c:v>
                </c:pt>
                <c:pt idx="10">
                  <c:v>542.66280700000004</c:v>
                </c:pt>
                <c:pt idx="11">
                  <c:v>590.76058200000011</c:v>
                </c:pt>
              </c:numCache>
            </c:numRef>
          </c:val>
          <c:smooth val="0"/>
        </c:ser>
        <c:dLbls>
          <c:showLegendKey val="0"/>
          <c:showVal val="0"/>
          <c:showCatName val="0"/>
          <c:showSerName val="0"/>
          <c:showPercent val="0"/>
          <c:showBubbleSize val="0"/>
        </c:dLbls>
        <c:marker val="1"/>
        <c:smooth val="0"/>
        <c:axId val="113301376"/>
        <c:axId val="113299456"/>
      </c:lineChart>
      <c:catAx>
        <c:axId val="113291264"/>
        <c:scaling>
          <c:orientation val="minMax"/>
        </c:scaling>
        <c:delete val="0"/>
        <c:axPos val="b"/>
        <c:majorGridlines>
          <c:spPr>
            <a:ln>
              <a:prstDash val="dash"/>
            </a:ln>
          </c:spPr>
        </c:majorGridlines>
        <c:majorTickMark val="none"/>
        <c:minorTickMark val="none"/>
        <c:tickLblPos val="none"/>
        <c:crossAx val="113293184"/>
        <c:crosses val="autoZero"/>
        <c:auto val="1"/>
        <c:lblAlgn val="ctr"/>
        <c:lblOffset val="100"/>
        <c:noMultiLvlLbl val="0"/>
      </c:catAx>
      <c:valAx>
        <c:axId val="113293184"/>
        <c:scaling>
          <c:orientation val="minMax"/>
          <c:min val="-30"/>
        </c:scaling>
        <c:delete val="0"/>
        <c:axPos val="l"/>
        <c:majorGridlines>
          <c:spPr>
            <a:ln>
              <a:noFill/>
            </a:ln>
          </c:spPr>
        </c:majorGridlines>
        <c:title>
          <c:tx>
            <c:rich>
              <a:bodyPr rot="0" vert="horz"/>
              <a:lstStyle/>
              <a:p>
                <a:pPr algn="l">
                  <a:defRPr sz="900">
                    <a:latin typeface="Tahoma" panose="020B0604030504040204" pitchFamily="34" charset="0"/>
                    <a:ea typeface="Tahoma" panose="020B0604030504040204" pitchFamily="34" charset="0"/>
                    <a:cs typeface="Tahoma" panose="020B0604030504040204" pitchFamily="34" charset="0"/>
                  </a:defRPr>
                </a:pPr>
                <a:r>
                  <a:rPr lang="ru-RU" sz="900">
                    <a:latin typeface="Tahoma" panose="020B0604030504040204" pitchFamily="34" charset="0"/>
                    <a:ea typeface="Tahoma" panose="020B0604030504040204" pitchFamily="34" charset="0"/>
                    <a:cs typeface="Tahoma" panose="020B0604030504040204" pitchFamily="34" charset="0"/>
                  </a:rPr>
                  <a:t>Среднемесячная</a:t>
                </a:r>
                <a:r>
                  <a:rPr lang="ru-RU" sz="900" baseline="0">
                    <a:latin typeface="Tahoma" panose="020B0604030504040204" pitchFamily="34" charset="0"/>
                    <a:ea typeface="Tahoma" panose="020B0604030504040204" pitchFamily="34" charset="0"/>
                    <a:cs typeface="Tahoma" panose="020B0604030504040204" pitchFamily="34" charset="0"/>
                  </a:rPr>
                  <a:t> температура</a:t>
                </a:r>
                <a:r>
                  <a:rPr lang="ru-RU" sz="900">
                    <a:latin typeface="Tahoma" panose="020B0604030504040204" pitchFamily="34" charset="0"/>
                    <a:ea typeface="Tahoma" panose="020B0604030504040204" pitchFamily="34" charset="0"/>
                    <a:cs typeface="Tahoma" panose="020B0604030504040204" pitchFamily="34" charset="0"/>
                  </a:rPr>
                  <a:t>,</a:t>
                </a:r>
                <a:r>
                  <a:rPr lang="en-US" sz="900" baseline="0">
                    <a:latin typeface="Tahoma" panose="020B0604030504040204" pitchFamily="34" charset="0"/>
                    <a:ea typeface="Tahoma" panose="020B0604030504040204" pitchFamily="34" charset="0"/>
                    <a:cs typeface="Tahoma" panose="020B0604030504040204" pitchFamily="34" charset="0"/>
                  </a:rPr>
                  <a:t>°</a:t>
                </a:r>
                <a:r>
                  <a:rPr lang="ru-RU" sz="900" baseline="0">
                    <a:latin typeface="Tahoma" panose="020B0604030504040204" pitchFamily="34" charset="0"/>
                    <a:ea typeface="Tahoma" panose="020B0604030504040204" pitchFamily="34" charset="0"/>
                    <a:cs typeface="Tahoma" panose="020B0604030504040204" pitchFamily="34" charset="0"/>
                  </a:rPr>
                  <a:t>С</a:t>
                </a:r>
                <a:endParaRPr lang="ru-RU" sz="9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6.779152605924251E-4"/>
              <c:y val="3.1392820187004955E-2"/>
            </c:manualLayout>
          </c:layout>
          <c:overlay val="0"/>
        </c:title>
        <c:numFmt formatCode="#,##0" sourceLinked="0"/>
        <c:majorTickMark val="none"/>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13291264"/>
        <c:crosses val="autoZero"/>
        <c:crossBetween val="between"/>
      </c:valAx>
      <c:valAx>
        <c:axId val="113299456"/>
        <c:scaling>
          <c:orientation val="minMax"/>
          <c:min val="300"/>
        </c:scaling>
        <c:delete val="0"/>
        <c:axPos val="r"/>
        <c:title>
          <c:tx>
            <c:rich>
              <a:bodyPr rot="0" vert="horz"/>
              <a:lstStyle/>
              <a:p>
                <a:pPr algn="r">
                  <a:defRPr sz="900">
                    <a:latin typeface="Tahoma" panose="020B0604030504040204" pitchFamily="34" charset="0"/>
                    <a:ea typeface="Tahoma" panose="020B0604030504040204" pitchFamily="34" charset="0"/>
                    <a:cs typeface="Tahoma" panose="020B0604030504040204" pitchFamily="34" charset="0"/>
                  </a:defRPr>
                </a:pPr>
                <a:r>
                  <a:rPr lang="ru-RU" sz="900">
                    <a:latin typeface="Tahoma" panose="020B0604030504040204" pitchFamily="34" charset="0"/>
                    <a:ea typeface="Tahoma" panose="020B0604030504040204" pitchFamily="34" charset="0"/>
                    <a:cs typeface="Tahoma" panose="020B0604030504040204" pitchFamily="34" charset="0"/>
                  </a:rPr>
                  <a:t>Энергопотребление, </a:t>
                </a:r>
              </a:p>
              <a:p>
                <a:pPr algn="r">
                  <a:defRPr sz="900">
                    <a:latin typeface="Tahoma" panose="020B0604030504040204" pitchFamily="34" charset="0"/>
                    <a:ea typeface="Tahoma" panose="020B0604030504040204" pitchFamily="34" charset="0"/>
                    <a:cs typeface="Tahoma" panose="020B0604030504040204" pitchFamily="34" charset="0"/>
                  </a:defRPr>
                </a:pPr>
                <a:r>
                  <a:rPr lang="ru-RU" sz="900">
                    <a:latin typeface="Tahoma" panose="020B0604030504040204" pitchFamily="34" charset="0"/>
                    <a:ea typeface="Tahoma" panose="020B0604030504040204" pitchFamily="34" charset="0"/>
                    <a:cs typeface="Tahoma" panose="020B0604030504040204" pitchFamily="34" charset="0"/>
                  </a:rPr>
                  <a:t>                 млн кВт</a:t>
                </a:r>
                <a:r>
                  <a:rPr lang="ru-RU" sz="900">
                    <a:latin typeface="Tahoma" panose="020B0604030504040204" pitchFamily="34" charset="0"/>
                    <a:ea typeface="Tahoma" panose="020B0604030504040204" pitchFamily="34" charset="0"/>
                    <a:cs typeface="Tahoma" panose="020B0604030504040204" pitchFamily="34" charset="0"/>
                    <a:sym typeface="Symbol"/>
                  </a:rPr>
                  <a:t></a:t>
                </a:r>
                <a:r>
                  <a:rPr lang="ru-RU" sz="900">
                    <a:latin typeface="Tahoma" panose="020B0604030504040204" pitchFamily="34" charset="0"/>
                    <a:ea typeface="Tahoma" panose="020B0604030504040204" pitchFamily="34" charset="0"/>
                    <a:cs typeface="Tahoma" panose="020B0604030504040204" pitchFamily="34" charset="0"/>
                  </a:rPr>
                  <a:t>ч</a:t>
                </a:r>
              </a:p>
            </c:rich>
          </c:tx>
          <c:layout>
            <c:manualLayout>
              <c:xMode val="edge"/>
              <c:yMode val="edge"/>
              <c:x val="0.85394225549102953"/>
              <c:y val="4.7925683866793425E-2"/>
            </c:manualLayout>
          </c:layout>
          <c:overlay val="0"/>
        </c:title>
        <c:numFmt formatCode="#,##0" sourceLinked="0"/>
        <c:majorTickMark val="none"/>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13301376"/>
        <c:crosses val="max"/>
        <c:crossBetween val="between"/>
      </c:valAx>
      <c:catAx>
        <c:axId val="113301376"/>
        <c:scaling>
          <c:orientation val="minMax"/>
        </c:scaling>
        <c:delete val="1"/>
        <c:axPos val="b"/>
        <c:majorTickMark val="out"/>
        <c:minorTickMark val="none"/>
        <c:tickLblPos val="nextTo"/>
        <c:crossAx val="113299456"/>
        <c:crosses val="autoZero"/>
        <c:auto val="1"/>
        <c:lblAlgn val="ctr"/>
        <c:lblOffset val="100"/>
        <c:noMultiLvlLbl val="0"/>
      </c:catAx>
    </c:plotArea>
    <c:legend>
      <c:legendPos val="b"/>
      <c:layout>
        <c:manualLayout>
          <c:xMode val="edge"/>
          <c:yMode val="edge"/>
          <c:x val="2.2098863460931258E-2"/>
          <c:y val="0.85850304896098517"/>
          <c:w val="0.96882302928862862"/>
          <c:h val="0.11034297938842579"/>
        </c:manualLayout>
      </c:layout>
      <c:overlay val="1"/>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2018 год</a:t>
            </a:r>
          </a:p>
        </c:rich>
      </c:tx>
      <c:layout>
        <c:manualLayout>
          <c:xMode val="edge"/>
          <c:yMode val="edge"/>
          <c:x val="0.31587645899899469"/>
          <c:y val="3.9428289797930012E-2"/>
        </c:manualLayout>
      </c:layout>
      <c:overlay val="0"/>
    </c:title>
    <c:autoTitleDeleted val="0"/>
    <c:plotArea>
      <c:layout>
        <c:manualLayout>
          <c:layoutTarget val="inner"/>
          <c:xMode val="edge"/>
          <c:yMode val="edge"/>
          <c:x val="0.14861006897751833"/>
          <c:y val="0.17574189993131092"/>
          <c:w val="0.49643322591594624"/>
          <c:h val="0.74474892734216602"/>
        </c:manualLayout>
      </c:layout>
      <c:doughnutChart>
        <c:varyColors val="1"/>
        <c:ser>
          <c:idx val="0"/>
          <c:order val="0"/>
          <c:explosion val="2"/>
          <c:dPt>
            <c:idx val="0"/>
            <c:bubble3D val="0"/>
            <c:spPr>
              <a:solidFill>
                <a:srgbClr val="FFCC00"/>
              </a:solidFill>
            </c:spPr>
          </c:dPt>
          <c:dPt>
            <c:idx val="1"/>
            <c:bubble3D val="0"/>
            <c:spPr>
              <a:solidFill>
                <a:srgbClr val="00CC66"/>
              </a:solidFill>
            </c:spPr>
          </c:dPt>
          <c:dPt>
            <c:idx val="2"/>
            <c:bubble3D val="0"/>
            <c:spPr>
              <a:solidFill>
                <a:srgbClr val="FFFF00"/>
              </a:solidFill>
            </c:spPr>
          </c:dPt>
          <c:dPt>
            <c:idx val="3"/>
            <c:bubble3D val="0"/>
            <c:spPr>
              <a:solidFill>
                <a:schemeClr val="bg1">
                  <a:lumMod val="65000"/>
                </a:schemeClr>
              </a:solidFill>
              <a:ln>
                <a:noFill/>
              </a:ln>
            </c:spPr>
          </c:dPt>
          <c:dPt>
            <c:idx val="4"/>
            <c:bubble3D val="0"/>
            <c:spPr>
              <a:solidFill>
                <a:srgbClr val="339966"/>
              </a:solidFill>
            </c:spPr>
          </c:dPt>
          <c:dPt>
            <c:idx val="5"/>
            <c:bubble3D val="0"/>
            <c:spPr>
              <a:solidFill>
                <a:srgbClr val="008080"/>
              </a:solidFill>
            </c:spPr>
          </c:dPt>
          <c:dPt>
            <c:idx val="6"/>
            <c:bubble3D val="0"/>
            <c:spPr>
              <a:solidFill>
                <a:srgbClr val="FF0000"/>
              </a:solidFill>
            </c:spPr>
          </c:dPt>
          <c:dLbls>
            <c:dLbl>
              <c:idx val="0"/>
              <c:layout>
                <c:manualLayout>
                  <c:x val="0.11946018560369041"/>
                  <c:y val="8.407971198367975E-2"/>
                </c:manualLayout>
              </c:layout>
              <c:tx>
                <c:rich>
                  <a:bodyPr/>
                  <a:lstStyle/>
                  <a:p>
                    <a:r>
                      <a:rPr lang="ru-RU"/>
                      <a:t>37,0</a:t>
                    </a:r>
                    <a:endParaRPr lang="en-US"/>
                  </a:p>
                </c:rich>
              </c:tx>
              <c:showLegendKey val="0"/>
              <c:showVal val="0"/>
              <c:showCatName val="0"/>
              <c:showSerName val="0"/>
              <c:showPercent val="1"/>
              <c:showBubbleSize val="0"/>
            </c:dLbl>
            <c:dLbl>
              <c:idx val="1"/>
              <c:layout>
                <c:manualLayout>
                  <c:x val="-5.4506028363883283E-2"/>
                  <c:y val="0.13026495290591483"/>
                </c:manualLayout>
              </c:layout>
              <c:tx>
                <c:rich>
                  <a:bodyPr/>
                  <a:lstStyle/>
                  <a:p>
                    <a:r>
                      <a:rPr lang="en-US"/>
                      <a:t>1,4</a:t>
                    </a:r>
                  </a:p>
                </c:rich>
              </c:tx>
              <c:showLegendKey val="0"/>
              <c:showVal val="0"/>
              <c:showCatName val="0"/>
              <c:showSerName val="0"/>
              <c:showPercent val="1"/>
              <c:showBubbleSize val="0"/>
            </c:dLbl>
            <c:dLbl>
              <c:idx val="2"/>
              <c:layout>
                <c:manualLayout>
                  <c:x val="-9.2387420110381882E-2"/>
                  <c:y val="5.9591164551682903E-2"/>
                </c:manualLayout>
              </c:layout>
              <c:tx>
                <c:rich>
                  <a:bodyPr/>
                  <a:lstStyle/>
                  <a:p>
                    <a:r>
                      <a:rPr lang="en-US"/>
                      <a:t>6,8</a:t>
                    </a:r>
                  </a:p>
                </c:rich>
              </c:tx>
              <c:showLegendKey val="0"/>
              <c:showVal val="0"/>
              <c:showCatName val="0"/>
              <c:showSerName val="0"/>
              <c:showPercent val="1"/>
              <c:showBubbleSize val="0"/>
            </c:dLbl>
            <c:dLbl>
              <c:idx val="3"/>
              <c:layout>
                <c:manualLayout>
                  <c:x val="-0.13192384951881014"/>
                  <c:y val="-1.0552438430226161E-2"/>
                </c:manualLayout>
              </c:layout>
              <c:tx>
                <c:rich>
                  <a:bodyPr/>
                  <a:lstStyle/>
                  <a:p>
                    <a:r>
                      <a:rPr lang="en-US"/>
                      <a:t>38,4</a:t>
                    </a:r>
                  </a:p>
                </c:rich>
              </c:tx>
              <c:showLegendKey val="0"/>
              <c:showVal val="0"/>
              <c:showCatName val="0"/>
              <c:showSerName val="0"/>
              <c:showPercent val="1"/>
              <c:showBubbleSize val="0"/>
            </c:dLbl>
            <c:dLbl>
              <c:idx val="4"/>
              <c:layout>
                <c:manualLayout>
                  <c:x val="0.10423179435785933"/>
                  <c:y val="-6.968360663563071E-2"/>
                </c:manualLayout>
              </c:layout>
              <c:tx>
                <c:rich>
                  <a:bodyPr/>
                  <a:lstStyle/>
                  <a:p>
                    <a:r>
                      <a:rPr lang="en-US"/>
                      <a:t>13,1</a:t>
                    </a:r>
                  </a:p>
                </c:rich>
              </c:tx>
              <c:showLegendKey val="0"/>
              <c:showVal val="0"/>
              <c:showCatName val="0"/>
              <c:showSerName val="0"/>
              <c:showPercent val="1"/>
              <c:showBubbleSize val="0"/>
            </c:dLbl>
            <c:dLbl>
              <c:idx val="5"/>
              <c:layout>
                <c:manualLayout>
                  <c:x val="0.12120244970348147"/>
                  <c:y val="-6.3853059922167263E-2"/>
                </c:manualLayout>
              </c:layout>
              <c:tx>
                <c:rich>
                  <a:bodyPr/>
                  <a:lstStyle/>
                  <a:p>
                    <a:r>
                      <a:rPr lang="en-US"/>
                      <a:t>3,1</a:t>
                    </a:r>
                  </a:p>
                </c:rich>
              </c:tx>
              <c:showLegendKey val="0"/>
              <c:showVal val="0"/>
              <c:showCatName val="0"/>
              <c:showSerName val="0"/>
              <c:showPercent val="1"/>
              <c:showBubbleSize val="0"/>
            </c:dLbl>
            <c:dLbl>
              <c:idx val="6"/>
              <c:layout>
                <c:manualLayout>
                  <c:x val="0.12650939916124557"/>
                  <c:y val="-1.6720033263573623E-2"/>
                </c:manualLayout>
              </c:layout>
              <c:tx>
                <c:rich>
                  <a:bodyPr/>
                  <a:lstStyle/>
                  <a:p>
                    <a:r>
                      <a:rPr lang="ru-RU"/>
                      <a:t>0,2</a:t>
                    </a:r>
                    <a:endParaRPr lang="en-US"/>
                  </a:p>
                </c:rich>
              </c:tx>
              <c:showLegendKey val="0"/>
              <c:showVal val="0"/>
              <c:showCatName val="0"/>
              <c:showSerName val="0"/>
              <c:showPercent val="1"/>
              <c:showBubbleSize val="0"/>
            </c:dLbl>
            <c:numFmt formatCode="0.00%" sourceLinked="0"/>
            <c:showLegendKey val="0"/>
            <c:showVal val="0"/>
            <c:showCatName val="0"/>
            <c:showSerName val="0"/>
            <c:showPercent val="1"/>
            <c:showBubbleSize val="0"/>
            <c:showLeaderLines val="1"/>
          </c:dLbls>
          <c:cat>
            <c:strRef>
              <c:f>таблицы!$A$192:$A$198</c:f>
              <c:strCache>
                <c:ptCount val="7"/>
                <c:pt idx="0">
                  <c:v>РД</c:v>
                </c:pt>
                <c:pt idx="1">
                  <c:v>ДВР</c:v>
                </c:pt>
                <c:pt idx="2">
                  <c:v>КОМ</c:v>
                </c:pt>
                <c:pt idx="3">
                  <c:v>СДМ</c:v>
                </c:pt>
                <c:pt idx="4">
                  <c:v>ДПМ</c:v>
                </c:pt>
                <c:pt idx="5">
                  <c:v>ДПМ АЭС/ГЭС</c:v>
                </c:pt>
                <c:pt idx="6">
                  <c:v>ДПМ ВИЭ</c:v>
                </c:pt>
              </c:strCache>
            </c:strRef>
          </c:cat>
          <c:val>
            <c:numRef>
              <c:f>таблицы!$B$192:$B$198</c:f>
              <c:numCache>
                <c:formatCode>#,##0.0</c:formatCode>
                <c:ptCount val="7"/>
                <c:pt idx="0">
                  <c:v>468.85558333333341</c:v>
                </c:pt>
                <c:pt idx="1">
                  <c:v>18.206</c:v>
                </c:pt>
                <c:pt idx="2">
                  <c:v>86.576416666666674</c:v>
                </c:pt>
                <c:pt idx="3">
                  <c:v>487.45016666666675</c:v>
                </c:pt>
                <c:pt idx="4">
                  <c:v>166.21691666666663</c:v>
                </c:pt>
                <c:pt idx="5">
                  <c:v>39.414500000000004</c:v>
                </c:pt>
                <c:pt idx="6">
                  <c:v>1.9927499999999998</c:v>
                </c:pt>
              </c:numCache>
            </c:numRef>
          </c:val>
        </c:ser>
        <c:dLbls>
          <c:showLegendKey val="0"/>
          <c:showVal val="0"/>
          <c:showCatName val="0"/>
          <c:showSerName val="0"/>
          <c:showPercent val="1"/>
          <c:showBubbleSize val="0"/>
          <c:showLeaderLines val="1"/>
        </c:dLbls>
        <c:firstSliceAng val="82"/>
        <c:holeSize val="50"/>
      </c:doughnutChart>
    </c:plotArea>
    <c:plotVisOnly val="1"/>
    <c:dispBlanksAs val="zero"/>
    <c:showDLblsOverMax val="0"/>
  </c:chart>
  <c:spPr>
    <a:ln>
      <a:noFill/>
    </a:ln>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ahoma" panose="020B0604030504040204" pitchFamily="34" charset="0"/>
                <a:ea typeface="Tahoma" panose="020B0604030504040204" pitchFamily="34" charset="0"/>
                <a:cs typeface="Tahoma" panose="020B0604030504040204" pitchFamily="34" charset="0"/>
              </a:defRPr>
            </a:pPr>
            <a:r>
              <a:rPr lang="ru-RU" sz="1100">
                <a:latin typeface="Tahoma" panose="020B0604030504040204" pitchFamily="34" charset="0"/>
                <a:ea typeface="Tahoma" panose="020B0604030504040204" pitchFamily="34" charset="0"/>
                <a:cs typeface="Tahoma" panose="020B0604030504040204" pitchFamily="34" charset="0"/>
              </a:rPr>
              <a:t>2019 год</a:t>
            </a:r>
          </a:p>
        </c:rich>
      </c:tx>
      <c:layout>
        <c:manualLayout>
          <c:xMode val="edge"/>
          <c:yMode val="edge"/>
          <c:x val="0.42000717444752583"/>
          <c:y val="3.4687073248685245E-2"/>
        </c:manualLayout>
      </c:layout>
      <c:overlay val="0"/>
    </c:title>
    <c:autoTitleDeleted val="0"/>
    <c:plotArea>
      <c:layout>
        <c:manualLayout>
          <c:layoutTarget val="inner"/>
          <c:xMode val="edge"/>
          <c:yMode val="edge"/>
          <c:x val="0.26397751229796207"/>
          <c:y val="0.14987536763682965"/>
          <c:w val="0.47206682643488174"/>
          <c:h val="0.69812697943029067"/>
        </c:manualLayout>
      </c:layout>
      <c:doughnutChart>
        <c:varyColors val="1"/>
        <c:ser>
          <c:idx val="0"/>
          <c:order val="0"/>
          <c:explosion val="5"/>
          <c:dPt>
            <c:idx val="0"/>
            <c:bubble3D val="0"/>
            <c:spPr>
              <a:solidFill>
                <a:srgbClr val="FFCC00"/>
              </a:solidFill>
            </c:spPr>
            <c:extLst xmlns:c16r2="http://schemas.microsoft.com/office/drawing/2015/06/chart">
              <c:ext xmlns:c16="http://schemas.microsoft.com/office/drawing/2014/chart" uri="{C3380CC4-5D6E-409C-BE32-E72D297353CC}">
                <c16:uniqueId val="{00000001-22D7-4C1D-A03B-5C44BE1B8BFC}"/>
              </c:ext>
            </c:extLst>
          </c:dPt>
          <c:dPt>
            <c:idx val="1"/>
            <c:bubble3D val="0"/>
            <c:explosion val="13"/>
            <c:spPr>
              <a:solidFill>
                <a:srgbClr val="00CC66"/>
              </a:solidFill>
            </c:spPr>
            <c:extLst xmlns:c16r2="http://schemas.microsoft.com/office/drawing/2015/06/chart">
              <c:ext xmlns:c16="http://schemas.microsoft.com/office/drawing/2014/chart" uri="{C3380CC4-5D6E-409C-BE32-E72D297353CC}">
                <c16:uniqueId val="{00000003-22D7-4C1D-A03B-5C44BE1B8BFC}"/>
              </c:ext>
            </c:extLst>
          </c:dPt>
          <c:dPt>
            <c:idx val="2"/>
            <c:bubble3D val="0"/>
            <c:explosion val="13"/>
            <c:spPr>
              <a:solidFill>
                <a:srgbClr val="FFFF00"/>
              </a:solidFill>
            </c:spPr>
            <c:extLst xmlns:c16r2="http://schemas.microsoft.com/office/drawing/2015/06/chart">
              <c:ext xmlns:c16="http://schemas.microsoft.com/office/drawing/2014/chart" uri="{C3380CC4-5D6E-409C-BE32-E72D297353CC}">
                <c16:uniqueId val="{00000005-22D7-4C1D-A03B-5C44BE1B8BFC}"/>
              </c:ext>
            </c:extLst>
          </c:dPt>
          <c:dPt>
            <c:idx val="3"/>
            <c:bubble3D val="0"/>
            <c:spPr>
              <a:solidFill>
                <a:schemeClr val="bg1">
                  <a:lumMod val="65000"/>
                </a:schemeClr>
              </a:solidFill>
              <a:ln>
                <a:noFill/>
              </a:ln>
            </c:spPr>
            <c:extLst xmlns:c16r2="http://schemas.microsoft.com/office/drawing/2015/06/chart">
              <c:ext xmlns:c16="http://schemas.microsoft.com/office/drawing/2014/chart" uri="{C3380CC4-5D6E-409C-BE32-E72D297353CC}">
                <c16:uniqueId val="{00000007-22D7-4C1D-A03B-5C44BE1B8BFC}"/>
              </c:ext>
            </c:extLst>
          </c:dPt>
          <c:dPt>
            <c:idx val="4"/>
            <c:bubble3D val="0"/>
            <c:explosion val="13"/>
            <c:spPr>
              <a:solidFill>
                <a:srgbClr val="339966"/>
              </a:solidFill>
            </c:spPr>
            <c:extLst xmlns:c16r2="http://schemas.microsoft.com/office/drawing/2015/06/chart">
              <c:ext xmlns:c16="http://schemas.microsoft.com/office/drawing/2014/chart" uri="{C3380CC4-5D6E-409C-BE32-E72D297353CC}">
                <c16:uniqueId val="{00000009-22D7-4C1D-A03B-5C44BE1B8BFC}"/>
              </c:ext>
            </c:extLst>
          </c:dPt>
          <c:dPt>
            <c:idx val="5"/>
            <c:bubble3D val="0"/>
            <c:explosion val="13"/>
            <c:spPr>
              <a:solidFill>
                <a:srgbClr val="008080"/>
              </a:solidFill>
            </c:spPr>
            <c:extLst xmlns:c16r2="http://schemas.microsoft.com/office/drawing/2015/06/chart">
              <c:ext xmlns:c16="http://schemas.microsoft.com/office/drawing/2014/chart" uri="{C3380CC4-5D6E-409C-BE32-E72D297353CC}">
                <c16:uniqueId val="{0000000B-22D7-4C1D-A03B-5C44BE1B8BFC}"/>
              </c:ext>
            </c:extLst>
          </c:dPt>
          <c:dPt>
            <c:idx val="6"/>
            <c:bubble3D val="0"/>
            <c:explosion val="13"/>
            <c:spPr>
              <a:solidFill>
                <a:srgbClr val="FF0000"/>
              </a:solidFill>
            </c:spPr>
            <c:extLst xmlns:c16r2="http://schemas.microsoft.com/office/drawing/2015/06/chart">
              <c:ext xmlns:c16="http://schemas.microsoft.com/office/drawing/2014/chart" uri="{C3380CC4-5D6E-409C-BE32-E72D297353CC}">
                <c16:uniqueId val="{0000000D-22D7-4C1D-A03B-5C44BE1B8BFC}"/>
              </c:ext>
            </c:extLst>
          </c:dPt>
          <c:dLbls>
            <c:dLbl>
              <c:idx val="0"/>
              <c:layout>
                <c:manualLayout>
                  <c:x val="0.10613557305336833"/>
                  <c:y val="6.41378660002829E-2"/>
                </c:manualLayout>
              </c:layout>
              <c:tx>
                <c:rich>
                  <a:bodyPr/>
                  <a:lstStyle/>
                  <a:p>
                    <a:r>
                      <a:rPr lang="en-US" sz="1000"/>
                      <a:t>42,3</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D7-4C1D-A03B-5C44BE1B8BFC}"/>
                </c:ext>
              </c:extLst>
            </c:dLbl>
            <c:dLbl>
              <c:idx val="1"/>
              <c:layout>
                <c:manualLayout>
                  <c:x val="-7.3203095122091777E-2"/>
                  <c:y val="0.10632373049177236"/>
                </c:manualLayout>
              </c:layout>
              <c:tx>
                <c:rich>
                  <a:bodyPr/>
                  <a:lstStyle/>
                  <a:p>
                    <a:r>
                      <a:rPr lang="en-US" sz="1000"/>
                      <a:t>1,3</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D7-4C1D-A03B-5C44BE1B8BFC}"/>
                </c:ext>
              </c:extLst>
            </c:dLbl>
            <c:dLbl>
              <c:idx val="2"/>
              <c:layout>
                <c:manualLayout>
                  <c:x val="-9.7749487900838747E-2"/>
                  <c:y val="3.9693212001194536E-2"/>
                </c:manualLayout>
              </c:layout>
              <c:tx>
                <c:rich>
                  <a:bodyPr/>
                  <a:lstStyle/>
                  <a:p>
                    <a:r>
                      <a:rPr lang="en-US" sz="1000"/>
                      <a:t>3,0</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D7-4C1D-A03B-5C44BE1B8BFC}"/>
                </c:ext>
              </c:extLst>
            </c:dLbl>
            <c:dLbl>
              <c:idx val="3"/>
              <c:layout>
                <c:manualLayout>
                  <c:x val="-0.13192384951881014"/>
                  <c:y val="-1.0552438430226161E-2"/>
                </c:manualLayout>
              </c:layout>
              <c:tx>
                <c:rich>
                  <a:bodyPr/>
                  <a:lstStyle/>
                  <a:p>
                    <a:r>
                      <a:rPr lang="en-US" sz="1000"/>
                      <a:t>37,4</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D7-4C1D-A03B-5C44BE1B8BFC}"/>
                </c:ext>
              </c:extLst>
            </c:dLbl>
            <c:dLbl>
              <c:idx val="4"/>
              <c:layout>
                <c:manualLayout>
                  <c:x val="9.0886363755428773E-2"/>
                  <c:y val="-7.7639366935420492E-2"/>
                </c:manualLayout>
              </c:layout>
              <c:tx>
                <c:rich>
                  <a:bodyPr/>
                  <a:lstStyle/>
                  <a:p>
                    <a:r>
                      <a:rPr lang="en-US" sz="1000"/>
                      <a:t>11,7</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2D7-4C1D-A03B-5C44BE1B8BFC}"/>
                </c:ext>
              </c:extLst>
            </c:dLbl>
            <c:dLbl>
              <c:idx val="5"/>
              <c:layout>
                <c:manualLayout>
                  <c:x val="9.1959912196604168E-2"/>
                  <c:y val="-4.7860185141527969E-2"/>
                </c:manualLayout>
              </c:layout>
              <c:tx>
                <c:rich>
                  <a:bodyPr/>
                  <a:lstStyle/>
                  <a:p>
                    <a:r>
                      <a:rPr lang="en-US" sz="1000"/>
                      <a:t>3,9</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2D7-4C1D-A03B-5C44BE1B8BFC}"/>
                </c:ext>
              </c:extLst>
            </c:dLbl>
            <c:dLbl>
              <c:idx val="6"/>
              <c:layout>
                <c:manualLayout>
                  <c:x val="8.9250789759064544E-2"/>
                  <c:y val="-4.7913621575746143E-3"/>
                </c:manualLayout>
              </c:layout>
              <c:tx>
                <c:rich>
                  <a:bodyPr/>
                  <a:lstStyle/>
                  <a:p>
                    <a:r>
                      <a:rPr lang="en-US" sz="1000"/>
                      <a:t>0,4</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2D7-4C1D-A03B-5C44BE1B8BFC}"/>
                </c:ext>
              </c:extLst>
            </c:dLbl>
            <c:numFmt formatCode="0.00%" sourceLinked="0"/>
            <c:spPr>
              <a:noFill/>
              <a:ln>
                <a:noFill/>
              </a:ln>
              <a:effectLst/>
            </c:spPr>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таблицы!$A$189:$A$195</c:f>
              <c:strCache>
                <c:ptCount val="7"/>
                <c:pt idx="0">
                  <c:v>РД</c:v>
                </c:pt>
                <c:pt idx="1">
                  <c:v>ДВР</c:v>
                </c:pt>
                <c:pt idx="2">
                  <c:v>КОМ</c:v>
                </c:pt>
                <c:pt idx="3">
                  <c:v>СДМ</c:v>
                </c:pt>
                <c:pt idx="4">
                  <c:v>ДПМ</c:v>
                </c:pt>
                <c:pt idx="5">
                  <c:v>ДПМ АЭС/ГЭС</c:v>
                </c:pt>
                <c:pt idx="6">
                  <c:v>ДПМ ВИЭ</c:v>
                </c:pt>
              </c:strCache>
            </c:strRef>
          </c:cat>
          <c:val>
            <c:numRef>
              <c:f>таблицы!$D$189:$D$195</c:f>
              <c:numCache>
                <c:formatCode>#,##0.000</c:formatCode>
                <c:ptCount val="7"/>
                <c:pt idx="0">
                  <c:v>572.57908333333341</c:v>
                </c:pt>
                <c:pt idx="1">
                  <c:v>17.229000000000003</c:v>
                </c:pt>
                <c:pt idx="2">
                  <c:v>40.489666666666665</c:v>
                </c:pt>
                <c:pt idx="3">
                  <c:v>507.14416666666671</c:v>
                </c:pt>
                <c:pt idx="4">
                  <c:v>158.60466666666665</c:v>
                </c:pt>
                <c:pt idx="5">
                  <c:v>52.868666666666662</c:v>
                </c:pt>
                <c:pt idx="6">
                  <c:v>5.4494999999999996</c:v>
                </c:pt>
              </c:numCache>
            </c:numRef>
          </c:val>
          <c:extLst xmlns:c16r2="http://schemas.microsoft.com/office/drawing/2015/06/chart">
            <c:ext xmlns:c16="http://schemas.microsoft.com/office/drawing/2014/chart" uri="{C3380CC4-5D6E-409C-BE32-E72D297353CC}">
              <c16:uniqueId val="{0000000E-22D7-4C1D-A03B-5C44BE1B8BFC}"/>
            </c:ext>
          </c:extLst>
        </c:ser>
        <c:dLbls>
          <c:showLegendKey val="0"/>
          <c:showVal val="0"/>
          <c:showCatName val="0"/>
          <c:showSerName val="0"/>
          <c:showPercent val="1"/>
          <c:showBubbleSize val="0"/>
          <c:showLeaderLines val="1"/>
        </c:dLbls>
        <c:firstSliceAng val="82"/>
        <c:holeSize val="50"/>
      </c:doughnutChart>
    </c:plotArea>
    <c:plotVisOnly val="1"/>
    <c:dispBlanksAs val="zero"/>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ru-RU" sz="1100"/>
              <a:t>20</a:t>
            </a:r>
            <a:r>
              <a:rPr lang="en-US" sz="1100"/>
              <a:t>20</a:t>
            </a:r>
            <a:r>
              <a:rPr lang="ru-RU" sz="1100"/>
              <a:t> год</a:t>
            </a:r>
          </a:p>
        </c:rich>
      </c:tx>
      <c:layout>
        <c:manualLayout>
          <c:xMode val="edge"/>
          <c:yMode val="edge"/>
          <c:x val="0.31972420501277188"/>
          <c:y val="8.6619557784362894E-2"/>
        </c:manualLayout>
      </c:layout>
      <c:overlay val="0"/>
    </c:title>
    <c:autoTitleDeleted val="0"/>
    <c:plotArea>
      <c:layout>
        <c:manualLayout>
          <c:layoutTarget val="inner"/>
          <c:xMode val="edge"/>
          <c:yMode val="edge"/>
          <c:x val="0.19955367488131162"/>
          <c:y val="0.20870323737456228"/>
          <c:w val="0.41241181826874784"/>
          <c:h val="0.68618314896508081"/>
        </c:manualLayout>
      </c:layout>
      <c:doughnutChart>
        <c:varyColors val="1"/>
        <c:ser>
          <c:idx val="0"/>
          <c:order val="0"/>
          <c:dPt>
            <c:idx val="0"/>
            <c:bubble3D val="0"/>
            <c:spPr>
              <a:solidFill>
                <a:srgbClr val="FFCC00"/>
              </a:solidFill>
            </c:spPr>
          </c:dPt>
          <c:dPt>
            <c:idx val="1"/>
            <c:bubble3D val="0"/>
            <c:explosion val="13"/>
            <c:spPr>
              <a:solidFill>
                <a:srgbClr val="00CC66"/>
              </a:solidFill>
            </c:spPr>
          </c:dPt>
          <c:dPt>
            <c:idx val="2"/>
            <c:bubble3D val="0"/>
            <c:explosion val="11"/>
            <c:spPr>
              <a:solidFill>
                <a:srgbClr val="FFFF00"/>
              </a:solidFill>
            </c:spPr>
          </c:dPt>
          <c:dPt>
            <c:idx val="3"/>
            <c:bubble3D val="0"/>
            <c:spPr>
              <a:solidFill>
                <a:schemeClr val="bg1">
                  <a:lumMod val="65000"/>
                </a:schemeClr>
              </a:solidFill>
              <a:ln>
                <a:noFill/>
              </a:ln>
            </c:spPr>
          </c:dPt>
          <c:dPt>
            <c:idx val="4"/>
            <c:bubble3D val="0"/>
            <c:explosion val="13"/>
            <c:spPr>
              <a:solidFill>
                <a:srgbClr val="339966"/>
              </a:solidFill>
            </c:spPr>
          </c:dPt>
          <c:dPt>
            <c:idx val="5"/>
            <c:bubble3D val="0"/>
            <c:explosion val="13"/>
            <c:spPr>
              <a:solidFill>
                <a:srgbClr val="008080"/>
              </a:solidFill>
            </c:spPr>
          </c:dPt>
          <c:dPt>
            <c:idx val="6"/>
            <c:bubble3D val="0"/>
            <c:explosion val="20"/>
            <c:spPr>
              <a:solidFill>
                <a:srgbClr val="FF0000"/>
              </a:solidFill>
            </c:spPr>
          </c:dPt>
          <c:dLbls>
            <c:dLbl>
              <c:idx val="0"/>
              <c:layout>
                <c:manualLayout>
                  <c:x val="0.10613557305336833"/>
                  <c:y val="6.41378660002829E-2"/>
                </c:manualLayout>
              </c:layout>
              <c:tx>
                <c:rich>
                  <a:bodyPr/>
                  <a:lstStyle/>
                  <a:p>
                    <a:r>
                      <a:rPr lang="en-US"/>
                      <a:t>39,</a:t>
                    </a:r>
                    <a:r>
                      <a:rPr lang="ru-RU"/>
                      <a:t>5</a:t>
                    </a:r>
                    <a:endParaRPr lang="en-US"/>
                  </a:p>
                </c:rich>
              </c:tx>
              <c:showLegendKey val="0"/>
              <c:showVal val="0"/>
              <c:showCatName val="0"/>
              <c:showSerName val="0"/>
              <c:showPercent val="1"/>
              <c:showBubbleSize val="0"/>
            </c:dLbl>
            <c:dLbl>
              <c:idx val="1"/>
              <c:layout>
                <c:manualLayout>
                  <c:x val="-2.2527103931751412E-2"/>
                  <c:y val="0.11431150181015141"/>
                </c:manualLayout>
              </c:layout>
              <c:tx>
                <c:rich>
                  <a:bodyPr/>
                  <a:lstStyle/>
                  <a:p>
                    <a:r>
                      <a:rPr lang="en-US"/>
                      <a:t>1,0</a:t>
                    </a:r>
                  </a:p>
                </c:rich>
              </c:tx>
              <c:showLegendKey val="0"/>
              <c:showVal val="0"/>
              <c:showCatName val="0"/>
              <c:showSerName val="0"/>
              <c:showPercent val="1"/>
              <c:showBubbleSize val="0"/>
            </c:dLbl>
            <c:dLbl>
              <c:idx val="2"/>
              <c:layout>
                <c:manualLayout>
                  <c:x val="-8.7057826687177389E-2"/>
                  <c:y val="3.1672625134096924E-2"/>
                </c:manualLayout>
              </c:layout>
              <c:tx>
                <c:rich>
                  <a:bodyPr/>
                  <a:lstStyle/>
                  <a:p>
                    <a:r>
                      <a:rPr lang="en-US"/>
                      <a:t>1,1</a:t>
                    </a:r>
                  </a:p>
                </c:rich>
              </c:tx>
              <c:showLegendKey val="0"/>
              <c:showVal val="0"/>
              <c:showCatName val="0"/>
              <c:showSerName val="0"/>
              <c:showPercent val="1"/>
              <c:showBubbleSize val="0"/>
            </c:dLbl>
            <c:dLbl>
              <c:idx val="3"/>
              <c:layout>
                <c:manualLayout>
                  <c:x val="-0.13192384951881014"/>
                  <c:y val="-1.0552438430226161E-2"/>
                </c:manualLayout>
              </c:layout>
              <c:tx>
                <c:rich>
                  <a:bodyPr/>
                  <a:lstStyle/>
                  <a:p>
                    <a:r>
                      <a:rPr lang="en-US"/>
                      <a:t>40,</a:t>
                    </a:r>
                    <a:r>
                      <a:rPr lang="ru-RU"/>
                      <a:t>9</a:t>
                    </a:r>
                    <a:endParaRPr lang="en-US"/>
                  </a:p>
                </c:rich>
              </c:tx>
              <c:showLegendKey val="0"/>
              <c:showVal val="0"/>
              <c:showCatName val="0"/>
              <c:showSerName val="0"/>
              <c:showPercent val="1"/>
              <c:showBubbleSize val="0"/>
            </c:dLbl>
            <c:dLbl>
              <c:idx val="4"/>
              <c:layout>
                <c:manualLayout>
                  <c:x val="6.6923057715054676E-2"/>
                  <c:y val="-0.10159050882715755"/>
                </c:manualLayout>
              </c:layout>
              <c:tx>
                <c:rich>
                  <a:bodyPr/>
                  <a:lstStyle/>
                  <a:p>
                    <a:r>
                      <a:rPr lang="en-US"/>
                      <a:t>11,9</a:t>
                    </a:r>
                  </a:p>
                </c:rich>
              </c:tx>
              <c:showLegendKey val="0"/>
              <c:showVal val="0"/>
              <c:showCatName val="0"/>
              <c:showSerName val="0"/>
              <c:showPercent val="1"/>
              <c:showBubbleSize val="0"/>
            </c:dLbl>
            <c:dLbl>
              <c:idx val="5"/>
              <c:layout>
                <c:manualLayout>
                  <c:x val="9.1888450589081794E-2"/>
                  <c:y val="-4.7899608826403768E-2"/>
                </c:manualLayout>
              </c:layout>
              <c:tx>
                <c:rich>
                  <a:bodyPr/>
                  <a:lstStyle/>
                  <a:p>
                    <a:r>
                      <a:rPr lang="en-US"/>
                      <a:t>4,</a:t>
                    </a:r>
                    <a:r>
                      <a:rPr lang="ru-RU"/>
                      <a:t>8</a:t>
                    </a:r>
                    <a:endParaRPr lang="en-US"/>
                  </a:p>
                </c:rich>
              </c:tx>
              <c:showLegendKey val="0"/>
              <c:showVal val="0"/>
              <c:showCatName val="0"/>
              <c:showSerName val="0"/>
              <c:showPercent val="1"/>
              <c:showBubbleSize val="0"/>
            </c:dLbl>
            <c:dLbl>
              <c:idx val="6"/>
              <c:layout>
                <c:manualLayout>
                  <c:x val="9.986052231842249E-2"/>
                  <c:y val="1.518686892795321E-2"/>
                </c:manualLayout>
              </c:layout>
              <c:tx>
                <c:rich>
                  <a:bodyPr/>
                  <a:lstStyle/>
                  <a:p>
                    <a:r>
                      <a:rPr lang="en-US"/>
                      <a:t>0,8</a:t>
                    </a:r>
                  </a:p>
                </c:rich>
              </c:tx>
              <c:showLegendKey val="0"/>
              <c:showVal val="0"/>
              <c:showCatName val="0"/>
              <c:showSerName val="0"/>
              <c:showPercent val="1"/>
              <c:showBubbleSize val="0"/>
            </c:dLbl>
            <c:numFmt formatCode="0.00%" sourceLinked="0"/>
            <c:showLegendKey val="0"/>
            <c:showVal val="0"/>
            <c:showCatName val="0"/>
            <c:showSerName val="0"/>
            <c:showPercent val="1"/>
            <c:showBubbleSize val="0"/>
            <c:showLeaderLines val="1"/>
          </c:dLbls>
          <c:cat>
            <c:strRef>
              <c:f>таблицы!$A$189:$A$195</c:f>
              <c:strCache>
                <c:ptCount val="7"/>
                <c:pt idx="0">
                  <c:v>РД</c:v>
                </c:pt>
                <c:pt idx="1">
                  <c:v>ДВР</c:v>
                </c:pt>
                <c:pt idx="2">
                  <c:v>КОМ</c:v>
                </c:pt>
                <c:pt idx="3">
                  <c:v>СДМ</c:v>
                </c:pt>
                <c:pt idx="4">
                  <c:v>ДПМ</c:v>
                </c:pt>
                <c:pt idx="5">
                  <c:v>ДПМ АЭС/ГЭС</c:v>
                </c:pt>
                <c:pt idx="6">
                  <c:v>ДПМ ВИЭ</c:v>
                </c:pt>
              </c:strCache>
            </c:strRef>
          </c:cat>
          <c:val>
            <c:numRef>
              <c:f>таблицы!$D$189:$D$195</c:f>
              <c:numCache>
                <c:formatCode>#,##0.000</c:formatCode>
                <c:ptCount val="7"/>
                <c:pt idx="0">
                  <c:v>503.4081666666666</c:v>
                </c:pt>
                <c:pt idx="1">
                  <c:v>12.748166666666668</c:v>
                </c:pt>
                <c:pt idx="2">
                  <c:v>14.10975</c:v>
                </c:pt>
                <c:pt idx="3">
                  <c:v>521.19033333333334</c:v>
                </c:pt>
                <c:pt idx="4">
                  <c:v>152.19291666666666</c:v>
                </c:pt>
                <c:pt idx="5">
                  <c:v>60.747083333333336</c:v>
                </c:pt>
                <c:pt idx="6">
                  <c:v>10.242583333333334</c:v>
                </c:pt>
              </c:numCache>
            </c:numRef>
          </c:val>
        </c:ser>
        <c:dLbls>
          <c:showLegendKey val="0"/>
          <c:showVal val="0"/>
          <c:showCatName val="0"/>
          <c:showSerName val="0"/>
          <c:showPercent val="1"/>
          <c:showBubbleSize val="0"/>
          <c:showLeaderLines val="1"/>
        </c:dLbls>
        <c:firstSliceAng val="82"/>
        <c:holeSize val="50"/>
      </c:doughnutChart>
    </c:plotArea>
    <c:legend>
      <c:legendPos val="r"/>
      <c:layout>
        <c:manualLayout>
          <c:xMode val="edge"/>
          <c:yMode val="edge"/>
          <c:x val="0.76022266683877615"/>
          <c:y val="0.20543594721892641"/>
          <c:w val="0.22350304394514228"/>
          <c:h val="0.68986229461043402"/>
        </c:manualLayout>
      </c:layout>
      <c:overlay val="0"/>
      <c:txPr>
        <a:bodyPr/>
        <a:lstStyle/>
        <a:p>
          <a:pPr rtl="0">
            <a:defRPr sz="900"/>
          </a:pPr>
          <a:endParaRPr lang="ru-RU"/>
        </a:p>
      </c:txPr>
    </c:legend>
    <c:plotVisOnly val="1"/>
    <c:dispBlanksAs val="zero"/>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Изменение цен на мощность</a:t>
            </a:r>
            <a:r>
              <a:rPr lang="en-US" sz="1200"/>
              <a:t> </a:t>
            </a:r>
            <a:endParaRPr lang="ru-RU" sz="1200"/>
          </a:p>
          <a:p>
            <a:pPr>
              <a:defRPr sz="1200"/>
            </a:pPr>
            <a:r>
              <a:rPr lang="ru-RU" sz="1200"/>
              <a:t>на ОРЭМ</a:t>
            </a:r>
            <a:r>
              <a:rPr lang="en-US" sz="1200"/>
              <a:t> </a:t>
            </a:r>
            <a:r>
              <a:rPr lang="ru-RU" sz="1200"/>
              <a:t>в динамике за 20</a:t>
            </a:r>
            <a:r>
              <a:rPr lang="en-US" sz="1200"/>
              <a:t>18</a:t>
            </a:r>
            <a:r>
              <a:rPr lang="ru-RU" sz="1200"/>
              <a:t>-20</a:t>
            </a:r>
            <a:r>
              <a:rPr lang="en-US" sz="1200"/>
              <a:t>20</a:t>
            </a:r>
            <a:r>
              <a:rPr lang="ru-RU" sz="1200"/>
              <a:t> годы, %</a:t>
            </a:r>
            <a:r>
              <a:rPr lang="en-US" sz="1200"/>
              <a:t> </a:t>
            </a:r>
            <a:endParaRPr lang="ru-RU" sz="1200"/>
          </a:p>
        </c:rich>
      </c:tx>
      <c:overlay val="0"/>
    </c:title>
    <c:autoTitleDeleted val="0"/>
    <c:plotArea>
      <c:layout>
        <c:manualLayout>
          <c:layoutTarget val="inner"/>
          <c:xMode val="edge"/>
          <c:yMode val="edge"/>
          <c:x val="0.10377221580548068"/>
          <c:y val="0.18661708345173678"/>
          <c:w val="0.79250374043239835"/>
          <c:h val="0.66258136483982644"/>
        </c:manualLayout>
      </c:layout>
      <c:barChart>
        <c:barDir val="col"/>
        <c:grouping val="clustered"/>
        <c:varyColors val="0"/>
        <c:ser>
          <c:idx val="2"/>
          <c:order val="0"/>
          <c:tx>
            <c:strRef>
              <c:f>таблицы!$B$148</c:f>
              <c:strCache>
                <c:ptCount val="1"/>
                <c:pt idx="0">
                  <c:v>2018 год</c:v>
                </c:pt>
              </c:strCache>
            </c:strRef>
          </c:tx>
          <c:invertIfNegative val="0"/>
          <c:val>
            <c:numRef>
              <c:f>таблицы!$D$150:$D$157</c:f>
              <c:numCache>
                <c:formatCode>#,##0</c:formatCode>
                <c:ptCount val="8"/>
                <c:pt idx="0">
                  <c:v>189515.97233298738</c:v>
                </c:pt>
                <c:pt idx="1">
                  <c:v>426087.25917380414</c:v>
                </c:pt>
                <c:pt idx="2">
                  <c:v>905174.01921084058</c:v>
                </c:pt>
                <c:pt idx="3">
                  <c:v>2050293.4801490142</c:v>
                </c:pt>
                <c:pt idx="4">
                  <c:v>2916680.2149458458</c:v>
                </c:pt>
                <c:pt idx="5">
                  <c:v>367699.35630195175</c:v>
                </c:pt>
                <c:pt idx="6">
                  <c:v>446465.3210025439</c:v>
                </c:pt>
                <c:pt idx="7">
                  <c:v>119770.86233772272</c:v>
                </c:pt>
              </c:numCache>
            </c:numRef>
          </c:val>
        </c:ser>
        <c:ser>
          <c:idx val="0"/>
          <c:order val="1"/>
          <c:tx>
            <c:strRef>
              <c:f>таблицы!$E$148</c:f>
              <c:strCache>
                <c:ptCount val="1"/>
                <c:pt idx="0">
                  <c:v>2019 год</c:v>
                </c:pt>
              </c:strCache>
            </c:strRef>
          </c:tx>
          <c:spPr>
            <a:solidFill>
              <a:srgbClr val="FFCC00"/>
            </a:solidFill>
          </c:spPr>
          <c:invertIfNegative val="0"/>
          <c:dLbls>
            <c:dLbl>
              <c:idx val="0"/>
              <c:layout>
                <c:manualLayout>
                  <c:x val="-4.118216818602926E-3"/>
                  <c:y val="3.256155671331455E-3"/>
                </c:manualLayout>
              </c:layout>
              <c:tx>
                <c:rich>
                  <a:bodyPr/>
                  <a:lstStyle/>
                  <a:p>
                    <a:r>
                      <a:rPr lang="en-US" sz="1000"/>
                      <a:t>-15,8</a:t>
                    </a:r>
                    <a:endParaRPr lang="en-US"/>
                  </a:p>
                </c:rich>
              </c:tx>
              <c:showLegendKey val="0"/>
              <c:showVal val="1"/>
              <c:showCatName val="0"/>
              <c:showSerName val="0"/>
              <c:showPercent val="0"/>
              <c:showBubbleSize val="0"/>
            </c:dLbl>
            <c:dLbl>
              <c:idx val="1"/>
              <c:layout>
                <c:manualLayout>
                  <c:x val="-2.745477879068617E-3"/>
                  <c:y val="1.3023958705784357E-2"/>
                </c:manualLayout>
              </c:layout>
              <c:tx>
                <c:rich>
                  <a:bodyPr/>
                  <a:lstStyle/>
                  <a:p>
                    <a:r>
                      <a:rPr lang="en-US" sz="1000"/>
                      <a:t>16,7</a:t>
                    </a:r>
                    <a:endParaRPr lang="en-US"/>
                  </a:p>
                </c:rich>
              </c:tx>
              <c:showLegendKey val="0"/>
              <c:showVal val="1"/>
              <c:showCatName val="0"/>
              <c:showSerName val="0"/>
              <c:showPercent val="0"/>
              <c:showBubbleSize val="0"/>
            </c:dLbl>
            <c:dLbl>
              <c:idx val="2"/>
              <c:tx>
                <c:rich>
                  <a:bodyPr/>
                  <a:lstStyle/>
                  <a:p>
                    <a:r>
                      <a:rPr lang="en-US" sz="1000"/>
                      <a:t>2,5</a:t>
                    </a:r>
                    <a:endParaRPr lang="en-US"/>
                  </a:p>
                </c:rich>
              </c:tx>
              <c:showLegendKey val="0"/>
              <c:showVal val="1"/>
              <c:showCatName val="0"/>
              <c:showSerName val="0"/>
              <c:showPercent val="0"/>
              <c:showBubbleSize val="0"/>
            </c:dLbl>
            <c:dLbl>
              <c:idx val="3"/>
              <c:layout>
                <c:manualLayout>
                  <c:x val="3.7590064462520783E-3"/>
                  <c:y val="1.6280018366937255E-2"/>
                </c:manualLayout>
              </c:layout>
              <c:tx>
                <c:rich>
                  <a:bodyPr/>
                  <a:lstStyle/>
                  <a:p>
                    <a:r>
                      <a:rPr lang="en-US" sz="1000"/>
                      <a:t>6,3</a:t>
                    </a:r>
                    <a:endParaRPr lang="en-US"/>
                  </a:p>
                </c:rich>
              </c:tx>
              <c:showLegendKey val="0"/>
              <c:showVal val="1"/>
              <c:showCatName val="0"/>
              <c:showSerName val="0"/>
              <c:showPercent val="0"/>
              <c:showBubbleSize val="0"/>
            </c:dLbl>
            <c:dLbl>
              <c:idx val="4"/>
              <c:layout>
                <c:manualLayout>
                  <c:x val="5.0120085950027711E-3"/>
                  <c:y val="9.7680110201623545E-3"/>
                </c:manualLayout>
              </c:layout>
              <c:tx>
                <c:rich>
                  <a:bodyPr/>
                  <a:lstStyle/>
                  <a:p>
                    <a:r>
                      <a:rPr lang="en-US" sz="1000"/>
                      <a:t>-7,3</a:t>
                    </a:r>
                    <a:endParaRPr lang="en-US"/>
                  </a:p>
                </c:rich>
              </c:tx>
              <c:showLegendKey val="0"/>
              <c:showVal val="1"/>
              <c:showCatName val="0"/>
              <c:showSerName val="0"/>
              <c:showPercent val="0"/>
              <c:showBubbleSize val="0"/>
            </c:dLbl>
            <c:dLbl>
              <c:idx val="5"/>
              <c:layout>
                <c:manualLayout>
                  <c:x val="0"/>
                  <c:y val="6.5120073467749024E-3"/>
                </c:manualLayout>
              </c:layout>
              <c:tx>
                <c:rich>
                  <a:bodyPr/>
                  <a:lstStyle/>
                  <a:p>
                    <a:r>
                      <a:rPr lang="en-US" sz="1000"/>
                      <a:t>1,6</a:t>
                    </a:r>
                    <a:endParaRPr lang="en-US"/>
                  </a:p>
                </c:rich>
              </c:tx>
              <c:showLegendKey val="0"/>
              <c:showVal val="1"/>
              <c:showCatName val="0"/>
              <c:showSerName val="0"/>
              <c:showPercent val="0"/>
              <c:showBubbleSize val="0"/>
            </c:dLbl>
            <c:dLbl>
              <c:idx val="6"/>
              <c:layout>
                <c:manualLayout>
                  <c:x val="-2.5060042975013855E-3"/>
                  <c:y val="0"/>
                </c:manualLayout>
              </c:layout>
              <c:tx>
                <c:rich>
                  <a:bodyPr/>
                  <a:lstStyle/>
                  <a:p>
                    <a:r>
                      <a:rPr lang="en-US" sz="1000"/>
                      <a:t>134,1</a:t>
                    </a:r>
                    <a:endParaRPr lang="en-US"/>
                  </a:p>
                </c:rich>
              </c:tx>
              <c:showLegendKey val="0"/>
              <c:showVal val="1"/>
              <c:showCatName val="0"/>
              <c:showSerName val="0"/>
              <c:showPercent val="0"/>
              <c:showBubbleSize val="0"/>
            </c:dLbl>
            <c:dLbl>
              <c:idx val="7"/>
              <c:tx>
                <c:rich>
                  <a:bodyPr/>
                  <a:lstStyle/>
                  <a:p>
                    <a:r>
                      <a:rPr lang="en-US" sz="1000"/>
                      <a:t>3,6</a:t>
                    </a:r>
                    <a:endParaRPr lang="en-US"/>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0"/>
          </c:dLbls>
          <c:cat>
            <c:strRef>
              <c:f>таблицы!$A$150:$A$157</c:f>
              <c:strCache>
                <c:ptCount val="8"/>
                <c:pt idx="0">
                  <c:v>Регулируемый сектор</c:v>
                </c:pt>
                <c:pt idx="1">
                  <c:v>Нерегулируемый сектор</c:v>
                </c:pt>
                <c:pt idx="2">
                  <c:v>*ДПМ</c:v>
                </c:pt>
                <c:pt idx="3">
                  <c:v>*ДПМ ГЭС/АЭС</c:v>
                </c:pt>
                <c:pt idx="4">
                  <c:v>*ДПМ ВИЭ</c:v>
                </c:pt>
                <c:pt idx="5">
                  <c:v>*ДВР</c:v>
                </c:pt>
                <c:pt idx="6">
                  <c:v>*КОМ</c:v>
                </c:pt>
                <c:pt idx="7">
                  <c:v>*СДМ</c:v>
                </c:pt>
              </c:strCache>
            </c:strRef>
          </c:cat>
          <c:val>
            <c:numRef>
              <c:f>таблицы!$G$150:$G$157</c:f>
              <c:numCache>
                <c:formatCode>#,##0</c:formatCode>
                <c:ptCount val="8"/>
                <c:pt idx="0">
                  <c:v>159551.54211303269</c:v>
                </c:pt>
                <c:pt idx="1">
                  <c:v>497343.12250224594</c:v>
                </c:pt>
                <c:pt idx="2">
                  <c:v>927910.46790867869</c:v>
                </c:pt>
                <c:pt idx="3">
                  <c:v>2179674.1789875547</c:v>
                </c:pt>
                <c:pt idx="4">
                  <c:v>2703774.7967703459</c:v>
                </c:pt>
                <c:pt idx="5">
                  <c:v>373627.67141641025</c:v>
                </c:pt>
                <c:pt idx="6">
                  <c:v>1044957.1276827831</c:v>
                </c:pt>
                <c:pt idx="7">
                  <c:v>124080.90828380489</c:v>
                </c:pt>
              </c:numCache>
            </c:numRef>
          </c:val>
        </c:ser>
        <c:ser>
          <c:idx val="1"/>
          <c:order val="2"/>
          <c:tx>
            <c:strRef>
              <c:f>таблицы!$H$148</c:f>
              <c:strCache>
                <c:ptCount val="1"/>
                <c:pt idx="0">
                  <c:v>2020 год</c:v>
                </c:pt>
              </c:strCache>
            </c:strRef>
          </c:tx>
          <c:spPr>
            <a:solidFill>
              <a:srgbClr val="339966"/>
            </a:solidFill>
          </c:spPr>
          <c:invertIfNegative val="0"/>
          <c:dLbls>
            <c:dLbl>
              <c:idx val="0"/>
              <c:layout>
                <c:manualLayout>
                  <c:x val="1.2649735282968514E-2"/>
                  <c:y val="1.1845037069369947E-2"/>
                </c:manualLayout>
              </c:layout>
              <c:tx>
                <c:rich>
                  <a:bodyPr/>
                  <a:lstStyle/>
                  <a:p>
                    <a:r>
                      <a:rPr lang="en-US" sz="1000" b="0"/>
                      <a:t>36</a:t>
                    </a:r>
                    <a:r>
                      <a:rPr lang="ru-RU" sz="1000" b="0"/>
                      <a:t>,8</a:t>
                    </a:r>
                    <a:endParaRPr lang="en-US"/>
                  </a:p>
                </c:rich>
              </c:tx>
              <c:showLegendKey val="0"/>
              <c:showVal val="1"/>
              <c:showCatName val="0"/>
              <c:showSerName val="0"/>
              <c:showPercent val="0"/>
              <c:showBubbleSize val="0"/>
            </c:dLbl>
            <c:dLbl>
              <c:idx val="1"/>
              <c:layout>
                <c:manualLayout>
                  <c:x val="-4.7894537331311191E-4"/>
                  <c:y val="-1.9741728448949912E-2"/>
                </c:manualLayout>
              </c:layout>
              <c:tx>
                <c:rich>
                  <a:bodyPr/>
                  <a:lstStyle/>
                  <a:p>
                    <a:r>
                      <a:rPr lang="ru-RU" sz="1000" b="0"/>
                      <a:t>6,</a:t>
                    </a:r>
                    <a:r>
                      <a:rPr lang="en-US" sz="1000" b="0"/>
                      <a:t>4</a:t>
                    </a:r>
                    <a:endParaRPr lang="en-US"/>
                  </a:p>
                </c:rich>
              </c:tx>
              <c:showLegendKey val="0"/>
              <c:showVal val="1"/>
              <c:showCatName val="0"/>
              <c:showSerName val="0"/>
              <c:showPercent val="0"/>
              <c:showBubbleSize val="0"/>
            </c:dLbl>
            <c:dLbl>
              <c:idx val="2"/>
              <c:layout>
                <c:manualLayout>
                  <c:x val="-1.7319209470990729E-3"/>
                  <c:y val="-2.3690074138739893E-2"/>
                </c:manualLayout>
              </c:layout>
              <c:tx>
                <c:rich>
                  <a:bodyPr/>
                  <a:lstStyle/>
                  <a:p>
                    <a:r>
                      <a:rPr lang="en-US" sz="1000" b="0"/>
                      <a:t>3</a:t>
                    </a:r>
                    <a:r>
                      <a:rPr lang="ru-RU" sz="1000" b="0"/>
                      <a:t>,</a:t>
                    </a:r>
                    <a:r>
                      <a:rPr lang="en-US" sz="1000" b="0"/>
                      <a:t>3</a:t>
                    </a:r>
                    <a:endParaRPr lang="en-US"/>
                  </a:p>
                </c:rich>
              </c:tx>
              <c:showLegendKey val="0"/>
              <c:showVal val="1"/>
              <c:showCatName val="0"/>
              <c:showSerName val="0"/>
              <c:showPercent val="0"/>
              <c:showBubbleSize val="0"/>
            </c:dLbl>
            <c:dLbl>
              <c:idx val="3"/>
              <c:layout>
                <c:manualLayout>
                  <c:x val="1.1516523074930901E-2"/>
                  <c:y val="9.7681350242236342E-3"/>
                </c:manualLayout>
              </c:layout>
              <c:tx>
                <c:rich>
                  <a:bodyPr/>
                  <a:lstStyle/>
                  <a:p>
                    <a:r>
                      <a:rPr lang="en-US" sz="1000" b="0"/>
                      <a:t>-4</a:t>
                    </a:r>
                    <a:r>
                      <a:rPr lang="ru-RU" sz="1000" b="0"/>
                      <a:t>,</a:t>
                    </a:r>
                    <a:r>
                      <a:rPr lang="en-US" sz="1000" b="0"/>
                      <a:t>4</a:t>
                    </a:r>
                    <a:endParaRPr lang="en-US"/>
                  </a:p>
                </c:rich>
              </c:tx>
              <c:showLegendKey val="0"/>
              <c:showVal val="1"/>
              <c:showCatName val="0"/>
              <c:showSerName val="0"/>
              <c:showPercent val="0"/>
              <c:showBubbleSize val="0"/>
            </c:dLbl>
            <c:dLbl>
              <c:idx val="4"/>
              <c:layout>
                <c:manualLayout>
                  <c:x val="8.1431327046682812E-3"/>
                  <c:y val="-5.9736130385769782E-4"/>
                </c:manualLayout>
              </c:layout>
              <c:tx>
                <c:rich>
                  <a:bodyPr/>
                  <a:lstStyle/>
                  <a:p>
                    <a:r>
                      <a:rPr lang="ru-RU" sz="1000" b="0"/>
                      <a:t>-</a:t>
                    </a:r>
                    <a:r>
                      <a:rPr lang="en-US" sz="1000" b="0"/>
                      <a:t>12</a:t>
                    </a:r>
                    <a:r>
                      <a:rPr lang="ru-RU" sz="1000" b="0"/>
                      <a:t>,</a:t>
                    </a:r>
                    <a:r>
                      <a:rPr lang="en-US" sz="1000" b="0"/>
                      <a:t>2</a:t>
                    </a:r>
                    <a:endParaRPr lang="en-US"/>
                  </a:p>
                </c:rich>
              </c:tx>
              <c:showLegendKey val="0"/>
              <c:showVal val="1"/>
              <c:showCatName val="0"/>
              <c:showSerName val="0"/>
              <c:showPercent val="0"/>
              <c:showBubbleSize val="0"/>
            </c:dLbl>
            <c:dLbl>
              <c:idx val="5"/>
              <c:layout>
                <c:manualLayout>
                  <c:x val="7.7403020047284914E-4"/>
                  <c:y val="-2.7638419828529874E-2"/>
                </c:manualLayout>
              </c:layout>
              <c:tx>
                <c:rich>
                  <a:bodyPr/>
                  <a:lstStyle/>
                  <a:p>
                    <a:r>
                      <a:rPr lang="ru-RU" sz="1000" b="0"/>
                      <a:t>1</a:t>
                    </a:r>
                    <a:r>
                      <a:rPr lang="en-US" sz="1000" b="0"/>
                      <a:t>5</a:t>
                    </a:r>
                    <a:r>
                      <a:rPr lang="ru-RU" sz="1000" b="0"/>
                      <a:t>,</a:t>
                    </a:r>
                    <a:r>
                      <a:rPr lang="en-US" sz="1000" b="0"/>
                      <a:t>4</a:t>
                    </a:r>
                    <a:endParaRPr lang="en-US"/>
                  </a:p>
                </c:rich>
              </c:tx>
              <c:showLegendKey val="0"/>
              <c:showVal val="1"/>
              <c:showCatName val="0"/>
              <c:showSerName val="0"/>
              <c:showPercent val="0"/>
              <c:showBubbleSize val="0"/>
            </c:dLbl>
            <c:dLbl>
              <c:idx val="6"/>
              <c:layout>
                <c:manualLayout>
                  <c:x val="1.9829641343417888E-3"/>
                  <c:y val="4.2046031687837954E-4"/>
                </c:manualLayout>
              </c:layout>
              <c:tx>
                <c:rich>
                  <a:bodyPr/>
                  <a:lstStyle/>
                  <a:p>
                    <a:pPr algn="ctr" rtl="0">
                      <a:defRPr sz="1000"/>
                    </a:pPr>
                    <a:r>
                      <a:rPr lang="ru-RU" sz="1000"/>
                      <a:t>1</a:t>
                    </a:r>
                    <a:r>
                      <a:rPr lang="en-US" sz="1000"/>
                      <a:t>69</a:t>
                    </a:r>
                    <a:r>
                      <a:rPr lang="ru-RU" sz="1000"/>
                      <a:t>,1</a:t>
                    </a:r>
                    <a:endParaRPr lang="ru-RU"/>
                  </a:p>
                </c:rich>
              </c:tx>
              <c:spPr/>
              <c:showLegendKey val="0"/>
              <c:showVal val="1"/>
              <c:showCatName val="0"/>
              <c:showSerName val="0"/>
              <c:showPercent val="0"/>
              <c:showBubbleSize val="0"/>
            </c:dLbl>
            <c:dLbl>
              <c:idx val="7"/>
              <c:layout>
                <c:manualLayout>
                  <c:x val="1.0383202777213009E-2"/>
                  <c:y val="-7.8966913795799638E-3"/>
                </c:manualLayout>
              </c:layout>
              <c:tx>
                <c:rich>
                  <a:bodyPr/>
                  <a:lstStyle/>
                  <a:p>
                    <a:pPr algn="ctr" rtl="0">
                      <a:defRPr sz="1000"/>
                    </a:pPr>
                    <a:r>
                      <a:rPr lang="en-US" sz="1000"/>
                      <a:t>2</a:t>
                    </a:r>
                    <a:r>
                      <a:rPr lang="ru-RU" sz="1000"/>
                      <a:t>,</a:t>
                    </a:r>
                    <a:r>
                      <a:rPr lang="en-US" sz="1000"/>
                      <a:t>2</a:t>
                    </a:r>
                    <a:endParaRPr lang="ru-RU"/>
                  </a:p>
                </c:rich>
              </c:tx>
              <c:spPr/>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0"/>
          </c:dLbls>
          <c:cat>
            <c:strRef>
              <c:f>таблицы!$A$150:$A$157</c:f>
              <c:strCache>
                <c:ptCount val="8"/>
                <c:pt idx="0">
                  <c:v>Регулируемый сектор</c:v>
                </c:pt>
                <c:pt idx="1">
                  <c:v>Нерегулируемый сектор</c:v>
                </c:pt>
                <c:pt idx="2">
                  <c:v>*ДПМ</c:v>
                </c:pt>
                <c:pt idx="3">
                  <c:v>*ДПМ ГЭС/АЭС</c:v>
                </c:pt>
                <c:pt idx="4">
                  <c:v>*ДПМ ВИЭ</c:v>
                </c:pt>
                <c:pt idx="5">
                  <c:v>*ДВР</c:v>
                </c:pt>
                <c:pt idx="6">
                  <c:v>*КОМ</c:v>
                </c:pt>
                <c:pt idx="7">
                  <c:v>*СДМ</c:v>
                </c:pt>
              </c:strCache>
            </c:strRef>
          </c:cat>
          <c:val>
            <c:numRef>
              <c:f>таблицы!$J$150:$J$157</c:f>
              <c:numCache>
                <c:formatCode>#,##0</c:formatCode>
                <c:ptCount val="8"/>
                <c:pt idx="0">
                  <c:v>218208.70766730382</c:v>
                </c:pt>
                <c:pt idx="1">
                  <c:v>529126.70934015652</c:v>
                </c:pt>
                <c:pt idx="2">
                  <c:v>958394.67704092665</c:v>
                </c:pt>
                <c:pt idx="3">
                  <c:v>2084385.4851879037</c:v>
                </c:pt>
                <c:pt idx="4">
                  <c:v>2373461.79658452</c:v>
                </c:pt>
                <c:pt idx="5">
                  <c:v>431057.03839767817</c:v>
                </c:pt>
                <c:pt idx="6">
                  <c:v>2811924.6026093066</c:v>
                </c:pt>
                <c:pt idx="7">
                  <c:v>126856.71318251616</c:v>
                </c:pt>
              </c:numCache>
            </c:numRef>
          </c:val>
        </c:ser>
        <c:dLbls>
          <c:showLegendKey val="0"/>
          <c:showVal val="0"/>
          <c:showCatName val="0"/>
          <c:showSerName val="0"/>
          <c:showPercent val="0"/>
          <c:showBubbleSize val="0"/>
        </c:dLbls>
        <c:gapWidth val="150"/>
        <c:axId val="112933888"/>
        <c:axId val="112956160"/>
      </c:barChart>
      <c:catAx>
        <c:axId val="112933888"/>
        <c:scaling>
          <c:orientation val="minMax"/>
        </c:scaling>
        <c:delete val="0"/>
        <c:axPos val="b"/>
        <c:majorTickMark val="none"/>
        <c:minorTickMark val="none"/>
        <c:tickLblPos val="nextTo"/>
        <c:txPr>
          <a:bodyPr/>
          <a:lstStyle/>
          <a:p>
            <a:pPr>
              <a:defRPr sz="900"/>
            </a:pPr>
            <a:endParaRPr lang="ru-RU"/>
          </a:p>
        </c:txPr>
        <c:crossAx val="112956160"/>
        <c:crosses val="autoZero"/>
        <c:auto val="1"/>
        <c:lblAlgn val="ctr"/>
        <c:lblOffset val="100"/>
        <c:noMultiLvlLbl val="0"/>
      </c:catAx>
      <c:valAx>
        <c:axId val="112956160"/>
        <c:scaling>
          <c:orientation val="minMax"/>
        </c:scaling>
        <c:delete val="0"/>
        <c:axPos val="l"/>
        <c:majorGridlines/>
        <c:title>
          <c:tx>
            <c:rich>
              <a:bodyPr rot="0" vert="horz"/>
              <a:lstStyle/>
              <a:p>
                <a:pPr algn="l">
                  <a:defRPr sz="900"/>
                </a:pPr>
                <a:r>
                  <a:rPr lang="ru-RU" sz="900"/>
                  <a:t>руб./МВт</a:t>
                </a:r>
              </a:p>
            </c:rich>
          </c:tx>
          <c:layout>
            <c:manualLayout>
              <c:xMode val="edge"/>
              <c:yMode val="edge"/>
              <c:x val="2.8734128246460038E-2"/>
              <c:y val="9.6692514953657355E-2"/>
            </c:manualLayout>
          </c:layout>
          <c:overlay val="0"/>
        </c:title>
        <c:numFmt formatCode="#,##0" sourceLinked="1"/>
        <c:majorTickMark val="none"/>
        <c:minorTickMark val="none"/>
        <c:tickLblPos val="nextTo"/>
        <c:txPr>
          <a:bodyPr/>
          <a:lstStyle/>
          <a:p>
            <a:pPr>
              <a:defRPr sz="900"/>
            </a:pPr>
            <a:endParaRPr lang="ru-RU"/>
          </a:p>
        </c:txPr>
        <c:crossAx val="112933888"/>
        <c:crosses val="autoZero"/>
        <c:crossBetween val="between"/>
      </c:valAx>
    </c:plotArea>
    <c:legend>
      <c:legendPos val="r"/>
      <c:layout>
        <c:manualLayout>
          <c:xMode val="edge"/>
          <c:yMode val="edge"/>
          <c:x val="0.92049639006246775"/>
          <c:y val="0.40079112891953594"/>
          <c:w val="7.1264680998294375E-2"/>
          <c:h val="0.27351983272574643"/>
        </c:manualLayout>
      </c:layout>
      <c:overlay val="0"/>
      <c:txPr>
        <a:bodyPr/>
        <a:lstStyle/>
        <a:p>
          <a:pPr>
            <a:defRPr sz="900"/>
          </a:pPr>
          <a:endParaRPr lang="ru-RU"/>
        </a:p>
      </c:txPr>
    </c:legend>
    <c:plotVisOnly val="1"/>
    <c:dispBlanksAs val="gap"/>
    <c:showDLblsOverMax val="0"/>
  </c:chart>
  <c:spPr>
    <a:ln>
      <a:noFill/>
    </a:ln>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Рост объемов</a:t>
            </a:r>
            <a:r>
              <a:rPr lang="en-US" sz="1200"/>
              <a:t> </a:t>
            </a:r>
            <a:r>
              <a:rPr lang="ru-RU" sz="1200"/>
              <a:t>покупки электроэнергии</a:t>
            </a:r>
          </a:p>
          <a:p>
            <a:pPr algn="ctr">
              <a:defRPr sz="1200"/>
            </a:pPr>
            <a:r>
              <a:rPr lang="ru-RU" sz="1200"/>
              <a:t> на РРЭ, %</a:t>
            </a:r>
          </a:p>
        </c:rich>
      </c:tx>
      <c:overlay val="0"/>
    </c:title>
    <c:autoTitleDeleted val="0"/>
    <c:plotArea>
      <c:layout>
        <c:manualLayout>
          <c:layoutTarget val="inner"/>
          <c:xMode val="edge"/>
          <c:yMode val="edge"/>
          <c:x val="0.14537213375733982"/>
          <c:y val="0.26430245328141183"/>
          <c:w val="0.68730229321732861"/>
          <c:h val="0.62151972267729805"/>
        </c:manualLayout>
      </c:layout>
      <c:barChart>
        <c:barDir val="col"/>
        <c:grouping val="clustered"/>
        <c:varyColors val="0"/>
        <c:ser>
          <c:idx val="2"/>
          <c:order val="0"/>
          <c:tx>
            <c:strRef>
              <c:f>таблицы!$B$325</c:f>
              <c:strCache>
                <c:ptCount val="1"/>
                <c:pt idx="0">
                  <c:v>2018 год</c:v>
                </c:pt>
              </c:strCache>
            </c:strRef>
          </c:tx>
          <c:invertIfNegative val="0"/>
          <c:val>
            <c:numRef>
              <c:f>таблицы!$B$326</c:f>
              <c:numCache>
                <c:formatCode>#,##0</c:formatCode>
                <c:ptCount val="1"/>
                <c:pt idx="0">
                  <c:v>207.56560300000001</c:v>
                </c:pt>
              </c:numCache>
            </c:numRef>
          </c:val>
        </c:ser>
        <c:ser>
          <c:idx val="0"/>
          <c:order val="1"/>
          <c:tx>
            <c:strRef>
              <c:f>таблицы!$C$325</c:f>
              <c:strCache>
                <c:ptCount val="1"/>
                <c:pt idx="0">
                  <c:v>2019 год</c:v>
                </c:pt>
              </c:strCache>
            </c:strRef>
          </c:tx>
          <c:spPr>
            <a:solidFill>
              <a:srgbClr val="FFCC00"/>
            </a:solidFill>
          </c:spPr>
          <c:invertIfNegative val="0"/>
          <c:dLbls>
            <c:dLbl>
              <c:idx val="0"/>
              <c:tx>
                <c:rich>
                  <a:bodyPr/>
                  <a:lstStyle/>
                  <a:p>
                    <a:r>
                      <a:rPr lang="ru-RU" sz="1000"/>
                      <a:t>+4,4</a:t>
                    </a:r>
                    <a:endParaRPr lang="en-US"/>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0"/>
          </c:dLbls>
          <c:cat>
            <c:strRef>
              <c:f>таблицы!$A$326</c:f>
              <c:strCache>
                <c:ptCount val="1"/>
                <c:pt idx="0">
                  <c:v>Объем покупки</c:v>
                </c:pt>
              </c:strCache>
            </c:strRef>
          </c:cat>
          <c:val>
            <c:numRef>
              <c:f>таблицы!$C$326</c:f>
              <c:numCache>
                <c:formatCode>#,##0</c:formatCode>
                <c:ptCount val="1"/>
                <c:pt idx="0">
                  <c:v>216.80123599999999</c:v>
                </c:pt>
              </c:numCache>
            </c:numRef>
          </c:val>
        </c:ser>
        <c:ser>
          <c:idx val="1"/>
          <c:order val="2"/>
          <c:tx>
            <c:strRef>
              <c:f>таблицы!$D$325</c:f>
              <c:strCache>
                <c:ptCount val="1"/>
                <c:pt idx="0">
                  <c:v>2020 год</c:v>
                </c:pt>
              </c:strCache>
            </c:strRef>
          </c:tx>
          <c:spPr>
            <a:solidFill>
              <a:srgbClr val="339966"/>
            </a:solidFill>
          </c:spPr>
          <c:invertIfNegative val="0"/>
          <c:dLbls>
            <c:dLbl>
              <c:idx val="0"/>
              <c:layout>
                <c:manualLayout>
                  <c:x val="5.9414102511879379E-3"/>
                  <c:y val="1.7921166581923557E-2"/>
                </c:manualLayout>
              </c:layout>
              <c:tx>
                <c:rich>
                  <a:bodyPr/>
                  <a:lstStyle/>
                  <a:p>
                    <a:r>
                      <a:rPr lang="ru-RU" sz="1000"/>
                      <a:t>+</a:t>
                    </a:r>
                    <a:r>
                      <a:rPr lang="en-US" sz="1000"/>
                      <a:t>16</a:t>
                    </a:r>
                    <a:r>
                      <a:rPr lang="ru-RU" sz="1000"/>
                      <a:t>,</a:t>
                    </a:r>
                    <a:r>
                      <a:rPr lang="en-US" sz="1000"/>
                      <a:t>2</a:t>
                    </a:r>
                    <a:endParaRPr lang="en-US"/>
                  </a:p>
                </c:rich>
              </c:tx>
              <c:showLegendKey val="0"/>
              <c:showVal val="1"/>
              <c:showCatName val="0"/>
              <c:showSerName val="0"/>
              <c:showPercent val="0"/>
              <c:showBubbleSize val="0"/>
            </c:dLbl>
            <c:dLbl>
              <c:idx val="1"/>
              <c:layout>
                <c:manualLayout>
                  <c:x val="2.4839008239031665E-2"/>
                  <c:y val="-1.8511379032146395E-2"/>
                </c:manualLayout>
              </c:layout>
              <c:tx>
                <c:rich>
                  <a:bodyPr/>
                  <a:lstStyle/>
                  <a:p>
                    <a:r>
                      <a:rPr lang="ru-RU" sz="1000"/>
                      <a:t>2,8%</a:t>
                    </a:r>
                    <a:endParaRPr lang="en-US"/>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0"/>
          </c:dLbls>
          <c:cat>
            <c:strRef>
              <c:f>таблицы!$A$326</c:f>
              <c:strCache>
                <c:ptCount val="1"/>
                <c:pt idx="0">
                  <c:v>Объем покупки</c:v>
                </c:pt>
              </c:strCache>
            </c:strRef>
          </c:cat>
          <c:val>
            <c:numRef>
              <c:f>таблицы!$D$326</c:f>
              <c:numCache>
                <c:formatCode>#,##0</c:formatCode>
                <c:ptCount val="1"/>
                <c:pt idx="0">
                  <c:v>251.91973400000001</c:v>
                </c:pt>
              </c:numCache>
            </c:numRef>
          </c:val>
        </c:ser>
        <c:dLbls>
          <c:showLegendKey val="0"/>
          <c:showVal val="0"/>
          <c:showCatName val="0"/>
          <c:showSerName val="0"/>
          <c:showPercent val="0"/>
          <c:showBubbleSize val="0"/>
        </c:dLbls>
        <c:gapWidth val="150"/>
        <c:axId val="113458560"/>
        <c:axId val="113472640"/>
      </c:barChart>
      <c:catAx>
        <c:axId val="113458560"/>
        <c:scaling>
          <c:orientation val="minMax"/>
        </c:scaling>
        <c:delete val="0"/>
        <c:axPos val="b"/>
        <c:majorTickMark val="none"/>
        <c:minorTickMark val="none"/>
        <c:tickLblPos val="nextTo"/>
        <c:txPr>
          <a:bodyPr/>
          <a:lstStyle/>
          <a:p>
            <a:pPr>
              <a:defRPr sz="900"/>
            </a:pPr>
            <a:endParaRPr lang="ru-RU"/>
          </a:p>
        </c:txPr>
        <c:crossAx val="113472640"/>
        <c:crosses val="autoZero"/>
        <c:auto val="1"/>
        <c:lblAlgn val="ctr"/>
        <c:lblOffset val="100"/>
        <c:noMultiLvlLbl val="0"/>
      </c:catAx>
      <c:valAx>
        <c:axId val="113472640"/>
        <c:scaling>
          <c:orientation val="minMax"/>
          <c:min val="0"/>
        </c:scaling>
        <c:delete val="0"/>
        <c:axPos val="l"/>
        <c:majorGridlines/>
        <c:title>
          <c:tx>
            <c:rich>
              <a:bodyPr rot="0" vert="horz"/>
              <a:lstStyle/>
              <a:p>
                <a:pPr algn="l">
                  <a:defRPr sz="900"/>
                </a:pPr>
                <a:r>
                  <a:rPr lang="ru-RU" sz="900"/>
                  <a:t>млн кВт·ч</a:t>
                </a:r>
              </a:p>
            </c:rich>
          </c:tx>
          <c:layout>
            <c:manualLayout>
              <c:xMode val="edge"/>
              <c:yMode val="edge"/>
              <c:x val="2.6415573147663015E-2"/>
              <c:y val="0.13236449166605502"/>
            </c:manualLayout>
          </c:layout>
          <c:overlay val="0"/>
        </c:title>
        <c:numFmt formatCode="#,##0" sourceLinked="1"/>
        <c:majorTickMark val="none"/>
        <c:minorTickMark val="none"/>
        <c:tickLblPos val="nextTo"/>
        <c:txPr>
          <a:bodyPr/>
          <a:lstStyle/>
          <a:p>
            <a:pPr>
              <a:defRPr sz="900"/>
            </a:pPr>
            <a:endParaRPr lang="ru-RU"/>
          </a:p>
        </c:txPr>
        <c:crossAx val="113458560"/>
        <c:crosses val="autoZero"/>
        <c:crossBetween val="between"/>
      </c:valAx>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Рост цены покупки</a:t>
            </a:r>
            <a:r>
              <a:rPr lang="en-US" sz="1200"/>
              <a:t> </a:t>
            </a:r>
            <a:r>
              <a:rPr lang="ru-RU" sz="1200"/>
              <a:t>электроэнергии (мощности) на РРЭ, %</a:t>
            </a:r>
          </a:p>
        </c:rich>
      </c:tx>
      <c:layout>
        <c:manualLayout>
          <c:xMode val="edge"/>
          <c:yMode val="edge"/>
          <c:x val="0.27174331373232069"/>
          <c:y val="1.069995842181511E-2"/>
        </c:manualLayout>
      </c:layout>
      <c:overlay val="0"/>
    </c:title>
    <c:autoTitleDeleted val="0"/>
    <c:plotArea>
      <c:layout>
        <c:manualLayout>
          <c:layoutTarget val="inner"/>
          <c:xMode val="edge"/>
          <c:yMode val="edge"/>
          <c:x val="0.18433543048739437"/>
          <c:y val="0.29041035183064073"/>
          <c:w val="0.62016918776443053"/>
          <c:h val="0.54316948776265972"/>
        </c:manualLayout>
      </c:layout>
      <c:barChart>
        <c:barDir val="col"/>
        <c:grouping val="clustered"/>
        <c:varyColors val="0"/>
        <c:ser>
          <c:idx val="2"/>
          <c:order val="0"/>
          <c:tx>
            <c:strRef>
              <c:f>таблицы!$B$325</c:f>
              <c:strCache>
                <c:ptCount val="1"/>
                <c:pt idx="0">
                  <c:v>2018 год</c:v>
                </c:pt>
              </c:strCache>
            </c:strRef>
          </c:tx>
          <c:invertIfNegative val="0"/>
          <c:val>
            <c:numRef>
              <c:f>таблицы!$B$327</c:f>
              <c:numCache>
                <c:formatCode>#,##0</c:formatCode>
                <c:ptCount val="1"/>
                <c:pt idx="0">
                  <c:v>1807.3551493500586</c:v>
                </c:pt>
              </c:numCache>
            </c:numRef>
          </c:val>
        </c:ser>
        <c:ser>
          <c:idx val="0"/>
          <c:order val="1"/>
          <c:tx>
            <c:strRef>
              <c:f>таблицы!$C$325</c:f>
              <c:strCache>
                <c:ptCount val="1"/>
                <c:pt idx="0">
                  <c:v>2019 год</c:v>
                </c:pt>
              </c:strCache>
            </c:strRef>
          </c:tx>
          <c:spPr>
            <a:solidFill>
              <a:srgbClr val="FFCC00"/>
            </a:solidFill>
          </c:spPr>
          <c:invertIfNegative val="0"/>
          <c:dLbls>
            <c:dLbl>
              <c:idx val="0"/>
              <c:tx>
                <c:rich>
                  <a:bodyPr/>
                  <a:lstStyle/>
                  <a:p>
                    <a:pPr>
                      <a:defRPr sz="900"/>
                    </a:pPr>
                    <a:r>
                      <a:rPr lang="ru-RU" sz="900"/>
                      <a:t>+22,8</a:t>
                    </a:r>
                    <a:endParaRPr lang="en-US" sz="900"/>
                  </a:p>
                </c:rich>
              </c:tx>
              <c:spPr/>
              <c:showLegendKey val="0"/>
              <c:showVal val="1"/>
              <c:showCatName val="0"/>
              <c:showSerName val="0"/>
              <c:showPercent val="0"/>
              <c:showBubbleSize val="0"/>
            </c:dLbl>
            <c:showLegendKey val="0"/>
            <c:showVal val="1"/>
            <c:showCatName val="0"/>
            <c:showSerName val="0"/>
            <c:showPercent val="0"/>
            <c:showBubbleSize val="0"/>
            <c:showLeaderLines val="0"/>
          </c:dLbls>
          <c:cat>
            <c:strRef>
              <c:f>таблицы!$A$327</c:f>
              <c:strCache>
                <c:ptCount val="1"/>
                <c:pt idx="0">
                  <c:v>Средневзвешенная цена покупки электрической энергии (мощности)</c:v>
                </c:pt>
              </c:strCache>
            </c:strRef>
          </c:cat>
          <c:val>
            <c:numRef>
              <c:f>таблицы!$C$327</c:f>
              <c:numCache>
                <c:formatCode>#,##0</c:formatCode>
                <c:ptCount val="1"/>
                <c:pt idx="0">
                  <c:v>2219.8243959734618</c:v>
                </c:pt>
              </c:numCache>
            </c:numRef>
          </c:val>
        </c:ser>
        <c:ser>
          <c:idx val="1"/>
          <c:order val="2"/>
          <c:tx>
            <c:strRef>
              <c:f>таблицы!$D$325</c:f>
              <c:strCache>
                <c:ptCount val="1"/>
                <c:pt idx="0">
                  <c:v>2020 год</c:v>
                </c:pt>
              </c:strCache>
            </c:strRef>
          </c:tx>
          <c:spPr>
            <a:solidFill>
              <a:srgbClr val="339966"/>
            </a:solidFill>
          </c:spPr>
          <c:invertIfNegative val="0"/>
          <c:dLbls>
            <c:dLbl>
              <c:idx val="0"/>
              <c:layout>
                <c:manualLayout>
                  <c:x val="-1.1039559217347407E-2"/>
                  <c:y val="1.8712289492008943E-3"/>
                </c:manualLayout>
              </c:layout>
              <c:tx>
                <c:rich>
                  <a:bodyPr/>
                  <a:lstStyle/>
                  <a:p>
                    <a:r>
                      <a:rPr lang="ru-RU" sz="1000"/>
                      <a:t>+</a:t>
                    </a:r>
                    <a:r>
                      <a:rPr lang="en-US" sz="1000"/>
                      <a:t>6</a:t>
                    </a:r>
                    <a:r>
                      <a:rPr lang="ru-RU" sz="1000"/>
                      <a:t>,</a:t>
                    </a:r>
                    <a:r>
                      <a:rPr lang="en-US" sz="1000"/>
                      <a:t>2</a:t>
                    </a:r>
                    <a:endParaRPr lang="en-US"/>
                  </a:p>
                </c:rich>
              </c:tx>
              <c:showLegendKey val="0"/>
              <c:showVal val="1"/>
              <c:showCatName val="0"/>
              <c:showSerName val="0"/>
              <c:showPercent val="0"/>
              <c:showBubbleSize val="0"/>
            </c:dLbl>
            <c:dLbl>
              <c:idx val="1"/>
              <c:layout>
                <c:manualLayout>
                  <c:x val="2.4839008239031665E-2"/>
                  <c:y val="-1.8511379032146395E-2"/>
                </c:manualLayout>
              </c:layout>
              <c:tx>
                <c:rich>
                  <a:bodyPr/>
                  <a:lstStyle/>
                  <a:p>
                    <a:r>
                      <a:rPr lang="ru-RU" sz="1000"/>
                      <a:t>2,8%</a:t>
                    </a:r>
                    <a:endParaRPr lang="en-US"/>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0"/>
          </c:dLbls>
          <c:cat>
            <c:strRef>
              <c:f>таблицы!$A$327</c:f>
              <c:strCache>
                <c:ptCount val="1"/>
                <c:pt idx="0">
                  <c:v>Средневзвешенная цена покупки электрической энергии (мощности)</c:v>
                </c:pt>
              </c:strCache>
            </c:strRef>
          </c:cat>
          <c:val>
            <c:numRef>
              <c:f>таблицы!$D$327</c:f>
              <c:numCache>
                <c:formatCode>#,##0</c:formatCode>
                <c:ptCount val="1"/>
                <c:pt idx="0">
                  <c:v>2357.3539242612096</c:v>
                </c:pt>
              </c:numCache>
            </c:numRef>
          </c:val>
        </c:ser>
        <c:dLbls>
          <c:showLegendKey val="0"/>
          <c:showVal val="0"/>
          <c:showCatName val="0"/>
          <c:showSerName val="0"/>
          <c:showPercent val="0"/>
          <c:showBubbleSize val="0"/>
        </c:dLbls>
        <c:gapWidth val="150"/>
        <c:axId val="113503616"/>
        <c:axId val="113599616"/>
      </c:barChart>
      <c:catAx>
        <c:axId val="113503616"/>
        <c:scaling>
          <c:orientation val="minMax"/>
        </c:scaling>
        <c:delete val="0"/>
        <c:axPos val="b"/>
        <c:majorTickMark val="none"/>
        <c:minorTickMark val="none"/>
        <c:tickLblPos val="nextTo"/>
        <c:txPr>
          <a:bodyPr/>
          <a:lstStyle/>
          <a:p>
            <a:pPr>
              <a:defRPr sz="900"/>
            </a:pPr>
            <a:endParaRPr lang="ru-RU"/>
          </a:p>
        </c:txPr>
        <c:crossAx val="113599616"/>
        <c:crosses val="autoZero"/>
        <c:auto val="1"/>
        <c:lblAlgn val="ctr"/>
        <c:lblOffset val="100"/>
        <c:noMultiLvlLbl val="0"/>
      </c:catAx>
      <c:valAx>
        <c:axId val="113599616"/>
        <c:scaling>
          <c:orientation val="minMax"/>
          <c:min val="0"/>
        </c:scaling>
        <c:delete val="0"/>
        <c:axPos val="l"/>
        <c:majorGridlines/>
        <c:title>
          <c:tx>
            <c:rich>
              <a:bodyPr rot="0" vert="horz"/>
              <a:lstStyle/>
              <a:p>
                <a:pPr algn="l">
                  <a:defRPr sz="900"/>
                </a:pPr>
                <a:r>
                  <a:rPr lang="ru-RU" sz="900"/>
                  <a:t>руб./МВт·ч</a:t>
                </a:r>
              </a:p>
            </c:rich>
          </c:tx>
          <c:layout>
            <c:manualLayout>
              <c:xMode val="edge"/>
              <c:yMode val="edge"/>
              <c:x val="5.2655872382695444E-2"/>
              <c:y val="0.17149547926756678"/>
            </c:manualLayout>
          </c:layout>
          <c:overlay val="0"/>
        </c:title>
        <c:numFmt formatCode="#,##0" sourceLinked="1"/>
        <c:majorTickMark val="none"/>
        <c:minorTickMark val="none"/>
        <c:tickLblPos val="nextTo"/>
        <c:txPr>
          <a:bodyPr/>
          <a:lstStyle/>
          <a:p>
            <a:pPr>
              <a:defRPr sz="900"/>
            </a:pPr>
            <a:endParaRPr lang="ru-RU"/>
          </a:p>
        </c:txPr>
        <c:crossAx val="113503616"/>
        <c:crosses val="autoZero"/>
        <c:crossBetween val="between"/>
      </c:valAx>
    </c:plotArea>
    <c:legend>
      <c:legendPos val="r"/>
      <c:layout>
        <c:manualLayout>
          <c:xMode val="edge"/>
          <c:yMode val="edge"/>
          <c:x val="0.8455879403738551"/>
          <c:y val="0.34116649541562977"/>
          <c:w val="0.13841039646115449"/>
          <c:h val="0.3908889349357646"/>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37213375733982"/>
          <c:y val="0.21220259336480685"/>
          <c:w val="0.65846330726983737"/>
          <c:h val="0.69132493548600538"/>
        </c:manualLayout>
      </c:layout>
      <c:barChart>
        <c:barDir val="col"/>
        <c:grouping val="clustered"/>
        <c:varyColors val="0"/>
        <c:ser>
          <c:idx val="2"/>
          <c:order val="0"/>
          <c:tx>
            <c:strRef>
              <c:f>'таблицы (3)'!$B$84</c:f>
              <c:strCache>
                <c:ptCount val="1"/>
                <c:pt idx="0">
                  <c:v>2018 год</c:v>
                </c:pt>
              </c:strCache>
            </c:strRef>
          </c:tx>
          <c:invertIfNegative val="0"/>
          <c:cat>
            <c:strRef>
              <c:f>'таблицы (3)'!$A$85</c:f>
              <c:strCache>
                <c:ptCount val="1"/>
                <c:pt idx="0">
                  <c:v>Объем услуг по передаче электроэнергии</c:v>
                </c:pt>
              </c:strCache>
            </c:strRef>
          </c:cat>
          <c:val>
            <c:numRef>
              <c:f>'таблицы (3)'!$B$85</c:f>
              <c:numCache>
                <c:formatCode>#,##0.000</c:formatCode>
                <c:ptCount val="1"/>
                <c:pt idx="0">
                  <c:v>4895.6000000000004</c:v>
                </c:pt>
              </c:numCache>
            </c:numRef>
          </c:val>
        </c:ser>
        <c:ser>
          <c:idx val="0"/>
          <c:order val="1"/>
          <c:tx>
            <c:strRef>
              <c:f>'таблицы (3)'!$C$84</c:f>
              <c:strCache>
                <c:ptCount val="1"/>
                <c:pt idx="0">
                  <c:v>2019 год</c:v>
                </c:pt>
              </c:strCache>
            </c:strRef>
          </c:tx>
          <c:spPr>
            <a:solidFill>
              <a:srgbClr val="FFCC00"/>
            </a:solidFill>
          </c:spPr>
          <c:invertIfNegative val="0"/>
          <c:dLbls>
            <c:dLbl>
              <c:idx val="0"/>
              <c:tx>
                <c:rich>
                  <a:bodyPr/>
                  <a:lstStyle/>
                  <a:p>
                    <a:r>
                      <a:rPr lang="en-US">
                        <a:latin typeface="Tahoma" pitchFamily="34" charset="0"/>
                        <a:ea typeface="Tahoma" pitchFamily="34" charset="0"/>
                        <a:cs typeface="Tahoma" pitchFamily="34" charset="0"/>
                      </a:rPr>
                      <a:t>-2,0 </a:t>
                    </a:r>
                    <a:endParaRPr lang="en-US"/>
                  </a:p>
                </c:rich>
              </c:tx>
              <c:showLegendKey val="0"/>
              <c:showVal val="1"/>
              <c:showCatName val="0"/>
              <c:showSerName val="0"/>
              <c:showPercent val="0"/>
              <c:showBubbleSize val="0"/>
            </c:dLbl>
            <c:txPr>
              <a:bodyPr/>
              <a:lstStyle/>
              <a:p>
                <a:pPr>
                  <a:defRPr>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strRef>
              <c:f>'таблицы (3)'!$A$85</c:f>
              <c:strCache>
                <c:ptCount val="1"/>
                <c:pt idx="0">
                  <c:v>Объем услуг по передаче электроэнергии</c:v>
                </c:pt>
              </c:strCache>
            </c:strRef>
          </c:cat>
          <c:val>
            <c:numRef>
              <c:f>'таблицы (3)'!$C$85</c:f>
              <c:numCache>
                <c:formatCode>#,##0.000</c:formatCode>
                <c:ptCount val="1"/>
                <c:pt idx="0">
                  <c:v>4797.1000000000004</c:v>
                </c:pt>
              </c:numCache>
            </c:numRef>
          </c:val>
        </c:ser>
        <c:ser>
          <c:idx val="1"/>
          <c:order val="2"/>
          <c:tx>
            <c:strRef>
              <c:f>'таблицы (3)'!$D$84</c:f>
              <c:strCache>
                <c:ptCount val="1"/>
                <c:pt idx="0">
                  <c:v>2020 год</c:v>
                </c:pt>
              </c:strCache>
            </c:strRef>
          </c:tx>
          <c:spPr>
            <a:solidFill>
              <a:srgbClr val="339966"/>
            </a:solidFill>
          </c:spPr>
          <c:invertIfNegative val="0"/>
          <c:dLbls>
            <c:dLbl>
              <c:idx val="0"/>
              <c:layout>
                <c:manualLayout>
                  <c:x val="5.9414102511879379E-3"/>
                  <c:y val="1.7921166581923557E-2"/>
                </c:manualLayout>
              </c:layout>
              <c:tx>
                <c:rich>
                  <a:bodyPr/>
                  <a:lstStyle/>
                  <a:p>
                    <a:pPr>
                      <a:defRPr b="0">
                        <a:latin typeface="Tahoma" pitchFamily="34" charset="0"/>
                        <a:ea typeface="Tahoma" pitchFamily="34" charset="0"/>
                        <a:cs typeface="Tahoma" pitchFamily="34" charset="0"/>
                      </a:defRPr>
                    </a:pPr>
                    <a:r>
                      <a:rPr lang="ru-RU" b="0">
                        <a:latin typeface="Tahoma" pitchFamily="34" charset="0"/>
                        <a:ea typeface="Tahoma" pitchFamily="34" charset="0"/>
                        <a:cs typeface="Tahoma" pitchFamily="34" charset="0"/>
                      </a:rPr>
                      <a:t>-</a:t>
                    </a:r>
                    <a:r>
                      <a:rPr lang="en-US" b="0">
                        <a:latin typeface="Tahoma" pitchFamily="34" charset="0"/>
                        <a:ea typeface="Tahoma" pitchFamily="34" charset="0"/>
                        <a:cs typeface="Tahoma" pitchFamily="34" charset="0"/>
                      </a:rPr>
                      <a:t>4</a:t>
                    </a:r>
                    <a:r>
                      <a:rPr lang="ru-RU" b="0">
                        <a:latin typeface="Tahoma" pitchFamily="34" charset="0"/>
                        <a:ea typeface="Tahoma" pitchFamily="34" charset="0"/>
                        <a:cs typeface="Tahoma" pitchFamily="34" charset="0"/>
                      </a:rPr>
                      <a:t>,</a:t>
                    </a:r>
                    <a:r>
                      <a:rPr lang="en-US" b="0">
                        <a:latin typeface="Tahoma" pitchFamily="34" charset="0"/>
                        <a:ea typeface="Tahoma" pitchFamily="34" charset="0"/>
                        <a:cs typeface="Tahoma" pitchFamily="34" charset="0"/>
                      </a:rPr>
                      <a:t>2 </a:t>
                    </a:r>
                    <a:endParaRPr lang="en-US" b="0"/>
                  </a:p>
                </c:rich>
              </c:tx>
              <c:spPr/>
              <c:showLegendKey val="0"/>
              <c:showVal val="1"/>
              <c:showCatName val="0"/>
              <c:showSerName val="0"/>
              <c:showPercent val="0"/>
              <c:showBubbleSize val="0"/>
            </c:dLbl>
            <c:dLbl>
              <c:idx val="1"/>
              <c:layout>
                <c:manualLayout>
                  <c:x val="2.4839008239031665E-2"/>
                  <c:y val="-1.8511379032146395E-2"/>
                </c:manualLayout>
              </c:layout>
              <c:tx>
                <c:rich>
                  <a:bodyPr/>
                  <a:lstStyle/>
                  <a:p>
                    <a:pPr>
                      <a:defRPr b="1">
                        <a:latin typeface="Tahoma" pitchFamily="34" charset="0"/>
                        <a:ea typeface="Tahoma" pitchFamily="34" charset="0"/>
                        <a:cs typeface="Tahoma" pitchFamily="34" charset="0"/>
                      </a:defRPr>
                    </a:pPr>
                    <a:r>
                      <a:rPr lang="ru-RU" b="1">
                        <a:latin typeface="Tahoma" pitchFamily="34" charset="0"/>
                        <a:ea typeface="Tahoma" pitchFamily="34" charset="0"/>
                        <a:cs typeface="Tahoma" pitchFamily="34" charset="0"/>
                      </a:rPr>
                      <a:t>2,8%</a:t>
                    </a:r>
                    <a:endParaRPr lang="en-US" b="1"/>
                  </a:p>
                </c:rich>
              </c:tx>
              <c:spPr/>
              <c:showLegendKey val="0"/>
              <c:showVal val="1"/>
              <c:showCatName val="0"/>
              <c:showSerName val="0"/>
              <c:showPercent val="0"/>
              <c:showBubbleSize val="0"/>
            </c:dLbl>
            <c:txPr>
              <a:bodyPr/>
              <a:lstStyle/>
              <a:p>
                <a:pPr>
                  <a:defRPr>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strRef>
              <c:f>'таблицы (3)'!$A$85</c:f>
              <c:strCache>
                <c:ptCount val="1"/>
                <c:pt idx="0">
                  <c:v>Объем услуг по передаче электроэнергии</c:v>
                </c:pt>
              </c:strCache>
            </c:strRef>
          </c:cat>
          <c:val>
            <c:numRef>
              <c:f>'таблицы (3)'!$D$85</c:f>
              <c:numCache>
                <c:formatCode>#,##0.000</c:formatCode>
                <c:ptCount val="1"/>
                <c:pt idx="0">
                  <c:v>4594.2</c:v>
                </c:pt>
              </c:numCache>
            </c:numRef>
          </c:val>
        </c:ser>
        <c:dLbls>
          <c:showLegendKey val="0"/>
          <c:showVal val="0"/>
          <c:showCatName val="0"/>
          <c:showSerName val="0"/>
          <c:showPercent val="0"/>
          <c:showBubbleSize val="0"/>
        </c:dLbls>
        <c:gapWidth val="150"/>
        <c:axId val="113513216"/>
        <c:axId val="113514752"/>
      </c:barChart>
      <c:catAx>
        <c:axId val="113513216"/>
        <c:scaling>
          <c:orientation val="minMax"/>
        </c:scaling>
        <c:delete val="0"/>
        <c:axPos val="b"/>
        <c:majorTickMark val="none"/>
        <c:minorTickMark val="none"/>
        <c:tickLblPos val="nextTo"/>
        <c:txPr>
          <a:bodyPr/>
          <a:lstStyle/>
          <a:p>
            <a:pPr>
              <a:defRPr sz="900">
                <a:latin typeface="Tahoma" pitchFamily="34" charset="0"/>
                <a:ea typeface="Tahoma" pitchFamily="34" charset="0"/>
                <a:cs typeface="Tahoma" pitchFamily="34" charset="0"/>
              </a:defRPr>
            </a:pPr>
            <a:endParaRPr lang="ru-RU"/>
          </a:p>
        </c:txPr>
        <c:crossAx val="113514752"/>
        <c:crosses val="autoZero"/>
        <c:auto val="1"/>
        <c:lblAlgn val="ctr"/>
        <c:lblOffset val="100"/>
        <c:noMultiLvlLbl val="0"/>
      </c:catAx>
      <c:valAx>
        <c:axId val="113514752"/>
        <c:scaling>
          <c:orientation val="minMax"/>
          <c:max val="6000"/>
          <c:min val="0"/>
        </c:scaling>
        <c:delete val="0"/>
        <c:axPos val="l"/>
        <c:majorGridlines/>
        <c:title>
          <c:tx>
            <c:rich>
              <a:bodyPr rot="0" vert="horz"/>
              <a:lstStyle/>
              <a:p>
                <a:pPr>
                  <a:defRPr sz="900">
                    <a:latin typeface="Tahoma" pitchFamily="34" charset="0"/>
                    <a:ea typeface="Tahoma" pitchFamily="34" charset="0"/>
                    <a:cs typeface="Tahoma" pitchFamily="34" charset="0"/>
                  </a:defRPr>
                </a:pPr>
                <a:r>
                  <a:rPr lang="ru-RU" sz="900">
                    <a:latin typeface="Tahoma" pitchFamily="34" charset="0"/>
                    <a:ea typeface="Tahoma" pitchFamily="34" charset="0"/>
                    <a:cs typeface="Tahoma" pitchFamily="34" charset="0"/>
                  </a:rPr>
                  <a:t>млн кВт·ч</a:t>
                </a:r>
              </a:p>
            </c:rich>
          </c:tx>
          <c:layout>
            <c:manualLayout>
              <c:xMode val="edge"/>
              <c:yMode val="edge"/>
              <c:x val="7.3392075084892788E-3"/>
              <c:y val="3.7834983465596161E-2"/>
            </c:manualLayout>
          </c:layout>
          <c:overlay val="0"/>
        </c:title>
        <c:numFmt formatCode="#,##0" sourceLinked="0"/>
        <c:majorTickMark val="none"/>
        <c:minorTickMark val="none"/>
        <c:tickLblPos val="nextTo"/>
        <c:txPr>
          <a:bodyPr/>
          <a:lstStyle/>
          <a:p>
            <a:pPr>
              <a:defRPr sz="900">
                <a:latin typeface="Tahoma" pitchFamily="34" charset="0"/>
                <a:ea typeface="Tahoma" pitchFamily="34" charset="0"/>
                <a:cs typeface="Tahoma" pitchFamily="34" charset="0"/>
              </a:defRPr>
            </a:pPr>
            <a:endParaRPr lang="ru-RU"/>
          </a:p>
        </c:txPr>
        <c:crossAx val="113513216"/>
        <c:crosses val="autoZero"/>
        <c:crossBetween val="between"/>
      </c:valAx>
    </c:plotArea>
    <c:legend>
      <c:legendPos val="r"/>
      <c:layout>
        <c:manualLayout>
          <c:xMode val="edge"/>
          <c:yMode val="edge"/>
          <c:x val="0.83174119514823286"/>
          <c:y val="0.27387312714158163"/>
          <c:w val="0.15082220873161578"/>
          <c:h val="0.35855513465228611"/>
        </c:manualLayout>
      </c:layout>
      <c:overlay val="0"/>
      <c:txPr>
        <a:bodyPr/>
        <a:lstStyle/>
        <a:p>
          <a:pPr>
            <a:defRPr sz="900">
              <a:latin typeface="Tahoma" pitchFamily="34" charset="0"/>
              <a:ea typeface="Tahoma" pitchFamily="34" charset="0"/>
              <a:cs typeface="Tahoma" pitchFamily="34"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33543048739437"/>
          <c:y val="0.14355725002952757"/>
          <c:w val="0.62016918776443053"/>
          <c:h val="0.69002249050781628"/>
        </c:manualLayout>
      </c:layout>
      <c:barChart>
        <c:barDir val="col"/>
        <c:grouping val="clustered"/>
        <c:varyColors val="0"/>
        <c:ser>
          <c:idx val="2"/>
          <c:order val="0"/>
          <c:tx>
            <c:strRef>
              <c:f>'таблицы (3)'!$B$84</c:f>
              <c:strCache>
                <c:ptCount val="1"/>
                <c:pt idx="0">
                  <c:v>2018 год</c:v>
                </c:pt>
              </c:strCache>
            </c:strRef>
          </c:tx>
          <c:invertIfNegative val="0"/>
          <c:cat>
            <c:strRef>
              <c:f>'таблицы (3)'!$A$86</c:f>
              <c:strCache>
                <c:ptCount val="1"/>
                <c:pt idx="0">
                  <c:v>Затраты на услуги по передаче электроэнергии 
(без НДС)</c:v>
                </c:pt>
              </c:strCache>
            </c:strRef>
          </c:cat>
          <c:val>
            <c:numRef>
              <c:f>'таблицы (3)'!$B$86</c:f>
              <c:numCache>
                <c:formatCode>#,##0.00</c:formatCode>
                <c:ptCount val="1"/>
                <c:pt idx="0">
                  <c:v>7393.7</c:v>
                </c:pt>
              </c:numCache>
            </c:numRef>
          </c:val>
        </c:ser>
        <c:ser>
          <c:idx val="0"/>
          <c:order val="1"/>
          <c:tx>
            <c:strRef>
              <c:f>'таблицы (3)'!$C$84</c:f>
              <c:strCache>
                <c:ptCount val="1"/>
                <c:pt idx="0">
                  <c:v>2019 год</c:v>
                </c:pt>
              </c:strCache>
            </c:strRef>
          </c:tx>
          <c:spPr>
            <a:solidFill>
              <a:srgbClr val="FFCC00"/>
            </a:solidFill>
          </c:spPr>
          <c:invertIfNegative val="0"/>
          <c:dLbls>
            <c:dLbl>
              <c:idx val="0"/>
              <c:layout>
                <c:manualLayout>
                  <c:x val="0"/>
                  <c:y val="1.5734270066150011E-2"/>
                </c:manualLayout>
              </c:layout>
              <c:tx>
                <c:rich>
                  <a:bodyPr/>
                  <a:lstStyle/>
                  <a:p>
                    <a:r>
                      <a:rPr lang="en-US">
                        <a:latin typeface="Tahoma" pitchFamily="34" charset="0"/>
                        <a:ea typeface="Tahoma" pitchFamily="34" charset="0"/>
                        <a:cs typeface="Tahoma" pitchFamily="34" charset="0"/>
                      </a:rPr>
                      <a:t>-1,4 </a:t>
                    </a:r>
                    <a:endParaRPr lang="en-US"/>
                  </a:p>
                </c:rich>
              </c:tx>
              <c:showLegendKey val="0"/>
              <c:showVal val="1"/>
              <c:showCatName val="0"/>
              <c:showSerName val="0"/>
              <c:showPercent val="0"/>
              <c:showBubbleSize val="0"/>
            </c:dLbl>
            <c:txPr>
              <a:bodyPr/>
              <a:lstStyle/>
              <a:p>
                <a:pPr>
                  <a:defRPr>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strRef>
              <c:f>'таблицы (3)'!$A$86</c:f>
              <c:strCache>
                <c:ptCount val="1"/>
                <c:pt idx="0">
                  <c:v>Затраты на услуги по передаче электроэнергии 
(без НДС)</c:v>
                </c:pt>
              </c:strCache>
            </c:strRef>
          </c:cat>
          <c:val>
            <c:numRef>
              <c:f>'таблицы (3)'!$C$86</c:f>
              <c:numCache>
                <c:formatCode>#,##0.000</c:formatCode>
                <c:ptCount val="1"/>
                <c:pt idx="0">
                  <c:v>7293.5</c:v>
                </c:pt>
              </c:numCache>
            </c:numRef>
          </c:val>
        </c:ser>
        <c:ser>
          <c:idx val="1"/>
          <c:order val="2"/>
          <c:tx>
            <c:strRef>
              <c:f>'таблицы (3)'!$D$84</c:f>
              <c:strCache>
                <c:ptCount val="1"/>
                <c:pt idx="0">
                  <c:v>2020 год</c:v>
                </c:pt>
              </c:strCache>
            </c:strRef>
          </c:tx>
          <c:spPr>
            <a:solidFill>
              <a:srgbClr val="339966"/>
            </a:solidFill>
          </c:spPr>
          <c:invertIfNegative val="0"/>
          <c:dLbls>
            <c:dLbl>
              <c:idx val="0"/>
              <c:layout>
                <c:manualLayout>
                  <c:x val="2.864967930195558E-4"/>
                  <c:y val="1.7605450582415777E-2"/>
                </c:manualLayout>
              </c:layout>
              <c:tx>
                <c:rich>
                  <a:bodyPr/>
                  <a:lstStyle/>
                  <a:p>
                    <a:pPr>
                      <a:defRPr b="0">
                        <a:latin typeface="Tahoma" pitchFamily="34" charset="0"/>
                        <a:ea typeface="Tahoma" pitchFamily="34" charset="0"/>
                        <a:cs typeface="Tahoma" pitchFamily="34" charset="0"/>
                      </a:defRPr>
                    </a:pPr>
                    <a:r>
                      <a:rPr lang="ru-RU" b="0">
                        <a:latin typeface="Tahoma" pitchFamily="34" charset="0"/>
                        <a:ea typeface="Tahoma" pitchFamily="34" charset="0"/>
                        <a:cs typeface="Tahoma" pitchFamily="34" charset="0"/>
                      </a:rPr>
                      <a:t>-</a:t>
                    </a:r>
                    <a:r>
                      <a:rPr lang="en-US" b="0">
                        <a:latin typeface="Tahoma" pitchFamily="34" charset="0"/>
                        <a:ea typeface="Tahoma" pitchFamily="34" charset="0"/>
                        <a:cs typeface="Tahoma" pitchFamily="34" charset="0"/>
                      </a:rPr>
                      <a:t>4</a:t>
                    </a:r>
                    <a:r>
                      <a:rPr lang="ru-RU" b="0">
                        <a:latin typeface="Tahoma" pitchFamily="34" charset="0"/>
                        <a:ea typeface="Tahoma" pitchFamily="34" charset="0"/>
                        <a:cs typeface="Tahoma" pitchFamily="34" charset="0"/>
                      </a:rPr>
                      <a:t>,9</a:t>
                    </a:r>
                    <a:r>
                      <a:rPr lang="en-US" b="0">
                        <a:latin typeface="Tahoma" pitchFamily="34" charset="0"/>
                        <a:ea typeface="Tahoma" pitchFamily="34" charset="0"/>
                        <a:cs typeface="Tahoma" pitchFamily="34" charset="0"/>
                      </a:rPr>
                      <a:t> </a:t>
                    </a:r>
                    <a:endParaRPr lang="en-US" b="0"/>
                  </a:p>
                </c:rich>
              </c:tx>
              <c:spPr/>
              <c:showLegendKey val="0"/>
              <c:showVal val="1"/>
              <c:showCatName val="0"/>
              <c:showSerName val="0"/>
              <c:showPercent val="0"/>
              <c:showBubbleSize val="0"/>
            </c:dLbl>
            <c:dLbl>
              <c:idx val="1"/>
              <c:layout>
                <c:manualLayout>
                  <c:x val="2.4839008239031665E-2"/>
                  <c:y val="-1.8511379032146395E-2"/>
                </c:manualLayout>
              </c:layout>
              <c:tx>
                <c:rich>
                  <a:bodyPr/>
                  <a:lstStyle/>
                  <a:p>
                    <a:pPr>
                      <a:defRPr b="1">
                        <a:latin typeface="Tahoma" pitchFamily="34" charset="0"/>
                        <a:ea typeface="Tahoma" pitchFamily="34" charset="0"/>
                        <a:cs typeface="Tahoma" pitchFamily="34" charset="0"/>
                      </a:defRPr>
                    </a:pPr>
                    <a:r>
                      <a:rPr lang="ru-RU" b="1">
                        <a:latin typeface="Tahoma" pitchFamily="34" charset="0"/>
                        <a:ea typeface="Tahoma" pitchFamily="34" charset="0"/>
                        <a:cs typeface="Tahoma" pitchFamily="34" charset="0"/>
                      </a:rPr>
                      <a:t>2,8%</a:t>
                    </a:r>
                    <a:endParaRPr lang="en-US" b="1"/>
                  </a:p>
                </c:rich>
              </c:tx>
              <c:spPr/>
              <c:showLegendKey val="0"/>
              <c:showVal val="1"/>
              <c:showCatName val="0"/>
              <c:showSerName val="0"/>
              <c:showPercent val="0"/>
              <c:showBubbleSize val="0"/>
            </c:dLbl>
            <c:txPr>
              <a:bodyPr/>
              <a:lstStyle/>
              <a:p>
                <a:pPr>
                  <a:defRPr>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strRef>
              <c:f>'таблицы (3)'!$A$86</c:f>
              <c:strCache>
                <c:ptCount val="1"/>
                <c:pt idx="0">
                  <c:v>Затраты на услуги по передаче электроэнергии 
(без НДС)</c:v>
                </c:pt>
              </c:strCache>
            </c:strRef>
          </c:cat>
          <c:val>
            <c:numRef>
              <c:f>'таблицы (3)'!$D$86</c:f>
              <c:numCache>
                <c:formatCode>#,##0.000</c:formatCode>
                <c:ptCount val="1"/>
                <c:pt idx="0">
                  <c:v>6934.2</c:v>
                </c:pt>
              </c:numCache>
            </c:numRef>
          </c:val>
        </c:ser>
        <c:dLbls>
          <c:showLegendKey val="0"/>
          <c:showVal val="0"/>
          <c:showCatName val="0"/>
          <c:showSerName val="0"/>
          <c:showPercent val="0"/>
          <c:showBubbleSize val="0"/>
        </c:dLbls>
        <c:gapWidth val="150"/>
        <c:axId val="113649536"/>
        <c:axId val="113651072"/>
      </c:barChart>
      <c:catAx>
        <c:axId val="113649536"/>
        <c:scaling>
          <c:orientation val="minMax"/>
        </c:scaling>
        <c:delete val="0"/>
        <c:axPos val="b"/>
        <c:majorTickMark val="none"/>
        <c:minorTickMark val="none"/>
        <c:tickLblPos val="nextTo"/>
        <c:txPr>
          <a:bodyPr/>
          <a:lstStyle/>
          <a:p>
            <a:pPr>
              <a:defRPr sz="900">
                <a:latin typeface="Tahoma" pitchFamily="34" charset="0"/>
                <a:ea typeface="Tahoma" pitchFamily="34" charset="0"/>
                <a:cs typeface="Tahoma" pitchFamily="34" charset="0"/>
              </a:defRPr>
            </a:pPr>
            <a:endParaRPr lang="ru-RU"/>
          </a:p>
        </c:txPr>
        <c:crossAx val="113651072"/>
        <c:crosses val="autoZero"/>
        <c:auto val="1"/>
        <c:lblAlgn val="ctr"/>
        <c:lblOffset val="100"/>
        <c:noMultiLvlLbl val="0"/>
      </c:catAx>
      <c:valAx>
        <c:axId val="113651072"/>
        <c:scaling>
          <c:orientation val="minMax"/>
          <c:max val="8000"/>
          <c:min val="0"/>
        </c:scaling>
        <c:delete val="0"/>
        <c:axPos val="l"/>
        <c:majorGridlines/>
        <c:title>
          <c:tx>
            <c:rich>
              <a:bodyPr rot="0" vert="horz"/>
              <a:lstStyle/>
              <a:p>
                <a:pPr algn="l">
                  <a:defRPr sz="900">
                    <a:latin typeface="Tahoma" pitchFamily="34" charset="0"/>
                    <a:ea typeface="Tahoma" pitchFamily="34" charset="0"/>
                    <a:cs typeface="Tahoma" pitchFamily="34" charset="0"/>
                  </a:defRPr>
                </a:pPr>
                <a:r>
                  <a:rPr lang="ru-RU" sz="900">
                    <a:latin typeface="Tahoma" pitchFamily="34" charset="0"/>
                    <a:ea typeface="Tahoma" pitchFamily="34" charset="0"/>
                    <a:cs typeface="Tahoma" pitchFamily="34" charset="0"/>
                  </a:rPr>
                  <a:t>млн руб.</a:t>
                </a:r>
              </a:p>
            </c:rich>
          </c:tx>
          <c:layout>
            <c:manualLayout>
              <c:xMode val="edge"/>
              <c:yMode val="edge"/>
              <c:x val="5.2655881009966966E-2"/>
              <c:y val="3.5131610355049379E-2"/>
            </c:manualLayout>
          </c:layout>
          <c:overlay val="0"/>
        </c:title>
        <c:numFmt formatCode="#,##0" sourceLinked="0"/>
        <c:majorTickMark val="none"/>
        <c:minorTickMark val="none"/>
        <c:tickLblPos val="nextTo"/>
        <c:txPr>
          <a:bodyPr/>
          <a:lstStyle/>
          <a:p>
            <a:pPr>
              <a:defRPr sz="900">
                <a:latin typeface="Tahoma" pitchFamily="34" charset="0"/>
                <a:ea typeface="Tahoma" pitchFamily="34" charset="0"/>
                <a:cs typeface="Tahoma" pitchFamily="34" charset="0"/>
              </a:defRPr>
            </a:pPr>
            <a:endParaRPr lang="ru-RU"/>
          </a:p>
        </c:txPr>
        <c:crossAx val="113649536"/>
        <c:crosses val="autoZero"/>
        <c:crossBetween val="between"/>
      </c:valAx>
    </c:plotArea>
    <c:legend>
      <c:legendPos val="r"/>
      <c:layout>
        <c:manualLayout>
          <c:xMode val="edge"/>
          <c:yMode val="edge"/>
          <c:x val="0.83619251424578067"/>
          <c:y val="0.25814600793290754"/>
          <c:w val="0.14683217814360086"/>
          <c:h val="0.37382060129973921"/>
        </c:manualLayout>
      </c:layout>
      <c:overlay val="0"/>
      <c:txPr>
        <a:bodyPr/>
        <a:lstStyle/>
        <a:p>
          <a:pPr>
            <a:defRPr sz="900">
              <a:latin typeface="Tahoma" pitchFamily="34" charset="0"/>
              <a:ea typeface="Tahoma" pitchFamily="34" charset="0"/>
              <a:cs typeface="Tahoma" pitchFamily="34"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390750773145"/>
          <c:y val="5.9735666043167081E-2"/>
          <c:w val="0.27911148641238787"/>
          <c:h val="0.5138514031899859"/>
        </c:manualLayout>
      </c:layout>
      <c:doughnutChart>
        <c:varyColors val="1"/>
        <c:ser>
          <c:idx val="0"/>
          <c:order val="0"/>
          <c:explosion val="6"/>
          <c:dPt>
            <c:idx val="0"/>
            <c:bubble3D val="0"/>
            <c:spPr>
              <a:solidFill>
                <a:srgbClr val="008080"/>
              </a:solidFill>
            </c:spPr>
          </c:dPt>
          <c:dPt>
            <c:idx val="1"/>
            <c:bubble3D val="0"/>
            <c:spPr>
              <a:solidFill>
                <a:srgbClr val="FFCC00"/>
              </a:solidFill>
            </c:spPr>
          </c:dPt>
          <c:dPt>
            <c:idx val="2"/>
            <c:bubble3D val="0"/>
          </c:dPt>
          <c:dPt>
            <c:idx val="3"/>
            <c:bubble3D val="0"/>
            <c:spPr>
              <a:solidFill>
                <a:srgbClr val="A6A6A6"/>
              </a:solidFill>
            </c:spPr>
          </c:dPt>
          <c:dPt>
            <c:idx val="4"/>
            <c:bubble3D val="0"/>
            <c:spPr>
              <a:solidFill>
                <a:srgbClr val="00CC66"/>
              </a:solidFill>
            </c:spPr>
          </c:dPt>
          <c:dPt>
            <c:idx val="5"/>
            <c:bubble3D val="0"/>
            <c:spPr>
              <a:solidFill>
                <a:srgbClr val="FFFF00"/>
              </a:solidFill>
            </c:spPr>
          </c:dPt>
          <c:dPt>
            <c:idx val="6"/>
            <c:bubble3D val="0"/>
            <c:spPr>
              <a:solidFill>
                <a:srgbClr val="339966"/>
              </a:solidFill>
            </c:spPr>
          </c:dPt>
          <c:dLbls>
            <c:dLbl>
              <c:idx val="0"/>
              <c:layout>
                <c:manualLayout>
                  <c:x val="4.0681273573991678E-2"/>
                  <c:y val="-5.8974426521657547E-2"/>
                </c:manualLayout>
              </c:layout>
              <c:showLegendKey val="0"/>
              <c:showVal val="1"/>
              <c:showCatName val="0"/>
              <c:showSerName val="0"/>
              <c:showPercent val="0"/>
              <c:showBubbleSize val="0"/>
            </c:dLbl>
            <c:dLbl>
              <c:idx val="1"/>
              <c:layout>
                <c:manualLayout>
                  <c:x val="5.3662237819130612E-2"/>
                  <c:y val="2.3076859084745535E-2"/>
                </c:manualLayout>
              </c:layout>
              <c:showLegendKey val="0"/>
              <c:showVal val="1"/>
              <c:showCatName val="0"/>
              <c:showSerName val="0"/>
              <c:showPercent val="0"/>
              <c:showBubbleSize val="0"/>
            </c:dLbl>
            <c:dLbl>
              <c:idx val="2"/>
              <c:layout>
                <c:manualLayout>
                  <c:x val="-4.1782729805013928E-2"/>
                  <c:y val="7.179487179487179E-2"/>
                </c:manualLayout>
              </c:layout>
              <c:showLegendKey val="0"/>
              <c:showVal val="1"/>
              <c:showCatName val="0"/>
              <c:showSerName val="0"/>
              <c:showPercent val="0"/>
              <c:showBubbleSize val="0"/>
            </c:dLbl>
            <c:dLbl>
              <c:idx val="3"/>
              <c:layout>
                <c:manualLayout>
                  <c:x val="-5.3518256314347167E-2"/>
                  <c:y val="-1.0256479730634538E-2"/>
                </c:manualLayout>
              </c:layout>
              <c:showLegendKey val="0"/>
              <c:showVal val="1"/>
              <c:showCatName val="0"/>
              <c:showSerName val="0"/>
              <c:showPercent val="0"/>
              <c:showBubbleSize val="0"/>
            </c:dLbl>
            <c:dLbl>
              <c:idx val="4"/>
              <c:layout>
                <c:manualLayout>
                  <c:x val="-4.178272980501388E-2"/>
                  <c:y val="-6.6666666666666666E-2"/>
                </c:manualLayout>
              </c:layout>
              <c:showLegendKey val="0"/>
              <c:showVal val="1"/>
              <c:showCatName val="0"/>
              <c:showSerName val="0"/>
              <c:showPercent val="0"/>
              <c:showBubbleSize val="0"/>
            </c:dLbl>
            <c:dLbl>
              <c:idx val="5"/>
              <c:layout>
                <c:manualLayout>
                  <c:x val="-1.3490684649014746E-2"/>
                  <c:y val="-8.45781767192334E-2"/>
                </c:manualLayout>
              </c:layout>
              <c:showLegendKey val="0"/>
              <c:showVal val="1"/>
              <c:showCatName val="0"/>
              <c:showSerName val="0"/>
              <c:showPercent val="0"/>
              <c:showBubbleSize val="0"/>
            </c:dLbl>
            <c:dLbl>
              <c:idx val="6"/>
              <c:layout>
                <c:manualLayout>
                  <c:x val="1.0777984279101059E-2"/>
                  <c:y val="-8.6067505774760758E-2"/>
                </c:manualLayout>
              </c:layout>
              <c:showLegendKey val="0"/>
              <c:showVal val="1"/>
              <c:showCatName val="0"/>
              <c:showSerName val="0"/>
              <c:showPercent val="0"/>
              <c:showBubbleSize val="0"/>
            </c:dLbl>
            <c:dLbl>
              <c:idx val="7"/>
              <c:layout>
                <c:manualLayout>
                  <c:x val="2.914306125594944E-2"/>
                  <c:y val="-8.3291200207031402E-2"/>
                </c:manualLayout>
              </c:layout>
              <c:showLegendKey val="0"/>
              <c:showVal val="1"/>
              <c:showCatName val="0"/>
              <c:showSerName val="0"/>
              <c:showPercent val="0"/>
              <c:showBubbleSize val="0"/>
            </c:dLbl>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'итоговые таблички'!$A$3:$A$10</c:f>
              <c:strCache>
                <c:ptCount val="8"/>
                <c:pt idx="0">
                  <c:v>Бюджетные организации</c:v>
                </c:pt>
                <c:pt idx="1">
                  <c:v>Население и приравненные к 
нему категории потребителей</c:v>
                </c:pt>
                <c:pt idx="2">
                  <c:v>Промышленные потребители</c:v>
                </c:pt>
                <c:pt idx="3">
                  <c:v>Непромышленные потребители</c:v>
                </c:pt>
                <c:pt idx="4">
                  <c:v>Электрифицированный городской 
транспорт</c:v>
                </c:pt>
                <c:pt idx="5">
                  <c:v>Энергосбытовые организации</c:v>
                </c:pt>
                <c:pt idx="6">
                  <c:v>Сетевые организации, покупающие 
электроэнергию в целях 
компенсации потерь
</c:v>
                </c:pt>
                <c:pt idx="7">
                  <c:v>Организации, покупающие 
электроэнергию у АО «ЕЭнС» 
не в статусе ГП
</c:v>
                </c:pt>
              </c:strCache>
            </c:strRef>
          </c:cat>
          <c:val>
            <c:numRef>
              <c:f>'итоговые таблички'!$F$3:$F$10</c:f>
              <c:numCache>
                <c:formatCode>#,##0.0</c:formatCode>
                <c:ptCount val="8"/>
                <c:pt idx="0">
                  <c:v>5.824033407454797</c:v>
                </c:pt>
                <c:pt idx="1">
                  <c:v>35.067942143595026</c:v>
                </c:pt>
                <c:pt idx="2">
                  <c:v>15.772856609002634</c:v>
                </c:pt>
                <c:pt idx="3">
                  <c:v>21.645849589632029</c:v>
                </c:pt>
                <c:pt idx="4">
                  <c:v>1.9028309919379149</c:v>
                </c:pt>
                <c:pt idx="5">
                  <c:v>10.129655385274779</c:v>
                </c:pt>
                <c:pt idx="6">
                  <c:v>9.5772139474665021</c:v>
                </c:pt>
                <c:pt idx="7">
                  <c:v>7.961792563632171E-2</c:v>
                </c:pt>
              </c:numCache>
            </c:numRef>
          </c:val>
        </c:ser>
        <c:dLbls>
          <c:showLegendKey val="0"/>
          <c:showVal val="0"/>
          <c:showCatName val="0"/>
          <c:showSerName val="0"/>
          <c:showPercent val="0"/>
          <c:showBubbleSize val="0"/>
          <c:showLeaderLines val="0"/>
        </c:dLbls>
        <c:firstSliceAng val="30"/>
        <c:holeSize val="50"/>
      </c:doughnutChart>
    </c:plotArea>
    <c:legend>
      <c:legendPos val="b"/>
      <c:layout>
        <c:manualLayout>
          <c:xMode val="edge"/>
          <c:yMode val="edge"/>
          <c:x val="2.9191292560001903E-2"/>
          <c:y val="0.61812008544519959"/>
          <c:w val="0.93967463160837494"/>
          <c:h val="0.36908611034715466"/>
        </c:manualLayout>
      </c:layout>
      <c:overlay val="0"/>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Структура покупки электроэнергии на ОРЭМ и РРЭ в динамике</a:t>
            </a:r>
          </a:p>
          <a:p>
            <a:pPr algn="ctr">
              <a:defRPr sz="1200"/>
            </a:pPr>
            <a:r>
              <a:rPr lang="ru-RU" sz="1200"/>
              <a:t> за 20</a:t>
            </a:r>
            <a:r>
              <a:rPr lang="en-US" sz="1200"/>
              <a:t>1</a:t>
            </a:r>
            <a:r>
              <a:rPr lang="ru-RU" sz="1200"/>
              <a:t>8-20</a:t>
            </a:r>
            <a:r>
              <a:rPr lang="en-US" sz="1200"/>
              <a:t>20</a:t>
            </a:r>
            <a:r>
              <a:rPr lang="ru-RU" sz="1200"/>
              <a:t> годы, %</a:t>
            </a:r>
          </a:p>
        </c:rich>
      </c:tx>
      <c:layout>
        <c:manualLayout>
          <c:xMode val="edge"/>
          <c:yMode val="edge"/>
          <c:x val="0.19036100219471308"/>
          <c:y val="3.5424959756417136E-2"/>
        </c:manualLayout>
      </c:layout>
      <c:overlay val="0"/>
    </c:title>
    <c:autoTitleDeleted val="0"/>
    <c:plotArea>
      <c:layout>
        <c:manualLayout>
          <c:layoutTarget val="inner"/>
          <c:xMode val="edge"/>
          <c:yMode val="edge"/>
          <c:x val="0.16192238852749891"/>
          <c:y val="0.22791345625625059"/>
          <c:w val="0.67896577536992342"/>
          <c:h val="0.57316552336145821"/>
        </c:manualLayout>
      </c:layout>
      <c:barChart>
        <c:barDir val="col"/>
        <c:grouping val="stacked"/>
        <c:varyColors val="0"/>
        <c:ser>
          <c:idx val="0"/>
          <c:order val="0"/>
          <c:tx>
            <c:strRef>
              <c:f>таблицы!$K$6</c:f>
              <c:strCache>
                <c:ptCount val="1"/>
                <c:pt idx="0">
                  <c:v>ОРЭМ</c:v>
                </c:pt>
              </c:strCache>
            </c:strRef>
          </c:tx>
          <c:spPr>
            <a:solidFill>
              <a:srgbClr val="339966"/>
            </a:solidFill>
          </c:spPr>
          <c:invertIfNegative val="0"/>
          <c:dLbls>
            <c:dLbl>
              <c:idx val="0"/>
              <c:tx>
                <c:rich>
                  <a:bodyPr/>
                  <a:lstStyle/>
                  <a:p>
                    <a:r>
                      <a:rPr lang="ru-RU" sz="1000"/>
                      <a:t>96,5</a:t>
                    </a:r>
                    <a:endParaRPr lang="en-US"/>
                  </a:p>
                </c:rich>
              </c:tx>
              <c:dLblPos val="ctr"/>
              <c:showLegendKey val="0"/>
              <c:showVal val="1"/>
              <c:showCatName val="0"/>
              <c:showSerName val="0"/>
              <c:showPercent val="0"/>
              <c:showBubbleSize val="0"/>
            </c:dLbl>
            <c:dLbl>
              <c:idx val="1"/>
              <c:tx>
                <c:rich>
                  <a:bodyPr/>
                  <a:lstStyle/>
                  <a:p>
                    <a:r>
                      <a:rPr lang="ru-RU" sz="1000"/>
                      <a:t>96,3</a:t>
                    </a:r>
                    <a:endParaRPr lang="en-US"/>
                  </a:p>
                </c:rich>
              </c:tx>
              <c:dLblPos val="ctr"/>
              <c:showLegendKey val="0"/>
              <c:showVal val="1"/>
              <c:showCatName val="0"/>
              <c:showSerName val="0"/>
              <c:showPercent val="0"/>
              <c:showBubbleSize val="0"/>
            </c:dLbl>
            <c:dLbl>
              <c:idx val="2"/>
              <c:tx>
                <c:rich>
                  <a:bodyPr/>
                  <a:lstStyle/>
                  <a:p>
                    <a:r>
                      <a:rPr lang="ru-RU" sz="1000"/>
                      <a:t>95,6</a:t>
                    </a:r>
                    <a:endParaRPr lang="en-US"/>
                  </a:p>
                </c:rich>
              </c:tx>
              <c:dLblPos val="ctr"/>
              <c:showLegendKey val="0"/>
              <c:showVal val="1"/>
              <c:showCatName val="0"/>
              <c:showSerName val="0"/>
              <c:showPercent val="0"/>
              <c:showBubbleSize val="0"/>
            </c:dLbl>
            <c:txPr>
              <a:bodyPr/>
              <a:lstStyle/>
              <a:p>
                <a:pPr>
                  <a:defRPr sz="1000"/>
                </a:pPr>
                <a:endParaRPr lang="ru-RU"/>
              </a:p>
            </c:txPr>
            <c:dLblPos val="ctr"/>
            <c:showLegendKey val="0"/>
            <c:showVal val="1"/>
            <c:showCatName val="0"/>
            <c:showSerName val="0"/>
            <c:showPercent val="0"/>
            <c:showBubbleSize val="0"/>
            <c:showLeaderLines val="0"/>
          </c:dLbls>
          <c:cat>
            <c:strRef>
              <c:f>таблицы!$L$5:$N$5</c:f>
              <c:strCache>
                <c:ptCount val="3"/>
                <c:pt idx="0">
                  <c:v>2018 год</c:v>
                </c:pt>
                <c:pt idx="1">
                  <c:v>2019 год</c:v>
                </c:pt>
                <c:pt idx="2">
                  <c:v>2020 год</c:v>
                </c:pt>
              </c:strCache>
            </c:strRef>
          </c:cat>
          <c:val>
            <c:numRef>
              <c:f>таблицы!$L$6:$N$6</c:f>
              <c:numCache>
                <c:formatCode>#,##0</c:formatCode>
                <c:ptCount val="3"/>
                <c:pt idx="0">
                  <c:v>5679.6822419999999</c:v>
                </c:pt>
                <c:pt idx="1">
                  <c:v>5573.311404</c:v>
                </c:pt>
                <c:pt idx="2">
                  <c:v>5314.7887890000002</c:v>
                </c:pt>
              </c:numCache>
            </c:numRef>
          </c:val>
        </c:ser>
        <c:ser>
          <c:idx val="1"/>
          <c:order val="1"/>
          <c:tx>
            <c:strRef>
              <c:f>таблицы!$K$7</c:f>
              <c:strCache>
                <c:ptCount val="1"/>
                <c:pt idx="0">
                  <c:v>РРЭ</c:v>
                </c:pt>
              </c:strCache>
            </c:strRef>
          </c:tx>
          <c:spPr>
            <a:solidFill>
              <a:srgbClr val="FFCC00"/>
            </a:solidFill>
          </c:spPr>
          <c:invertIfNegative val="0"/>
          <c:dLbls>
            <c:dLbl>
              <c:idx val="0"/>
              <c:tx>
                <c:rich>
                  <a:bodyPr/>
                  <a:lstStyle/>
                  <a:p>
                    <a:r>
                      <a:rPr lang="ru-RU" sz="1000"/>
                      <a:t>3</a:t>
                    </a:r>
                    <a:r>
                      <a:rPr lang="en-US" sz="1000"/>
                      <a:t>,</a:t>
                    </a:r>
                    <a:r>
                      <a:rPr lang="ru-RU" sz="1000"/>
                      <a:t>5</a:t>
                    </a:r>
                    <a:endParaRPr lang="en-US"/>
                  </a:p>
                </c:rich>
              </c:tx>
              <c:dLblPos val="inBase"/>
              <c:showLegendKey val="0"/>
              <c:showVal val="1"/>
              <c:showCatName val="0"/>
              <c:showSerName val="0"/>
              <c:showPercent val="0"/>
              <c:showBubbleSize val="0"/>
            </c:dLbl>
            <c:dLbl>
              <c:idx val="1"/>
              <c:tx>
                <c:rich>
                  <a:bodyPr/>
                  <a:lstStyle/>
                  <a:p>
                    <a:r>
                      <a:rPr lang="ru-RU" sz="1000"/>
                      <a:t>3,7</a:t>
                    </a:r>
                    <a:endParaRPr lang="en-US"/>
                  </a:p>
                </c:rich>
              </c:tx>
              <c:dLblPos val="inBase"/>
              <c:showLegendKey val="0"/>
              <c:showVal val="1"/>
              <c:showCatName val="0"/>
              <c:showSerName val="0"/>
              <c:showPercent val="0"/>
              <c:showBubbleSize val="0"/>
            </c:dLbl>
            <c:dLbl>
              <c:idx val="2"/>
              <c:tx>
                <c:rich>
                  <a:bodyPr/>
                  <a:lstStyle/>
                  <a:p>
                    <a:r>
                      <a:rPr lang="ru-RU" sz="1000"/>
                      <a:t>4,4</a:t>
                    </a:r>
                    <a:endParaRPr lang="en-US"/>
                  </a:p>
                </c:rich>
              </c:tx>
              <c:dLblPos val="inBase"/>
              <c:showLegendKey val="0"/>
              <c:showVal val="1"/>
              <c:showCatName val="0"/>
              <c:showSerName val="0"/>
              <c:showPercent val="0"/>
              <c:showBubbleSize val="0"/>
            </c:dLbl>
            <c:txPr>
              <a:bodyPr/>
              <a:lstStyle/>
              <a:p>
                <a:pPr>
                  <a:defRPr sz="1000"/>
                </a:pPr>
                <a:endParaRPr lang="ru-RU"/>
              </a:p>
            </c:txPr>
            <c:dLblPos val="inBase"/>
            <c:showLegendKey val="0"/>
            <c:showVal val="1"/>
            <c:showCatName val="0"/>
            <c:showSerName val="0"/>
            <c:showPercent val="0"/>
            <c:showBubbleSize val="0"/>
            <c:showLeaderLines val="0"/>
          </c:dLbls>
          <c:cat>
            <c:strRef>
              <c:f>таблицы!$L$5:$N$5</c:f>
              <c:strCache>
                <c:ptCount val="3"/>
                <c:pt idx="0">
                  <c:v>2018 год</c:v>
                </c:pt>
                <c:pt idx="1">
                  <c:v>2019 год</c:v>
                </c:pt>
                <c:pt idx="2">
                  <c:v>2020 год</c:v>
                </c:pt>
              </c:strCache>
            </c:strRef>
          </c:cat>
          <c:val>
            <c:numRef>
              <c:f>таблицы!$L$7:$N$7</c:f>
              <c:numCache>
                <c:formatCode>#,##0</c:formatCode>
                <c:ptCount val="3"/>
                <c:pt idx="0">
                  <c:v>207.51193699999999</c:v>
                </c:pt>
                <c:pt idx="1">
                  <c:v>214.942497</c:v>
                </c:pt>
                <c:pt idx="2">
                  <c:v>247.48904400000001</c:v>
                </c:pt>
              </c:numCache>
            </c:numRef>
          </c:val>
        </c:ser>
        <c:dLbls>
          <c:showLegendKey val="0"/>
          <c:showVal val="0"/>
          <c:showCatName val="0"/>
          <c:showSerName val="0"/>
          <c:showPercent val="0"/>
          <c:showBubbleSize val="0"/>
        </c:dLbls>
        <c:gapWidth val="55"/>
        <c:overlap val="100"/>
        <c:axId val="112326912"/>
        <c:axId val="112750592"/>
      </c:barChart>
      <c:catAx>
        <c:axId val="112326912"/>
        <c:scaling>
          <c:orientation val="minMax"/>
        </c:scaling>
        <c:delete val="0"/>
        <c:axPos val="b"/>
        <c:majorTickMark val="none"/>
        <c:minorTickMark val="none"/>
        <c:tickLblPos val="nextTo"/>
        <c:crossAx val="112750592"/>
        <c:crossesAt val="0"/>
        <c:auto val="1"/>
        <c:lblAlgn val="ctr"/>
        <c:lblOffset val="100"/>
        <c:noMultiLvlLbl val="0"/>
      </c:catAx>
      <c:valAx>
        <c:axId val="112750592"/>
        <c:scaling>
          <c:orientation val="minMax"/>
          <c:min val="0"/>
        </c:scaling>
        <c:delete val="0"/>
        <c:axPos val="l"/>
        <c:majorGridlines/>
        <c:title>
          <c:tx>
            <c:rich>
              <a:bodyPr rot="0" vert="horz"/>
              <a:lstStyle/>
              <a:p>
                <a:pPr>
                  <a:defRPr/>
                </a:pPr>
                <a:r>
                  <a:rPr lang="ru-RU"/>
                  <a:t>млн кВт∙ч</a:t>
                </a:r>
              </a:p>
            </c:rich>
          </c:tx>
          <c:layout>
            <c:manualLayout>
              <c:xMode val="edge"/>
              <c:yMode val="edge"/>
              <c:x val="9.6891595000748926E-2"/>
              <c:y val="0.1444807234516079"/>
            </c:manualLayout>
          </c:layout>
          <c:overlay val="0"/>
        </c:title>
        <c:numFmt formatCode="#,##0" sourceLinked="1"/>
        <c:majorTickMark val="none"/>
        <c:minorTickMark val="none"/>
        <c:tickLblPos val="nextTo"/>
        <c:crossAx val="112326912"/>
        <c:crosses val="autoZero"/>
        <c:crossBetween val="between"/>
      </c:valAx>
    </c:plotArea>
    <c:legend>
      <c:legendPos val="r"/>
      <c:layout>
        <c:manualLayout>
          <c:xMode val="edge"/>
          <c:yMode val="edge"/>
          <c:x val="0.88993864111753362"/>
          <c:y val="0.41510969882473892"/>
          <c:w val="6.7648287880585037E-2"/>
          <c:h val="0.21515529655465016"/>
        </c:manualLayout>
      </c:layout>
      <c:overlay val="0"/>
    </c:legend>
    <c:plotVisOnly val="1"/>
    <c:dispBlanksAs val="gap"/>
    <c:showDLblsOverMax val="0"/>
  </c:chart>
  <c:spPr>
    <a:ln>
      <a:noFill/>
    </a:ln>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Calibri"/>
                <a:ea typeface="Calibri"/>
                <a:cs typeface="Calibri"/>
              </a:defRPr>
            </a:pPr>
            <a:r>
              <a:rPr lang="ru-RU" sz="1200">
                <a:latin typeface="Tahoma" panose="020B0604030504040204" pitchFamily="34" charset="0"/>
                <a:ea typeface="Tahoma" panose="020B0604030504040204" pitchFamily="34" charset="0"/>
                <a:cs typeface="Tahoma" panose="020B0604030504040204" pitchFamily="34" charset="0"/>
              </a:rPr>
              <a:t>Изменение полезного отпуска электроэнергии </a:t>
            </a:r>
          </a:p>
          <a:p>
            <a:pPr>
              <a:defRPr sz="1600" b="1" i="0" u="none" strike="noStrike" baseline="0">
                <a:solidFill>
                  <a:srgbClr val="000000"/>
                </a:solidFill>
                <a:latin typeface="Calibri"/>
                <a:ea typeface="Calibri"/>
                <a:cs typeface="Calibri"/>
              </a:defRPr>
            </a:pPr>
            <a:r>
              <a:rPr lang="ru-RU" sz="1200">
                <a:latin typeface="Tahoma" panose="020B0604030504040204" pitchFamily="34" charset="0"/>
                <a:ea typeface="Tahoma" panose="020B0604030504040204" pitchFamily="34" charset="0"/>
                <a:cs typeface="Tahoma" panose="020B0604030504040204" pitchFamily="34" charset="0"/>
              </a:rPr>
              <a:t>по группам потребителей</a:t>
            </a:r>
            <a:r>
              <a:rPr lang="en-US" sz="1200">
                <a:latin typeface="Tahoma" panose="020B0604030504040204" pitchFamily="34" charset="0"/>
                <a:ea typeface="Tahoma" panose="020B0604030504040204" pitchFamily="34" charset="0"/>
                <a:cs typeface="Tahoma" panose="020B0604030504040204" pitchFamily="34" charset="0"/>
              </a:rPr>
              <a:t> </a:t>
            </a:r>
            <a:r>
              <a:rPr lang="ru-RU" sz="1200">
                <a:latin typeface="Tahoma" panose="020B0604030504040204" pitchFamily="34" charset="0"/>
                <a:ea typeface="Tahoma" panose="020B0604030504040204" pitchFamily="34" charset="0"/>
                <a:cs typeface="Tahoma" panose="020B0604030504040204" pitchFamily="34" charset="0"/>
              </a:rPr>
              <a:t>за</a:t>
            </a:r>
            <a:r>
              <a:rPr lang="ru-RU" sz="1200" baseline="0">
                <a:latin typeface="Tahoma" panose="020B0604030504040204" pitchFamily="34" charset="0"/>
                <a:ea typeface="Tahoma" panose="020B0604030504040204" pitchFamily="34" charset="0"/>
                <a:cs typeface="Tahoma" panose="020B0604030504040204" pitchFamily="34" charset="0"/>
              </a:rPr>
              <a:t> 2020 год</a:t>
            </a:r>
            <a:r>
              <a:rPr lang="ru-RU" sz="1200">
                <a:latin typeface="Tahoma" panose="020B0604030504040204" pitchFamily="34" charset="0"/>
                <a:ea typeface="Tahoma" panose="020B0604030504040204" pitchFamily="34" charset="0"/>
                <a:cs typeface="Tahoma" panose="020B0604030504040204" pitchFamily="34" charset="0"/>
              </a:rPr>
              <a:t>, %</a:t>
            </a:r>
          </a:p>
        </c:rich>
      </c:tx>
      <c:overlay val="0"/>
    </c:title>
    <c:autoTitleDeleted val="0"/>
    <c:plotArea>
      <c:layout>
        <c:manualLayout>
          <c:layoutTarget val="inner"/>
          <c:xMode val="edge"/>
          <c:yMode val="edge"/>
          <c:x val="4.9671938993615293E-2"/>
          <c:y val="6.8161900927644417E-2"/>
          <c:w val="0.95032806100638467"/>
          <c:h val="0.42378516203503241"/>
        </c:manualLayout>
      </c:layout>
      <c:barChart>
        <c:barDir val="col"/>
        <c:grouping val="clustered"/>
        <c:varyColors val="0"/>
        <c:ser>
          <c:idx val="0"/>
          <c:order val="0"/>
          <c:tx>
            <c:strRef>
              <c:f>'итоговые таблички'!$D$2</c:f>
              <c:strCache>
                <c:ptCount val="1"/>
                <c:pt idx="0">
                  <c:v>Изменение полезного отпуска электроэнергии по группам потребителей, %</c:v>
                </c:pt>
              </c:strCache>
            </c:strRef>
          </c:tx>
          <c:spPr>
            <a:solidFill>
              <a:srgbClr val="FFC000"/>
            </a:solidFill>
            <a:ln>
              <a:solidFill>
                <a:schemeClr val="accent1"/>
              </a:solidFill>
            </a:ln>
          </c:spPr>
          <c:invertIfNegative val="0"/>
          <c:dLbls>
            <c:dLbl>
              <c:idx val="3"/>
              <c:tx>
                <c:rich>
                  <a:bodyPr/>
                  <a:lstStyle/>
                  <a:p>
                    <a:r>
                      <a:rPr lang="en-US" sz="1000" b="0">
                        <a:latin typeface="Tahoma" panose="020B0604030504040204" pitchFamily="34" charset="0"/>
                        <a:ea typeface="Tahoma" panose="020B0604030504040204" pitchFamily="34" charset="0"/>
                        <a:cs typeface="Tahoma" panose="020B0604030504040204" pitchFamily="34" charset="0"/>
                      </a:rPr>
                      <a:t>-10</a:t>
                    </a:r>
                    <a:endParaRPr lang="ru-RU"/>
                  </a:p>
                </c:rich>
              </c:tx>
              <c:dLblPos val="outEnd"/>
              <c:showLegendKey val="0"/>
              <c:showVal val="0"/>
              <c:showCatName val="0"/>
              <c:showSerName val="0"/>
              <c:showPercent val="0"/>
              <c:showBubbleSize val="0"/>
            </c:dLbl>
            <c:dLbl>
              <c:idx val="7"/>
              <c:tx>
                <c:rich>
                  <a:bodyPr/>
                  <a:lstStyle/>
                  <a:p>
                    <a:r>
                      <a:rPr lang="en-US" sz="1000" b="0">
                        <a:latin typeface="Tahoma" panose="020B0604030504040204" pitchFamily="34" charset="0"/>
                        <a:ea typeface="Tahoma" panose="020B0604030504040204" pitchFamily="34" charset="0"/>
                        <a:cs typeface="Tahoma" panose="020B0604030504040204" pitchFamily="34" charset="0"/>
                      </a:rPr>
                      <a:t>138</a:t>
                    </a:r>
                    <a:endParaRPr lang="ru-RU"/>
                  </a:p>
                </c:rich>
              </c:tx>
              <c:dLblPos val="outEnd"/>
              <c:showLegendKey val="0"/>
              <c:showVal val="0"/>
              <c:showCatName val="0"/>
              <c:showSerName val="0"/>
              <c:showPercent val="0"/>
              <c:showBubbleSize val="0"/>
            </c:dLbl>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dLbls>
          <c:cat>
            <c:strRef>
              <c:f>'итоговые таблички'!$E$3:$E$10</c:f>
              <c:strCache>
                <c:ptCount val="8"/>
                <c:pt idx="0">
                  <c:v>Бюджетные организации</c:v>
                </c:pt>
                <c:pt idx="1">
                  <c:v>Население и приравненные к 
нему категории потребителей</c:v>
                </c:pt>
                <c:pt idx="2">
                  <c:v>Промышленные потребители</c:v>
                </c:pt>
                <c:pt idx="3">
                  <c:v>Непромышленные потребители</c:v>
                </c:pt>
                <c:pt idx="4">
                  <c:v>Электрифицированный городской 
транспорт</c:v>
                </c:pt>
                <c:pt idx="5">
                  <c:v>Энергосбытовые организации</c:v>
                </c:pt>
                <c:pt idx="6">
                  <c:v>Сетевые организации, покупающие 
электроэнергию в целях 
компенсации потерь
</c:v>
                </c:pt>
                <c:pt idx="7">
                  <c:v>Организации, покупающие
электроэнергию у АО «ЕЭнС» 
не в статусе ГП
</c:v>
                </c:pt>
              </c:strCache>
            </c:strRef>
          </c:cat>
          <c:val>
            <c:numRef>
              <c:f>'итоговые таблички'!$D$3:$D$10</c:f>
              <c:numCache>
                <c:formatCode>#,##0</c:formatCode>
                <c:ptCount val="8"/>
                <c:pt idx="0">
                  <c:v>-7.8330485279878559</c:v>
                </c:pt>
                <c:pt idx="1">
                  <c:v>1.6574506661185779</c:v>
                </c:pt>
                <c:pt idx="2">
                  <c:v>-4.3408673459455258</c:v>
                </c:pt>
                <c:pt idx="3">
                  <c:v>-9.64255924757164</c:v>
                </c:pt>
                <c:pt idx="4">
                  <c:v>-12.745622667846916</c:v>
                </c:pt>
                <c:pt idx="5">
                  <c:v>-5.6763275085589271</c:v>
                </c:pt>
                <c:pt idx="6">
                  <c:v>-3.9499535588428074</c:v>
                </c:pt>
                <c:pt idx="7">
                  <c:v>50</c:v>
                </c:pt>
              </c:numCache>
            </c:numRef>
          </c:val>
        </c:ser>
        <c:dLbls>
          <c:showLegendKey val="0"/>
          <c:showVal val="0"/>
          <c:showCatName val="0"/>
          <c:showSerName val="0"/>
          <c:showPercent val="0"/>
          <c:showBubbleSize val="0"/>
        </c:dLbls>
        <c:gapWidth val="150"/>
        <c:axId val="114016640"/>
        <c:axId val="114018176"/>
      </c:barChart>
      <c:catAx>
        <c:axId val="114016640"/>
        <c:scaling>
          <c:orientation val="minMax"/>
        </c:scaling>
        <c:delete val="0"/>
        <c:axPos val="b"/>
        <c:numFmt formatCode="General" sourceLinked="1"/>
        <c:majorTickMark val="none"/>
        <c:minorTickMark val="none"/>
        <c:tickLblPos val="low"/>
        <c:txPr>
          <a:bodyPr rot="-540000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114018176"/>
        <c:crosses val="autoZero"/>
        <c:auto val="1"/>
        <c:lblAlgn val="ctr"/>
        <c:lblOffset val="1"/>
        <c:tickLblSkip val="1"/>
        <c:noMultiLvlLbl val="0"/>
      </c:catAx>
      <c:valAx>
        <c:axId val="114018176"/>
        <c:scaling>
          <c:orientation val="minMax"/>
        </c:scaling>
        <c:delete val="1"/>
        <c:axPos val="l"/>
        <c:numFmt formatCode="#,##0" sourceLinked="1"/>
        <c:majorTickMark val="out"/>
        <c:minorTickMark val="none"/>
        <c:tickLblPos val="nextTo"/>
        <c:crossAx val="114016640"/>
        <c:crosses val="autoZero"/>
        <c:crossBetween val="between"/>
      </c:valAx>
      <c:spPr>
        <a:ln>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22530984075421"/>
          <c:y val="2.8441285840623113E-2"/>
          <c:w val="0.72276071780933016"/>
          <c:h val="0.47211201299490807"/>
        </c:manualLayout>
      </c:layout>
      <c:doughnutChart>
        <c:varyColors val="1"/>
        <c:ser>
          <c:idx val="0"/>
          <c:order val="0"/>
          <c:explosion val="3"/>
          <c:dPt>
            <c:idx val="0"/>
            <c:bubble3D val="0"/>
            <c:spPr>
              <a:solidFill>
                <a:srgbClr val="008080"/>
              </a:solidFill>
            </c:spPr>
          </c:dPt>
          <c:dPt>
            <c:idx val="1"/>
            <c:bubble3D val="0"/>
            <c:spPr>
              <a:solidFill>
                <a:srgbClr val="FFCC00"/>
              </a:solidFill>
            </c:spPr>
          </c:dPt>
          <c:dPt>
            <c:idx val="2"/>
            <c:bubble3D val="0"/>
          </c:dPt>
          <c:dPt>
            <c:idx val="3"/>
            <c:bubble3D val="0"/>
            <c:spPr>
              <a:solidFill>
                <a:srgbClr val="A6A6A6"/>
              </a:solidFill>
            </c:spPr>
          </c:dPt>
          <c:dPt>
            <c:idx val="4"/>
            <c:bubble3D val="0"/>
            <c:spPr>
              <a:solidFill>
                <a:srgbClr val="00CC66"/>
              </a:solidFill>
            </c:spPr>
          </c:dPt>
          <c:dPt>
            <c:idx val="5"/>
            <c:bubble3D val="0"/>
            <c:spPr>
              <a:solidFill>
                <a:srgbClr val="FFFF00"/>
              </a:solidFill>
            </c:spPr>
          </c:dPt>
          <c:dPt>
            <c:idx val="6"/>
            <c:bubble3D val="0"/>
            <c:spPr>
              <a:solidFill>
                <a:srgbClr val="339966"/>
              </a:solidFill>
            </c:spPr>
          </c:dPt>
          <c:dLbls>
            <c:dLbl>
              <c:idx val="0"/>
              <c:layout>
                <c:manualLayout>
                  <c:x val="4.2618054820561697E-2"/>
                  <c:y val="-4.8620390883699412E-2"/>
                </c:manualLayout>
              </c:layout>
              <c:showLegendKey val="0"/>
              <c:showVal val="1"/>
              <c:showCatName val="0"/>
              <c:showSerName val="0"/>
              <c:showPercent val="0"/>
              <c:showBubbleSize val="0"/>
            </c:dLbl>
            <c:dLbl>
              <c:idx val="1"/>
              <c:layout>
                <c:manualLayout>
                  <c:x val="5.6698373127217851E-2"/>
                  <c:y val="2.567221545770109E-3"/>
                </c:manualLayout>
              </c:layout>
              <c:showLegendKey val="0"/>
              <c:showVal val="1"/>
              <c:showCatName val="0"/>
              <c:showSerName val="0"/>
              <c:showPercent val="0"/>
              <c:showBubbleSize val="0"/>
            </c:dLbl>
            <c:dLbl>
              <c:idx val="2"/>
              <c:layout>
                <c:manualLayout>
                  <c:x val="0"/>
                  <c:y val="8.9571337172104928E-2"/>
                </c:manualLayout>
              </c:layout>
              <c:showLegendKey val="0"/>
              <c:showVal val="1"/>
              <c:showCatName val="0"/>
              <c:showSerName val="0"/>
              <c:showPercent val="0"/>
              <c:showBubbleSize val="0"/>
            </c:dLbl>
            <c:dLbl>
              <c:idx val="3"/>
              <c:layout>
                <c:manualLayout>
                  <c:x val="-5.4086607766380711E-2"/>
                  <c:y val="0"/>
                </c:manualLayout>
              </c:layout>
              <c:showLegendKey val="0"/>
              <c:showVal val="1"/>
              <c:showCatName val="0"/>
              <c:showSerName val="0"/>
              <c:showPercent val="0"/>
              <c:showBubbleSize val="0"/>
            </c:dLbl>
            <c:dLbl>
              <c:idx val="4"/>
              <c:layout>
                <c:manualLayout>
                  <c:x val="-2.2293927838075683E-2"/>
                  <c:y val="-6.9097888675623803E-2"/>
                </c:manualLayout>
              </c:layout>
              <c:showLegendKey val="0"/>
              <c:showVal val="1"/>
              <c:showCatName val="0"/>
              <c:showSerName val="0"/>
              <c:showPercent val="0"/>
              <c:showBubbleSize val="0"/>
            </c:dLbl>
            <c:dLbl>
              <c:idx val="5"/>
              <c:layout>
                <c:manualLayout>
                  <c:x val="-1.4080375476679377E-2"/>
                  <c:y val="-6.9097888675623803E-2"/>
                </c:manualLayout>
              </c:layout>
              <c:showLegendKey val="0"/>
              <c:showVal val="1"/>
              <c:showCatName val="0"/>
              <c:showSerName val="0"/>
              <c:showPercent val="0"/>
              <c:showBubbleSize val="0"/>
            </c:dLbl>
            <c:dLbl>
              <c:idx val="6"/>
              <c:layout>
                <c:manualLayout>
                  <c:x val="1.5253740099735994E-2"/>
                  <c:y val="-7.4216250799744088E-2"/>
                </c:manualLayout>
              </c:layout>
              <c:showLegendKey val="0"/>
              <c:showVal val="1"/>
              <c:showCatName val="0"/>
              <c:showSerName val="0"/>
              <c:showPercent val="0"/>
              <c:showBubbleSize val="0"/>
            </c:dLbl>
            <c:dLbl>
              <c:idx val="7"/>
              <c:layout>
                <c:manualLayout>
                  <c:x val="2.4640657084188913E-2"/>
                  <c:y val="-6.9097888675623803E-2"/>
                </c:manualLayout>
              </c:layout>
              <c:showLegendKey val="0"/>
              <c:showVal val="1"/>
              <c:showCatName val="0"/>
              <c:showSerName val="0"/>
              <c:showPercent val="0"/>
              <c:showBubbleSize val="0"/>
            </c:dLbl>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'итоговые таблички'!$A$60:$A$67</c:f>
              <c:strCache>
                <c:ptCount val="8"/>
                <c:pt idx="0">
                  <c:v>Бюджетные организации</c:v>
                </c:pt>
                <c:pt idx="1">
                  <c:v>Население и приравненные к 
нему категории потребителей</c:v>
                </c:pt>
                <c:pt idx="2">
                  <c:v>Промышленные потребители</c:v>
                </c:pt>
                <c:pt idx="3">
                  <c:v>Непромышленные потребители</c:v>
                </c:pt>
                <c:pt idx="4">
                  <c:v>Электрифицированный городской 
транспорт</c:v>
                </c:pt>
                <c:pt idx="5">
                  <c:v>Энергосбытовые организации</c:v>
                </c:pt>
                <c:pt idx="6">
                  <c:v>Сетевые организации, покупающие 
электроэнергию в целях 
компенсации потерь
</c:v>
                </c:pt>
                <c:pt idx="7">
                  <c:v>Организации, покупающие 
электроэнергию у АО «ЕЭнС» 
не в статусе ГП
</c:v>
                </c:pt>
              </c:strCache>
            </c:strRef>
          </c:cat>
          <c:val>
            <c:numRef>
              <c:f>'итоговые таблички'!$F$60:$F$67</c:f>
              <c:numCache>
                <c:formatCode>#,##0.0</c:formatCode>
                <c:ptCount val="8"/>
                <c:pt idx="0">
                  <c:v>9.0616562683634356</c:v>
                </c:pt>
                <c:pt idx="1">
                  <c:v>22.995880219714682</c:v>
                </c:pt>
                <c:pt idx="2">
                  <c:v>18.320712566825645</c:v>
                </c:pt>
                <c:pt idx="3">
                  <c:v>31.108503142339849</c:v>
                </c:pt>
                <c:pt idx="4">
                  <c:v>2.2814445916727077</c:v>
                </c:pt>
                <c:pt idx="5">
                  <c:v>9.0148448085602162</c:v>
                </c:pt>
                <c:pt idx="6">
                  <c:v>7.0751115043492563</c:v>
                </c:pt>
                <c:pt idx="7">
                  <c:v>0.14184689817419452</c:v>
                </c:pt>
              </c:numCache>
            </c:numRef>
          </c:val>
        </c:ser>
        <c:dLbls>
          <c:showLegendKey val="0"/>
          <c:showVal val="0"/>
          <c:showCatName val="0"/>
          <c:showSerName val="0"/>
          <c:showPercent val="0"/>
          <c:showBubbleSize val="0"/>
          <c:showLeaderLines val="0"/>
        </c:dLbls>
        <c:firstSliceAng val="30"/>
        <c:holeSize val="50"/>
      </c:doughnutChart>
    </c:plotArea>
    <c:legend>
      <c:legendPos val="b"/>
      <c:layout>
        <c:manualLayout>
          <c:xMode val="edge"/>
          <c:yMode val="edge"/>
          <c:x val="0"/>
          <c:y val="0.5832861303295992"/>
          <c:w val="0.95951038773762864"/>
          <c:h val="0.30718541495241053"/>
        </c:manualLayout>
      </c:layout>
      <c:overlay val="0"/>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ru-RU" sz="12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rPr>
              <a:t>Изменение товарной продукции</a:t>
            </a:r>
          </a:p>
          <a:p>
            <a:pPr>
              <a:defRPr sz="1000" b="0" i="0" u="none" strike="noStrike" baseline="0">
                <a:solidFill>
                  <a:srgbClr val="000000"/>
                </a:solidFill>
                <a:latin typeface="Calibri"/>
                <a:ea typeface="Calibri"/>
                <a:cs typeface="Calibri"/>
              </a:defRPr>
            </a:pPr>
            <a:r>
              <a:rPr lang="ru-RU" sz="12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rPr>
              <a:t>по группам потребителей за 2020 год, %</a:t>
            </a:r>
          </a:p>
        </c:rich>
      </c:tx>
      <c:overlay val="0"/>
    </c:title>
    <c:autoTitleDeleted val="0"/>
    <c:plotArea>
      <c:layout>
        <c:manualLayout>
          <c:layoutTarget val="inner"/>
          <c:xMode val="edge"/>
          <c:yMode val="edge"/>
          <c:x val="2.269238210072981E-2"/>
          <c:y val="9.7324373525762314E-2"/>
          <c:w val="0.95461523579854035"/>
          <c:h val="0.35603070733121495"/>
        </c:manualLayout>
      </c:layout>
      <c:barChart>
        <c:barDir val="col"/>
        <c:grouping val="clustered"/>
        <c:varyColors val="0"/>
        <c:ser>
          <c:idx val="0"/>
          <c:order val="0"/>
          <c:tx>
            <c:strRef>
              <c:f>'итоговые таблички'!$D$59</c:f>
              <c:strCache>
                <c:ptCount val="1"/>
                <c:pt idx="0">
                  <c:v>Изменение  товарной продукции по группам потребителей, %</c:v>
                </c:pt>
              </c:strCache>
            </c:strRef>
          </c:tx>
          <c:spPr>
            <a:solidFill>
              <a:srgbClr val="FFC000"/>
            </a:solidFill>
          </c:spPr>
          <c:invertIfNegative val="0"/>
          <c:dLbls>
            <c:dLbl>
              <c:idx val="7"/>
              <c:tx>
                <c:rich>
                  <a:bodyPr/>
                  <a:lstStyle/>
                  <a:p>
                    <a:r>
                      <a:rPr lang="en-US" b="0">
                        <a:latin typeface="Tahoma" panose="020B0604030504040204" pitchFamily="34" charset="0"/>
                        <a:ea typeface="Tahoma" panose="020B0604030504040204" pitchFamily="34" charset="0"/>
                        <a:cs typeface="Tahoma" panose="020B0604030504040204" pitchFamily="34" charset="0"/>
                      </a:rPr>
                      <a:t>137</a:t>
                    </a:r>
                    <a:endParaRPr lang="ru-RU"/>
                  </a:p>
                </c:rich>
              </c:tx>
              <c:showLegendKey val="0"/>
              <c:showVal val="0"/>
              <c:showCatName val="0"/>
              <c:showSerName val="0"/>
              <c:showPercent val="0"/>
              <c:showBubbleSize val="0"/>
            </c:dLbl>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'итоговые таблички'!$E$3:$E$10</c:f>
              <c:strCache>
                <c:ptCount val="8"/>
                <c:pt idx="0">
                  <c:v>Бюджетные организации</c:v>
                </c:pt>
                <c:pt idx="1">
                  <c:v>Население и приравненные к 
нему категории потребителей</c:v>
                </c:pt>
                <c:pt idx="2">
                  <c:v>Промышленные потребители</c:v>
                </c:pt>
                <c:pt idx="3">
                  <c:v>Непромышленные потребители</c:v>
                </c:pt>
                <c:pt idx="4">
                  <c:v>Электрифицированный городской 
транспорт</c:v>
                </c:pt>
                <c:pt idx="5">
                  <c:v>Энергосбытовые организации</c:v>
                </c:pt>
                <c:pt idx="6">
                  <c:v>Сетевые организации, покупающие 
электроэнергию в целях 
компенсации потерь
</c:v>
                </c:pt>
                <c:pt idx="7">
                  <c:v>Организации, покупающие 
электроэнергию у АО «ЕЭнС» 
не в статусе ГП
</c:v>
                </c:pt>
              </c:strCache>
            </c:strRef>
          </c:cat>
          <c:val>
            <c:numRef>
              <c:f>'итоговые таблички'!$D$60:$D$67</c:f>
              <c:numCache>
                <c:formatCode>#,##0</c:formatCode>
                <c:ptCount val="8"/>
                <c:pt idx="0">
                  <c:v>-3.6024083577993906</c:v>
                </c:pt>
                <c:pt idx="1">
                  <c:v>7.4709418549762603</c:v>
                </c:pt>
                <c:pt idx="2">
                  <c:v>-0.67817503773663645</c:v>
                </c:pt>
                <c:pt idx="3">
                  <c:v>-4.3578584622873819</c:v>
                </c:pt>
                <c:pt idx="4">
                  <c:v>-8.7933515915377143</c:v>
                </c:pt>
                <c:pt idx="5">
                  <c:v>0.70233876287989006</c:v>
                </c:pt>
                <c:pt idx="6">
                  <c:v>8.6415835175816795</c:v>
                </c:pt>
                <c:pt idx="7">
                  <c:v>70</c:v>
                </c:pt>
              </c:numCache>
            </c:numRef>
          </c:val>
        </c:ser>
        <c:dLbls>
          <c:showLegendKey val="0"/>
          <c:showVal val="0"/>
          <c:showCatName val="0"/>
          <c:showSerName val="0"/>
          <c:showPercent val="0"/>
          <c:showBubbleSize val="0"/>
        </c:dLbls>
        <c:gapWidth val="150"/>
        <c:axId val="114350336"/>
        <c:axId val="114118656"/>
      </c:barChart>
      <c:catAx>
        <c:axId val="114350336"/>
        <c:scaling>
          <c:orientation val="minMax"/>
        </c:scaling>
        <c:delete val="0"/>
        <c:axPos val="b"/>
        <c:numFmt formatCode="General" sourceLinked="1"/>
        <c:majorTickMark val="out"/>
        <c:minorTickMark val="none"/>
        <c:tickLblPos val="nextTo"/>
        <c:txPr>
          <a:bodyPr rot="-540000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114118656"/>
        <c:crosses val="autoZero"/>
        <c:auto val="1"/>
        <c:lblAlgn val="ctr"/>
        <c:lblOffset val="1000"/>
        <c:noMultiLvlLbl val="0"/>
      </c:catAx>
      <c:valAx>
        <c:axId val="114118656"/>
        <c:scaling>
          <c:orientation val="minMax"/>
        </c:scaling>
        <c:delete val="1"/>
        <c:axPos val="l"/>
        <c:numFmt formatCode="#,##0" sourceLinked="1"/>
        <c:majorTickMark val="out"/>
        <c:minorTickMark val="none"/>
        <c:tickLblPos val="nextTo"/>
        <c:crossAx val="114350336"/>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69982314813615"/>
          <c:y val="6.8199053914822255E-2"/>
          <c:w val="0.39787286659220139"/>
          <c:h val="0.72122351372745075"/>
        </c:manualLayout>
      </c:layout>
      <c:doughnutChart>
        <c:varyColors val="1"/>
        <c:ser>
          <c:idx val="0"/>
          <c:order val="0"/>
          <c:spPr>
            <a:solidFill>
              <a:srgbClr val="00B050"/>
            </a:solidFill>
            <a:ln w="3175"/>
          </c:spPr>
          <c:explosion val="10"/>
          <c:dPt>
            <c:idx val="0"/>
            <c:bubble3D val="0"/>
            <c:explosion val="0"/>
            <c:spPr>
              <a:solidFill>
                <a:srgbClr val="FFCC00"/>
              </a:solidFill>
              <a:ln w="3175"/>
            </c:spPr>
            <c:extLst xmlns:c16r2="http://schemas.microsoft.com/office/drawing/2015/06/chart">
              <c:ext xmlns:c16="http://schemas.microsoft.com/office/drawing/2014/chart" uri="{C3380CC4-5D6E-409C-BE32-E72D297353CC}">
                <c16:uniqueId val="{00000001-2081-4D9F-A992-7C201092CFEA}"/>
              </c:ext>
            </c:extLst>
          </c:dPt>
          <c:dPt>
            <c:idx val="1"/>
            <c:bubble3D val="0"/>
            <c:explosion val="5"/>
            <c:spPr>
              <a:solidFill>
                <a:srgbClr val="A6A6A6"/>
              </a:solidFill>
              <a:ln w="3175">
                <a:noFill/>
              </a:ln>
            </c:spPr>
            <c:extLst xmlns:c16r2="http://schemas.microsoft.com/office/drawing/2015/06/chart">
              <c:ext xmlns:c16="http://schemas.microsoft.com/office/drawing/2014/chart" uri="{C3380CC4-5D6E-409C-BE32-E72D297353CC}">
                <c16:uniqueId val="{00000003-2081-4D9F-A992-7C201092CFEA}"/>
              </c:ext>
            </c:extLst>
          </c:dPt>
          <c:dLbls>
            <c:dLbl>
              <c:idx val="0"/>
              <c:layout>
                <c:manualLayout>
                  <c:x val="8.7630487704687648E-2"/>
                  <c:y val="0.15744662289706624"/>
                </c:manualLayout>
              </c:layout>
              <c:tx>
                <c:rich>
                  <a:bodyPr/>
                  <a:lstStyle/>
                  <a:p>
                    <a:r>
                      <a:rPr lang="ru-RU" sz="1000" b="0" i="0">
                        <a:solidFill>
                          <a:sysClr val="windowText" lastClr="000000"/>
                        </a:solidFill>
                        <a:latin typeface="Tahoma" panose="020B0604030504040204" pitchFamily="34" charset="0"/>
                        <a:ea typeface="Tahoma" panose="020B0604030504040204" pitchFamily="34" charset="0"/>
                        <a:cs typeface="Tahoma" panose="020B0604030504040204" pitchFamily="34" charset="0"/>
                      </a:rPr>
                      <a:t>13</a:t>
                    </a:r>
                    <a:r>
                      <a:rPr lang="ru-RU" sz="1000" b="0" i="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564</a:t>
                    </a:r>
                    <a:endParaRPr lang="en-US" sz="1000">
                      <a:latin typeface="Tahoma" panose="020B0604030504040204" pitchFamily="34" charset="0"/>
                      <a:ea typeface="Tahoma" panose="020B0604030504040204" pitchFamily="34" charset="0"/>
                      <a:cs typeface="Tahoma" panose="020B060403050404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81-4D9F-A992-7C201092CFEA}"/>
                </c:ext>
              </c:extLst>
            </c:dLbl>
            <c:dLbl>
              <c:idx val="1"/>
              <c:layout>
                <c:manualLayout>
                  <c:x val="-0.10371857633382518"/>
                  <c:y val="3.1546723326250962E-2"/>
                </c:manualLayout>
              </c:layout>
              <c:tx>
                <c:rich>
                  <a:bodyPr/>
                  <a:lstStyle/>
                  <a:p>
                    <a:r>
                      <a:rPr lang="ru-RU" sz="1000" b="0" i="0">
                        <a:solidFill>
                          <a:sysClr val="windowText" lastClr="000000"/>
                        </a:solidFill>
                        <a:latin typeface="Tahoma" panose="020B0604030504040204" pitchFamily="34" charset="0"/>
                        <a:ea typeface="Tahoma" panose="020B0604030504040204" pitchFamily="34" charset="0"/>
                        <a:cs typeface="Tahoma" panose="020B0604030504040204" pitchFamily="34" charset="0"/>
                      </a:rPr>
                      <a:t>4</a:t>
                    </a:r>
                    <a:r>
                      <a:rPr lang="ru-RU" sz="1000" b="0" i="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059</a:t>
                    </a:r>
                    <a:endParaRPr lang="en-US" sz="1000">
                      <a:latin typeface="Tahoma" panose="020B0604030504040204" pitchFamily="34" charset="0"/>
                      <a:ea typeface="Tahoma" panose="020B0604030504040204" pitchFamily="34" charset="0"/>
                      <a:cs typeface="Tahoma" panose="020B060403050404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81-4D9F-A992-7C201092CFEA}"/>
                </c:ext>
              </c:extLst>
            </c:dLbl>
            <c:dLbl>
              <c:idx val="7"/>
              <c:layout>
                <c:manualLayout>
                  <c:x val="-5.2506561679790033E-3"/>
                  <c:y val="-7.16622316274885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081-4D9F-A992-7C201092CFEA}"/>
                </c:ext>
              </c:extLst>
            </c:dLbl>
            <c:numFmt formatCode="#,##0" sourceLinked="0"/>
            <c:spPr>
              <a:noFill/>
              <a:ln w="22141">
                <a:noFill/>
              </a:ln>
            </c:spPr>
            <c:txPr>
              <a:bodyPr/>
              <a:lstStyle/>
              <a:p>
                <a:pPr>
                  <a:defRPr sz="1000" b="0" i="0" u="none" strike="noStrike"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Лист1!$A$3:$B$3</c:f>
              <c:strCache>
                <c:ptCount val="2"/>
                <c:pt idx="0">
                  <c:v>Клиенты категории "Прочие"</c:v>
                </c:pt>
                <c:pt idx="1">
                  <c:v>Клиенты  категории "Социально-значимые"</c:v>
                </c:pt>
              </c:strCache>
            </c:strRef>
          </c:cat>
          <c:val>
            <c:numRef>
              <c:f>Лист1!$A$4:$B$4</c:f>
              <c:numCache>
                <c:formatCode>General</c:formatCode>
                <c:ptCount val="2"/>
                <c:pt idx="0">
                  <c:v>13564</c:v>
                </c:pt>
                <c:pt idx="1">
                  <c:v>4059</c:v>
                </c:pt>
              </c:numCache>
            </c:numRef>
          </c:val>
          <c:extLst xmlns:c16r2="http://schemas.microsoft.com/office/drawing/2015/06/chart">
            <c:ext xmlns:c16="http://schemas.microsoft.com/office/drawing/2014/chart" uri="{C3380CC4-5D6E-409C-BE32-E72D297353CC}">
              <c16:uniqueId val="{00000005-2081-4D9F-A992-7C201092CFEA}"/>
            </c:ext>
          </c:extLst>
        </c:ser>
        <c:dLbls>
          <c:showLegendKey val="0"/>
          <c:showVal val="0"/>
          <c:showCatName val="0"/>
          <c:showSerName val="0"/>
          <c:showPercent val="0"/>
          <c:showBubbleSize val="0"/>
          <c:showLeaderLines val="0"/>
        </c:dLbls>
        <c:firstSliceAng val="310"/>
        <c:holeSize val="50"/>
      </c:doughnutChart>
    </c:plotArea>
    <c:legend>
      <c:legendPos val="r"/>
      <c:legendEntry>
        <c:idx val="0"/>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1"/>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ayout>
        <c:manualLayout>
          <c:xMode val="edge"/>
          <c:yMode val="edge"/>
          <c:x val="0.70011216308692747"/>
          <c:y val="0.11953030914313603"/>
          <c:w val="0.25109090362431891"/>
          <c:h val="0.374649930416729"/>
        </c:manualLayout>
      </c:layout>
      <c:overlay val="0"/>
      <c:txPr>
        <a:bodyPr/>
        <a:lstStyle/>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noFill/>
    <a:ln>
      <a:noFill/>
    </a:ln>
  </c:spPr>
  <c:txPr>
    <a:bodyPr/>
    <a:lstStyle/>
    <a:p>
      <a:pPr>
        <a:defRPr sz="87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56061614809043E-3"/>
          <c:y val="4.8518003876966358E-2"/>
          <c:w val="0.52426908592947619"/>
          <c:h val="0.78811692656065047"/>
        </c:manualLayout>
      </c:layout>
      <c:doughnutChart>
        <c:varyColors val="1"/>
        <c:ser>
          <c:idx val="0"/>
          <c:order val="0"/>
          <c:tx>
            <c:strRef>
              <c:f>Лист1!$B$1</c:f>
              <c:strCache>
                <c:ptCount val="1"/>
                <c:pt idx="0">
                  <c:v>Продажи</c:v>
                </c:pt>
              </c:strCache>
            </c:strRef>
          </c:tx>
          <c:dPt>
            <c:idx val="0"/>
            <c:bubble3D val="0"/>
            <c:explosion val="10"/>
            <c:spPr>
              <a:solidFill>
                <a:srgbClr val="A6A6A6"/>
              </a:solidFill>
            </c:spPr>
            <c:extLst xmlns:c16r2="http://schemas.microsoft.com/office/drawing/2015/06/chart">
              <c:ext xmlns:c16="http://schemas.microsoft.com/office/drawing/2014/chart" uri="{C3380CC4-5D6E-409C-BE32-E72D297353CC}">
                <c16:uniqueId val="{00000001-B4A9-4CA8-84AD-175CEF75FA0D}"/>
              </c:ext>
            </c:extLst>
          </c:dPt>
          <c:dPt>
            <c:idx val="1"/>
            <c:bubble3D val="0"/>
            <c:explosion val="10"/>
            <c:extLst xmlns:c16r2="http://schemas.microsoft.com/office/drawing/2015/06/chart">
              <c:ext xmlns:c16="http://schemas.microsoft.com/office/drawing/2014/chart" uri="{C3380CC4-5D6E-409C-BE32-E72D297353CC}">
                <c16:uniqueId val="{00000002-B4A9-4CA8-84AD-175CEF75FA0D}"/>
              </c:ext>
            </c:extLst>
          </c:dPt>
          <c:dPt>
            <c:idx val="2"/>
            <c:bubble3D val="0"/>
            <c:spPr>
              <a:solidFill>
                <a:srgbClr val="FFCC00"/>
              </a:solidFill>
            </c:spPr>
            <c:extLst xmlns:c16r2="http://schemas.microsoft.com/office/drawing/2015/06/chart">
              <c:ext xmlns:c16="http://schemas.microsoft.com/office/drawing/2014/chart" uri="{C3380CC4-5D6E-409C-BE32-E72D297353CC}">
                <c16:uniqueId val="{00000004-B4A9-4CA8-84AD-175CEF75FA0D}"/>
              </c:ext>
            </c:extLst>
          </c:dPt>
          <c:dPt>
            <c:idx val="3"/>
            <c:bubble3D val="0"/>
            <c:explosion val="10"/>
            <c:spPr>
              <a:solidFill>
                <a:srgbClr val="339966"/>
              </a:solidFill>
            </c:spPr>
            <c:extLst xmlns:c16r2="http://schemas.microsoft.com/office/drawing/2015/06/chart">
              <c:ext xmlns:c16="http://schemas.microsoft.com/office/drawing/2014/chart" uri="{C3380CC4-5D6E-409C-BE32-E72D297353CC}">
                <c16:uniqueId val="{00000006-B4A9-4CA8-84AD-175CEF75FA0D}"/>
              </c:ext>
            </c:extLst>
          </c:dPt>
          <c:dLbls>
            <c:dLbl>
              <c:idx val="0"/>
              <c:layout>
                <c:manualLayout>
                  <c:x val="7.5966906310624221E-2"/>
                  <c:y val="0.10548250373296977"/>
                </c:manualLayout>
              </c:layout>
              <c:tx>
                <c:rich>
                  <a:bodyPr/>
                  <a:lstStyle/>
                  <a:p>
                    <a:r>
                      <a:rPr lang="ru-RU" sz="1000" b="0"/>
                      <a:t>512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A9-4CA8-84AD-175CEF75FA0D}"/>
                </c:ext>
              </c:extLst>
            </c:dLbl>
            <c:dLbl>
              <c:idx val="1"/>
              <c:layout>
                <c:manualLayout>
                  <c:x val="5.1795275590551179E-2"/>
                  <c:y val="0.10765643693831557"/>
                </c:manualLayout>
              </c:layout>
              <c:tx>
                <c:rich>
                  <a:bodyPr/>
                  <a:lstStyle/>
                  <a:p>
                    <a:r>
                      <a:rPr lang="ru-RU" sz="1000" b="0"/>
                      <a:t>74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A9-4CA8-84AD-175CEF75FA0D}"/>
                </c:ext>
              </c:extLst>
            </c:dLbl>
            <c:dLbl>
              <c:idx val="2"/>
              <c:layout>
                <c:manualLayout>
                  <c:x val="0.35789752367910532"/>
                  <c:y val="0.47801211123119414"/>
                </c:manualLayout>
              </c:layout>
              <c:tx>
                <c:rich>
                  <a:bodyPr/>
                  <a:lstStyle/>
                  <a:p>
                    <a:r>
                      <a:rPr lang="ru-RU" sz="1000" b="0"/>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A9-4CA8-84AD-175CEF75FA0D}"/>
                </c:ext>
              </c:extLst>
            </c:dLbl>
            <c:dLbl>
              <c:idx val="3"/>
              <c:layout>
                <c:manualLayout>
                  <c:x val="-0.39150770284149261"/>
                  <c:y val="-0.61288387971111458"/>
                </c:manualLayout>
              </c:layout>
              <c:tx>
                <c:rich>
                  <a:bodyPr/>
                  <a:lstStyle/>
                  <a:p>
                    <a:r>
                      <a:rPr lang="ru-RU" sz="1000" b="0">
                        <a:latin typeface="Tahoma" panose="020B0604030504040204" pitchFamily="34" charset="0"/>
                        <a:ea typeface="Tahoma" panose="020B0604030504040204" pitchFamily="34" charset="0"/>
                        <a:cs typeface="Tahoma" panose="020B0604030504040204" pitchFamily="34" charset="0"/>
                      </a:rPr>
                      <a:t>12 973</a:t>
                    </a:r>
                    <a:endParaRPr lang="en-US" b="0">
                      <a:latin typeface="Tahoma" panose="020B0604030504040204" pitchFamily="34" charset="0"/>
                      <a:ea typeface="Tahoma" panose="020B0604030504040204" pitchFamily="34" charset="0"/>
                      <a:cs typeface="Tahoma" panose="020B060403050404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4A9-4CA8-84AD-175CEF75FA0D}"/>
                </c:ext>
              </c:extLst>
            </c:dLbl>
            <c:spPr>
              <a:noFill/>
              <a:ln>
                <a:noFill/>
              </a:ln>
              <a:effectLst/>
            </c:spPr>
            <c:txPr>
              <a:bodyPr/>
              <a:lstStyle/>
              <a:p>
                <a:pPr>
                  <a:defRPr sz="10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Клиенты с присоединенной мощностью не менее 670 кВт</c:v>
                </c:pt>
                <c:pt idx="1">
                  <c:v>Сбытовые компании</c:v>
                </c:pt>
                <c:pt idx="2">
                  <c:v>Клиенты с присоединенной мощностью менее 670 кВт </c:v>
                </c:pt>
                <c:pt idx="3">
                  <c:v>Клиенты, покупающие часть объемов электроэнергии (мощности) у производителей на розничном рынке электроэнергии</c:v>
                </c:pt>
              </c:strCache>
            </c:strRef>
          </c:cat>
          <c:val>
            <c:numRef>
              <c:f>Лист1!$B$2:$B$5</c:f>
              <c:numCache>
                <c:formatCode>General</c:formatCode>
                <c:ptCount val="4"/>
                <c:pt idx="0">
                  <c:v>512</c:v>
                </c:pt>
                <c:pt idx="1">
                  <c:v>74</c:v>
                </c:pt>
                <c:pt idx="2">
                  <c:v>12973</c:v>
                </c:pt>
                <c:pt idx="3">
                  <c:v>5</c:v>
                </c:pt>
              </c:numCache>
            </c:numRef>
          </c:val>
          <c:extLst xmlns:c16r2="http://schemas.microsoft.com/office/drawing/2015/06/chart">
            <c:ext xmlns:c16="http://schemas.microsoft.com/office/drawing/2014/chart" uri="{C3380CC4-5D6E-409C-BE32-E72D297353CC}">
              <c16:uniqueId val="{00000007-B4A9-4CA8-84AD-175CEF75FA0D}"/>
            </c:ext>
          </c:extLst>
        </c:ser>
        <c:dLbls>
          <c:showLegendKey val="0"/>
          <c:showVal val="0"/>
          <c:showCatName val="0"/>
          <c:showSerName val="0"/>
          <c:showPercent val="0"/>
          <c:showBubbleSize val="0"/>
          <c:showLeaderLines val="1"/>
        </c:dLbls>
        <c:firstSliceAng val="130"/>
        <c:holeSize val="50"/>
      </c:doughnutChart>
    </c:plotArea>
    <c:legend>
      <c:legendPos val="b"/>
      <c:layout>
        <c:manualLayout>
          <c:xMode val="edge"/>
          <c:yMode val="edge"/>
          <c:x val="0.55860305914823671"/>
          <c:y val="2.2644228294997295E-5"/>
          <c:w val="0.43874473822107635"/>
          <c:h val="0.99871767124370381"/>
        </c:manualLayout>
      </c:layout>
      <c:overlay val="1"/>
      <c:spPr>
        <a:noFill/>
        <a:ln>
          <a:noFill/>
        </a:ln>
      </c:spPr>
      <c:txPr>
        <a:bodyPr/>
        <a:lstStyle/>
        <a:p>
          <a:pPr algn="l">
            <a:defRPr/>
          </a:pPr>
          <a:endParaRPr lang="ru-RU"/>
        </a:p>
      </c:txPr>
    </c:legend>
    <c:plotVisOnly val="1"/>
    <c:dispBlanksAs val="gap"/>
    <c:showDLblsOverMax val="0"/>
  </c:chart>
  <c:spPr>
    <a:noFill/>
    <a:ln>
      <a:noFill/>
    </a:ln>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974136100045065E-2"/>
          <c:y val="7.6116817270534903E-2"/>
          <c:w val="0.44775435109446271"/>
          <c:h val="0.79771733445680915"/>
        </c:manualLayout>
      </c:layout>
      <c:doughnutChart>
        <c:varyColors val="1"/>
        <c:ser>
          <c:idx val="0"/>
          <c:order val="0"/>
          <c:tx>
            <c:strRef>
              <c:f>Лист1!$B$1</c:f>
              <c:strCache>
                <c:ptCount val="1"/>
                <c:pt idx="0">
                  <c:v>Столбец1</c:v>
                </c:pt>
              </c:strCache>
            </c:strRef>
          </c:tx>
          <c:explosion val="2"/>
          <c:dPt>
            <c:idx val="0"/>
            <c:bubble3D val="0"/>
            <c:spPr>
              <a:solidFill>
                <a:srgbClr val="FFCC00"/>
              </a:solidFill>
            </c:spPr>
            <c:extLst xmlns:c16r2="http://schemas.microsoft.com/office/drawing/2015/06/chart">
              <c:ext xmlns:c16="http://schemas.microsoft.com/office/drawing/2014/chart" uri="{C3380CC4-5D6E-409C-BE32-E72D297353CC}">
                <c16:uniqueId val="{00000001-441B-4B34-A4EC-BE95C4586BFB}"/>
              </c:ext>
            </c:extLst>
          </c:dPt>
          <c:dPt>
            <c:idx val="1"/>
            <c:bubble3D val="0"/>
            <c:spPr>
              <a:solidFill>
                <a:srgbClr val="A6A6A6"/>
              </a:solidFill>
            </c:spPr>
            <c:extLst xmlns:c16r2="http://schemas.microsoft.com/office/drawing/2015/06/chart">
              <c:ext xmlns:c16="http://schemas.microsoft.com/office/drawing/2014/chart" uri="{C3380CC4-5D6E-409C-BE32-E72D297353CC}">
                <c16:uniqueId val="{00000003-441B-4B34-A4EC-BE95C4586BFB}"/>
              </c:ext>
            </c:extLst>
          </c:dPt>
          <c:dPt>
            <c:idx val="2"/>
            <c:bubble3D val="0"/>
            <c:spPr>
              <a:solidFill>
                <a:srgbClr val="008080"/>
              </a:solidFill>
            </c:spPr>
            <c:extLst xmlns:c16r2="http://schemas.microsoft.com/office/drawing/2015/06/chart">
              <c:ext xmlns:c16="http://schemas.microsoft.com/office/drawing/2014/chart" uri="{C3380CC4-5D6E-409C-BE32-E72D297353CC}">
                <c16:uniqueId val="{00000005-441B-4B34-A4EC-BE95C4586BFB}"/>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441B-4B34-A4EC-BE95C4586BFB}"/>
              </c:ext>
            </c:extLst>
          </c:dPt>
          <c:dPt>
            <c:idx val="4"/>
            <c:bubble3D val="0"/>
            <c:explosion val="6"/>
            <c:spPr>
              <a:solidFill>
                <a:srgbClr val="339966"/>
              </a:solidFill>
            </c:spPr>
            <c:extLst xmlns:c16r2="http://schemas.microsoft.com/office/drawing/2015/06/chart">
              <c:ext xmlns:c16="http://schemas.microsoft.com/office/drawing/2014/chart" uri="{C3380CC4-5D6E-409C-BE32-E72D297353CC}">
                <c16:uniqueId val="{00000009-441B-4B34-A4EC-BE95C4586BFB}"/>
              </c:ext>
            </c:extLst>
          </c:dPt>
          <c:dPt>
            <c:idx val="5"/>
            <c:bubble3D val="0"/>
            <c:explosion val="16"/>
            <c:spPr>
              <a:solidFill>
                <a:srgbClr val="00CC66"/>
              </a:solidFill>
            </c:spPr>
            <c:extLst xmlns:c16r2="http://schemas.microsoft.com/office/drawing/2015/06/chart">
              <c:ext xmlns:c16="http://schemas.microsoft.com/office/drawing/2014/chart" uri="{C3380CC4-5D6E-409C-BE32-E72D297353CC}">
                <c16:uniqueId val="{0000000B-441B-4B34-A4EC-BE95C4586BFB}"/>
              </c:ext>
            </c:extLst>
          </c:dPt>
          <c:dLbls>
            <c:dLbl>
              <c:idx val="0"/>
              <c:layout>
                <c:manualLayout>
                  <c:x val="-4.2284840608516165E-2"/>
                  <c:y val="-0.21816817880463904"/>
                </c:manualLayout>
              </c:layout>
              <c:tx>
                <c:rich>
                  <a:bodyPr/>
                  <a:lstStyle/>
                  <a:p>
                    <a:r>
                      <a:rPr lang="en-US" b="0"/>
                      <a:t>1 </a:t>
                    </a:r>
                    <a:r>
                      <a:rPr lang="ru-RU" b="0"/>
                      <a:t>958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1B-4B34-A4EC-BE95C4586BFB}"/>
                </c:ext>
              </c:extLst>
            </c:dLbl>
            <c:dLbl>
              <c:idx val="1"/>
              <c:layout>
                <c:manualLayout>
                  <c:x val="8.1180522953174683E-2"/>
                  <c:y val="-0.15300823398035532"/>
                </c:manualLayout>
              </c:layout>
              <c:tx>
                <c:rich>
                  <a:bodyPr/>
                  <a:lstStyle/>
                  <a:p>
                    <a:r>
                      <a:rPr lang="ru-RU" b="0"/>
                      <a:t>1</a:t>
                    </a:r>
                    <a:r>
                      <a:rPr lang="ru-RU" b="0" baseline="0"/>
                      <a:t> 011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1B-4B34-A4EC-BE95C4586BFB}"/>
                </c:ext>
              </c:extLst>
            </c:dLbl>
            <c:dLbl>
              <c:idx val="2"/>
              <c:layout>
                <c:manualLayout>
                  <c:x val="9.2485910191458631E-2"/>
                  <c:y val="6.1841712093680598E-2"/>
                </c:manualLayout>
              </c:layout>
              <c:tx>
                <c:rich>
                  <a:bodyPr/>
                  <a:lstStyle/>
                  <a:p>
                    <a:r>
                      <a:rPr lang="en-US" b="0"/>
                      <a:t>15</a:t>
                    </a:r>
                    <a:r>
                      <a:rPr lang="ru-RU" b="0"/>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1B-4B34-A4EC-BE95C4586BFB}"/>
                </c:ext>
              </c:extLst>
            </c:dLbl>
            <c:dLbl>
              <c:idx val="3"/>
              <c:layout>
                <c:manualLayout>
                  <c:x val="7.2025270097051827E-2"/>
                  <c:y val="0.11505834847567131"/>
                </c:manualLayout>
              </c:layout>
              <c:tx>
                <c:rich>
                  <a:bodyPr/>
                  <a:lstStyle/>
                  <a:p>
                    <a:r>
                      <a:rPr lang="en-US" b="0"/>
                      <a:t>1</a:t>
                    </a:r>
                    <a:r>
                      <a:rPr lang="ru-RU" b="0"/>
                      <a:t>78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1B-4B34-A4EC-BE95C4586BFB}"/>
                </c:ext>
              </c:extLst>
            </c:dLbl>
            <c:dLbl>
              <c:idx val="4"/>
              <c:layout>
                <c:manualLayout>
                  <c:x val="2.728761817394185E-2"/>
                  <c:y val="0.14444133712990673"/>
                </c:manualLayout>
              </c:layout>
              <c:tx>
                <c:rich>
                  <a:bodyPr/>
                  <a:lstStyle/>
                  <a:p>
                    <a:r>
                      <a:rPr lang="en-US" b="0"/>
                      <a:t>6</a:t>
                    </a:r>
                    <a:r>
                      <a:rPr lang="ru-RU" b="0"/>
                      <a:t>88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41B-4B34-A4EC-BE95C4586BFB}"/>
                </c:ext>
              </c:extLst>
            </c:dLbl>
            <c:dLbl>
              <c:idx val="5"/>
              <c:layout>
                <c:manualLayout>
                  <c:x val="-4.7166982034222468E-2"/>
                  <c:y val="0.13708540278619019"/>
                </c:manualLayout>
              </c:layout>
              <c:tx>
                <c:rich>
                  <a:bodyPr/>
                  <a:lstStyle/>
                  <a:p>
                    <a:r>
                      <a:rPr lang="en-US" b="0"/>
                      <a:t>6</a:t>
                    </a:r>
                    <a:r>
                      <a:rPr lang="ru-RU" b="0"/>
                      <a:t>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41B-4B34-A4EC-BE95C4586BFB}"/>
                </c:ext>
              </c:extLst>
            </c:dLbl>
            <c:spPr>
              <a:noFill/>
              <a:ln>
                <a:noFill/>
              </a:ln>
              <a:effectLst/>
            </c:spPr>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УК, ТСЖ, прочее жилье</c:v>
                </c:pt>
                <c:pt idx="1">
                  <c:v>Клиенты, приравненные к категории «Население» (СНТ, ГСК и т.п.)</c:v>
                </c:pt>
                <c:pt idx="2">
                  <c:v>Организации, финансируемые из ФБ</c:v>
                </c:pt>
                <c:pt idx="3">
                  <c:v>Организации, финансируемые из ОБ</c:v>
                </c:pt>
                <c:pt idx="4">
                  <c:v>Организации, финансируемые из МБ</c:v>
                </c:pt>
                <c:pt idx="5">
                  <c:v>Религиозные организации</c:v>
                </c:pt>
              </c:strCache>
            </c:strRef>
          </c:cat>
          <c:val>
            <c:numRef>
              <c:f>Лист1!$B$2:$B$7</c:f>
              <c:numCache>
                <c:formatCode>General</c:formatCode>
                <c:ptCount val="6"/>
                <c:pt idx="0">
                  <c:v>1958</c:v>
                </c:pt>
                <c:pt idx="1">
                  <c:v>1011</c:v>
                </c:pt>
                <c:pt idx="2">
                  <c:v>155</c:v>
                </c:pt>
                <c:pt idx="3">
                  <c:v>178</c:v>
                </c:pt>
                <c:pt idx="4">
                  <c:v>688</c:v>
                </c:pt>
                <c:pt idx="5">
                  <c:v>69</c:v>
                </c:pt>
              </c:numCache>
            </c:numRef>
          </c:val>
          <c:extLst xmlns:c16r2="http://schemas.microsoft.com/office/drawing/2015/06/chart">
            <c:ext xmlns:c16="http://schemas.microsoft.com/office/drawing/2014/chart" uri="{C3380CC4-5D6E-409C-BE32-E72D297353CC}">
              <c16:uniqueId val="{0000000C-441B-4B34-A4EC-BE95C4586BFB}"/>
            </c:ext>
          </c:extLst>
        </c:ser>
        <c:dLbls>
          <c:showLegendKey val="0"/>
          <c:showVal val="0"/>
          <c:showCatName val="0"/>
          <c:showSerName val="0"/>
          <c:showPercent val="0"/>
          <c:showBubbleSize val="0"/>
          <c:showLeaderLines val="1"/>
        </c:dLbls>
        <c:firstSliceAng val="220"/>
        <c:holeSize val="50"/>
      </c:doughnutChart>
    </c:plotArea>
    <c:legend>
      <c:legendPos val="r"/>
      <c:layout>
        <c:manualLayout>
          <c:xMode val="edge"/>
          <c:yMode val="edge"/>
          <c:x val="0.52736614409311922"/>
          <c:y val="4.6810805706482259E-2"/>
          <c:w val="0.4708643070101674"/>
          <c:h val="0.95295856698724468"/>
        </c:manualLayout>
      </c:layout>
      <c:overlay val="0"/>
      <c:spPr>
        <a:noFill/>
      </c:spPr>
      <c:txPr>
        <a:bodyPr/>
        <a:lstStyle/>
        <a:p>
          <a:pPr>
            <a:defRPr sz="900" baseline="0">
              <a:latin typeface="Tahoma" panose="020B0604030504040204" pitchFamily="34" charset="0"/>
            </a:defRPr>
          </a:pPr>
          <a:endParaRPr lang="ru-RU"/>
        </a:p>
      </c:txPr>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75106830654434E-2"/>
          <c:y val="7.9268514204029417E-2"/>
          <c:w val="0.43741230323088226"/>
          <c:h val="0.79695029971805176"/>
        </c:manualLayout>
      </c:layout>
      <c:doughnutChart>
        <c:varyColors val="1"/>
        <c:ser>
          <c:idx val="0"/>
          <c:order val="0"/>
          <c:tx>
            <c:strRef>
              <c:f>Лист1!$B$1</c:f>
              <c:strCache>
                <c:ptCount val="1"/>
                <c:pt idx="0">
                  <c:v>Столбец2</c:v>
                </c:pt>
              </c:strCache>
            </c:strRef>
          </c:tx>
          <c:spPr>
            <a:solidFill>
              <a:srgbClr val="FFC000"/>
            </a:solidFill>
          </c:spPr>
          <c:dPt>
            <c:idx val="0"/>
            <c:bubble3D val="0"/>
            <c:extLst xmlns:c16r2="http://schemas.microsoft.com/office/drawing/2015/06/chart">
              <c:ext xmlns:c16="http://schemas.microsoft.com/office/drawing/2014/chart" uri="{C3380CC4-5D6E-409C-BE32-E72D297353CC}">
                <c16:uniqueId val="{00000000-D241-410A-8908-1F036F6FD343}"/>
              </c:ext>
            </c:extLst>
          </c:dPt>
          <c:dPt>
            <c:idx val="1"/>
            <c:bubble3D val="0"/>
            <c:explosion val="4"/>
            <c:spPr>
              <a:solidFill>
                <a:srgbClr val="A6A6A6"/>
              </a:solidFill>
            </c:spPr>
            <c:extLst xmlns:c16r2="http://schemas.microsoft.com/office/drawing/2015/06/chart">
              <c:ext xmlns:c16="http://schemas.microsoft.com/office/drawing/2014/chart" uri="{C3380CC4-5D6E-409C-BE32-E72D297353CC}">
                <c16:uniqueId val="{00000002-D241-410A-8908-1F036F6FD343}"/>
              </c:ext>
            </c:extLst>
          </c:dPt>
          <c:dLbls>
            <c:dLbl>
              <c:idx val="0"/>
              <c:layout>
                <c:manualLayout>
                  <c:x val="-0.19434208500804637"/>
                  <c:y val="-4.6600887251538395E-2"/>
                </c:manualLayout>
              </c:layout>
              <c:showLegendKey val="0"/>
              <c:showVal val="1"/>
              <c:showCatName val="0"/>
              <c:showSerName val="0"/>
              <c:showPercent val="0"/>
              <c:showBubbleSize val="0"/>
            </c:dLbl>
            <c:dLbl>
              <c:idx val="1"/>
              <c:layout>
                <c:manualLayout>
                  <c:x val="0.22044773821808247"/>
                  <c:y val="-2.5889381806410212E-2"/>
                </c:manualLayout>
              </c:layout>
              <c:showLegendKey val="0"/>
              <c:showVal val="1"/>
              <c:showCatName val="0"/>
              <c:showSerName val="0"/>
              <c:showPercent val="0"/>
              <c:showBubbleSize val="0"/>
            </c:dLbl>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dLbls>
          <c:cat>
            <c:strRef>
              <c:f>Лист1!$A$2:$A$3</c:f>
              <c:strCache>
                <c:ptCount val="2"/>
                <c:pt idx="0">
                  <c:v>Клиенты, проживающие в частных жилых домах</c:v>
                </c:pt>
                <c:pt idx="1">
                  <c:v>Клиенты, проживающие в многоквартирных домах</c:v>
                </c:pt>
              </c:strCache>
            </c:strRef>
          </c:cat>
          <c:val>
            <c:numRef>
              <c:f>Лист1!$B$2:$B$3</c:f>
              <c:numCache>
                <c:formatCode>#,##0</c:formatCode>
                <c:ptCount val="2"/>
                <c:pt idx="0">
                  <c:v>37028</c:v>
                </c:pt>
                <c:pt idx="1">
                  <c:v>54280</c:v>
                </c:pt>
              </c:numCache>
            </c:numRef>
          </c:val>
          <c:extLst xmlns:c16r2="http://schemas.microsoft.com/office/drawing/2015/06/chart">
            <c:ext xmlns:c16="http://schemas.microsoft.com/office/drawing/2014/chart" uri="{C3380CC4-5D6E-409C-BE32-E72D297353CC}">
              <c16:uniqueId val="{00000003-D241-410A-8908-1F036F6FD343}"/>
            </c:ext>
          </c:extLst>
        </c:ser>
        <c:dLbls>
          <c:showLegendKey val="0"/>
          <c:showVal val="0"/>
          <c:showCatName val="0"/>
          <c:showSerName val="0"/>
          <c:showPercent val="0"/>
          <c:showBubbleSize val="0"/>
          <c:showLeaderLines val="1"/>
        </c:dLbls>
        <c:firstSliceAng val="270"/>
        <c:holeSize val="50"/>
      </c:doughnutChart>
    </c:plotArea>
    <c:legend>
      <c:legendPos val="r"/>
      <c:layout>
        <c:manualLayout>
          <c:xMode val="edge"/>
          <c:yMode val="edge"/>
          <c:x val="0.60400208238433006"/>
          <c:y val="0.16527416631060651"/>
          <c:w val="0.38815668272679782"/>
          <c:h val="0.49672062318833704"/>
        </c:manualLayout>
      </c:layout>
      <c:overlay val="0"/>
      <c:txPr>
        <a:bodyPr/>
        <a:lstStyle/>
        <a:p>
          <a:pPr>
            <a:defRPr sz="900" baseline="0">
              <a:latin typeface="Tahoma" panose="020B0604030504040204" pitchFamily="34" charset="0"/>
            </a:defRPr>
          </a:pPr>
          <a:endParaRPr lang="ru-RU"/>
        </a:p>
      </c:txPr>
    </c:legend>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2018 год</c:v>
          </c:tx>
          <c:spPr>
            <a:solidFill>
              <a:srgbClr val="FFC000"/>
            </a:solidFill>
          </c:spPr>
          <c:invertIfNegative val="0"/>
          <c:dLbls>
            <c:dLbl>
              <c:idx val="1"/>
              <c:tx>
                <c:rich>
                  <a:bodyPr/>
                  <a:lstStyle/>
                  <a:p>
                    <a:r>
                      <a:rPr lang="en-US"/>
                      <a:t>12</a:t>
                    </a:r>
                    <a:r>
                      <a:rPr lang="ru-RU"/>
                      <a:t> </a:t>
                    </a:r>
                    <a:r>
                      <a:rPr lang="en-US"/>
                      <a:t>273</a:t>
                    </a:r>
                  </a:p>
                </c:rich>
              </c:tx>
              <c:showLegendKey val="0"/>
              <c:showVal val="1"/>
              <c:showCatName val="0"/>
              <c:showSerName val="0"/>
              <c:showPercent val="0"/>
              <c:showBubbleSize val="0"/>
            </c:dLbl>
            <c:dLbl>
              <c:idx val="2"/>
              <c:tx>
                <c:rich>
                  <a:bodyPr/>
                  <a:lstStyle/>
                  <a:p>
                    <a:r>
                      <a:rPr lang="en-US"/>
                      <a:t>7</a:t>
                    </a:r>
                    <a:r>
                      <a:rPr lang="ru-RU"/>
                      <a:t> </a:t>
                    </a:r>
                    <a:r>
                      <a:rPr lang="en-US"/>
                      <a:t>664</a:t>
                    </a:r>
                  </a:p>
                </c:rich>
              </c:tx>
              <c:showLegendKey val="0"/>
              <c:showVal val="1"/>
              <c:showCatName val="0"/>
              <c:showSerName val="0"/>
              <c:showPercent val="0"/>
              <c:showBubbleSize val="0"/>
            </c:dLbl>
            <c:dLbl>
              <c:idx val="3"/>
              <c:tx>
                <c:rich>
                  <a:bodyPr/>
                  <a:lstStyle/>
                  <a:p>
                    <a:r>
                      <a:rPr lang="en-US"/>
                      <a:t>3</a:t>
                    </a:r>
                    <a:r>
                      <a:rPr lang="ru-RU"/>
                      <a:t> </a:t>
                    </a:r>
                    <a:r>
                      <a:rPr lang="en-US"/>
                      <a:t>581</a:t>
                    </a:r>
                  </a:p>
                </c:rich>
              </c:tx>
              <c:showLegendKey val="0"/>
              <c:showVal val="1"/>
              <c:showCatName val="0"/>
              <c:showSerName val="0"/>
              <c:showPercent val="0"/>
              <c:showBubbleSize val="0"/>
            </c:dLbl>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'[Диаграмма в Microsoft Word]Лист1'!$A$5:$A$8</c:f>
              <c:strCache>
                <c:ptCount val="4"/>
                <c:pt idx="0">
                  <c:v>Включение электроустановок</c:v>
                </c:pt>
                <c:pt idx="1">
                  <c:v>Проверка ИК</c:v>
                </c:pt>
                <c:pt idx="2">
                  <c:v>Отключение электроустановок за долги</c:v>
                </c:pt>
                <c:pt idx="3">
                  <c:v>Уведомление СО о расторжении договоров</c:v>
                </c:pt>
              </c:strCache>
            </c:strRef>
          </c:cat>
          <c:val>
            <c:numRef>
              <c:f>'[Диаграмма в Microsoft Word]Лист1'!$G$5:$G$8</c:f>
              <c:numCache>
                <c:formatCode>General</c:formatCode>
                <c:ptCount val="4"/>
                <c:pt idx="0">
                  <c:v>825</c:v>
                </c:pt>
                <c:pt idx="1">
                  <c:v>12273</c:v>
                </c:pt>
                <c:pt idx="2">
                  <c:v>7664</c:v>
                </c:pt>
                <c:pt idx="3">
                  <c:v>3581</c:v>
                </c:pt>
              </c:numCache>
            </c:numRef>
          </c:val>
        </c:ser>
        <c:ser>
          <c:idx val="1"/>
          <c:order val="1"/>
          <c:tx>
            <c:v>2019 год</c:v>
          </c:tx>
          <c:spPr>
            <a:solidFill>
              <a:srgbClr val="339966"/>
            </a:solidFill>
          </c:spPr>
          <c:invertIfNegative val="0"/>
          <c:dLbls>
            <c:dLbl>
              <c:idx val="1"/>
              <c:tx>
                <c:rich>
                  <a:bodyPr/>
                  <a:lstStyle/>
                  <a:p>
                    <a:r>
                      <a:rPr lang="en-US"/>
                      <a:t>10</a:t>
                    </a:r>
                    <a:r>
                      <a:rPr lang="ru-RU"/>
                      <a:t> </a:t>
                    </a:r>
                    <a:r>
                      <a:rPr lang="en-US"/>
                      <a:t>443</a:t>
                    </a:r>
                  </a:p>
                </c:rich>
              </c:tx>
              <c:showLegendKey val="0"/>
              <c:showVal val="1"/>
              <c:showCatName val="0"/>
              <c:showSerName val="0"/>
              <c:showPercent val="0"/>
              <c:showBubbleSize val="0"/>
            </c:dLbl>
            <c:dLbl>
              <c:idx val="2"/>
              <c:tx>
                <c:rich>
                  <a:bodyPr/>
                  <a:lstStyle/>
                  <a:p>
                    <a:r>
                      <a:rPr lang="en-US"/>
                      <a:t>9</a:t>
                    </a:r>
                    <a:r>
                      <a:rPr lang="ru-RU"/>
                      <a:t> </a:t>
                    </a:r>
                    <a:r>
                      <a:rPr lang="en-US"/>
                      <a:t>169</a:t>
                    </a:r>
                  </a:p>
                </c:rich>
              </c:tx>
              <c:showLegendKey val="0"/>
              <c:showVal val="1"/>
              <c:showCatName val="0"/>
              <c:showSerName val="0"/>
              <c:showPercent val="0"/>
              <c:showBubbleSize val="0"/>
            </c:dLbl>
            <c:dLbl>
              <c:idx val="3"/>
              <c:tx>
                <c:rich>
                  <a:bodyPr/>
                  <a:lstStyle/>
                  <a:p>
                    <a:r>
                      <a:rPr lang="en-US"/>
                      <a:t>2</a:t>
                    </a:r>
                    <a:r>
                      <a:rPr lang="ru-RU"/>
                      <a:t> </a:t>
                    </a:r>
                    <a:r>
                      <a:rPr lang="en-US"/>
                      <a:t>766</a:t>
                    </a:r>
                  </a:p>
                </c:rich>
              </c:tx>
              <c:showLegendKey val="0"/>
              <c:showVal val="1"/>
              <c:showCatName val="0"/>
              <c:showSerName val="0"/>
              <c:showPercent val="0"/>
              <c:showBubbleSize val="0"/>
            </c:dLbl>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'[Диаграмма в Microsoft Word]Лист1'!$A$5:$A$8</c:f>
              <c:strCache>
                <c:ptCount val="4"/>
                <c:pt idx="0">
                  <c:v>Включение электроустановок</c:v>
                </c:pt>
                <c:pt idx="1">
                  <c:v>Проверка ИК</c:v>
                </c:pt>
                <c:pt idx="2">
                  <c:v>Отключение электроустановок за долги</c:v>
                </c:pt>
                <c:pt idx="3">
                  <c:v>Уведомление СО о расторжении договоров</c:v>
                </c:pt>
              </c:strCache>
            </c:strRef>
          </c:cat>
          <c:val>
            <c:numRef>
              <c:f>'[Диаграмма в Microsoft Word]Лист1'!$H$5:$H$8</c:f>
              <c:numCache>
                <c:formatCode>General</c:formatCode>
                <c:ptCount val="4"/>
                <c:pt idx="0">
                  <c:v>726</c:v>
                </c:pt>
                <c:pt idx="1">
                  <c:v>10443</c:v>
                </c:pt>
                <c:pt idx="2">
                  <c:v>9169</c:v>
                </c:pt>
                <c:pt idx="3">
                  <c:v>2766</c:v>
                </c:pt>
              </c:numCache>
            </c:numRef>
          </c:val>
        </c:ser>
        <c:ser>
          <c:idx val="2"/>
          <c:order val="2"/>
          <c:tx>
            <c:v>2020 год</c:v>
          </c:tx>
          <c:invertIfNegative val="0"/>
          <c:dLbls>
            <c:dLbl>
              <c:idx val="1"/>
              <c:tx>
                <c:rich>
                  <a:bodyPr/>
                  <a:lstStyle/>
                  <a:p>
                    <a:r>
                      <a:rPr lang="en-US"/>
                      <a:t>6</a:t>
                    </a:r>
                    <a:r>
                      <a:rPr lang="ru-RU"/>
                      <a:t> </a:t>
                    </a:r>
                    <a:r>
                      <a:rPr lang="en-US"/>
                      <a:t>475</a:t>
                    </a:r>
                  </a:p>
                </c:rich>
              </c:tx>
              <c:showLegendKey val="0"/>
              <c:showVal val="1"/>
              <c:showCatName val="0"/>
              <c:showSerName val="0"/>
              <c:showPercent val="0"/>
              <c:showBubbleSize val="0"/>
            </c:dLbl>
            <c:dLbl>
              <c:idx val="2"/>
              <c:tx>
                <c:rich>
                  <a:bodyPr/>
                  <a:lstStyle/>
                  <a:p>
                    <a:r>
                      <a:rPr lang="en-US"/>
                      <a:t>8</a:t>
                    </a:r>
                    <a:r>
                      <a:rPr lang="ru-RU"/>
                      <a:t> </a:t>
                    </a:r>
                    <a:r>
                      <a:rPr lang="en-US"/>
                      <a:t>236</a:t>
                    </a:r>
                  </a:p>
                </c:rich>
              </c:tx>
              <c:showLegendKey val="0"/>
              <c:showVal val="1"/>
              <c:showCatName val="0"/>
              <c:showSerName val="0"/>
              <c:showPercent val="0"/>
              <c:showBubbleSize val="0"/>
            </c:dLbl>
            <c:dLbl>
              <c:idx val="3"/>
              <c:tx>
                <c:rich>
                  <a:bodyPr/>
                  <a:lstStyle/>
                  <a:p>
                    <a:r>
                      <a:rPr lang="en-US"/>
                      <a:t>2</a:t>
                    </a:r>
                    <a:r>
                      <a:rPr lang="ru-RU"/>
                      <a:t> </a:t>
                    </a:r>
                    <a:r>
                      <a:rPr lang="en-US"/>
                      <a:t>815</a:t>
                    </a:r>
                  </a:p>
                </c:rich>
              </c:tx>
              <c:showLegendKey val="0"/>
              <c:showVal val="1"/>
              <c:showCatName val="0"/>
              <c:showSerName val="0"/>
              <c:showPercent val="0"/>
              <c:showBubbleSize val="0"/>
            </c:dLbl>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'[Диаграмма в Microsoft Word]Лист1'!$A$5:$A$8</c:f>
              <c:strCache>
                <c:ptCount val="4"/>
                <c:pt idx="0">
                  <c:v>Включение электроустановок</c:v>
                </c:pt>
                <c:pt idx="1">
                  <c:v>Проверка ИК</c:v>
                </c:pt>
                <c:pt idx="2">
                  <c:v>Отключение электроустановок за долги</c:v>
                </c:pt>
                <c:pt idx="3">
                  <c:v>Уведомление СО о расторжении договоров</c:v>
                </c:pt>
              </c:strCache>
            </c:strRef>
          </c:cat>
          <c:val>
            <c:numRef>
              <c:f>'[Диаграмма в Microsoft Word]Лист1'!$I$5:$I$8</c:f>
              <c:numCache>
                <c:formatCode>General</c:formatCode>
                <c:ptCount val="4"/>
                <c:pt idx="0">
                  <c:v>610</c:v>
                </c:pt>
                <c:pt idx="1">
                  <c:v>6475</c:v>
                </c:pt>
                <c:pt idx="2">
                  <c:v>8236</c:v>
                </c:pt>
                <c:pt idx="3">
                  <c:v>2815</c:v>
                </c:pt>
              </c:numCache>
            </c:numRef>
          </c:val>
        </c:ser>
        <c:dLbls>
          <c:showLegendKey val="0"/>
          <c:showVal val="0"/>
          <c:showCatName val="0"/>
          <c:showSerName val="0"/>
          <c:showPercent val="0"/>
          <c:showBubbleSize val="0"/>
        </c:dLbls>
        <c:gapWidth val="150"/>
        <c:axId val="115775360"/>
        <c:axId val="115776896"/>
      </c:barChart>
      <c:catAx>
        <c:axId val="115775360"/>
        <c:scaling>
          <c:orientation val="minMax"/>
        </c:scaling>
        <c:delete val="0"/>
        <c:axPos val="b"/>
        <c:majorTickMark val="out"/>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15776896"/>
        <c:crosses val="autoZero"/>
        <c:auto val="1"/>
        <c:lblAlgn val="ctr"/>
        <c:lblOffset val="100"/>
        <c:noMultiLvlLbl val="0"/>
      </c:catAx>
      <c:valAx>
        <c:axId val="115776896"/>
        <c:scaling>
          <c:orientation val="minMax"/>
        </c:scaling>
        <c:delete val="0"/>
        <c:axPos val="l"/>
        <c:majorGridlines/>
        <c:numFmt formatCode="General" sourceLinked="1"/>
        <c:majorTickMark val="out"/>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15775360"/>
        <c:crosses val="autoZero"/>
        <c:crossBetween val="between"/>
      </c:valAx>
    </c:plotArea>
    <c:legend>
      <c:legendPos val="r"/>
      <c:layout>
        <c:manualLayout>
          <c:xMode val="edge"/>
          <c:yMode val="edge"/>
          <c:x val="0.89783189588597689"/>
          <c:y val="0.34469386084436698"/>
          <c:w val="9.3924754872889205E-2"/>
          <c:h val="0.2810204724527654"/>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noFill/>
    <a:ln>
      <a:noFill/>
    </a:ln>
  </c:spPr>
  <c:txPr>
    <a:bodyPr/>
    <a:lstStyle/>
    <a:p>
      <a:pPr>
        <a:defRPr>
          <a:ln>
            <a:noFill/>
          </a:ln>
          <a:solidFill>
            <a:sysClr val="windowText" lastClr="000000"/>
          </a:solidFill>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v>2018 год</c:v>
          </c:tx>
          <c:invertIfNegative val="0"/>
          <c:dLbls>
            <c:dLbl>
              <c:idx val="0"/>
              <c:tx>
                <c:rich>
                  <a:bodyPr/>
                  <a:lstStyle/>
                  <a:p>
                    <a:r>
                      <a:rPr lang="en-US"/>
                      <a:t>1</a:t>
                    </a:r>
                    <a:r>
                      <a:rPr lang="ru-RU"/>
                      <a:t> </a:t>
                    </a:r>
                    <a:r>
                      <a:rPr lang="en-US"/>
                      <a:t>400</a:t>
                    </a:r>
                  </a:p>
                </c:rich>
              </c:tx>
              <c:showLegendKey val="0"/>
              <c:showVal val="1"/>
              <c:showCatName val="0"/>
              <c:showSerName val="0"/>
              <c:showPercent val="0"/>
              <c:showBubbleSize val="0"/>
            </c:dLbl>
            <c:dLbl>
              <c:idx val="1"/>
              <c:tx>
                <c:rich>
                  <a:bodyPr/>
                  <a:lstStyle/>
                  <a:p>
                    <a:r>
                      <a:rPr lang="en-US"/>
                      <a:t>1</a:t>
                    </a:r>
                    <a:r>
                      <a:rPr lang="ru-RU"/>
                      <a:t> </a:t>
                    </a:r>
                    <a:r>
                      <a:rPr lang="en-US"/>
                      <a:t>216</a:t>
                    </a:r>
                  </a:p>
                </c:rich>
              </c:tx>
              <c:showLegendKey val="0"/>
              <c:showVal val="1"/>
              <c:showCatName val="0"/>
              <c:showSerName val="0"/>
              <c:showPercent val="0"/>
              <c:showBubbleSize val="0"/>
            </c:dLbl>
            <c:dLbl>
              <c:idx val="3"/>
              <c:tx>
                <c:rich>
                  <a:bodyPr/>
                  <a:lstStyle/>
                  <a:p>
                    <a:r>
                      <a:rPr lang="en-US"/>
                      <a:t>1</a:t>
                    </a:r>
                    <a:r>
                      <a:rPr lang="ru-RU"/>
                      <a:t> </a:t>
                    </a:r>
                    <a:r>
                      <a:rPr lang="en-US"/>
                      <a:t>205</a:t>
                    </a:r>
                  </a:p>
                </c:rich>
              </c:tx>
              <c:showLegendKey val="0"/>
              <c:showVal val="1"/>
              <c:showCatName val="0"/>
              <c:showSerName val="0"/>
              <c:showPercent val="0"/>
              <c:showBubbleSize val="0"/>
            </c:dLbl>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'[Диаграмма в Microsoft Word]Лист1'!$A$21:$A$24</c:f>
              <c:strCache>
                <c:ptCount val="4"/>
                <c:pt idx="0">
                  <c:v>Приемка измерительных комплексов</c:v>
                </c:pt>
                <c:pt idx="1">
                  <c:v>Комплексная проверка потребителей</c:v>
                </c:pt>
                <c:pt idx="2">
                  <c:v>Разработка схем ограничений</c:v>
                </c:pt>
                <c:pt idx="3">
                  <c:v>Ограничение потребителей-должников </c:v>
                </c:pt>
              </c:strCache>
            </c:strRef>
          </c:cat>
          <c:val>
            <c:numRef>
              <c:f>'[Диаграмма в Microsoft Word]Лист1'!$E$21:$E$24</c:f>
              <c:numCache>
                <c:formatCode>General</c:formatCode>
                <c:ptCount val="4"/>
                <c:pt idx="0">
                  <c:v>1400</c:v>
                </c:pt>
                <c:pt idx="1">
                  <c:v>1216</c:v>
                </c:pt>
                <c:pt idx="2">
                  <c:v>304</c:v>
                </c:pt>
                <c:pt idx="3">
                  <c:v>1205</c:v>
                </c:pt>
              </c:numCache>
            </c:numRef>
          </c:val>
        </c:ser>
        <c:ser>
          <c:idx val="0"/>
          <c:order val="1"/>
          <c:tx>
            <c:v>2019 год</c:v>
          </c:tx>
          <c:spPr>
            <a:solidFill>
              <a:srgbClr val="FFC000"/>
            </a:solidFill>
          </c:spPr>
          <c:invertIfNegative val="0"/>
          <c:dLbls>
            <c:dLbl>
              <c:idx val="0"/>
              <c:tx>
                <c:rich>
                  <a:bodyPr/>
                  <a:lstStyle/>
                  <a:p>
                    <a:r>
                      <a:rPr lang="en-US"/>
                      <a:t>2</a:t>
                    </a:r>
                    <a:r>
                      <a:rPr lang="ru-RU"/>
                      <a:t> </a:t>
                    </a:r>
                    <a:r>
                      <a:rPr lang="en-US"/>
                      <a:t>928</a:t>
                    </a:r>
                  </a:p>
                </c:rich>
              </c:tx>
              <c:showLegendKey val="0"/>
              <c:showVal val="1"/>
              <c:showCatName val="0"/>
              <c:showSerName val="0"/>
              <c:showPercent val="0"/>
              <c:showBubbleSize val="0"/>
            </c:dLbl>
            <c:dLbl>
              <c:idx val="3"/>
              <c:tx>
                <c:rich>
                  <a:bodyPr/>
                  <a:lstStyle/>
                  <a:p>
                    <a:r>
                      <a:rPr lang="en-US"/>
                      <a:t>1</a:t>
                    </a:r>
                    <a:r>
                      <a:rPr lang="ru-RU"/>
                      <a:t> </a:t>
                    </a:r>
                    <a:r>
                      <a:rPr lang="en-US"/>
                      <a:t>845</a:t>
                    </a:r>
                  </a:p>
                </c:rich>
              </c:tx>
              <c:showLegendKey val="0"/>
              <c:showVal val="1"/>
              <c:showCatName val="0"/>
              <c:showSerName val="0"/>
              <c:showPercent val="0"/>
              <c:showBubbleSize val="0"/>
            </c:dLbl>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'[Диаграмма в Microsoft Word]Лист1'!$A$21:$A$24</c:f>
              <c:strCache>
                <c:ptCount val="4"/>
                <c:pt idx="0">
                  <c:v>Приемка измерительных комплексов</c:v>
                </c:pt>
                <c:pt idx="1">
                  <c:v>Комплексная проверка потребителей</c:v>
                </c:pt>
                <c:pt idx="2">
                  <c:v>Разработка схем ограничений</c:v>
                </c:pt>
                <c:pt idx="3">
                  <c:v>Ограничение потребителей-должников </c:v>
                </c:pt>
              </c:strCache>
            </c:strRef>
          </c:cat>
          <c:val>
            <c:numRef>
              <c:f>'[Диаграмма в Microsoft Word]Лист1'!$B$21:$B$24</c:f>
              <c:numCache>
                <c:formatCode>General</c:formatCode>
                <c:ptCount val="4"/>
                <c:pt idx="0">
                  <c:v>2928</c:v>
                </c:pt>
                <c:pt idx="1">
                  <c:v>744</c:v>
                </c:pt>
                <c:pt idx="2">
                  <c:v>300</c:v>
                </c:pt>
                <c:pt idx="3">
                  <c:v>1845</c:v>
                </c:pt>
              </c:numCache>
            </c:numRef>
          </c:val>
        </c:ser>
        <c:ser>
          <c:idx val="1"/>
          <c:order val="2"/>
          <c:tx>
            <c:v>2020 год</c:v>
          </c:tx>
          <c:spPr>
            <a:solidFill>
              <a:srgbClr val="339966"/>
            </a:solidFill>
          </c:spPr>
          <c:invertIfNegative val="0"/>
          <c:dLbls>
            <c:dLbl>
              <c:idx val="0"/>
              <c:tx>
                <c:rich>
                  <a:bodyPr/>
                  <a:lstStyle/>
                  <a:p>
                    <a:r>
                      <a:rPr lang="en-US"/>
                      <a:t>2</a:t>
                    </a:r>
                    <a:r>
                      <a:rPr lang="ru-RU"/>
                      <a:t> </a:t>
                    </a:r>
                    <a:r>
                      <a:rPr lang="en-US"/>
                      <a:t>291</a:t>
                    </a:r>
                  </a:p>
                </c:rich>
              </c:tx>
              <c:showLegendKey val="0"/>
              <c:showVal val="1"/>
              <c:showCatName val="0"/>
              <c:showSerName val="0"/>
              <c:showPercent val="0"/>
              <c:showBubbleSize val="0"/>
            </c:dLbl>
            <c:dLbl>
              <c:idx val="3"/>
              <c:tx>
                <c:rich>
                  <a:bodyPr/>
                  <a:lstStyle/>
                  <a:p>
                    <a:r>
                      <a:rPr lang="en-US"/>
                      <a:t>1</a:t>
                    </a:r>
                    <a:r>
                      <a:rPr lang="ru-RU"/>
                      <a:t> </a:t>
                    </a:r>
                    <a:r>
                      <a:rPr lang="en-US"/>
                      <a:t>919</a:t>
                    </a:r>
                  </a:p>
                </c:rich>
              </c:tx>
              <c:showLegendKey val="0"/>
              <c:showVal val="1"/>
              <c:showCatName val="0"/>
              <c:showSerName val="0"/>
              <c:showPercent val="0"/>
              <c:showBubbleSize val="0"/>
            </c:dLbl>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'[Диаграмма в Microsoft Word]Лист1'!$A$21:$A$24</c:f>
              <c:strCache>
                <c:ptCount val="4"/>
                <c:pt idx="0">
                  <c:v>Приемка измерительных комплексов</c:v>
                </c:pt>
                <c:pt idx="1">
                  <c:v>Комплексная проверка потребителей</c:v>
                </c:pt>
                <c:pt idx="2">
                  <c:v>Разработка схем ограничений</c:v>
                </c:pt>
                <c:pt idx="3">
                  <c:v>Ограничение потребителей-должников </c:v>
                </c:pt>
              </c:strCache>
            </c:strRef>
          </c:cat>
          <c:val>
            <c:numRef>
              <c:f>'[Диаграмма в Microsoft Word]Лист1'!$C$21:$C$24</c:f>
              <c:numCache>
                <c:formatCode>General</c:formatCode>
                <c:ptCount val="4"/>
                <c:pt idx="0">
                  <c:v>2291</c:v>
                </c:pt>
                <c:pt idx="1">
                  <c:v>624</c:v>
                </c:pt>
                <c:pt idx="2">
                  <c:v>407</c:v>
                </c:pt>
                <c:pt idx="3">
                  <c:v>1919</c:v>
                </c:pt>
              </c:numCache>
            </c:numRef>
          </c:val>
        </c:ser>
        <c:dLbls>
          <c:showLegendKey val="0"/>
          <c:showVal val="0"/>
          <c:showCatName val="0"/>
          <c:showSerName val="0"/>
          <c:showPercent val="0"/>
          <c:showBubbleSize val="0"/>
        </c:dLbls>
        <c:gapWidth val="150"/>
        <c:axId val="113956736"/>
        <c:axId val="113958272"/>
      </c:barChart>
      <c:catAx>
        <c:axId val="113956736"/>
        <c:scaling>
          <c:orientation val="minMax"/>
        </c:scaling>
        <c:delete val="0"/>
        <c:axPos val="b"/>
        <c:majorTickMark val="out"/>
        <c:minorTickMark val="none"/>
        <c:tickLblPos val="nextTo"/>
        <c:txPr>
          <a:bodyPr/>
          <a:lstStyle/>
          <a:p>
            <a:pPr>
              <a:defRPr sz="900" strike="noStrike">
                <a:latin typeface="Tahoma" panose="020B0604030504040204" pitchFamily="34" charset="0"/>
                <a:ea typeface="Tahoma" panose="020B0604030504040204" pitchFamily="34" charset="0"/>
                <a:cs typeface="Tahoma" panose="020B0604030504040204" pitchFamily="34" charset="0"/>
              </a:defRPr>
            </a:pPr>
            <a:endParaRPr lang="ru-RU"/>
          </a:p>
        </c:txPr>
        <c:crossAx val="113958272"/>
        <c:crosses val="autoZero"/>
        <c:auto val="1"/>
        <c:lblAlgn val="ctr"/>
        <c:lblOffset val="100"/>
        <c:noMultiLvlLbl val="0"/>
      </c:catAx>
      <c:valAx>
        <c:axId val="113958272"/>
        <c:scaling>
          <c:orientation val="minMax"/>
        </c:scaling>
        <c:delete val="0"/>
        <c:axPos val="l"/>
        <c:majorGridlines/>
        <c:numFmt formatCode="General" sourceLinked="1"/>
        <c:majorTickMark val="out"/>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13956736"/>
        <c:crosses val="autoZero"/>
        <c:crossBetween val="between"/>
      </c:valAx>
    </c:plotArea>
    <c:legend>
      <c:legendPos val="r"/>
      <c:layout>
        <c:manualLayout>
          <c:xMode val="edge"/>
          <c:yMode val="edge"/>
          <c:x val="0.90450628528472987"/>
          <c:y val="0.28161753377217247"/>
          <c:w val="8.7364210724921412E-2"/>
          <c:h val="0.38931890524330248"/>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Показатели, в динамике за 2018 - 2020 годы,</a:t>
            </a:r>
          </a:p>
          <a:p>
            <a:pPr>
              <a:defRPr sz="1200"/>
            </a:pPr>
            <a:r>
              <a:rPr lang="ru-RU" sz="1200"/>
              <a:t>тыс. рублей </a:t>
            </a:r>
          </a:p>
        </c:rich>
      </c:tx>
      <c:overlay val="0"/>
    </c:title>
    <c:autoTitleDeleted val="0"/>
    <c:plotArea>
      <c:layout/>
      <c:barChart>
        <c:barDir val="col"/>
        <c:grouping val="clustered"/>
        <c:varyColors val="0"/>
        <c:ser>
          <c:idx val="0"/>
          <c:order val="0"/>
          <c:tx>
            <c:strRef>
              <c:f>Лист1!$B$2</c:f>
              <c:strCache>
                <c:ptCount val="1"/>
                <c:pt idx="0">
                  <c:v>2018 год</c:v>
                </c:pt>
              </c:strCache>
            </c:strRef>
          </c:tx>
          <c:spPr>
            <a:solidFill>
              <a:srgbClr val="FFC000"/>
            </a:solidFill>
          </c:spPr>
          <c:invertIfNegative val="0"/>
          <c:dLbls>
            <c:dLbl>
              <c:idx val="0"/>
              <c:layout>
                <c:manualLayout>
                  <c:x val="-2.7869030236178038E-3"/>
                  <c:y val="-1.3888888888888888E-2"/>
                </c:manualLayout>
              </c:layout>
              <c:numFmt formatCode="#,##0" sourceLinked="0"/>
              <c:spPr/>
              <c:txPr>
                <a:bodyPr/>
                <a:lstStyle/>
                <a:p>
                  <a:pPr algn="ctr">
                    <a:defRPr lang="ru-RU" sz="1000" b="0" i="0" u="none" strike="noStrike" kern="1200" baseline="0">
                      <a:ln>
                        <a:noFill/>
                      </a:ln>
                      <a:solidFill>
                        <a:sysClr val="windowText" lastClr="000000"/>
                      </a:solidFill>
                      <a:latin typeface="Tahoma" panose="020B0604030504040204" pitchFamily="34" charset="0"/>
                      <a:ea typeface="+mn-ea"/>
                      <a:cs typeface="+mn-cs"/>
                    </a:defRPr>
                  </a:pPr>
                  <a:endParaRPr lang="ru-RU"/>
                </a:p>
              </c:txPr>
              <c:showLegendKey val="0"/>
              <c:showVal val="1"/>
              <c:showCatName val="0"/>
              <c:showSerName val="0"/>
              <c:showPercent val="0"/>
              <c:showBubbleSize val="0"/>
            </c:dLbl>
            <c:dLbl>
              <c:idx val="1"/>
              <c:layout>
                <c:manualLayout>
                  <c:x val="0"/>
                  <c:y val="1.8327605956471853E-2"/>
                </c:manualLayout>
              </c:layout>
              <c:showLegendKey val="0"/>
              <c:showVal val="1"/>
              <c:showCatName val="0"/>
              <c:showSerName val="0"/>
              <c:showPercent val="0"/>
              <c:showBubbleSize val="0"/>
            </c:dLbl>
            <c:txPr>
              <a:bodyPr/>
              <a:lstStyle/>
              <a:p>
                <a:pPr algn="ctr">
                  <a:defRPr lang="ru-RU" sz="1000" b="0" i="0" u="none" strike="noStrike" kern="1200" baseline="0">
                    <a:ln>
                      <a:noFill/>
                    </a:ln>
                    <a:solidFill>
                      <a:sysClr val="windowText" lastClr="000000"/>
                    </a:solidFill>
                    <a:latin typeface="Tahoma" panose="020B0604030504040204" pitchFamily="34" charset="0"/>
                    <a:ea typeface="+mn-ea"/>
                    <a:cs typeface="+mn-cs"/>
                  </a:defRPr>
                </a:pPr>
                <a:endParaRPr lang="ru-RU"/>
              </a:p>
            </c:txPr>
            <c:showLegendKey val="0"/>
            <c:showVal val="1"/>
            <c:showCatName val="0"/>
            <c:showSerName val="0"/>
            <c:showPercent val="0"/>
            <c:showBubbleSize val="0"/>
            <c:showLeaderLines val="0"/>
          </c:dLbls>
          <c:cat>
            <c:strRef>
              <c:f>Лист1!$A$3:$A$4</c:f>
              <c:strCache>
                <c:ptCount val="2"/>
                <c:pt idx="0">
                  <c:v>Выручка</c:v>
                </c:pt>
                <c:pt idx="1">
                  <c:v>Прибыль</c:v>
                </c:pt>
              </c:strCache>
            </c:strRef>
          </c:cat>
          <c:val>
            <c:numRef>
              <c:f>Лист1!$B$3:$B$4</c:f>
              <c:numCache>
                <c:formatCode>#,##0</c:formatCode>
                <c:ptCount val="2"/>
                <c:pt idx="0">
                  <c:v>4635</c:v>
                </c:pt>
                <c:pt idx="1">
                  <c:v>1162</c:v>
                </c:pt>
              </c:numCache>
            </c:numRef>
          </c:val>
        </c:ser>
        <c:ser>
          <c:idx val="1"/>
          <c:order val="1"/>
          <c:tx>
            <c:strRef>
              <c:f>Лист1!$C$2</c:f>
              <c:strCache>
                <c:ptCount val="1"/>
                <c:pt idx="0">
                  <c:v>2019 год</c:v>
                </c:pt>
              </c:strCache>
            </c:strRef>
          </c:tx>
          <c:spPr>
            <a:solidFill>
              <a:srgbClr val="339966"/>
            </a:solidFill>
          </c:spPr>
          <c:invertIfNegative val="0"/>
          <c:dLbls>
            <c:numFmt formatCode="#,##0" sourceLinked="0"/>
            <c:showLegendKey val="0"/>
            <c:showVal val="1"/>
            <c:showCatName val="0"/>
            <c:showSerName val="0"/>
            <c:showPercent val="0"/>
            <c:showBubbleSize val="0"/>
            <c:showLeaderLines val="0"/>
          </c:dLbls>
          <c:cat>
            <c:strRef>
              <c:f>Лист1!$A$3:$A$4</c:f>
              <c:strCache>
                <c:ptCount val="2"/>
                <c:pt idx="0">
                  <c:v>Выручка</c:v>
                </c:pt>
                <c:pt idx="1">
                  <c:v>Прибыль</c:v>
                </c:pt>
              </c:strCache>
            </c:strRef>
          </c:cat>
          <c:val>
            <c:numRef>
              <c:f>Лист1!$C$3:$C$4</c:f>
              <c:numCache>
                <c:formatCode>#,##0</c:formatCode>
                <c:ptCount val="2"/>
                <c:pt idx="0">
                  <c:v>7141</c:v>
                </c:pt>
                <c:pt idx="1">
                  <c:v>2013</c:v>
                </c:pt>
              </c:numCache>
            </c:numRef>
          </c:val>
        </c:ser>
        <c:ser>
          <c:idx val="2"/>
          <c:order val="2"/>
          <c:tx>
            <c:strRef>
              <c:f>Лист1!$D$2</c:f>
              <c:strCache>
                <c:ptCount val="1"/>
                <c:pt idx="0">
                  <c:v>2020 год</c:v>
                </c:pt>
              </c:strCache>
            </c:strRef>
          </c:tx>
          <c:invertIfNegative val="0"/>
          <c:dLbls>
            <c:showLegendKey val="0"/>
            <c:showVal val="1"/>
            <c:showCatName val="0"/>
            <c:showSerName val="0"/>
            <c:showPercent val="0"/>
            <c:showBubbleSize val="0"/>
            <c:showLeaderLines val="0"/>
          </c:dLbls>
          <c:cat>
            <c:strRef>
              <c:f>Лист1!$A$3:$A$4</c:f>
              <c:strCache>
                <c:ptCount val="2"/>
                <c:pt idx="0">
                  <c:v>Выручка</c:v>
                </c:pt>
                <c:pt idx="1">
                  <c:v>Прибыль</c:v>
                </c:pt>
              </c:strCache>
            </c:strRef>
          </c:cat>
          <c:val>
            <c:numRef>
              <c:f>Лист1!$D$3:$D$4</c:f>
              <c:numCache>
                <c:formatCode>#,##0</c:formatCode>
                <c:ptCount val="2"/>
                <c:pt idx="0">
                  <c:v>7852.4932699999999</c:v>
                </c:pt>
                <c:pt idx="1">
                  <c:v>2048.1964541969801</c:v>
                </c:pt>
              </c:numCache>
            </c:numRef>
          </c:val>
        </c:ser>
        <c:dLbls>
          <c:showLegendKey val="0"/>
          <c:showVal val="0"/>
          <c:showCatName val="0"/>
          <c:showSerName val="0"/>
          <c:showPercent val="0"/>
          <c:showBubbleSize val="0"/>
        </c:dLbls>
        <c:gapWidth val="150"/>
        <c:axId val="115841280"/>
        <c:axId val="115855360"/>
      </c:barChart>
      <c:catAx>
        <c:axId val="115841280"/>
        <c:scaling>
          <c:orientation val="minMax"/>
        </c:scaling>
        <c:delete val="0"/>
        <c:axPos val="b"/>
        <c:majorTickMark val="out"/>
        <c:minorTickMark val="none"/>
        <c:tickLblPos val="nextTo"/>
        <c:txPr>
          <a:bodyPr/>
          <a:lstStyle/>
          <a:p>
            <a:pPr>
              <a:defRPr sz="900"/>
            </a:pPr>
            <a:endParaRPr lang="ru-RU"/>
          </a:p>
        </c:txPr>
        <c:crossAx val="115855360"/>
        <c:crosses val="autoZero"/>
        <c:auto val="1"/>
        <c:lblAlgn val="ctr"/>
        <c:lblOffset val="100"/>
        <c:noMultiLvlLbl val="0"/>
      </c:catAx>
      <c:valAx>
        <c:axId val="115855360"/>
        <c:scaling>
          <c:orientation val="minMax"/>
        </c:scaling>
        <c:delete val="0"/>
        <c:axPos val="l"/>
        <c:majorGridlines/>
        <c:numFmt formatCode="#,##0" sourceLinked="1"/>
        <c:majorTickMark val="out"/>
        <c:minorTickMark val="none"/>
        <c:tickLblPos val="nextTo"/>
        <c:txPr>
          <a:bodyPr/>
          <a:lstStyle/>
          <a:p>
            <a:pPr>
              <a:defRPr sz="900"/>
            </a:pPr>
            <a:endParaRPr lang="ru-RU"/>
          </a:p>
        </c:txPr>
        <c:crossAx val="115841280"/>
        <c:crosses val="autoZero"/>
        <c:crossBetween val="between"/>
      </c:valAx>
    </c:plotArea>
    <c:legend>
      <c:legendPos val="r"/>
      <c:layout>
        <c:manualLayout>
          <c:xMode val="edge"/>
          <c:yMode val="edge"/>
          <c:x val="0.83355724865432423"/>
          <c:y val="0.31639617047967622"/>
          <c:w val="0.15264339461450169"/>
          <c:h val="0.36305680883016911"/>
        </c:manualLayout>
      </c:layout>
      <c:overlay val="0"/>
      <c:txPr>
        <a:bodyPr/>
        <a:lstStyle/>
        <a:p>
          <a:pPr>
            <a:defRPr sz="900"/>
          </a:pPr>
          <a:endParaRPr lang="ru-RU"/>
        </a:p>
      </c:txPr>
    </c:legend>
    <c:plotVisOnly val="1"/>
    <c:dispBlanksAs val="gap"/>
    <c:showDLblsOverMax val="0"/>
  </c:chart>
  <c:spPr>
    <a:ln>
      <a:noFill/>
    </a:ln>
  </c:spPr>
  <c:txPr>
    <a:bodyPr/>
    <a:lstStyle/>
    <a:p>
      <a:pPr>
        <a:defRPr baseline="0">
          <a:ln>
            <a:noFill/>
          </a:ln>
          <a:latin typeface="Tahoma" panose="020B0604030504040204"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Потребление электроэнергии и мощности в динамике за 2018-20</a:t>
            </a:r>
            <a:r>
              <a:rPr lang="en-US" sz="1200"/>
              <a:t>20</a:t>
            </a:r>
            <a:r>
              <a:rPr lang="ru-RU" sz="1200"/>
              <a:t> годы</a:t>
            </a:r>
          </a:p>
        </c:rich>
      </c:tx>
      <c:overlay val="0"/>
    </c:title>
    <c:autoTitleDeleted val="0"/>
    <c:plotArea>
      <c:layout>
        <c:manualLayout>
          <c:layoutTarget val="inner"/>
          <c:xMode val="edge"/>
          <c:yMode val="edge"/>
          <c:x val="8.7888731611078227E-2"/>
          <c:y val="0.16573527267424909"/>
          <c:w val="0.78061706161569988"/>
          <c:h val="0.58942528017331164"/>
        </c:manualLayout>
      </c:layout>
      <c:barChart>
        <c:barDir val="col"/>
        <c:grouping val="clustered"/>
        <c:varyColors val="0"/>
        <c:ser>
          <c:idx val="2"/>
          <c:order val="0"/>
          <c:tx>
            <c:strRef>
              <c:f>таблицы!$A$27</c:f>
              <c:strCache>
                <c:ptCount val="1"/>
                <c:pt idx="0">
                  <c:v>Энергопотребление в 2018 году</c:v>
                </c:pt>
              </c:strCache>
            </c:strRef>
          </c:tx>
          <c:invertIfNegative val="0"/>
          <c:cat>
            <c:strRef>
              <c:f>таблицы!$B$32:$M$32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таблицы!$B$27:$M$27</c:f>
              <c:numCache>
                <c:formatCode>0.000</c:formatCode>
                <c:ptCount val="12"/>
                <c:pt idx="0">
                  <c:v>579.41593</c:v>
                </c:pt>
                <c:pt idx="1">
                  <c:v>521.77794200000005</c:v>
                </c:pt>
                <c:pt idx="2">
                  <c:v>552.70868700000005</c:v>
                </c:pt>
                <c:pt idx="3">
                  <c:v>478.91601200000002</c:v>
                </c:pt>
                <c:pt idx="4">
                  <c:v>444.85563400000001</c:v>
                </c:pt>
                <c:pt idx="5">
                  <c:v>417.270692</c:v>
                </c:pt>
                <c:pt idx="6">
                  <c:v>411.93922199999997</c:v>
                </c:pt>
                <c:pt idx="7">
                  <c:v>412.24035199999997</c:v>
                </c:pt>
                <c:pt idx="8">
                  <c:v>431.92212999999998</c:v>
                </c:pt>
                <c:pt idx="9">
                  <c:v>502.72418900000002</c:v>
                </c:pt>
                <c:pt idx="10">
                  <c:v>542.66280700000004</c:v>
                </c:pt>
                <c:pt idx="11">
                  <c:v>590.76058200000011</c:v>
                </c:pt>
              </c:numCache>
            </c:numRef>
          </c:val>
        </c:ser>
        <c:ser>
          <c:idx val="0"/>
          <c:order val="1"/>
          <c:tx>
            <c:strRef>
              <c:f>таблицы!$A$28</c:f>
              <c:strCache>
                <c:ptCount val="1"/>
                <c:pt idx="0">
                  <c:v>Энергопотребление в 2019 году</c:v>
                </c:pt>
              </c:strCache>
            </c:strRef>
          </c:tx>
          <c:spPr>
            <a:solidFill>
              <a:srgbClr val="FFCC00"/>
            </a:solidFill>
          </c:spPr>
          <c:invertIfNegative val="0"/>
          <c:cat>
            <c:strRef>
              <c:f>'данные_гр-ки_Новые картинки'!$B$5:$M$5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таблицы!$B$28:$M$28</c:f>
              <c:numCache>
                <c:formatCode>0.000</c:formatCode>
                <c:ptCount val="12"/>
                <c:pt idx="0">
                  <c:v>567.24084400000004</c:v>
                </c:pt>
                <c:pt idx="1">
                  <c:v>523.73800700000004</c:v>
                </c:pt>
                <c:pt idx="2">
                  <c:v>519.165434</c:v>
                </c:pt>
                <c:pt idx="3">
                  <c:v>472.11750799999999</c:v>
                </c:pt>
                <c:pt idx="4">
                  <c:v>430.26849800000002</c:v>
                </c:pt>
                <c:pt idx="5">
                  <c:v>387.02885300000003</c:v>
                </c:pt>
                <c:pt idx="6">
                  <c:v>401.09286100000003</c:v>
                </c:pt>
                <c:pt idx="7">
                  <c:v>406.662172</c:v>
                </c:pt>
                <c:pt idx="8">
                  <c:v>461.26976100000002</c:v>
                </c:pt>
                <c:pt idx="9">
                  <c:v>499.750766</c:v>
                </c:pt>
                <c:pt idx="10">
                  <c:v>545.77789299999995</c:v>
                </c:pt>
                <c:pt idx="11">
                  <c:v>574.14130399999999</c:v>
                </c:pt>
              </c:numCache>
            </c:numRef>
          </c:val>
        </c:ser>
        <c:ser>
          <c:idx val="1"/>
          <c:order val="2"/>
          <c:tx>
            <c:strRef>
              <c:f>таблицы!$A$29</c:f>
              <c:strCache>
                <c:ptCount val="1"/>
                <c:pt idx="0">
                  <c:v>Энергопотребление в 2020 году</c:v>
                </c:pt>
              </c:strCache>
            </c:strRef>
          </c:tx>
          <c:spPr>
            <a:solidFill>
              <a:srgbClr val="339966"/>
            </a:solidFill>
          </c:spPr>
          <c:invertIfNegative val="0"/>
          <c:cat>
            <c:strRef>
              <c:f>'данные_гр-ки_Новые картинки'!$B$5:$M$5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таблицы!$B$29:$M$29</c:f>
              <c:numCache>
                <c:formatCode>0.000</c:formatCode>
                <c:ptCount val="12"/>
                <c:pt idx="0">
                  <c:v>548.54453000000001</c:v>
                </c:pt>
                <c:pt idx="1">
                  <c:v>519.12131999999997</c:v>
                </c:pt>
                <c:pt idx="2">
                  <c:v>507.70671599999997</c:v>
                </c:pt>
                <c:pt idx="3">
                  <c:v>418.04419899999999</c:v>
                </c:pt>
                <c:pt idx="4">
                  <c:v>368.71024499999999</c:v>
                </c:pt>
                <c:pt idx="5">
                  <c:v>358.71405900000002</c:v>
                </c:pt>
                <c:pt idx="6">
                  <c:v>387.41332799999998</c:v>
                </c:pt>
                <c:pt idx="7">
                  <c:v>400.34936800000003</c:v>
                </c:pt>
                <c:pt idx="8">
                  <c:v>432.94460700000002</c:v>
                </c:pt>
                <c:pt idx="9">
                  <c:v>490.19338599999998</c:v>
                </c:pt>
                <c:pt idx="10">
                  <c:v>531.26142400000003</c:v>
                </c:pt>
                <c:pt idx="11">
                  <c:v>599.27465099999995</c:v>
                </c:pt>
              </c:numCache>
            </c:numRef>
          </c:val>
        </c:ser>
        <c:dLbls>
          <c:showLegendKey val="0"/>
          <c:showVal val="0"/>
          <c:showCatName val="0"/>
          <c:showSerName val="0"/>
          <c:showPercent val="0"/>
          <c:showBubbleSize val="0"/>
        </c:dLbls>
        <c:gapWidth val="150"/>
        <c:axId val="112469504"/>
        <c:axId val="112471040"/>
      </c:barChart>
      <c:lineChart>
        <c:grouping val="standard"/>
        <c:varyColors val="0"/>
        <c:ser>
          <c:idx val="5"/>
          <c:order val="3"/>
          <c:tx>
            <c:strRef>
              <c:f>таблицы!$A$33</c:f>
              <c:strCache>
                <c:ptCount val="1"/>
                <c:pt idx="0">
                  <c:v>Мощность в час региона в 2018 году</c:v>
                </c:pt>
              </c:strCache>
            </c:strRef>
          </c:tx>
          <c:spPr>
            <a:ln>
              <a:solidFill>
                <a:srgbClr val="669900"/>
              </a:solidFill>
            </a:ln>
          </c:spPr>
          <c:marker>
            <c:symbol val="none"/>
          </c:marker>
          <c:cat>
            <c:strRef>
              <c:f>таблицы!$B$32:$M$32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таблицы!$B$33:$M$33</c:f>
              <c:numCache>
                <c:formatCode>0.000</c:formatCode>
                <c:ptCount val="12"/>
                <c:pt idx="0">
                  <c:v>977.13599999999997</c:v>
                </c:pt>
                <c:pt idx="1">
                  <c:v>936.54499999999996</c:v>
                </c:pt>
                <c:pt idx="2">
                  <c:v>894.923</c:v>
                </c:pt>
                <c:pt idx="3">
                  <c:v>787.149</c:v>
                </c:pt>
                <c:pt idx="4">
                  <c:v>733.0859999999999</c:v>
                </c:pt>
                <c:pt idx="5">
                  <c:v>719.84900000000005</c:v>
                </c:pt>
                <c:pt idx="6">
                  <c:v>704.60200000000009</c:v>
                </c:pt>
                <c:pt idx="7">
                  <c:v>671.58199999999999</c:v>
                </c:pt>
                <c:pt idx="8">
                  <c:v>730.13599999999997</c:v>
                </c:pt>
                <c:pt idx="9">
                  <c:v>817.25699999999995</c:v>
                </c:pt>
                <c:pt idx="10">
                  <c:v>909.62699999999995</c:v>
                </c:pt>
                <c:pt idx="11">
                  <c:v>955.45800000000008</c:v>
                </c:pt>
              </c:numCache>
            </c:numRef>
          </c:val>
          <c:smooth val="0"/>
        </c:ser>
        <c:ser>
          <c:idx val="3"/>
          <c:order val="4"/>
          <c:tx>
            <c:strRef>
              <c:f>таблицы!$A$34</c:f>
              <c:strCache>
                <c:ptCount val="1"/>
                <c:pt idx="0">
                  <c:v>Мощность в час региона в 2019 году</c:v>
                </c:pt>
              </c:strCache>
            </c:strRef>
          </c:tx>
          <c:spPr>
            <a:ln>
              <a:solidFill>
                <a:srgbClr val="FFCC00"/>
              </a:solidFill>
            </a:ln>
          </c:spPr>
          <c:marker>
            <c:symbol val="none"/>
          </c:marker>
          <c:cat>
            <c:strRef>
              <c:f>таблицы!$B$32:$M$32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таблицы!$B$34:$M$34</c:f>
              <c:numCache>
                <c:formatCode>0.000</c:formatCode>
                <c:ptCount val="12"/>
                <c:pt idx="0">
                  <c:v>944.36099999999999</c:v>
                </c:pt>
                <c:pt idx="1">
                  <c:v>926.34899999999993</c:v>
                </c:pt>
                <c:pt idx="2">
                  <c:v>838.70799999999997</c:v>
                </c:pt>
                <c:pt idx="3">
                  <c:v>779.19199999999989</c:v>
                </c:pt>
                <c:pt idx="4">
                  <c:v>712.57100000000003</c:v>
                </c:pt>
                <c:pt idx="5">
                  <c:v>677.75099999999986</c:v>
                </c:pt>
                <c:pt idx="6">
                  <c:v>671.85900000000004</c:v>
                </c:pt>
                <c:pt idx="7">
                  <c:v>667.952</c:v>
                </c:pt>
                <c:pt idx="8">
                  <c:v>785.18</c:v>
                </c:pt>
                <c:pt idx="9">
                  <c:v>817.45699999999999</c:v>
                </c:pt>
                <c:pt idx="10">
                  <c:v>925.95899999999995</c:v>
                </c:pt>
                <c:pt idx="11">
                  <c:v>920.99800000000005</c:v>
                </c:pt>
              </c:numCache>
            </c:numRef>
          </c:val>
          <c:smooth val="0"/>
        </c:ser>
        <c:ser>
          <c:idx val="4"/>
          <c:order val="5"/>
          <c:tx>
            <c:strRef>
              <c:f>таблицы!$A$35</c:f>
              <c:strCache>
                <c:ptCount val="1"/>
                <c:pt idx="0">
                  <c:v>Мощность в час региона в 2020 году</c:v>
                </c:pt>
              </c:strCache>
            </c:strRef>
          </c:tx>
          <c:spPr>
            <a:ln>
              <a:solidFill>
                <a:srgbClr val="339966"/>
              </a:solidFill>
            </a:ln>
          </c:spPr>
          <c:marker>
            <c:symbol val="none"/>
          </c:marker>
          <c:cat>
            <c:strRef>
              <c:f>таблицы!$B$32:$M$32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таблицы!$B$35:$M$35</c:f>
              <c:numCache>
                <c:formatCode>0.000</c:formatCode>
                <c:ptCount val="12"/>
                <c:pt idx="0">
                  <c:v>917.20099999999991</c:v>
                </c:pt>
                <c:pt idx="1">
                  <c:v>893.88299999999992</c:v>
                </c:pt>
                <c:pt idx="2">
                  <c:v>828.45100000000002</c:v>
                </c:pt>
                <c:pt idx="3">
                  <c:v>674.6099999999999</c:v>
                </c:pt>
                <c:pt idx="4">
                  <c:v>598.14700000000005</c:v>
                </c:pt>
                <c:pt idx="5">
                  <c:v>621.21699999999987</c:v>
                </c:pt>
                <c:pt idx="6">
                  <c:v>656.61899999999991</c:v>
                </c:pt>
                <c:pt idx="7">
                  <c:v>664.98700000000008</c:v>
                </c:pt>
                <c:pt idx="8">
                  <c:v>726.9799999999999</c:v>
                </c:pt>
                <c:pt idx="9">
                  <c:v>798.3929999999998</c:v>
                </c:pt>
                <c:pt idx="10">
                  <c:v>900.87400000000002</c:v>
                </c:pt>
                <c:pt idx="11">
                  <c:v>959.41899999999998</c:v>
                </c:pt>
              </c:numCache>
            </c:numRef>
          </c:val>
          <c:smooth val="0"/>
        </c:ser>
        <c:dLbls>
          <c:showLegendKey val="0"/>
          <c:showVal val="0"/>
          <c:showCatName val="0"/>
          <c:showSerName val="0"/>
          <c:showPercent val="0"/>
          <c:showBubbleSize val="0"/>
        </c:dLbls>
        <c:marker val="1"/>
        <c:smooth val="0"/>
        <c:axId val="112479232"/>
        <c:axId val="112477312"/>
      </c:lineChart>
      <c:catAx>
        <c:axId val="112469504"/>
        <c:scaling>
          <c:orientation val="minMax"/>
        </c:scaling>
        <c:delete val="0"/>
        <c:axPos val="b"/>
        <c:majorTickMark val="none"/>
        <c:minorTickMark val="none"/>
        <c:tickLblPos val="nextTo"/>
        <c:txPr>
          <a:bodyPr/>
          <a:lstStyle/>
          <a:p>
            <a:pPr>
              <a:defRPr sz="900"/>
            </a:pPr>
            <a:endParaRPr lang="ru-RU"/>
          </a:p>
        </c:txPr>
        <c:crossAx val="112471040"/>
        <c:crosses val="autoZero"/>
        <c:auto val="1"/>
        <c:lblAlgn val="ctr"/>
        <c:lblOffset val="100"/>
        <c:tickLblSkip val="1"/>
        <c:noMultiLvlLbl val="0"/>
      </c:catAx>
      <c:valAx>
        <c:axId val="112471040"/>
        <c:scaling>
          <c:orientation val="minMax"/>
          <c:max val="700"/>
        </c:scaling>
        <c:delete val="0"/>
        <c:axPos val="l"/>
        <c:majorGridlines/>
        <c:title>
          <c:tx>
            <c:rich>
              <a:bodyPr rot="0" vert="horz"/>
              <a:lstStyle/>
              <a:p>
                <a:pPr>
                  <a:defRPr sz="900"/>
                </a:pPr>
                <a:r>
                  <a:rPr lang="en-US" sz="900"/>
                  <a:t>млн кВт∙ч</a:t>
                </a:r>
                <a:endParaRPr lang="ru-RU" sz="900"/>
              </a:p>
            </c:rich>
          </c:tx>
          <c:layout>
            <c:manualLayout>
              <c:xMode val="edge"/>
              <c:yMode val="edge"/>
              <c:x val="1.9584514083990361E-2"/>
              <c:y val="9.5771882681331494E-2"/>
            </c:manualLayout>
          </c:layout>
          <c:overlay val="0"/>
        </c:title>
        <c:numFmt formatCode="0" sourceLinked="0"/>
        <c:majorTickMark val="none"/>
        <c:minorTickMark val="none"/>
        <c:tickLblPos val="nextTo"/>
        <c:txPr>
          <a:bodyPr/>
          <a:lstStyle/>
          <a:p>
            <a:pPr>
              <a:defRPr sz="900"/>
            </a:pPr>
            <a:endParaRPr lang="ru-RU"/>
          </a:p>
        </c:txPr>
        <c:crossAx val="112469504"/>
        <c:crosses val="autoZero"/>
        <c:crossBetween val="between"/>
      </c:valAx>
      <c:valAx>
        <c:axId val="112477312"/>
        <c:scaling>
          <c:orientation val="minMax"/>
          <c:max val="1000"/>
          <c:min val="200"/>
        </c:scaling>
        <c:delete val="0"/>
        <c:axPos val="r"/>
        <c:title>
          <c:tx>
            <c:rich>
              <a:bodyPr rot="0" vert="horz"/>
              <a:lstStyle/>
              <a:p>
                <a:pPr>
                  <a:defRPr sz="900"/>
                </a:pPr>
                <a:r>
                  <a:rPr lang="ru-RU" sz="900"/>
                  <a:t>МВт</a:t>
                </a:r>
              </a:p>
            </c:rich>
          </c:tx>
          <c:layout>
            <c:manualLayout>
              <c:xMode val="edge"/>
              <c:yMode val="edge"/>
              <c:x val="0.88197400144396498"/>
              <c:y val="9.3994240303295409E-2"/>
            </c:manualLayout>
          </c:layout>
          <c:overlay val="0"/>
        </c:title>
        <c:numFmt formatCode="#,##0" sourceLinked="0"/>
        <c:majorTickMark val="out"/>
        <c:minorTickMark val="none"/>
        <c:tickLblPos val="nextTo"/>
        <c:txPr>
          <a:bodyPr/>
          <a:lstStyle/>
          <a:p>
            <a:pPr>
              <a:defRPr sz="900"/>
            </a:pPr>
            <a:endParaRPr lang="ru-RU"/>
          </a:p>
        </c:txPr>
        <c:crossAx val="112479232"/>
        <c:crosses val="max"/>
        <c:crossBetween val="between"/>
      </c:valAx>
      <c:catAx>
        <c:axId val="112479232"/>
        <c:scaling>
          <c:orientation val="minMax"/>
        </c:scaling>
        <c:delete val="1"/>
        <c:axPos val="b"/>
        <c:majorTickMark val="out"/>
        <c:minorTickMark val="none"/>
        <c:tickLblPos val="nextTo"/>
        <c:crossAx val="112477312"/>
        <c:crosses val="autoZero"/>
        <c:auto val="1"/>
        <c:lblAlgn val="ctr"/>
        <c:lblOffset val="100"/>
        <c:noMultiLvlLbl val="0"/>
      </c:catAx>
    </c:plotArea>
    <c:legend>
      <c:legendPos val="b"/>
      <c:layout>
        <c:manualLayout>
          <c:xMode val="edge"/>
          <c:yMode val="edge"/>
          <c:x val="8.1670208058611776E-2"/>
          <c:y val="0.87436059259452037"/>
          <c:w val="0.80893926239493874"/>
          <c:h val="0.10580818103151005"/>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ahoma" panose="020B0604030504040204" pitchFamily="34" charset="0"/>
                <a:ea typeface="Tahoma" panose="020B0604030504040204" pitchFamily="34" charset="0"/>
                <a:cs typeface="Tahoma" panose="020B0604030504040204" pitchFamily="34" charset="0"/>
              </a:defRPr>
            </a:pP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Структура среднеотпускной</a:t>
            </a:r>
            <a:r>
              <a:rPr lang="ru-RU" sz="11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цены </a:t>
            </a: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в 2020</a:t>
            </a:r>
            <a:r>
              <a:rPr lang="ru-RU" sz="11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году</a:t>
            </a: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 %</a:t>
            </a:r>
          </a:p>
        </c:rich>
      </c:tx>
      <c:layout>
        <c:manualLayout>
          <c:xMode val="edge"/>
          <c:yMode val="edge"/>
          <c:x val="0.12082862889807212"/>
          <c:y val="0"/>
        </c:manualLayout>
      </c:layout>
      <c:overlay val="0"/>
    </c:title>
    <c:autoTitleDeleted val="0"/>
    <c:plotArea>
      <c:layout>
        <c:manualLayout>
          <c:layoutTarget val="inner"/>
          <c:xMode val="edge"/>
          <c:yMode val="edge"/>
          <c:x val="5.4047869795657427E-2"/>
          <c:y val="0.17700170322236328"/>
          <c:w val="0.4207017226294989"/>
          <c:h val="0.78493117272175772"/>
        </c:manualLayout>
      </c:layout>
      <c:doughnutChart>
        <c:varyColors val="1"/>
        <c:ser>
          <c:idx val="0"/>
          <c:order val="0"/>
          <c:tx>
            <c:strRef>
              <c:f>'ср. тарифы'!$A$14:$A$17</c:f>
              <c:strCache>
                <c:ptCount val="1"/>
                <c:pt idx="0">
                  <c:v>покупная электроэнергия (мощность) услуги по передаче инфраструктура сбытовая надбавка</c:v>
                </c:pt>
              </c:strCache>
            </c:strRef>
          </c:tx>
          <c:explosion val="3"/>
          <c:dPt>
            <c:idx val="0"/>
            <c:bubble3D val="0"/>
            <c:spPr>
              <a:solidFill>
                <a:srgbClr val="A6A6A6"/>
              </a:solidFill>
            </c:spPr>
          </c:dPt>
          <c:dPt>
            <c:idx val="1"/>
            <c:bubble3D val="0"/>
            <c:spPr>
              <a:solidFill>
                <a:srgbClr val="FFC000"/>
              </a:solidFill>
            </c:spPr>
          </c:dPt>
          <c:dPt>
            <c:idx val="3"/>
            <c:bubble3D val="0"/>
            <c:spPr>
              <a:solidFill>
                <a:srgbClr val="339966"/>
              </a:solidFill>
            </c:spPr>
          </c:dPt>
          <c:dLbls>
            <c:dLbl>
              <c:idx val="0"/>
              <c:layout>
                <c:manualLayout>
                  <c:x val="8.3601582505546015E-2"/>
                  <c:y val="3.4120101683276262E-2"/>
                </c:manualLayout>
              </c:layout>
              <c:tx>
                <c:rich>
                  <a:bodyPr/>
                  <a:lstStyle/>
                  <a:p>
                    <a:r>
                      <a:rPr lang="en-US"/>
                      <a:t>59,0</a:t>
                    </a:r>
                  </a:p>
                </c:rich>
              </c:tx>
              <c:showLegendKey val="0"/>
              <c:showVal val="1"/>
              <c:showCatName val="0"/>
              <c:showSerName val="0"/>
              <c:showPercent val="0"/>
              <c:showBubbleSize val="0"/>
            </c:dLbl>
            <c:dLbl>
              <c:idx val="1"/>
              <c:layout>
                <c:manualLayout>
                  <c:x val="-8.0962281056668292E-2"/>
                  <c:y val="5.6341591925821062E-2"/>
                </c:manualLayout>
              </c:layout>
              <c:tx>
                <c:rich>
                  <a:bodyPr/>
                  <a:lstStyle/>
                  <a:p>
                    <a:r>
                      <a:rPr lang="en-US"/>
                      <a:t>34,2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6.1595874617973084E-2"/>
                  <c:y val="-0.13053437452480371"/>
                </c:manualLayout>
              </c:layout>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6.5239319227377107E-2"/>
                  <c:y val="-0.15326708069354714"/>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'ср. тарифы'!$A$30:$A$33</c:f>
              <c:strCache>
                <c:ptCount val="4"/>
                <c:pt idx="0">
                  <c:v>покупная электроэнергия (мощность)</c:v>
                </c:pt>
                <c:pt idx="1">
                  <c:v>услуги по передаче</c:v>
                </c:pt>
                <c:pt idx="2">
                  <c:v>инфраструктура</c:v>
                </c:pt>
                <c:pt idx="3">
                  <c:v>сбытовая надбавка</c:v>
                </c:pt>
              </c:strCache>
            </c:strRef>
          </c:cat>
          <c:val>
            <c:numRef>
              <c:f>'ср. тарифы'!$C$14:$C$17</c:f>
              <c:numCache>
                <c:formatCode>0.0%</c:formatCode>
                <c:ptCount val="4"/>
                <c:pt idx="0">
                  <c:v>0.58978850559693408</c:v>
                </c:pt>
                <c:pt idx="1">
                  <c:v>0.34162854443410146</c:v>
                </c:pt>
                <c:pt idx="2">
                  <c:v>1.2261240513897625E-3</c:v>
                </c:pt>
                <c:pt idx="3">
                  <c:v>6.7356825917574609E-2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073876246900744"/>
          <c:y val="0.19445254013621613"/>
          <c:w val="0.40038813575442622"/>
          <c:h val="0.73373989501487413"/>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ahoma" panose="020B0604030504040204" pitchFamily="34" charset="0"/>
                <a:ea typeface="Tahoma" panose="020B0604030504040204" pitchFamily="34" charset="0"/>
                <a:cs typeface="Tahoma" panose="020B0604030504040204" pitchFamily="34" charset="0"/>
              </a:defRPr>
            </a:pPr>
            <a:r>
              <a:rPr lang="ru-RU" sz="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Структура среднеотпускной</a:t>
            </a:r>
            <a:r>
              <a:rPr lang="ru-RU" sz="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цены </a:t>
            </a:r>
            <a:r>
              <a:rPr lang="ru-RU" sz="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в 2019</a:t>
            </a:r>
            <a:r>
              <a:rPr lang="ru-RU" sz="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году</a:t>
            </a:r>
            <a:r>
              <a:rPr lang="ru-RU" sz="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 %</a:t>
            </a:r>
          </a:p>
        </c:rich>
      </c:tx>
      <c:layout>
        <c:manualLayout>
          <c:xMode val="edge"/>
          <c:yMode val="edge"/>
          <c:x val="0.13690356347651381"/>
          <c:y val="0"/>
        </c:manualLayout>
      </c:layout>
      <c:overlay val="0"/>
    </c:title>
    <c:autoTitleDeleted val="0"/>
    <c:plotArea>
      <c:layout>
        <c:manualLayout>
          <c:layoutTarget val="inner"/>
          <c:xMode val="edge"/>
          <c:yMode val="edge"/>
          <c:x val="0.11975750598884842"/>
          <c:y val="0.1735389708534249"/>
          <c:w val="0.37888302024303239"/>
          <c:h val="0.76298232776502628"/>
        </c:manualLayout>
      </c:layout>
      <c:doughnutChart>
        <c:varyColors val="1"/>
        <c:ser>
          <c:idx val="0"/>
          <c:order val="0"/>
          <c:tx>
            <c:strRef>
              <c:f>'ср. тарифы'!$A$30:$A$33</c:f>
              <c:strCache>
                <c:ptCount val="1"/>
                <c:pt idx="0">
                  <c:v>покупная электроэнергия (мощность) услуги по передаче инфраструктура сбытовая надбавка</c:v>
                </c:pt>
              </c:strCache>
            </c:strRef>
          </c:tx>
          <c:explosion val="3"/>
          <c:dPt>
            <c:idx val="0"/>
            <c:bubble3D val="0"/>
            <c:spPr>
              <a:solidFill>
                <a:srgbClr val="A6A6A6"/>
              </a:solidFill>
            </c:spPr>
          </c:dPt>
          <c:dPt>
            <c:idx val="1"/>
            <c:bubble3D val="0"/>
            <c:spPr>
              <a:solidFill>
                <a:srgbClr val="FFC000"/>
              </a:solidFill>
            </c:spPr>
          </c:dPt>
          <c:dPt>
            <c:idx val="3"/>
            <c:bubble3D val="0"/>
            <c:spPr>
              <a:solidFill>
                <a:srgbClr val="339966"/>
              </a:solidFill>
            </c:spPr>
          </c:dPt>
          <c:dLbls>
            <c:dLbl>
              <c:idx val="0"/>
              <c:layout>
                <c:manualLayout>
                  <c:x val="9.4342444804449782E-2"/>
                  <c:y val="0"/>
                </c:manualLayout>
              </c:layout>
              <c:tx>
                <c:rich>
                  <a:bodyPr/>
                  <a:lstStyle/>
                  <a:p>
                    <a:r>
                      <a:rPr lang="en-US"/>
                      <a:t>59,4</a:t>
                    </a:r>
                  </a:p>
                </c:rich>
              </c:tx>
              <c:showLegendKey val="0"/>
              <c:showVal val="1"/>
              <c:showCatName val="0"/>
              <c:showSerName val="0"/>
              <c:showPercent val="0"/>
              <c:showBubbleSize val="0"/>
            </c:dLbl>
            <c:dLbl>
              <c:idx val="1"/>
              <c:layout>
                <c:manualLayout>
                  <c:x val="-7.4428740334617535E-2"/>
                  <c:y val="-5.7970047854528951E-2"/>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8530608893246073E-2"/>
                  <c:y val="-0.14807647061294973"/>
                </c:manualLayout>
              </c:layout>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3.6321097517293642E-2"/>
                  <c:y val="-0.14997946543417578"/>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'ср. тарифы'!$A$30:$A$33</c:f>
              <c:strCache>
                <c:ptCount val="4"/>
                <c:pt idx="0">
                  <c:v>покупная электроэнергия (мощность)</c:v>
                </c:pt>
                <c:pt idx="1">
                  <c:v>услуги по передаче</c:v>
                </c:pt>
                <c:pt idx="2">
                  <c:v>инфраструктура</c:v>
                </c:pt>
                <c:pt idx="3">
                  <c:v>сбытовая надбавка</c:v>
                </c:pt>
              </c:strCache>
            </c:strRef>
          </c:cat>
          <c:val>
            <c:numRef>
              <c:f>'ср. тарифы'!$C$30:$C$33</c:f>
              <c:numCache>
                <c:formatCode>0.0%</c:formatCode>
                <c:ptCount val="4"/>
                <c:pt idx="0">
                  <c:v>0.59351165070914336</c:v>
                </c:pt>
                <c:pt idx="1">
                  <c:v>0.36006751304391338</c:v>
                </c:pt>
                <c:pt idx="2">
                  <c:v>7.993237375201733E-4</c:v>
                </c:pt>
                <c:pt idx="3">
                  <c:v>4.5621512509423E-2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862728182348376"/>
          <c:y val="0.20242078556701459"/>
          <c:w val="0.39077632406215385"/>
          <c:h val="0.71905223243466787"/>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49453193350831"/>
          <c:y val="0.23302174779452159"/>
          <c:w val="0.78632545931758535"/>
          <c:h val="0.61972314571789633"/>
        </c:manualLayout>
      </c:layout>
      <c:lineChart>
        <c:grouping val="standard"/>
        <c:varyColors val="0"/>
        <c:ser>
          <c:idx val="0"/>
          <c:order val="0"/>
          <c:tx>
            <c:v>Кредиторская задолженность</c:v>
          </c:tx>
          <c:spPr>
            <a:ln w="38100">
              <a:solidFill>
                <a:srgbClr val="008000"/>
              </a:solidFill>
              <a:prstDash val="solid"/>
            </a:ln>
          </c:spPr>
          <c:marker>
            <c:symbol val="none"/>
          </c:marker>
          <c:dLbls>
            <c:dLbl>
              <c:idx val="0"/>
              <c:layout>
                <c:manualLayout>
                  <c:x val="-2.5491970983941969E-2"/>
                  <c:y val="-8.0330549881998017E-2"/>
                </c:manualLayout>
              </c:layout>
              <c:tx>
                <c:rich>
                  <a:bodyPr/>
                  <a:lstStyle/>
                  <a:p>
                    <a:r>
                      <a:rPr lang="en-US" sz="1000">
                        <a:latin typeface="Tahoma" pitchFamily="34" charset="0"/>
                        <a:ea typeface="Tahoma" pitchFamily="34" charset="0"/>
                        <a:cs typeface="Tahoma" pitchFamily="34" charset="0"/>
                      </a:rPr>
                      <a:t>1</a:t>
                    </a:r>
                    <a:r>
                      <a:rPr lang="ru-RU" sz="1000">
                        <a:latin typeface="Tahoma" pitchFamily="34" charset="0"/>
                        <a:ea typeface="Tahoma" pitchFamily="34" charset="0"/>
                        <a:cs typeface="Tahoma" pitchFamily="34" charset="0"/>
                      </a:rPr>
                      <a:t> </a:t>
                    </a:r>
                    <a:r>
                      <a:rPr lang="en-US" sz="1000">
                        <a:latin typeface="Tahoma" pitchFamily="34" charset="0"/>
                        <a:ea typeface="Tahoma" pitchFamily="34" charset="0"/>
                        <a:cs typeface="Tahoma" pitchFamily="34" charset="0"/>
                      </a:rPr>
                      <a:t>299</a:t>
                    </a:r>
                    <a:r>
                      <a:rPr lang="ru-RU" sz="1000">
                        <a:latin typeface="Tahoma" pitchFamily="34" charset="0"/>
                        <a:ea typeface="Tahoma" pitchFamily="34" charset="0"/>
                        <a:cs typeface="Tahoma" pitchFamily="34" charset="0"/>
                      </a:rPr>
                      <a:t>,9</a:t>
                    </a:r>
                    <a:endParaRPr lang="en-US"/>
                  </a:p>
                </c:rich>
              </c:tx>
              <c:dLblPos val="r"/>
              <c:showLegendKey val="0"/>
              <c:showVal val="1"/>
              <c:showCatName val="0"/>
              <c:showSerName val="0"/>
              <c:showPercent val="0"/>
              <c:showBubbleSize val="0"/>
            </c:dLbl>
            <c:dLbl>
              <c:idx val="1"/>
              <c:layout>
                <c:manualLayout>
                  <c:x val="-3.7188542377084757E-2"/>
                  <c:y val="-6.146322452131614E-2"/>
                </c:manualLayout>
              </c:layout>
              <c:tx>
                <c:rich>
                  <a:bodyPr/>
                  <a:lstStyle/>
                  <a:p>
                    <a:r>
                      <a:rPr lang="en-US" sz="1000">
                        <a:latin typeface="Tahoma" pitchFamily="34" charset="0"/>
                        <a:ea typeface="Tahoma" pitchFamily="34" charset="0"/>
                        <a:cs typeface="Tahoma" pitchFamily="34" charset="0"/>
                      </a:rPr>
                      <a:t>1</a:t>
                    </a:r>
                    <a:r>
                      <a:rPr lang="ru-RU" sz="1000">
                        <a:latin typeface="Tahoma" pitchFamily="34" charset="0"/>
                        <a:ea typeface="Tahoma" pitchFamily="34" charset="0"/>
                        <a:cs typeface="Tahoma" pitchFamily="34" charset="0"/>
                      </a:rPr>
                      <a:t> </a:t>
                    </a:r>
                    <a:r>
                      <a:rPr lang="en-US" sz="1000">
                        <a:latin typeface="Tahoma" pitchFamily="34" charset="0"/>
                        <a:ea typeface="Tahoma" pitchFamily="34" charset="0"/>
                        <a:cs typeface="Tahoma" pitchFamily="34" charset="0"/>
                      </a:rPr>
                      <a:t>396</a:t>
                    </a:r>
                    <a:r>
                      <a:rPr lang="ru-RU" sz="1000">
                        <a:latin typeface="Tahoma" pitchFamily="34" charset="0"/>
                        <a:ea typeface="Tahoma" pitchFamily="34" charset="0"/>
                        <a:cs typeface="Tahoma" pitchFamily="34" charset="0"/>
                      </a:rPr>
                      <a:t>,3</a:t>
                    </a:r>
                    <a:endParaRPr lang="en-US"/>
                  </a:p>
                </c:rich>
              </c:tx>
              <c:dLblPos val="r"/>
              <c:showLegendKey val="0"/>
              <c:showVal val="1"/>
              <c:showCatName val="0"/>
              <c:showSerName val="0"/>
              <c:showPercent val="0"/>
              <c:showBubbleSize val="0"/>
            </c:dLbl>
            <c:dLbl>
              <c:idx val="2"/>
              <c:layout>
                <c:manualLayout>
                  <c:x val="4.8733957574915532E-4"/>
                  <c:y val="1.9340528827262518E-4"/>
                </c:manualLayout>
              </c:layout>
              <c:tx>
                <c:rich>
                  <a:bodyPr/>
                  <a:lstStyle/>
                  <a:p>
                    <a:r>
                      <a:rPr lang="en-US" sz="1000">
                        <a:latin typeface="Tahoma" pitchFamily="34" charset="0"/>
                        <a:ea typeface="Tahoma" pitchFamily="34" charset="0"/>
                        <a:cs typeface="Tahoma" pitchFamily="34" charset="0"/>
                      </a:rPr>
                      <a:t>1</a:t>
                    </a:r>
                    <a:r>
                      <a:rPr lang="ru-RU" sz="1000">
                        <a:latin typeface="Tahoma" pitchFamily="34" charset="0"/>
                        <a:ea typeface="Tahoma" pitchFamily="34" charset="0"/>
                        <a:cs typeface="Tahoma" pitchFamily="34" charset="0"/>
                      </a:rPr>
                      <a:t> </a:t>
                    </a:r>
                    <a:r>
                      <a:rPr lang="en-US" sz="1000">
                        <a:latin typeface="Tahoma" pitchFamily="34" charset="0"/>
                        <a:ea typeface="Tahoma" pitchFamily="34" charset="0"/>
                        <a:cs typeface="Tahoma" pitchFamily="34" charset="0"/>
                      </a:rPr>
                      <a:t>341</a:t>
                    </a:r>
                    <a:r>
                      <a:rPr lang="ru-RU" sz="1000">
                        <a:latin typeface="Tahoma" pitchFamily="34" charset="0"/>
                        <a:ea typeface="Tahoma" pitchFamily="34" charset="0"/>
                        <a:cs typeface="Tahoma" pitchFamily="34" charset="0"/>
                      </a:rPr>
                      <a:t>,6</a:t>
                    </a:r>
                    <a:endParaRPr lang="en-US"/>
                  </a:p>
                </c:rich>
              </c:tx>
              <c:dLblPos val="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strRef>
              <c:f>'КЗ и ДЗ'!$G$2:$I$2</c:f>
              <c:strCache>
                <c:ptCount val="3"/>
                <c:pt idx="0">
                  <c:v>на 31.12.2018</c:v>
                </c:pt>
                <c:pt idx="1">
                  <c:v>на 31.12.2019</c:v>
                </c:pt>
                <c:pt idx="2">
                  <c:v>на 31.12.2020</c:v>
                </c:pt>
              </c:strCache>
            </c:strRef>
          </c:cat>
          <c:val>
            <c:numRef>
              <c:f>'КЗ и ДЗ'!$G$8:$I$8</c:f>
              <c:numCache>
                <c:formatCode>General</c:formatCode>
                <c:ptCount val="3"/>
                <c:pt idx="0">
                  <c:v>1299.8531</c:v>
                </c:pt>
                <c:pt idx="1">
                  <c:v>1396.2581740000001</c:v>
                </c:pt>
                <c:pt idx="2">
                  <c:v>1341.5577470000001</c:v>
                </c:pt>
              </c:numCache>
            </c:numRef>
          </c:val>
          <c:smooth val="0"/>
        </c:ser>
        <c:ser>
          <c:idx val="1"/>
          <c:order val="1"/>
          <c:tx>
            <c:v>Дебиторская задолженность</c:v>
          </c:tx>
          <c:marker>
            <c:symbol val="none"/>
          </c:marker>
          <c:dLbls>
            <c:dLbl>
              <c:idx val="0"/>
              <c:layout>
                <c:manualLayout>
                  <c:x val="-2.6616838184483137E-2"/>
                  <c:y val="-4.5692984874945108E-2"/>
                </c:manualLayout>
              </c:layout>
              <c:tx>
                <c:rich>
                  <a:bodyPr/>
                  <a:lstStyle/>
                  <a:p>
                    <a:r>
                      <a:rPr lang="en-US" sz="1000">
                        <a:latin typeface="Tahoma" pitchFamily="34" charset="0"/>
                        <a:ea typeface="Tahoma" pitchFamily="34" charset="0"/>
                        <a:cs typeface="Tahoma" pitchFamily="34" charset="0"/>
                      </a:rPr>
                      <a:t>1</a:t>
                    </a:r>
                    <a:r>
                      <a:rPr lang="ru-RU" sz="1000">
                        <a:latin typeface="Tahoma" pitchFamily="34" charset="0"/>
                        <a:ea typeface="Tahoma" pitchFamily="34" charset="0"/>
                        <a:cs typeface="Tahoma" pitchFamily="34" charset="0"/>
                      </a:rPr>
                      <a:t> </a:t>
                    </a:r>
                    <a:r>
                      <a:rPr lang="en-US" sz="1000">
                        <a:latin typeface="Tahoma" pitchFamily="34" charset="0"/>
                        <a:ea typeface="Tahoma" pitchFamily="34" charset="0"/>
                        <a:cs typeface="Tahoma" pitchFamily="34" charset="0"/>
                      </a:rPr>
                      <a:t>622</a:t>
                    </a:r>
                    <a:r>
                      <a:rPr lang="ru-RU" sz="1000">
                        <a:latin typeface="Tahoma" pitchFamily="34" charset="0"/>
                        <a:ea typeface="Tahoma" pitchFamily="34" charset="0"/>
                        <a:cs typeface="Tahoma" pitchFamily="34" charset="0"/>
                      </a:rPr>
                      <a:t>,</a:t>
                    </a:r>
                    <a:r>
                      <a:rPr lang="en-US" sz="1000">
                        <a:latin typeface="Tahoma" pitchFamily="34" charset="0"/>
                        <a:ea typeface="Tahoma" pitchFamily="34" charset="0"/>
                        <a:cs typeface="Tahoma" pitchFamily="34" charset="0"/>
                      </a:rPr>
                      <a:t>5</a:t>
                    </a:r>
                    <a:endParaRPr lang="en-US"/>
                  </a:p>
                </c:rich>
              </c:tx>
              <c:dLblPos val="r"/>
              <c:showLegendKey val="0"/>
              <c:showVal val="1"/>
              <c:showCatName val="0"/>
              <c:showSerName val="0"/>
              <c:showPercent val="0"/>
              <c:showBubbleSize val="0"/>
            </c:dLbl>
            <c:dLbl>
              <c:idx val="1"/>
              <c:layout>
                <c:manualLayout>
                  <c:x val="-4.8568045136090275E-2"/>
                  <c:y val="-3.6689882142367403E-2"/>
                </c:manualLayout>
              </c:layout>
              <c:tx>
                <c:rich>
                  <a:bodyPr/>
                  <a:lstStyle/>
                  <a:p>
                    <a:r>
                      <a:rPr lang="en-US" sz="1000">
                        <a:latin typeface="Tahoma" pitchFamily="34" charset="0"/>
                        <a:ea typeface="Tahoma" pitchFamily="34" charset="0"/>
                        <a:cs typeface="Tahoma" pitchFamily="34" charset="0"/>
                      </a:rPr>
                      <a:t>1</a:t>
                    </a:r>
                    <a:r>
                      <a:rPr lang="ru-RU" sz="1000">
                        <a:latin typeface="Tahoma" pitchFamily="34" charset="0"/>
                        <a:ea typeface="Tahoma" pitchFamily="34" charset="0"/>
                        <a:cs typeface="Tahoma" pitchFamily="34" charset="0"/>
                      </a:rPr>
                      <a:t> </a:t>
                    </a:r>
                    <a:r>
                      <a:rPr lang="en-US" sz="1000">
                        <a:latin typeface="Tahoma" pitchFamily="34" charset="0"/>
                        <a:ea typeface="Tahoma" pitchFamily="34" charset="0"/>
                        <a:cs typeface="Tahoma" pitchFamily="34" charset="0"/>
                      </a:rPr>
                      <a:t>737</a:t>
                    </a:r>
                    <a:r>
                      <a:rPr lang="ru-RU" sz="1000">
                        <a:latin typeface="Tahoma" pitchFamily="34" charset="0"/>
                        <a:ea typeface="Tahoma" pitchFamily="34" charset="0"/>
                        <a:cs typeface="Tahoma" pitchFamily="34" charset="0"/>
                      </a:rPr>
                      <a:t>,5</a:t>
                    </a:r>
                    <a:endParaRPr lang="en-US"/>
                  </a:p>
                </c:rich>
              </c:tx>
              <c:dLblPos val="r"/>
              <c:showLegendKey val="0"/>
              <c:showVal val="1"/>
              <c:showCatName val="0"/>
              <c:showSerName val="0"/>
              <c:showPercent val="0"/>
              <c:showBubbleSize val="0"/>
            </c:dLbl>
            <c:dLbl>
              <c:idx val="2"/>
              <c:layout>
                <c:manualLayout>
                  <c:x val="-8.6341719619623426E-3"/>
                  <c:y val="-2.5251988703496753E-2"/>
                </c:manualLayout>
              </c:layout>
              <c:tx>
                <c:rich>
                  <a:bodyPr/>
                  <a:lstStyle/>
                  <a:p>
                    <a:r>
                      <a:rPr lang="en-US" sz="1000">
                        <a:latin typeface="Tahoma" pitchFamily="34" charset="0"/>
                        <a:ea typeface="Tahoma" pitchFamily="34" charset="0"/>
                        <a:cs typeface="Tahoma" pitchFamily="34" charset="0"/>
                      </a:rPr>
                      <a:t>1</a:t>
                    </a:r>
                    <a:r>
                      <a:rPr lang="ru-RU" sz="1000">
                        <a:latin typeface="Tahoma" pitchFamily="34" charset="0"/>
                        <a:ea typeface="Tahoma" pitchFamily="34" charset="0"/>
                        <a:cs typeface="Tahoma" pitchFamily="34" charset="0"/>
                      </a:rPr>
                      <a:t> </a:t>
                    </a:r>
                    <a:r>
                      <a:rPr lang="en-US" sz="1000">
                        <a:latin typeface="Tahoma" pitchFamily="34" charset="0"/>
                        <a:ea typeface="Tahoma" pitchFamily="34" charset="0"/>
                        <a:cs typeface="Tahoma" pitchFamily="34" charset="0"/>
                      </a:rPr>
                      <a:t>716</a:t>
                    </a:r>
                    <a:r>
                      <a:rPr lang="ru-RU" sz="1000">
                        <a:latin typeface="Tahoma" pitchFamily="34" charset="0"/>
                        <a:ea typeface="Tahoma" pitchFamily="34" charset="0"/>
                        <a:cs typeface="Tahoma" pitchFamily="34" charset="0"/>
                      </a:rPr>
                      <a:t>,</a:t>
                    </a:r>
                    <a:r>
                      <a:rPr lang="en-US" sz="1000">
                        <a:latin typeface="Tahoma" pitchFamily="34" charset="0"/>
                        <a:ea typeface="Tahoma" pitchFamily="34" charset="0"/>
                        <a:cs typeface="Tahoma" pitchFamily="34" charset="0"/>
                      </a:rPr>
                      <a:t>8</a:t>
                    </a:r>
                    <a:endParaRPr lang="en-US"/>
                  </a:p>
                </c:rich>
              </c:tx>
              <c:dLblPos val="r"/>
              <c:showLegendKey val="0"/>
              <c:showVal val="1"/>
              <c:showCatName val="0"/>
              <c:showSerName val="0"/>
              <c:showPercent val="0"/>
              <c:showBubbleSize val="0"/>
            </c:dLbl>
            <c:txPr>
              <a:bodyPr/>
              <a:lstStyle/>
              <a:p>
                <a:pPr>
                  <a:defRPr sz="1000">
                    <a:latin typeface="Tahoma" pitchFamily="34" charset="0"/>
                    <a:ea typeface="Tahoma" pitchFamily="34" charset="0"/>
                    <a:cs typeface="Tahoma" pitchFamily="34" charset="0"/>
                  </a:defRPr>
                </a:pPr>
                <a:endParaRPr lang="ru-RU"/>
              </a:p>
            </c:txPr>
            <c:dLblPos val="t"/>
            <c:showLegendKey val="0"/>
            <c:showVal val="1"/>
            <c:showCatName val="0"/>
            <c:showSerName val="0"/>
            <c:showPercent val="0"/>
            <c:showBubbleSize val="0"/>
            <c:showLeaderLines val="0"/>
          </c:dLbls>
          <c:cat>
            <c:strRef>
              <c:f>'КЗ и ДЗ'!$G$2:$I$2</c:f>
              <c:strCache>
                <c:ptCount val="3"/>
                <c:pt idx="0">
                  <c:v>на 31.12.2018</c:v>
                </c:pt>
                <c:pt idx="1">
                  <c:v>на 31.12.2019</c:v>
                </c:pt>
                <c:pt idx="2">
                  <c:v>на 31.12.2020</c:v>
                </c:pt>
              </c:strCache>
            </c:strRef>
          </c:cat>
          <c:val>
            <c:numRef>
              <c:f>'КЗ и ДЗ'!$H$23:$J$23</c:f>
              <c:numCache>
                <c:formatCode>General</c:formatCode>
                <c:ptCount val="3"/>
                <c:pt idx="0">
                  <c:v>1622.5046838300004</c:v>
                </c:pt>
                <c:pt idx="1">
                  <c:v>1737.4777000599997</c:v>
                </c:pt>
                <c:pt idx="2">
                  <c:v>1716.8447413599997</c:v>
                </c:pt>
              </c:numCache>
            </c:numRef>
          </c:val>
          <c:smooth val="0"/>
        </c:ser>
        <c:dLbls>
          <c:showLegendKey val="0"/>
          <c:showVal val="0"/>
          <c:showCatName val="0"/>
          <c:showSerName val="0"/>
          <c:showPercent val="0"/>
          <c:showBubbleSize val="0"/>
        </c:dLbls>
        <c:marker val="1"/>
        <c:smooth val="0"/>
        <c:axId val="116254208"/>
        <c:axId val="116255744"/>
      </c:lineChart>
      <c:catAx>
        <c:axId val="1162542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ahoma" pitchFamily="34" charset="0"/>
                <a:ea typeface="Tahoma" pitchFamily="34" charset="0"/>
                <a:cs typeface="Tahoma" pitchFamily="34" charset="0"/>
              </a:defRPr>
            </a:pPr>
            <a:endParaRPr lang="ru-RU"/>
          </a:p>
        </c:txPr>
        <c:crossAx val="116255744"/>
        <c:crosses val="autoZero"/>
        <c:auto val="1"/>
        <c:lblAlgn val="ctr"/>
        <c:lblOffset val="100"/>
        <c:tickLblSkip val="1"/>
        <c:tickMarkSkip val="1"/>
        <c:noMultiLvlLbl val="0"/>
      </c:catAx>
      <c:valAx>
        <c:axId val="116255744"/>
        <c:scaling>
          <c:orientation val="minMax"/>
          <c:max val="1850"/>
          <c:min val="700"/>
        </c:scaling>
        <c:delete val="1"/>
        <c:axPos val="l"/>
        <c:numFmt formatCode="General" sourceLinked="1"/>
        <c:majorTickMark val="out"/>
        <c:minorTickMark val="none"/>
        <c:tickLblPos val="nextTo"/>
        <c:crossAx val="116254208"/>
        <c:crosses val="autoZero"/>
        <c:crossBetween val="between"/>
        <c:majorUnit val="250"/>
        <c:minorUnit val="150"/>
      </c:valAx>
      <c:spPr>
        <a:noFill/>
        <a:ln w="25400">
          <a:noFill/>
        </a:ln>
      </c:spPr>
    </c:plotArea>
    <c:legend>
      <c:legendPos val="r"/>
      <c:layout>
        <c:manualLayout>
          <c:xMode val="edge"/>
          <c:yMode val="edge"/>
          <c:x val="0.13813471663149543"/>
          <c:y val="0.92519685039370081"/>
          <c:w val="0.83707251469599353"/>
          <c:h val="5.1181102362204745E-2"/>
        </c:manualLayout>
      </c:layout>
      <c:overlay val="0"/>
      <c:txPr>
        <a:bodyPr/>
        <a:lstStyle/>
        <a:p>
          <a:pPr>
            <a:defRPr sz="900">
              <a:latin typeface="Tahoma" pitchFamily="34" charset="0"/>
              <a:ea typeface="Tahoma" pitchFamily="34" charset="0"/>
              <a:cs typeface="Tahoma" pitchFamily="34" charset="0"/>
            </a:defRPr>
          </a:pPr>
          <a:endParaRPr lang="ru-RU"/>
        </a:p>
      </c:txPr>
    </c:legend>
    <c:plotVisOnly val="1"/>
    <c:dispBlanksAs val="gap"/>
    <c:showDLblsOverMax val="0"/>
  </c:chart>
  <c:spPr>
    <a:solidFill>
      <a:schemeClr val="bg1"/>
    </a:solidFill>
    <a:ln w="3175">
      <a:no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57818233739625"/>
          <c:y val="0.12038001384796228"/>
          <c:w val="0.87952035877945045"/>
          <c:h val="0.68935606975508434"/>
        </c:manualLayout>
      </c:layout>
      <c:lineChart>
        <c:grouping val="standard"/>
        <c:varyColors val="0"/>
        <c:ser>
          <c:idx val="2"/>
          <c:order val="0"/>
          <c:tx>
            <c:strRef>
              <c:f>'Структура и рент. капитала'!$A$6</c:f>
              <c:strCache>
                <c:ptCount val="1"/>
                <c:pt idx="0">
                  <c:v>Рентабельность собственного капитала </c:v>
                </c:pt>
              </c:strCache>
            </c:strRef>
          </c:tx>
          <c:spPr>
            <a:ln w="25400">
              <a:solidFill>
                <a:srgbClr val="FFC000"/>
              </a:solidFill>
              <a:prstDash val="solid"/>
            </a:ln>
          </c:spPr>
          <c:marker>
            <c:symbol val="none"/>
          </c:marker>
          <c:dLbls>
            <c:dLbl>
              <c:idx val="0"/>
              <c:layout>
                <c:manualLayout>
                  <c:x val="-6.3281824871228839E-2"/>
                  <c:y val="-1.8376722817764167E-2"/>
                </c:manualLayout>
              </c:layout>
              <c:tx>
                <c:rich>
                  <a:bodyPr/>
                  <a:lstStyle/>
                  <a:p>
                    <a:r>
                      <a:rPr lang="ru-RU" b="0">
                        <a:latin typeface="Tahoma" pitchFamily="34" charset="0"/>
                        <a:ea typeface="Tahoma" pitchFamily="34" charset="0"/>
                        <a:cs typeface="Tahoma" pitchFamily="34" charset="0"/>
                      </a:rPr>
                      <a:t>11,7</a:t>
                    </a:r>
                    <a:endParaRPr lang="en-US"/>
                  </a:p>
                </c:rich>
              </c:tx>
              <c:dLblPos val="r"/>
              <c:showLegendKey val="0"/>
              <c:showVal val="0"/>
              <c:showCatName val="0"/>
              <c:showSerName val="0"/>
              <c:showPercent val="0"/>
              <c:showBubbleSize val="0"/>
            </c:dLbl>
            <c:dLbl>
              <c:idx val="1"/>
              <c:layout>
                <c:manualLayout>
                  <c:x val="-5.4451802796173655E-2"/>
                  <c:y val="-2.7565084226646247E-2"/>
                </c:manualLayout>
              </c:layout>
              <c:tx>
                <c:rich>
                  <a:bodyPr/>
                  <a:lstStyle/>
                  <a:p>
                    <a:r>
                      <a:rPr lang="ru-RU" b="0">
                        <a:latin typeface="Tahoma" pitchFamily="34" charset="0"/>
                        <a:ea typeface="Tahoma" pitchFamily="34" charset="0"/>
                        <a:cs typeface="Tahoma" pitchFamily="34" charset="0"/>
                      </a:rPr>
                      <a:t>44,5</a:t>
                    </a:r>
                    <a:endParaRPr lang="en-US"/>
                  </a:p>
                </c:rich>
              </c:tx>
              <c:dLblPos val="r"/>
              <c:showLegendKey val="0"/>
              <c:showVal val="0"/>
              <c:showCatName val="0"/>
              <c:showSerName val="0"/>
              <c:showPercent val="0"/>
              <c:showBubbleSize val="0"/>
            </c:dLbl>
            <c:dLbl>
              <c:idx val="2"/>
              <c:tx>
                <c:rich>
                  <a:bodyPr/>
                  <a:lstStyle/>
                  <a:p>
                    <a:r>
                      <a:rPr lang="ru-RU"/>
                      <a:t>76,1</a:t>
                    </a:r>
                    <a:endParaRPr lang="en-US"/>
                  </a:p>
                </c:rich>
              </c:tx>
              <c:showLegendKey val="0"/>
              <c:showVal val="0"/>
              <c:showCatName val="0"/>
              <c:showSerName val="0"/>
              <c:showPercent val="0"/>
              <c:showBubbleSize val="0"/>
            </c:dLbl>
            <c:txPr>
              <a:bodyPr/>
              <a:lstStyle/>
              <a:p>
                <a:pPr>
                  <a:defRPr b="0">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numRef>
              <c:f>'Структура и рент. капитала'!$G$3:$I$3</c:f>
              <c:numCache>
                <c:formatCode>General</c:formatCode>
                <c:ptCount val="3"/>
                <c:pt idx="0">
                  <c:v>2018</c:v>
                </c:pt>
                <c:pt idx="1">
                  <c:v>2019</c:v>
                </c:pt>
                <c:pt idx="2">
                  <c:v>2020</c:v>
                </c:pt>
              </c:numCache>
            </c:numRef>
          </c:cat>
          <c:val>
            <c:numRef>
              <c:f>'Структура и рент. капитала'!$G$6:$I$6</c:f>
              <c:numCache>
                <c:formatCode>General</c:formatCode>
                <c:ptCount val="3"/>
                <c:pt idx="0">
                  <c:v>0.11678823592331328</c:v>
                </c:pt>
                <c:pt idx="1">
                  <c:v>0.44463371099317345</c:v>
                </c:pt>
                <c:pt idx="2">
                  <c:v>0.7606109359069817</c:v>
                </c:pt>
              </c:numCache>
            </c:numRef>
          </c:val>
          <c:smooth val="0"/>
        </c:ser>
        <c:ser>
          <c:idx val="3"/>
          <c:order val="1"/>
          <c:tx>
            <c:strRef>
              <c:f>'Структура и рент. капитала'!$A$7</c:f>
              <c:strCache>
                <c:ptCount val="1"/>
                <c:pt idx="0">
                  <c:v>Рентабельность активов </c:v>
                </c:pt>
              </c:strCache>
            </c:strRef>
          </c:tx>
          <c:spPr>
            <a:ln w="25400">
              <a:solidFill>
                <a:schemeClr val="tx2"/>
              </a:solidFill>
              <a:prstDash val="solid"/>
            </a:ln>
          </c:spPr>
          <c:marker>
            <c:symbol val="none"/>
          </c:marker>
          <c:dLbls>
            <c:dLbl>
              <c:idx val="0"/>
              <c:layout>
                <c:manualLayout>
                  <c:x val="-2.35467255334805E-2"/>
                  <c:y val="-3.0627871362940276E-2"/>
                </c:manualLayout>
              </c:layout>
              <c:tx>
                <c:rich>
                  <a:bodyPr/>
                  <a:lstStyle/>
                  <a:p>
                    <a:r>
                      <a:rPr lang="ru-RU" b="0">
                        <a:latin typeface="Tahoma" pitchFamily="34" charset="0"/>
                        <a:ea typeface="Tahoma" pitchFamily="34" charset="0"/>
                        <a:cs typeface="Tahoma" pitchFamily="34" charset="0"/>
                      </a:rPr>
                      <a:t>2</a:t>
                    </a:r>
                    <a:r>
                      <a:rPr lang="en-US" b="0">
                        <a:latin typeface="Tahoma" pitchFamily="34" charset="0"/>
                        <a:ea typeface="Tahoma" pitchFamily="34" charset="0"/>
                        <a:cs typeface="Tahoma" pitchFamily="34" charset="0"/>
                      </a:rPr>
                      <a:t>,</a:t>
                    </a:r>
                    <a:r>
                      <a:rPr lang="ru-RU" b="0">
                        <a:latin typeface="Tahoma" pitchFamily="34" charset="0"/>
                        <a:ea typeface="Tahoma" pitchFamily="34" charset="0"/>
                        <a:cs typeface="Tahoma" pitchFamily="34" charset="0"/>
                      </a:rPr>
                      <a:t>9</a:t>
                    </a:r>
                    <a:endParaRPr lang="en-US"/>
                  </a:p>
                </c:rich>
              </c:tx>
              <c:dLblPos val="r"/>
              <c:showLegendKey val="0"/>
              <c:showVal val="0"/>
              <c:showCatName val="0"/>
              <c:showSerName val="0"/>
              <c:showPercent val="0"/>
              <c:showBubbleSize val="0"/>
            </c:dLbl>
            <c:dLbl>
              <c:idx val="1"/>
              <c:layout>
                <c:manualLayout>
                  <c:x val="-2.7961736571008096E-2"/>
                  <c:y val="-3.6753445635528334E-2"/>
                </c:manualLayout>
              </c:layout>
              <c:tx>
                <c:rich>
                  <a:bodyPr/>
                  <a:lstStyle/>
                  <a:p>
                    <a:r>
                      <a:rPr lang="ru-RU" b="0">
                        <a:latin typeface="Tahoma" pitchFamily="34" charset="0"/>
                        <a:ea typeface="Tahoma" pitchFamily="34" charset="0"/>
                        <a:cs typeface="Tahoma" pitchFamily="34" charset="0"/>
                      </a:rPr>
                      <a:t>13</a:t>
                    </a:r>
                    <a:r>
                      <a:rPr lang="en-US" b="0">
                        <a:latin typeface="Tahoma" pitchFamily="34" charset="0"/>
                        <a:ea typeface="Tahoma" pitchFamily="34" charset="0"/>
                        <a:cs typeface="Tahoma" pitchFamily="34" charset="0"/>
                      </a:rPr>
                      <a:t>,</a:t>
                    </a:r>
                    <a:r>
                      <a:rPr lang="ru-RU" b="0">
                        <a:latin typeface="Tahoma" pitchFamily="34" charset="0"/>
                        <a:ea typeface="Tahoma" pitchFamily="34" charset="0"/>
                        <a:cs typeface="Tahoma" pitchFamily="34" charset="0"/>
                      </a:rPr>
                      <a:t>7</a:t>
                    </a:r>
                    <a:endParaRPr lang="en-US"/>
                  </a:p>
                </c:rich>
              </c:tx>
              <c:dLblPos val="r"/>
              <c:showLegendKey val="0"/>
              <c:showVal val="0"/>
              <c:showCatName val="0"/>
              <c:showSerName val="0"/>
              <c:showPercent val="0"/>
              <c:showBubbleSize val="0"/>
            </c:dLbl>
            <c:dLbl>
              <c:idx val="2"/>
              <c:tx>
                <c:rich>
                  <a:bodyPr/>
                  <a:lstStyle/>
                  <a:p>
                    <a:r>
                      <a:rPr lang="ru-RU" b="0">
                        <a:latin typeface="Tahoma" pitchFamily="34" charset="0"/>
                        <a:ea typeface="Tahoma" pitchFamily="34" charset="0"/>
                        <a:cs typeface="Tahoma" pitchFamily="34" charset="0"/>
                      </a:rPr>
                      <a:t>29</a:t>
                    </a:r>
                    <a:r>
                      <a:rPr lang="en-US" b="0">
                        <a:latin typeface="Tahoma" pitchFamily="34" charset="0"/>
                        <a:ea typeface="Tahoma" pitchFamily="34" charset="0"/>
                        <a:cs typeface="Tahoma" pitchFamily="34" charset="0"/>
                      </a:rPr>
                      <a:t>,</a:t>
                    </a:r>
                    <a:r>
                      <a:rPr lang="ru-RU" b="0">
                        <a:latin typeface="Tahoma" pitchFamily="34" charset="0"/>
                        <a:ea typeface="Tahoma" pitchFamily="34" charset="0"/>
                        <a:cs typeface="Tahoma" pitchFamily="34" charset="0"/>
                      </a:rPr>
                      <a:t>8</a:t>
                    </a:r>
                    <a:endParaRPr lang="en-US"/>
                  </a:p>
                </c:rich>
              </c:tx>
              <c:showLegendKey val="0"/>
              <c:showVal val="0"/>
              <c:showCatName val="0"/>
              <c:showSerName val="0"/>
              <c:showPercent val="0"/>
              <c:showBubbleSize val="0"/>
            </c:dLbl>
            <c:txPr>
              <a:bodyPr/>
              <a:lstStyle/>
              <a:p>
                <a:pPr>
                  <a:defRPr b="0">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numRef>
              <c:f>'Структура и рент. капитала'!$G$3:$I$3</c:f>
              <c:numCache>
                <c:formatCode>General</c:formatCode>
                <c:ptCount val="3"/>
                <c:pt idx="0">
                  <c:v>2018</c:v>
                </c:pt>
                <c:pt idx="1">
                  <c:v>2019</c:v>
                </c:pt>
                <c:pt idx="2">
                  <c:v>2020</c:v>
                </c:pt>
              </c:numCache>
            </c:numRef>
          </c:cat>
          <c:val>
            <c:numRef>
              <c:f>'Структура и рент. капитала'!$G$7:$I$7</c:f>
              <c:numCache>
                <c:formatCode>General</c:formatCode>
                <c:ptCount val="3"/>
                <c:pt idx="0">
                  <c:v>2.9208221589991389E-2</c:v>
                </c:pt>
                <c:pt idx="1">
                  <c:v>0.13722527947504329</c:v>
                </c:pt>
                <c:pt idx="2">
                  <c:v>0.2979505722431024</c:v>
                </c:pt>
              </c:numCache>
            </c:numRef>
          </c:val>
          <c:smooth val="0"/>
        </c:ser>
        <c:ser>
          <c:idx val="0"/>
          <c:order val="2"/>
          <c:tx>
            <c:strRef>
              <c:f>'Структура и рент. капитала'!$A$8</c:f>
              <c:strCache>
                <c:ptCount val="1"/>
                <c:pt idx="0">
                  <c:v>Рентабельность по EBITDA</c:v>
                </c:pt>
              </c:strCache>
            </c:strRef>
          </c:tx>
          <c:marker>
            <c:symbol val="none"/>
          </c:marker>
          <c:dLbls>
            <c:dLbl>
              <c:idx val="0"/>
              <c:layout>
                <c:manualLayout>
                  <c:x val="-5.4415818250547573E-2"/>
                  <c:y val="-1.7294962476521892E-2"/>
                </c:manualLayout>
              </c:layout>
              <c:tx>
                <c:rich>
                  <a:bodyPr/>
                  <a:lstStyle/>
                  <a:p>
                    <a:r>
                      <a:rPr lang="en-US" b="0">
                        <a:latin typeface="Tahoma" pitchFamily="34" charset="0"/>
                        <a:ea typeface="Tahoma" pitchFamily="34" charset="0"/>
                        <a:cs typeface="Tahoma" pitchFamily="34" charset="0"/>
                      </a:rPr>
                      <a:t>0,</a:t>
                    </a:r>
                    <a:r>
                      <a:rPr lang="ru-RU" b="0">
                        <a:latin typeface="Tahoma" pitchFamily="34" charset="0"/>
                        <a:ea typeface="Tahoma" pitchFamily="34" charset="0"/>
                        <a:cs typeface="Tahoma" pitchFamily="34" charset="0"/>
                      </a:rPr>
                      <a:t>4</a:t>
                    </a:r>
                    <a:endParaRPr lang="en-US"/>
                  </a:p>
                </c:rich>
              </c:tx>
              <c:dLblPos val="r"/>
              <c:showLegendKey val="0"/>
              <c:showVal val="0"/>
              <c:showCatName val="0"/>
              <c:showSerName val="0"/>
              <c:showPercent val="0"/>
              <c:showBubbleSize val="0"/>
            </c:dLbl>
            <c:dLbl>
              <c:idx val="1"/>
              <c:layout>
                <c:manualLayout>
                  <c:x val="1.4716703458425313E-2"/>
                  <c:y val="-1.8376722817764167E-2"/>
                </c:manualLayout>
              </c:layout>
              <c:tx>
                <c:rich>
                  <a:bodyPr/>
                  <a:lstStyle/>
                  <a:p>
                    <a:r>
                      <a:rPr lang="ru-RU" b="0">
                        <a:latin typeface="Tahoma" pitchFamily="34" charset="0"/>
                        <a:ea typeface="Tahoma" pitchFamily="34" charset="0"/>
                        <a:cs typeface="Tahoma" pitchFamily="34" charset="0"/>
                      </a:rPr>
                      <a:t>1</a:t>
                    </a:r>
                    <a:r>
                      <a:rPr lang="en-US" b="0">
                        <a:latin typeface="Tahoma" pitchFamily="34" charset="0"/>
                        <a:ea typeface="Tahoma" pitchFamily="34" charset="0"/>
                        <a:cs typeface="Tahoma" pitchFamily="34" charset="0"/>
                      </a:rPr>
                      <a:t>,</a:t>
                    </a:r>
                    <a:r>
                      <a:rPr lang="ru-RU" b="0">
                        <a:latin typeface="Tahoma" pitchFamily="34" charset="0"/>
                        <a:ea typeface="Tahoma" pitchFamily="34" charset="0"/>
                        <a:cs typeface="Tahoma" pitchFamily="34" charset="0"/>
                      </a:rPr>
                      <a:t>5</a:t>
                    </a:r>
                    <a:endParaRPr lang="en-US"/>
                  </a:p>
                </c:rich>
              </c:tx>
              <c:dLblPos val="r"/>
              <c:showLegendKey val="0"/>
              <c:showVal val="0"/>
              <c:showCatName val="0"/>
              <c:showSerName val="0"/>
              <c:showPercent val="0"/>
              <c:showBubbleSize val="0"/>
            </c:dLbl>
            <c:dLbl>
              <c:idx val="2"/>
              <c:layout>
                <c:manualLayout>
                  <c:x val="0"/>
                  <c:y val="-1.5313935681470138E-2"/>
                </c:manualLayout>
              </c:layout>
              <c:tx>
                <c:rich>
                  <a:bodyPr/>
                  <a:lstStyle/>
                  <a:p>
                    <a:r>
                      <a:rPr lang="ru-RU" b="0">
                        <a:latin typeface="Tahoma" pitchFamily="34" charset="0"/>
                        <a:ea typeface="Tahoma" pitchFamily="34" charset="0"/>
                        <a:cs typeface="Tahoma" pitchFamily="34" charset="0"/>
                      </a:rPr>
                      <a:t>4</a:t>
                    </a:r>
                    <a:r>
                      <a:rPr lang="en-US" b="0">
                        <a:latin typeface="Tahoma" pitchFamily="34" charset="0"/>
                        <a:ea typeface="Tahoma" pitchFamily="34" charset="0"/>
                        <a:cs typeface="Tahoma" pitchFamily="34" charset="0"/>
                      </a:rPr>
                      <a:t>,</a:t>
                    </a:r>
                    <a:r>
                      <a:rPr lang="ru-RU" b="0">
                        <a:latin typeface="Tahoma" pitchFamily="34" charset="0"/>
                        <a:ea typeface="Tahoma" pitchFamily="34" charset="0"/>
                        <a:cs typeface="Tahoma" pitchFamily="34" charset="0"/>
                      </a:rPr>
                      <a:t>0</a:t>
                    </a:r>
                    <a:endParaRPr lang="en-US"/>
                  </a:p>
                </c:rich>
              </c:tx>
              <c:dLblPos val="r"/>
              <c:showLegendKey val="0"/>
              <c:showVal val="0"/>
              <c:showCatName val="0"/>
              <c:showSerName val="0"/>
              <c:showPercent val="0"/>
              <c:showBubbleSize val="0"/>
            </c:dLbl>
            <c:txPr>
              <a:bodyPr/>
              <a:lstStyle/>
              <a:p>
                <a:pPr>
                  <a:defRPr b="0">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numRef>
              <c:f>'Структура и рент. капитала'!$G$3:$I$3</c:f>
              <c:numCache>
                <c:formatCode>General</c:formatCode>
                <c:ptCount val="3"/>
                <c:pt idx="0">
                  <c:v>2018</c:v>
                </c:pt>
                <c:pt idx="1">
                  <c:v>2019</c:v>
                </c:pt>
                <c:pt idx="2">
                  <c:v>2020</c:v>
                </c:pt>
              </c:numCache>
            </c:numRef>
          </c:cat>
          <c:val>
            <c:numRef>
              <c:f>'Структура и рент. капитала'!$G$8:$I$8</c:f>
              <c:numCache>
                <c:formatCode>General</c:formatCode>
                <c:ptCount val="3"/>
                <c:pt idx="0">
                  <c:v>3.5861391319434231E-3</c:v>
                </c:pt>
                <c:pt idx="1">
                  <c:v>1.5414867263511156E-2</c:v>
                </c:pt>
                <c:pt idx="2">
                  <c:v>3.9934819216523108E-2</c:v>
                </c:pt>
              </c:numCache>
            </c:numRef>
          </c:val>
          <c:smooth val="0"/>
        </c:ser>
        <c:dLbls>
          <c:showLegendKey val="0"/>
          <c:showVal val="0"/>
          <c:showCatName val="0"/>
          <c:showSerName val="0"/>
          <c:showPercent val="0"/>
          <c:showBubbleSize val="0"/>
        </c:dLbls>
        <c:marker val="1"/>
        <c:smooth val="0"/>
        <c:axId val="115885568"/>
        <c:axId val="115887104"/>
      </c:lineChart>
      <c:catAx>
        <c:axId val="11588556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5887104"/>
        <c:crosses val="autoZero"/>
        <c:auto val="0"/>
        <c:lblAlgn val="ctr"/>
        <c:lblOffset val="100"/>
        <c:tickLblSkip val="1"/>
        <c:tickMarkSkip val="1"/>
        <c:noMultiLvlLbl val="0"/>
      </c:catAx>
      <c:valAx>
        <c:axId val="115887104"/>
        <c:scaling>
          <c:orientation val="minMax"/>
        </c:scaling>
        <c:delete val="0"/>
        <c:axPos val="l"/>
        <c:numFmt formatCode="0%" sourceLinked="0"/>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115885568"/>
        <c:crosses val="autoZero"/>
        <c:crossBetween val="between"/>
        <c:majorUnit val="0.1"/>
      </c:valAx>
      <c:spPr>
        <a:solidFill>
          <a:schemeClr val="bg1"/>
        </a:solidFill>
        <a:ln w="12700">
          <a:noFill/>
          <a:prstDash val="solid"/>
        </a:ln>
      </c:spPr>
    </c:plotArea>
    <c:legend>
      <c:legendPos val="r"/>
      <c:layout>
        <c:manualLayout>
          <c:xMode val="edge"/>
          <c:yMode val="edge"/>
          <c:x val="6.5609255153785392E-2"/>
          <c:y val="0.8139531638299814"/>
          <c:w val="0.84657929348235439"/>
          <c:h val="0.18604675578343399"/>
        </c:manualLayout>
      </c:layout>
      <c:overlay val="0"/>
      <c:spPr>
        <a:no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01855659762276"/>
          <c:y val="0.14765267303797508"/>
          <c:w val="0.31717948220536657"/>
          <c:h val="0.75853711601775098"/>
        </c:manualLayout>
      </c:layout>
      <c:doughnutChart>
        <c:varyColors val="1"/>
        <c:ser>
          <c:idx val="0"/>
          <c:order val="0"/>
          <c:tx>
            <c:strRef>
              <c:f>'Совокуп. активы'!$H$3</c:f>
              <c:strCache>
                <c:ptCount val="1"/>
                <c:pt idx="0">
                  <c:v>2020</c:v>
                </c:pt>
              </c:strCache>
            </c:strRef>
          </c:tx>
          <c:explosion val="2"/>
          <c:dPt>
            <c:idx val="0"/>
            <c:bubble3D val="0"/>
            <c:spPr>
              <a:solidFill>
                <a:srgbClr val="FFFF00"/>
              </a:solidFill>
            </c:spPr>
          </c:dPt>
          <c:dPt>
            <c:idx val="1"/>
            <c:bubble3D val="0"/>
            <c:spPr>
              <a:solidFill>
                <a:schemeClr val="accent3">
                  <a:lumMod val="75000"/>
                </a:schemeClr>
              </a:solidFill>
            </c:spPr>
          </c:dPt>
          <c:dPt>
            <c:idx val="2"/>
            <c:bubble3D val="0"/>
            <c:spPr>
              <a:solidFill>
                <a:srgbClr val="FFCC00"/>
              </a:solidFill>
            </c:spPr>
          </c:dPt>
          <c:dPt>
            <c:idx val="3"/>
            <c:bubble3D val="0"/>
            <c:spPr>
              <a:solidFill>
                <a:schemeClr val="bg1">
                  <a:lumMod val="65000"/>
                </a:schemeClr>
              </a:solidFill>
            </c:spPr>
          </c:dPt>
          <c:dPt>
            <c:idx val="4"/>
            <c:bubble3D val="0"/>
            <c:spPr>
              <a:solidFill>
                <a:srgbClr val="92D050"/>
              </a:solidFill>
            </c:spPr>
          </c:dPt>
          <c:dLbls>
            <c:dLbl>
              <c:idx val="0"/>
              <c:layout>
                <c:manualLayout>
                  <c:x val="5.4053989209355887E-3"/>
                  <c:y val="-0.12423463805817839"/>
                </c:manualLayout>
              </c:layout>
              <c:tx>
                <c:rich>
                  <a:bodyPr/>
                  <a:lstStyle/>
                  <a:p>
                    <a:r>
                      <a:rPr lang="ru-RU">
                        <a:latin typeface="Tahoma" pitchFamily="34" charset="0"/>
                        <a:ea typeface="Tahoma" pitchFamily="34" charset="0"/>
                        <a:cs typeface="Tahoma" pitchFamily="34" charset="0"/>
                      </a:rPr>
                      <a:t>2,7</a:t>
                    </a:r>
                    <a:endParaRPr lang="en-US"/>
                  </a:p>
                </c:rich>
              </c:tx>
              <c:showLegendKey val="0"/>
              <c:showVal val="0"/>
              <c:showCatName val="0"/>
              <c:showSerName val="0"/>
              <c:showPercent val="0"/>
              <c:showBubbleSize val="0"/>
            </c:dLbl>
            <c:dLbl>
              <c:idx val="1"/>
              <c:layout>
                <c:manualLayout>
                  <c:x val="2.7861814975542607E-2"/>
                  <c:y val="-0.11626463704729281"/>
                </c:manualLayout>
              </c:layout>
              <c:tx>
                <c:rich>
                  <a:bodyPr/>
                  <a:lstStyle/>
                  <a:p>
                    <a:r>
                      <a:rPr lang="ru-RU">
                        <a:latin typeface="Tahoma" pitchFamily="34" charset="0"/>
                        <a:ea typeface="Tahoma" pitchFamily="34" charset="0"/>
                        <a:cs typeface="Tahoma" pitchFamily="34" charset="0"/>
                      </a:rPr>
                      <a:t>3,4</a:t>
                    </a:r>
                    <a:endParaRPr lang="en-US"/>
                  </a:p>
                </c:rich>
              </c:tx>
              <c:showLegendKey val="0"/>
              <c:showVal val="0"/>
              <c:showCatName val="0"/>
              <c:showSerName val="0"/>
              <c:showPercent val="0"/>
              <c:showBubbleSize val="0"/>
            </c:dLbl>
            <c:dLbl>
              <c:idx val="2"/>
              <c:layout>
                <c:manualLayout>
                  <c:x val="9.2622474410458344E-2"/>
                  <c:y val="-0.11955001516328354"/>
                </c:manualLayout>
              </c:layout>
              <c:tx>
                <c:rich>
                  <a:bodyPr/>
                  <a:lstStyle/>
                  <a:p>
                    <a:r>
                      <a:rPr lang="ru-RU">
                        <a:latin typeface="Tahoma" pitchFamily="34" charset="0"/>
                        <a:ea typeface="Tahoma" pitchFamily="34" charset="0"/>
                        <a:cs typeface="Tahoma" pitchFamily="34" charset="0"/>
                      </a:rPr>
                      <a:t>59,1</a:t>
                    </a:r>
                    <a:endParaRPr lang="en-US"/>
                  </a:p>
                </c:rich>
              </c:tx>
              <c:showLegendKey val="0"/>
              <c:showVal val="0"/>
              <c:showCatName val="0"/>
              <c:showSerName val="0"/>
              <c:showPercent val="0"/>
              <c:showBubbleSize val="0"/>
            </c:dLbl>
            <c:dLbl>
              <c:idx val="3"/>
              <c:layout>
                <c:manualLayout>
                  <c:x val="-4.5045038654318116E-2"/>
                  <c:y val="-7.9699926638413965E-2"/>
                </c:manualLayout>
              </c:layout>
              <c:tx>
                <c:rich>
                  <a:bodyPr/>
                  <a:lstStyle/>
                  <a:p>
                    <a:r>
                      <a:rPr lang="ru-RU">
                        <a:latin typeface="Tahoma" pitchFamily="34" charset="0"/>
                        <a:ea typeface="Tahoma" pitchFamily="34" charset="0"/>
                        <a:cs typeface="Tahoma" pitchFamily="34" charset="0"/>
                      </a:rPr>
                      <a:t>33,2</a:t>
                    </a:r>
                    <a:endParaRPr lang="en-US"/>
                  </a:p>
                </c:rich>
              </c:tx>
              <c:showLegendKey val="0"/>
              <c:showVal val="0"/>
              <c:showCatName val="0"/>
              <c:showSerName val="0"/>
              <c:showPercent val="0"/>
              <c:showBubbleSize val="0"/>
            </c:dLbl>
            <c:dLbl>
              <c:idx val="4"/>
              <c:layout>
                <c:manualLayout>
                  <c:x val="-2.3131326157564996E-2"/>
                  <c:y val="-0.11618690122624259"/>
                </c:manualLayout>
              </c:layout>
              <c:tx>
                <c:rich>
                  <a:bodyPr/>
                  <a:lstStyle/>
                  <a:p>
                    <a:r>
                      <a:rPr lang="ru-RU">
                        <a:latin typeface="Tahoma" pitchFamily="34" charset="0"/>
                        <a:ea typeface="Tahoma" pitchFamily="34" charset="0"/>
                        <a:cs typeface="Tahoma" pitchFamily="34" charset="0"/>
                      </a:rPr>
                      <a:t>1,6</a:t>
                    </a:r>
                    <a:endParaRPr lang="en-US"/>
                  </a:p>
                </c:rich>
              </c:tx>
              <c:showLegendKey val="0"/>
              <c:showVal val="0"/>
              <c:showCatName val="0"/>
              <c:showSerName val="0"/>
              <c:showPercent val="0"/>
              <c:showBubbleSize val="0"/>
            </c:dLbl>
            <c:txPr>
              <a:bodyPr/>
              <a:lstStyle/>
              <a:p>
                <a:pPr>
                  <a:defRPr>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strRef>
              <c:f>'Совокуп. активы'!$G$4:$G$8</c:f>
              <c:strCache>
                <c:ptCount val="5"/>
                <c:pt idx="0">
                  <c:v>Основные средства</c:v>
                </c:pt>
                <c:pt idx="1">
                  <c:v>Прочие внеоборотные активы</c:v>
                </c:pt>
                <c:pt idx="2">
                  <c:v>Дебиторская задолженность</c:v>
                </c:pt>
                <c:pt idx="3">
                  <c:v>Денежные средства</c:v>
                </c:pt>
                <c:pt idx="4">
                  <c:v>Прочие оборотные активы</c:v>
                </c:pt>
              </c:strCache>
            </c:strRef>
          </c:cat>
          <c:val>
            <c:numRef>
              <c:f>'Совокуп. активы'!$H$4:$H$8</c:f>
              <c:numCache>
                <c:formatCode>0%</c:formatCode>
                <c:ptCount val="5"/>
                <c:pt idx="0">
                  <c:v>0.03</c:v>
                </c:pt>
                <c:pt idx="1">
                  <c:v>0.03</c:v>
                </c:pt>
                <c:pt idx="2">
                  <c:v>0.59</c:v>
                </c:pt>
                <c:pt idx="3">
                  <c:v>0.33</c:v>
                </c:pt>
                <c:pt idx="4">
                  <c:v>1.9999999999999962E-2</c:v>
                </c:pt>
              </c:numCache>
            </c:numRef>
          </c:val>
        </c:ser>
        <c:dLbls>
          <c:showLegendKey val="0"/>
          <c:showVal val="0"/>
          <c:showCatName val="0"/>
          <c:showSerName val="0"/>
          <c:showPercent val="0"/>
          <c:showBubbleSize val="0"/>
          <c:showLeaderLines val="0"/>
        </c:dLbls>
        <c:firstSliceAng val="0"/>
        <c:holeSize val="58"/>
      </c:doughnutChart>
      <c:spPr>
        <a:noFill/>
        <a:ln w="25400">
          <a:noFill/>
        </a:ln>
      </c:spPr>
    </c:plotArea>
    <c:legend>
      <c:legendPos val="r"/>
      <c:layout>
        <c:manualLayout>
          <c:xMode val="edge"/>
          <c:yMode val="edge"/>
          <c:x val="0.56348815518373785"/>
          <c:y val="0.18567568743418048"/>
          <c:w val="0.3168278357097255"/>
          <c:h val="0.60884826922030921"/>
        </c:manualLayout>
      </c:layout>
      <c:overlay val="0"/>
      <c:txPr>
        <a:bodyPr/>
        <a:lstStyle/>
        <a:p>
          <a:pPr>
            <a:defRPr sz="900">
              <a:latin typeface="Tahoma" pitchFamily="34" charset="0"/>
              <a:ea typeface="Tahoma" pitchFamily="34" charset="0"/>
              <a:cs typeface="Tahoma" pitchFamily="34" charset="0"/>
            </a:defRPr>
          </a:pPr>
          <a:endParaRPr lang="ru-RU"/>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ahoma" pitchFamily="34" charset="0"/>
                <a:ea typeface="Tahoma" pitchFamily="34" charset="0"/>
                <a:cs typeface="Tahoma" pitchFamily="34" charset="0"/>
              </a:defRPr>
            </a:pPr>
            <a:r>
              <a:rPr lang="ru-RU" sz="1200">
                <a:latin typeface="Tahoma" pitchFamily="34" charset="0"/>
                <a:ea typeface="Tahoma" pitchFamily="34" charset="0"/>
                <a:cs typeface="Tahoma" pitchFamily="34" charset="0"/>
              </a:rPr>
              <a:t>Динамика чистых активов, млн рублей</a:t>
            </a:r>
          </a:p>
        </c:rich>
      </c:tx>
      <c:layout>
        <c:manualLayout>
          <c:xMode val="edge"/>
          <c:yMode val="edge"/>
          <c:x val="0.39709737827715358"/>
          <c:y val="5.5147427326301193E-2"/>
        </c:manualLayout>
      </c:layout>
      <c:overlay val="0"/>
      <c:spPr>
        <a:noFill/>
        <a:ln w="25400">
          <a:noFill/>
        </a:ln>
      </c:spPr>
    </c:title>
    <c:autoTitleDeleted val="0"/>
    <c:plotArea>
      <c:layout>
        <c:manualLayout>
          <c:layoutTarget val="inner"/>
          <c:xMode val="edge"/>
          <c:yMode val="edge"/>
          <c:x val="0.14449453193350831"/>
          <c:y val="0.23302174779452159"/>
          <c:w val="0.78632545931758535"/>
          <c:h val="0.54071070801512333"/>
        </c:manualLayout>
      </c:layout>
      <c:lineChart>
        <c:grouping val="standard"/>
        <c:varyColors val="0"/>
        <c:ser>
          <c:idx val="0"/>
          <c:order val="0"/>
          <c:tx>
            <c:strRef>
              <c:f>'[Диаграммы для годового отчета 2020г.xls]Динамика чистых активов'!$B$13</c:f>
              <c:strCache>
                <c:ptCount val="1"/>
                <c:pt idx="0">
                  <c:v>Чистые активы</c:v>
                </c:pt>
              </c:strCache>
            </c:strRef>
          </c:tx>
          <c:spPr>
            <a:ln w="38100">
              <a:solidFill>
                <a:srgbClr val="008000"/>
              </a:solidFill>
              <a:prstDash val="solid"/>
            </a:ln>
          </c:spPr>
          <c:marker>
            <c:symbol val="none"/>
          </c:marker>
          <c:dLbls>
            <c:dLbl>
              <c:idx val="0"/>
              <c:layout>
                <c:manualLayout>
                  <c:x val="-5.6419369783531466E-2"/>
                  <c:y val="-2.2815670584377327E-2"/>
                </c:manualLayout>
              </c:layout>
              <c:tx>
                <c:rich>
                  <a:bodyPr/>
                  <a:lstStyle/>
                  <a:p>
                    <a:r>
                      <a:rPr lang="ru-RU" sz="1000">
                        <a:latin typeface="Tahoma" pitchFamily="34" charset="0"/>
                        <a:ea typeface="Tahoma" pitchFamily="34" charset="0"/>
                        <a:cs typeface="Tahoma" pitchFamily="34" charset="0"/>
                      </a:rPr>
                      <a:t>405,9</a:t>
                    </a:r>
                    <a:endParaRPr lang="en-US"/>
                  </a:p>
                </c:rich>
              </c:tx>
              <c:dLblPos val="r"/>
              <c:showLegendKey val="0"/>
              <c:showVal val="1"/>
              <c:showCatName val="0"/>
              <c:showSerName val="0"/>
              <c:showPercent val="0"/>
              <c:showBubbleSize val="0"/>
            </c:dLbl>
            <c:dLbl>
              <c:idx val="1"/>
              <c:layout>
                <c:manualLayout>
                  <c:x val="-3.7188571112367015E-2"/>
                  <c:y val="-5.9934239355854825E-2"/>
                </c:manualLayout>
              </c:layout>
              <c:tx>
                <c:rich>
                  <a:bodyPr/>
                  <a:lstStyle/>
                  <a:p>
                    <a:r>
                      <a:rPr lang="ru-RU" sz="1000">
                        <a:latin typeface="Tahoma" pitchFamily="34" charset="0"/>
                        <a:ea typeface="Tahoma" pitchFamily="34" charset="0"/>
                        <a:cs typeface="Tahoma" pitchFamily="34" charset="0"/>
                      </a:rPr>
                      <a:t>609,1</a:t>
                    </a:r>
                    <a:endParaRPr lang="en-US"/>
                  </a:p>
                </c:rich>
              </c:tx>
              <c:dLblPos val="r"/>
              <c:showLegendKey val="0"/>
              <c:showVal val="1"/>
              <c:showCatName val="0"/>
              <c:showSerName val="0"/>
              <c:showPercent val="0"/>
              <c:showBubbleSize val="0"/>
            </c:dLbl>
            <c:dLbl>
              <c:idx val="2"/>
              <c:layout>
                <c:manualLayout>
                  <c:x val="1.2730148473222781E-3"/>
                  <c:y val="-6.0987711264125444E-2"/>
                </c:manualLayout>
              </c:layout>
              <c:tx>
                <c:rich>
                  <a:bodyPr/>
                  <a:lstStyle/>
                  <a:p>
                    <a:r>
                      <a:rPr lang="ru-RU" sz="1000">
                        <a:latin typeface="Tahoma" pitchFamily="34" charset="0"/>
                        <a:ea typeface="Tahoma" pitchFamily="34" charset="0"/>
                        <a:cs typeface="Tahoma" pitchFamily="34" charset="0"/>
                      </a:rPr>
                      <a:t>1</a:t>
                    </a:r>
                    <a:r>
                      <a:rPr lang="ru-RU" sz="1000" baseline="0">
                        <a:latin typeface="Tahoma" pitchFamily="34" charset="0"/>
                        <a:ea typeface="Tahoma" pitchFamily="34" charset="0"/>
                        <a:cs typeface="Tahoma" pitchFamily="34" charset="0"/>
                      </a:rPr>
                      <a:t> 174,6</a:t>
                    </a:r>
                    <a:endParaRPr lang="en-US"/>
                  </a:p>
                </c:rich>
              </c:tx>
              <c:dLblPos val="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0"/>
          </c:dLbls>
          <c:cat>
            <c:strRef>
              <c:f>'[Диаграммы для годового отчета 2020г.xls]Динамика чистых активов'!$H$5:$J$6</c:f>
              <c:strCache>
                <c:ptCount val="3"/>
                <c:pt idx="0">
                  <c:v>на 31.12.2018</c:v>
                </c:pt>
                <c:pt idx="1">
                  <c:v>на 31.12.2019</c:v>
                </c:pt>
                <c:pt idx="2">
                  <c:v>на 31.12.2020</c:v>
                </c:pt>
              </c:strCache>
            </c:strRef>
          </c:cat>
          <c:val>
            <c:numRef>
              <c:f>'[Диаграммы для годового отчета 2020г.xls]Динамика чистых активов'!$H$13:$J$13</c:f>
              <c:numCache>
                <c:formatCode>General</c:formatCode>
                <c:ptCount val="3"/>
                <c:pt idx="0">
                  <c:v>363.18942000000015</c:v>
                </c:pt>
                <c:pt idx="1">
                  <c:v>405.91580099999987</c:v>
                </c:pt>
                <c:pt idx="2">
                  <c:v>609.10890100000006</c:v>
                </c:pt>
              </c:numCache>
            </c:numRef>
          </c:val>
          <c:smooth val="0"/>
        </c:ser>
        <c:dLbls>
          <c:showLegendKey val="0"/>
          <c:showVal val="0"/>
          <c:showCatName val="0"/>
          <c:showSerName val="0"/>
          <c:showPercent val="0"/>
          <c:showBubbleSize val="0"/>
        </c:dLbls>
        <c:marker val="1"/>
        <c:smooth val="0"/>
        <c:axId val="117173248"/>
        <c:axId val="117175040"/>
      </c:lineChart>
      <c:catAx>
        <c:axId val="117173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ahoma" pitchFamily="34" charset="0"/>
                <a:ea typeface="Tahoma" pitchFamily="34" charset="0"/>
                <a:cs typeface="Tahoma" pitchFamily="34" charset="0"/>
              </a:defRPr>
            </a:pPr>
            <a:endParaRPr lang="ru-RU"/>
          </a:p>
        </c:txPr>
        <c:crossAx val="117175040"/>
        <c:crossesAt val="355"/>
        <c:auto val="1"/>
        <c:lblAlgn val="ctr"/>
        <c:lblOffset val="100"/>
        <c:tickLblSkip val="1"/>
        <c:tickMarkSkip val="1"/>
        <c:noMultiLvlLbl val="0"/>
      </c:catAx>
      <c:valAx>
        <c:axId val="117175040"/>
        <c:scaling>
          <c:orientation val="minMax"/>
          <c:max val="620"/>
          <c:min val="355"/>
        </c:scaling>
        <c:delete val="1"/>
        <c:axPos val="l"/>
        <c:numFmt formatCode="0" sourceLinked="0"/>
        <c:majorTickMark val="out"/>
        <c:minorTickMark val="none"/>
        <c:tickLblPos val="nextTo"/>
        <c:crossAx val="117173248"/>
        <c:crosses val="autoZero"/>
        <c:crossBetween val="between"/>
        <c:majorUnit val="50"/>
      </c:valAx>
      <c:spPr>
        <a:noFill/>
        <a:ln w="25400">
          <a:noFill/>
        </a:ln>
      </c:spPr>
    </c:plotArea>
    <c:plotVisOnly val="1"/>
    <c:dispBlanksAs val="gap"/>
    <c:showDLblsOverMax val="0"/>
  </c:chart>
  <c:spPr>
    <a:solidFill>
      <a:srgbClr val="FFFFFF"/>
    </a:solidFill>
    <a:ln w="3175">
      <a:no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rgbClr val="339966"/>
            </a:solidFill>
            <a:ln>
              <a:solidFill>
                <a:sysClr val="windowText" lastClr="000000"/>
              </a:solidFill>
            </a:ln>
          </c:spPr>
          <c:invertIfNegative val="0"/>
          <c:dPt>
            <c:idx val="0"/>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1-11CE-4529-B366-3F81B157E683}"/>
              </c:ext>
            </c:extLst>
          </c:dPt>
          <c:dPt>
            <c:idx val="1"/>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3-11CE-4529-B366-3F81B157E683}"/>
              </c:ext>
            </c:extLst>
          </c:dPt>
          <c:dPt>
            <c:idx val="2"/>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5-11CE-4529-B366-3F81B157E683}"/>
              </c:ext>
            </c:extLst>
          </c:dPt>
          <c:dLbls>
            <c:dLbl>
              <c:idx val="0"/>
              <c:layout>
                <c:manualLayout>
                  <c:x val="-4.4298518999355552E-3"/>
                  <c:y val="-5.2860697955451799E-2"/>
                </c:manualLayout>
              </c:layout>
              <c:showLegendKey val="0"/>
              <c:showVal val="1"/>
              <c:showCatName val="0"/>
              <c:showSerName val="0"/>
              <c:showPercent val="0"/>
              <c:showBubbleSize val="0"/>
            </c:dLbl>
            <c:dLbl>
              <c:idx val="1"/>
              <c:layout>
                <c:manualLayout>
                  <c:x val="-2.2666607603691246E-3"/>
                  <c:y val="-7.282021880328538E-3"/>
                </c:manualLayout>
              </c:layout>
              <c:tx>
                <c:rich>
                  <a:bodyPr/>
                  <a:lstStyle/>
                  <a:p>
                    <a:r>
                      <a:rPr lang="en-US" sz="1000" b="0"/>
                      <a:t>248,4</a:t>
                    </a:r>
                    <a:endParaRPr lang="en-US" b="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CE-4529-B366-3F81B157E683}"/>
                </c:ext>
              </c:extLst>
            </c:dLbl>
            <c:dLbl>
              <c:idx val="2"/>
              <c:layout>
                <c:manualLayout>
                  <c:x val="-2.2675538497152117E-3"/>
                  <c:y val="-2.9694568520787912E-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CE-4529-B366-3F81B157E683}"/>
                </c:ext>
              </c:extLst>
            </c:dLbl>
            <c:spPr>
              <a:noFill/>
              <a:ln w="25407">
                <a:noFill/>
              </a:ln>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Лист1!$B$13:$B$15</c:f>
              <c:strCache>
                <c:ptCount val="3"/>
                <c:pt idx="0">
                  <c:v>2018 год</c:v>
                </c:pt>
                <c:pt idx="1">
                  <c:v>2019 год</c:v>
                </c:pt>
                <c:pt idx="2">
                  <c:v>2020 год</c:v>
                </c:pt>
              </c:strCache>
            </c:strRef>
          </c:cat>
          <c:val>
            <c:numRef>
              <c:f>Лист1!$C$13:$C$15</c:f>
              <c:numCache>
                <c:formatCode>General</c:formatCode>
                <c:ptCount val="3"/>
                <c:pt idx="0">
                  <c:v>234.9</c:v>
                </c:pt>
                <c:pt idx="1">
                  <c:v>248.4</c:v>
                </c:pt>
                <c:pt idx="2">
                  <c:v>270.39999999999998</c:v>
                </c:pt>
              </c:numCache>
            </c:numRef>
          </c:val>
          <c:extLst xmlns:c16r2="http://schemas.microsoft.com/office/drawing/2015/06/chart">
            <c:ext xmlns:c16="http://schemas.microsoft.com/office/drawing/2014/chart" uri="{C3380CC4-5D6E-409C-BE32-E72D297353CC}">
              <c16:uniqueId val="{00000006-11CE-4529-B366-3F81B157E683}"/>
            </c:ext>
          </c:extLst>
        </c:ser>
        <c:dLbls>
          <c:showLegendKey val="0"/>
          <c:showVal val="0"/>
          <c:showCatName val="0"/>
          <c:showSerName val="0"/>
          <c:showPercent val="0"/>
          <c:showBubbleSize val="0"/>
        </c:dLbls>
        <c:gapWidth val="150"/>
        <c:axId val="118232576"/>
        <c:axId val="118234112"/>
      </c:barChart>
      <c:catAx>
        <c:axId val="118232576"/>
        <c:scaling>
          <c:orientation val="minMax"/>
        </c:scaling>
        <c:delete val="0"/>
        <c:axPos val="b"/>
        <c:numFmt formatCode="General" sourceLinked="1"/>
        <c:majorTickMark val="none"/>
        <c:minorTickMark val="none"/>
        <c:tickLblPos val="nextTo"/>
        <c:txPr>
          <a:bodyPr/>
          <a:lstStyle/>
          <a:p>
            <a:pPr>
              <a:defRPr sz="900"/>
            </a:pPr>
            <a:endParaRPr lang="ru-RU"/>
          </a:p>
        </c:txPr>
        <c:crossAx val="118234112"/>
        <c:crosses val="autoZero"/>
        <c:auto val="1"/>
        <c:lblAlgn val="ctr"/>
        <c:lblOffset val="100"/>
        <c:noMultiLvlLbl val="0"/>
      </c:catAx>
      <c:valAx>
        <c:axId val="118234112"/>
        <c:scaling>
          <c:orientation val="minMax"/>
          <c:max val="280"/>
          <c:min val="230"/>
        </c:scaling>
        <c:delete val="0"/>
        <c:axPos val="l"/>
        <c:majorGridlines/>
        <c:minorGridlines>
          <c:spPr>
            <a:ln>
              <a:noFill/>
            </a:ln>
          </c:spPr>
        </c:minorGridlines>
        <c:numFmt formatCode="General" sourceLinked="1"/>
        <c:majorTickMark val="none"/>
        <c:minorTickMark val="none"/>
        <c:tickLblPos val="nextTo"/>
        <c:txPr>
          <a:bodyPr/>
          <a:lstStyle/>
          <a:p>
            <a:pPr>
              <a:defRPr sz="900" strike="noStrike"/>
            </a:pPr>
            <a:endParaRPr lang="ru-RU"/>
          </a:p>
        </c:txPr>
        <c:crossAx val="118232576"/>
        <c:crosses val="autoZero"/>
        <c:crossBetween val="between"/>
        <c:majorUnit val="10"/>
      </c:valAx>
      <c:spPr>
        <a:noFill/>
      </c:spPr>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4.219916716419031E-2"/>
                  <c:y val="-6.6172561763112939E-2"/>
                </c:manualLayout>
              </c:layout>
              <c:tx>
                <c:rich>
                  <a:bodyPr/>
                  <a:lstStyle/>
                  <a:p>
                    <a:r>
                      <a:rPr lang="ru-RU" sz="1000" b="0"/>
                      <a:t>96</a:t>
                    </a:r>
                    <a:endParaRPr lang="en-US" b="1"/>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1B-42E3-9832-BFFA4F2CA6FE}"/>
                </c:ext>
              </c:extLst>
            </c:dLbl>
            <c:dLbl>
              <c:idx val="1"/>
              <c:layout>
                <c:manualLayout>
                  <c:x val="-4.3034186586103147E-2"/>
                  <c:y val="-7.7485394133946006E-2"/>
                </c:manualLayout>
              </c:layout>
              <c:tx>
                <c:rich>
                  <a:bodyPr/>
                  <a:lstStyle/>
                  <a:p>
                    <a:r>
                      <a:rPr lang="en-US" sz="1000" b="0"/>
                      <a:t>96</a:t>
                    </a:r>
                    <a:endParaRPr lang="en-US" b="1"/>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1B-42E3-9832-BFFA4F2CA6FE}"/>
                </c:ext>
              </c:extLst>
            </c:dLbl>
            <c:dLbl>
              <c:idx val="2"/>
              <c:layout>
                <c:manualLayout>
                  <c:x val="-1.1324785943711356E-2"/>
                  <c:y val="-6.6416052114810872E-2"/>
                </c:manualLayout>
              </c:layout>
              <c:tx>
                <c:rich>
                  <a:bodyPr/>
                  <a:lstStyle/>
                  <a:p>
                    <a:r>
                      <a:rPr lang="ru-RU" sz="1000" b="0"/>
                      <a:t>98</a:t>
                    </a:r>
                    <a:endParaRPr lang="ru-RU" b="0"/>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1B-42E3-9832-BFFA4F2CA6FE}"/>
                </c:ext>
              </c:extLst>
            </c:dLbl>
            <c:spPr>
              <a:noFill/>
              <a:ln w="25466">
                <a:noFill/>
              </a:ln>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Лист1!$C$77:$C$79</c:f>
              <c:strCache>
                <c:ptCount val="3"/>
                <c:pt idx="0">
                  <c:v>2018 год</c:v>
                </c:pt>
                <c:pt idx="1">
                  <c:v>2019год</c:v>
                </c:pt>
                <c:pt idx="2">
                  <c:v>2020 год</c:v>
                </c:pt>
              </c:strCache>
            </c:strRef>
          </c:cat>
          <c:val>
            <c:numRef>
              <c:f>Лист1!$D$77:$D$79</c:f>
              <c:numCache>
                <c:formatCode>0%</c:formatCode>
                <c:ptCount val="3"/>
                <c:pt idx="0">
                  <c:v>0.96</c:v>
                </c:pt>
                <c:pt idx="1">
                  <c:v>0.96</c:v>
                </c:pt>
                <c:pt idx="2">
                  <c:v>0.98</c:v>
                </c:pt>
              </c:numCache>
            </c:numRef>
          </c:val>
          <c:smooth val="0"/>
          <c:extLst xmlns:c16r2="http://schemas.microsoft.com/office/drawing/2015/06/chart">
            <c:ext xmlns:c16="http://schemas.microsoft.com/office/drawing/2014/chart" uri="{C3380CC4-5D6E-409C-BE32-E72D297353CC}">
              <c16:uniqueId val="{00000003-6F1B-42E3-9832-BFFA4F2CA6FE}"/>
            </c:ext>
          </c:extLst>
        </c:ser>
        <c:dLbls>
          <c:showLegendKey val="0"/>
          <c:showVal val="0"/>
          <c:showCatName val="0"/>
          <c:showSerName val="0"/>
          <c:showPercent val="0"/>
          <c:showBubbleSize val="0"/>
        </c:dLbls>
        <c:marker val="1"/>
        <c:smooth val="0"/>
        <c:axId val="118608256"/>
        <c:axId val="118609792"/>
      </c:lineChart>
      <c:catAx>
        <c:axId val="118608256"/>
        <c:scaling>
          <c:orientation val="minMax"/>
        </c:scaling>
        <c:delete val="0"/>
        <c:axPos val="b"/>
        <c:numFmt formatCode="General" sourceLinked="1"/>
        <c:majorTickMark val="none"/>
        <c:minorTickMark val="none"/>
        <c:tickLblPos val="nextTo"/>
        <c:txPr>
          <a:bodyPr rot="0" vert="horz"/>
          <a:lstStyle/>
          <a:p>
            <a:pPr>
              <a:defRPr sz="900"/>
            </a:pPr>
            <a:endParaRPr lang="ru-RU"/>
          </a:p>
        </c:txPr>
        <c:crossAx val="118609792"/>
        <c:crosses val="autoZero"/>
        <c:auto val="1"/>
        <c:lblAlgn val="ctr"/>
        <c:lblOffset val="100"/>
        <c:noMultiLvlLbl val="0"/>
      </c:catAx>
      <c:valAx>
        <c:axId val="118609792"/>
        <c:scaling>
          <c:orientation val="minMax"/>
          <c:max val="0.99399999999999999"/>
          <c:min val="0.95000000000000007"/>
        </c:scaling>
        <c:delete val="0"/>
        <c:axPos val="l"/>
        <c:majorGridlines/>
        <c:numFmt formatCode="0%" sourceLinked="1"/>
        <c:majorTickMark val="none"/>
        <c:minorTickMark val="none"/>
        <c:tickLblPos val="nextTo"/>
        <c:txPr>
          <a:bodyPr rot="0" vert="horz"/>
          <a:lstStyle/>
          <a:p>
            <a:pPr>
              <a:defRPr sz="900"/>
            </a:pPr>
            <a:endParaRPr lang="ru-RU"/>
          </a:p>
        </c:txPr>
        <c:crossAx val="118608256"/>
        <c:crosses val="autoZero"/>
        <c:crossBetween val="between"/>
        <c:majorUnit val="1.0000000000000002E-2"/>
        <c:minorUnit val="5.000000000000001E-3"/>
      </c:valAx>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887147812991035E-2"/>
          <c:y val="6.0627923239698844E-2"/>
          <c:w val="0.637518682257741"/>
          <c:h val="0.8326195683872849"/>
        </c:manualLayout>
      </c:layout>
      <c:barChart>
        <c:barDir val="col"/>
        <c:grouping val="stacked"/>
        <c:varyColors val="0"/>
        <c:ser>
          <c:idx val="0"/>
          <c:order val="0"/>
          <c:tx>
            <c:strRef>
              <c:f>Лист1!$B$3</c:f>
              <c:strCache>
                <c:ptCount val="1"/>
                <c:pt idx="0">
                  <c:v>работающие пенсионеры</c:v>
                </c:pt>
              </c:strCache>
            </c:strRef>
          </c:tx>
          <c:spPr>
            <a:solidFill>
              <a:schemeClr val="bg1">
                <a:lumMod val="65000"/>
              </a:schemeClr>
            </a:solidFill>
            <a:ln>
              <a:noFill/>
            </a:ln>
          </c:spPr>
          <c:invertIfNegative val="0"/>
          <c:dLbls>
            <c:dLbl>
              <c:idx val="0"/>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3E-4E03-8784-C5193610FA5C}"/>
                </c:ext>
              </c:extLst>
            </c:dLbl>
            <c:dLbl>
              <c:idx val="1"/>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3E-4E03-8784-C5193610FA5C}"/>
                </c:ext>
              </c:extLst>
            </c:dLbl>
            <c:dLbl>
              <c:idx val="2"/>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3E-4E03-8784-C5193610FA5C}"/>
                </c:ext>
              </c:extLst>
            </c:dLbl>
            <c:spPr>
              <a:noFill/>
              <a:ln w="254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Лист1!$C$2:$E$2</c:f>
              <c:strCache>
                <c:ptCount val="3"/>
                <c:pt idx="0">
                  <c:v>2018 год</c:v>
                </c:pt>
                <c:pt idx="1">
                  <c:v>2019 год</c:v>
                </c:pt>
                <c:pt idx="2">
                  <c:v>2020 год</c:v>
                </c:pt>
              </c:strCache>
            </c:strRef>
          </c:cat>
          <c:val>
            <c:numRef>
              <c:f>Лист1!$C$3:$E$3</c:f>
              <c:numCache>
                <c:formatCode>0%</c:formatCode>
                <c:ptCount val="3"/>
                <c:pt idx="0">
                  <c:v>8.4000000000000005E-2</c:v>
                </c:pt>
                <c:pt idx="1">
                  <c:v>0.1</c:v>
                </c:pt>
                <c:pt idx="2">
                  <c:v>0.06</c:v>
                </c:pt>
              </c:numCache>
            </c:numRef>
          </c:val>
          <c:extLst xmlns:c16r2="http://schemas.microsoft.com/office/drawing/2015/06/chart">
            <c:ext xmlns:c16="http://schemas.microsoft.com/office/drawing/2014/chart" uri="{C3380CC4-5D6E-409C-BE32-E72D297353CC}">
              <c16:uniqueId val="{00000003-B23E-4E03-8784-C5193610FA5C}"/>
            </c:ext>
          </c:extLst>
        </c:ser>
        <c:ser>
          <c:idx val="1"/>
          <c:order val="1"/>
          <c:tx>
            <c:strRef>
              <c:f>Лист1!$B$4</c:f>
              <c:strCache>
                <c:ptCount val="1"/>
                <c:pt idx="0">
                  <c:v>от 50 лет до пенсионного возраста</c:v>
                </c:pt>
              </c:strCache>
            </c:strRef>
          </c:tx>
          <c:spPr>
            <a:solidFill>
              <a:srgbClr val="FFC000"/>
            </a:solidFill>
            <a:ln>
              <a:noFill/>
            </a:ln>
          </c:spPr>
          <c:invertIfNegative val="0"/>
          <c:dLbls>
            <c:dLbl>
              <c:idx val="0"/>
              <c:tx>
                <c:rich>
                  <a:bodyPr/>
                  <a:lstStyle/>
                  <a:p>
                    <a:r>
                      <a:rPr lang="en-US"/>
                      <a:t>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3E-4E03-8784-C5193610FA5C}"/>
                </c:ext>
              </c:extLst>
            </c:dLbl>
            <c:dLbl>
              <c:idx val="1"/>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3E-4E03-8784-C5193610FA5C}"/>
                </c:ext>
              </c:extLst>
            </c:dLbl>
            <c:dLbl>
              <c:idx val="2"/>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3E-4E03-8784-C5193610FA5C}"/>
                </c:ext>
              </c:extLst>
            </c:dLbl>
            <c:spPr>
              <a:noFill/>
              <a:ln w="254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Лист1!$C$2:$E$2</c:f>
              <c:strCache>
                <c:ptCount val="3"/>
                <c:pt idx="0">
                  <c:v>2018 год</c:v>
                </c:pt>
                <c:pt idx="1">
                  <c:v>2019 год</c:v>
                </c:pt>
                <c:pt idx="2">
                  <c:v>2020 год</c:v>
                </c:pt>
              </c:strCache>
            </c:strRef>
          </c:cat>
          <c:val>
            <c:numRef>
              <c:f>Лист1!$C$4:$E$4</c:f>
              <c:numCache>
                <c:formatCode>0%</c:formatCode>
                <c:ptCount val="3"/>
                <c:pt idx="0">
                  <c:v>0.1</c:v>
                </c:pt>
                <c:pt idx="1">
                  <c:v>0.1</c:v>
                </c:pt>
                <c:pt idx="2">
                  <c:v>0.11</c:v>
                </c:pt>
              </c:numCache>
            </c:numRef>
          </c:val>
          <c:extLst xmlns:c16r2="http://schemas.microsoft.com/office/drawing/2015/06/chart">
            <c:ext xmlns:c16="http://schemas.microsoft.com/office/drawing/2014/chart" uri="{C3380CC4-5D6E-409C-BE32-E72D297353CC}">
              <c16:uniqueId val="{00000007-B23E-4E03-8784-C5193610FA5C}"/>
            </c:ext>
          </c:extLst>
        </c:ser>
        <c:ser>
          <c:idx val="2"/>
          <c:order val="2"/>
          <c:tx>
            <c:strRef>
              <c:f>Лист1!$B$5</c:f>
              <c:strCache>
                <c:ptCount val="1"/>
                <c:pt idx="0">
                  <c:v>от 25 до 50 лет</c:v>
                </c:pt>
              </c:strCache>
            </c:strRef>
          </c:tx>
          <c:spPr>
            <a:solidFill>
              <a:srgbClr val="00B050"/>
            </a:solidFill>
            <a:ln>
              <a:noFill/>
            </a:ln>
          </c:spPr>
          <c:invertIfNegative val="0"/>
          <c:dPt>
            <c:idx val="0"/>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9-B23E-4E03-8784-C5193610FA5C}"/>
              </c:ext>
            </c:extLst>
          </c:dPt>
          <c:dPt>
            <c:idx val="1"/>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B-B23E-4E03-8784-C5193610FA5C}"/>
              </c:ext>
            </c:extLst>
          </c:dPt>
          <c:dPt>
            <c:idx val="2"/>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D-B23E-4E03-8784-C5193610FA5C}"/>
              </c:ext>
            </c:extLst>
          </c:dPt>
          <c:dLbls>
            <c:dLbl>
              <c:idx val="0"/>
              <c:tx>
                <c:rich>
                  <a:bodyPr/>
                  <a:lstStyle/>
                  <a:p>
                    <a:r>
                      <a:rPr lang="en-US"/>
                      <a:t>79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3E-4E03-8784-C5193610FA5C}"/>
                </c:ext>
              </c:extLst>
            </c:dLbl>
            <c:dLbl>
              <c:idx val="1"/>
              <c:tx>
                <c:rich>
                  <a:bodyPr/>
                  <a:lstStyle/>
                  <a:p>
                    <a:r>
                      <a:rPr lang="en-US"/>
                      <a:t>79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23E-4E03-8784-C5193610FA5C}"/>
                </c:ext>
              </c:extLst>
            </c:dLbl>
            <c:dLbl>
              <c:idx val="2"/>
              <c:tx>
                <c:rich>
                  <a:bodyPr/>
                  <a:lstStyle/>
                  <a:p>
                    <a:r>
                      <a:rPr lang="en-US"/>
                      <a:t>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23E-4E03-8784-C5193610FA5C}"/>
                </c:ext>
              </c:extLst>
            </c:dLbl>
            <c:spPr>
              <a:noFill/>
              <a:ln w="254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Лист1!$C$2:$E$2</c:f>
              <c:strCache>
                <c:ptCount val="3"/>
                <c:pt idx="0">
                  <c:v>2018 год</c:v>
                </c:pt>
                <c:pt idx="1">
                  <c:v>2019 год</c:v>
                </c:pt>
                <c:pt idx="2">
                  <c:v>2020 год</c:v>
                </c:pt>
              </c:strCache>
            </c:strRef>
          </c:cat>
          <c:val>
            <c:numRef>
              <c:f>Лист1!$C$5:$E$5</c:f>
              <c:numCache>
                <c:formatCode>0%</c:formatCode>
                <c:ptCount val="3"/>
                <c:pt idx="0">
                  <c:v>0.79</c:v>
                </c:pt>
                <c:pt idx="1">
                  <c:v>0.76</c:v>
                </c:pt>
                <c:pt idx="2">
                  <c:v>0.79</c:v>
                </c:pt>
              </c:numCache>
            </c:numRef>
          </c:val>
          <c:extLst xmlns:c16r2="http://schemas.microsoft.com/office/drawing/2015/06/chart">
            <c:ext xmlns:c16="http://schemas.microsoft.com/office/drawing/2014/chart" uri="{C3380CC4-5D6E-409C-BE32-E72D297353CC}">
              <c16:uniqueId val="{0000000E-B23E-4E03-8784-C5193610FA5C}"/>
            </c:ext>
          </c:extLst>
        </c:ser>
        <c:ser>
          <c:idx val="3"/>
          <c:order val="3"/>
          <c:tx>
            <c:strRef>
              <c:f>Лист1!$B$6</c:f>
              <c:strCache>
                <c:ptCount val="1"/>
                <c:pt idx="0">
                  <c:v>до 25 лет</c:v>
                </c:pt>
              </c:strCache>
            </c:strRef>
          </c:tx>
          <c:spPr>
            <a:solidFill>
              <a:srgbClr val="FFFF00"/>
            </a:solidFill>
            <a:ln>
              <a:noFill/>
            </a:ln>
          </c:spPr>
          <c:invertIfNegative val="0"/>
          <c:dLbls>
            <c:dLbl>
              <c:idx val="0"/>
              <c:layout>
                <c:manualLayout>
                  <c:x val="2.0302460185546832E-17"/>
                  <c:y val="-1.8518518518518517E-2"/>
                </c:manualLayout>
              </c:layout>
              <c:tx>
                <c:rich>
                  <a:bodyPr/>
                  <a:lstStyle/>
                  <a:p>
                    <a:pPr>
                      <a:defRPr/>
                    </a:pPr>
                    <a:r>
                      <a:rPr lang="en-US"/>
                      <a:t>2</a:t>
                    </a:r>
                  </a:p>
                </c:rich>
              </c:tx>
              <c:spPr>
                <a:noFill/>
                <a:ln w="25441">
                  <a:noFill/>
                </a:ln>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23E-4E03-8784-C5193610FA5C}"/>
                </c:ext>
              </c:extLst>
            </c:dLbl>
            <c:dLbl>
              <c:idx val="1"/>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23E-4E03-8784-C5193610FA5C}"/>
                </c:ext>
              </c:extLst>
            </c:dLbl>
            <c:dLbl>
              <c:idx val="2"/>
              <c:tx>
                <c:rich>
                  <a:bodyPr/>
                  <a:lstStyle/>
                  <a:p>
                    <a:r>
                      <a:rPr lang="en-US"/>
                      <a:t>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23E-4E03-8784-C5193610FA5C}"/>
                </c:ext>
              </c:extLst>
            </c:dLbl>
            <c:spPr>
              <a:noFill/>
              <a:ln w="254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Лист1!$C$2:$E$2</c:f>
              <c:strCache>
                <c:ptCount val="3"/>
                <c:pt idx="0">
                  <c:v>2018 год</c:v>
                </c:pt>
                <c:pt idx="1">
                  <c:v>2019 год</c:v>
                </c:pt>
                <c:pt idx="2">
                  <c:v>2020 год</c:v>
                </c:pt>
              </c:strCache>
            </c:strRef>
          </c:cat>
          <c:val>
            <c:numRef>
              <c:f>Лист1!$C$6:$E$6</c:f>
              <c:numCache>
                <c:formatCode>0%</c:formatCode>
                <c:ptCount val="3"/>
                <c:pt idx="0">
                  <c:v>0.03</c:v>
                </c:pt>
                <c:pt idx="1">
                  <c:v>0.04</c:v>
                </c:pt>
                <c:pt idx="2">
                  <c:v>0.04</c:v>
                </c:pt>
              </c:numCache>
            </c:numRef>
          </c:val>
          <c:extLst xmlns:c16r2="http://schemas.microsoft.com/office/drawing/2015/06/chart">
            <c:ext xmlns:c16="http://schemas.microsoft.com/office/drawing/2014/chart" uri="{C3380CC4-5D6E-409C-BE32-E72D297353CC}">
              <c16:uniqueId val="{00000012-B23E-4E03-8784-C5193610FA5C}"/>
            </c:ext>
          </c:extLst>
        </c:ser>
        <c:dLbls>
          <c:showLegendKey val="0"/>
          <c:showVal val="0"/>
          <c:showCatName val="0"/>
          <c:showSerName val="0"/>
          <c:showPercent val="0"/>
          <c:showBubbleSize val="0"/>
        </c:dLbls>
        <c:gapWidth val="150"/>
        <c:overlap val="100"/>
        <c:axId val="118393088"/>
        <c:axId val="118419456"/>
      </c:barChart>
      <c:catAx>
        <c:axId val="118393088"/>
        <c:scaling>
          <c:orientation val="minMax"/>
        </c:scaling>
        <c:delete val="0"/>
        <c:axPos val="b"/>
        <c:numFmt formatCode="General" sourceLinked="1"/>
        <c:majorTickMark val="out"/>
        <c:minorTickMark val="none"/>
        <c:tickLblPos val="nextTo"/>
        <c:txPr>
          <a:bodyPr/>
          <a:lstStyle/>
          <a:p>
            <a:pPr>
              <a:defRPr sz="1000"/>
            </a:pPr>
            <a:endParaRPr lang="ru-RU"/>
          </a:p>
        </c:txPr>
        <c:crossAx val="118419456"/>
        <c:crosses val="autoZero"/>
        <c:auto val="1"/>
        <c:lblAlgn val="ctr"/>
        <c:lblOffset val="100"/>
        <c:noMultiLvlLbl val="0"/>
      </c:catAx>
      <c:valAx>
        <c:axId val="118419456"/>
        <c:scaling>
          <c:orientation val="minMax"/>
          <c:max val="1"/>
        </c:scaling>
        <c:delete val="0"/>
        <c:axPos val="l"/>
        <c:majorGridlines/>
        <c:numFmt formatCode="0%" sourceLinked="1"/>
        <c:majorTickMark val="out"/>
        <c:minorTickMark val="none"/>
        <c:tickLblPos val="nextTo"/>
        <c:txPr>
          <a:bodyPr/>
          <a:lstStyle/>
          <a:p>
            <a:pPr>
              <a:defRPr sz="900"/>
            </a:pPr>
            <a:endParaRPr lang="ru-RU"/>
          </a:p>
        </c:txPr>
        <c:crossAx val="118393088"/>
        <c:crosses val="autoZero"/>
        <c:crossBetween val="between"/>
      </c:valAx>
    </c:plotArea>
    <c:legend>
      <c:legendPos val="r"/>
      <c:layout>
        <c:manualLayout>
          <c:xMode val="edge"/>
          <c:yMode val="edge"/>
          <c:x val="0.73748353595104099"/>
          <c:y val="7.8288241651454468E-2"/>
          <c:w val="0.22711551603313268"/>
          <c:h val="0.69573967613909848"/>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660127298616267E-2"/>
          <c:y val="1.7185423980084196E-2"/>
          <c:w val="0.6562122990167768"/>
          <c:h val="0.89844469862837495"/>
        </c:manualLayout>
      </c:layout>
      <c:barChart>
        <c:barDir val="col"/>
        <c:grouping val="stacked"/>
        <c:varyColors val="0"/>
        <c:ser>
          <c:idx val="0"/>
          <c:order val="0"/>
          <c:tx>
            <c:strRef>
              <c:f>Лист1!$A$2</c:f>
              <c:strCache>
                <c:ptCount val="1"/>
                <c:pt idx="0">
                  <c:v>Основное/среднее общее</c:v>
                </c:pt>
              </c:strCache>
            </c:strRef>
          </c:tx>
          <c:spPr>
            <a:solidFill>
              <a:schemeClr val="bg1">
                <a:lumMod val="50000"/>
              </a:schemeClr>
            </a:solidFill>
            <a:ln>
              <a:noFill/>
            </a:ln>
          </c:spPr>
          <c:invertIfNegative val="0"/>
          <c:dLbls>
            <c:dLbl>
              <c:idx val="0"/>
              <c:layout>
                <c:manualLayout>
                  <c:x val="0"/>
                  <c:y val="1.7565358347141145E-2"/>
                </c:manualLayout>
              </c:layout>
              <c:tx>
                <c:rich>
                  <a:bodyPr/>
                  <a:lstStyle/>
                  <a:p>
                    <a:r>
                      <a:rPr lang="en-US" sz="1000" b="0"/>
                      <a:t>1</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D3-4EB7-ADD8-2F831475B62B}"/>
                </c:ext>
              </c:extLst>
            </c:dLbl>
            <c:dLbl>
              <c:idx val="1"/>
              <c:tx>
                <c:rich>
                  <a:bodyPr/>
                  <a:lstStyle/>
                  <a:p>
                    <a:r>
                      <a:rPr lang="en-US" sz="1000" b="0"/>
                      <a:t>0</a:t>
                    </a:r>
                  </a:p>
                  <a:p>
                    <a:r>
                      <a:rPr lang="en-US" sz="1000" b="0"/>
                      <a:t>1</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D3-4EB7-ADD8-2F831475B62B}"/>
                </c:ext>
              </c:extLst>
            </c:dLbl>
            <c:dLbl>
              <c:idx val="2"/>
              <c:layout>
                <c:manualLayout>
                  <c:x val="-1.8028845300724688E-3"/>
                  <c:y val="-2.3748710148180077E-7"/>
                </c:manualLayout>
              </c:layout>
              <c:tx>
                <c:rich>
                  <a:bodyPr/>
                  <a:lstStyle/>
                  <a:p>
                    <a:r>
                      <a:rPr lang="en-US" sz="1000" b="0"/>
                      <a:t>0</a:t>
                    </a:r>
                  </a:p>
                  <a:p>
                    <a:r>
                      <a:rPr lang="en-US" sz="1000" b="0"/>
                      <a:t>1</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D3-4EB7-ADD8-2F831475B62B}"/>
                </c:ext>
              </c:extLst>
            </c:dLbl>
            <c:spPr>
              <a:noFill/>
              <a:ln w="25373">
                <a:noFill/>
              </a:ln>
            </c:spPr>
            <c:txPr>
              <a:bodyPr/>
              <a:lstStyle/>
              <a:p>
                <a:pPr>
                  <a:defRPr sz="10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2018 год</c:v>
                </c:pt>
                <c:pt idx="1">
                  <c:v>2019 год</c:v>
                </c:pt>
                <c:pt idx="2">
                  <c:v>2020 год</c:v>
                </c:pt>
              </c:strCache>
            </c:strRef>
          </c:cat>
          <c:val>
            <c:numRef>
              <c:f>Лист1!$B$2:$D$2</c:f>
              <c:numCache>
                <c:formatCode>0.0%</c:formatCode>
                <c:ptCount val="3"/>
                <c:pt idx="0">
                  <c:v>0.01</c:v>
                </c:pt>
                <c:pt idx="1">
                  <c:v>0.01</c:v>
                </c:pt>
                <c:pt idx="2">
                  <c:v>0.01</c:v>
                </c:pt>
              </c:numCache>
            </c:numRef>
          </c:val>
          <c:extLst xmlns:c16r2="http://schemas.microsoft.com/office/drawing/2015/06/chart">
            <c:ext xmlns:c16="http://schemas.microsoft.com/office/drawing/2014/chart" uri="{C3380CC4-5D6E-409C-BE32-E72D297353CC}">
              <c16:uniqueId val="{00000003-D4D3-4EB7-ADD8-2F831475B62B}"/>
            </c:ext>
          </c:extLst>
        </c:ser>
        <c:ser>
          <c:idx val="1"/>
          <c:order val="1"/>
          <c:tx>
            <c:strRef>
              <c:f>Лист1!$A$3</c:f>
              <c:strCache>
                <c:ptCount val="1"/>
                <c:pt idx="0">
                  <c:v>Начальное профессиональное</c:v>
                </c:pt>
              </c:strCache>
            </c:strRef>
          </c:tx>
          <c:spPr>
            <a:solidFill>
              <a:schemeClr val="bg1">
                <a:lumMod val="85000"/>
              </a:schemeClr>
            </a:solidFill>
            <a:ln>
              <a:noFill/>
            </a:ln>
          </c:spPr>
          <c:invertIfNegative val="0"/>
          <c:dLbls>
            <c:dLbl>
              <c:idx val="0"/>
              <c:tx>
                <c:rich>
                  <a:bodyPr/>
                  <a:lstStyle/>
                  <a:p>
                    <a:r>
                      <a:rPr lang="en-US" sz="1000" b="0"/>
                      <a:t>2</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4D3-4EB7-ADD8-2F831475B62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4D3-4EB7-ADD8-2F831475B62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4D3-4EB7-ADD8-2F831475B62B}"/>
                </c:ext>
              </c:extLst>
            </c:dLbl>
            <c:spPr>
              <a:noFill/>
              <a:ln w="25373">
                <a:noFill/>
              </a:ln>
            </c:spPr>
            <c:txPr>
              <a:bodyPr/>
              <a:lstStyle/>
              <a:p>
                <a:pPr>
                  <a:defRPr sz="10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2018 год</c:v>
                </c:pt>
                <c:pt idx="1">
                  <c:v>2019 год</c:v>
                </c:pt>
                <c:pt idx="2">
                  <c:v>2020 год</c:v>
                </c:pt>
              </c:strCache>
            </c:strRef>
          </c:cat>
          <c:val>
            <c:numRef>
              <c:f>Лист1!$B$3:$D$3</c:f>
              <c:numCache>
                <c:formatCode>0.0%</c:formatCode>
                <c:ptCount val="3"/>
                <c:pt idx="0">
                  <c:v>0</c:v>
                </c:pt>
                <c:pt idx="1">
                  <c:v>0</c:v>
                </c:pt>
                <c:pt idx="2">
                  <c:v>5.0000000000000001E-3</c:v>
                </c:pt>
              </c:numCache>
            </c:numRef>
          </c:val>
          <c:extLst xmlns:c16r2="http://schemas.microsoft.com/office/drawing/2015/06/chart">
            <c:ext xmlns:c16="http://schemas.microsoft.com/office/drawing/2014/chart" uri="{C3380CC4-5D6E-409C-BE32-E72D297353CC}">
              <c16:uniqueId val="{00000007-D4D3-4EB7-ADD8-2F831475B62B}"/>
            </c:ext>
          </c:extLst>
        </c:ser>
        <c:ser>
          <c:idx val="2"/>
          <c:order val="2"/>
          <c:tx>
            <c:strRef>
              <c:f>Лист1!$A$4</c:f>
              <c:strCache>
                <c:ptCount val="1"/>
                <c:pt idx="0">
                  <c:v>Среднее профессиональное</c:v>
                </c:pt>
              </c:strCache>
            </c:strRef>
          </c:tx>
          <c:spPr>
            <a:solidFill>
              <a:srgbClr val="FFC000"/>
            </a:solidFill>
            <a:ln>
              <a:noFill/>
            </a:ln>
          </c:spPr>
          <c:invertIfNegative val="0"/>
          <c:dLbls>
            <c:dLbl>
              <c:idx val="0"/>
              <c:layout>
                <c:manualLayout>
                  <c:x val="1.8890387993352693E-17"/>
                  <c:y val="-1.3333333333333334E-2"/>
                </c:manualLayout>
              </c:layout>
              <c:tx>
                <c:rich>
                  <a:bodyPr/>
                  <a:lstStyle/>
                  <a:p>
                    <a:r>
                      <a:rPr lang="en-US" sz="1000" b="0"/>
                      <a:t>6</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4D3-4EB7-ADD8-2F831475B62B}"/>
                </c:ext>
              </c:extLst>
            </c:dLbl>
            <c:dLbl>
              <c:idx val="1"/>
              <c:layout>
                <c:manualLayout>
                  <c:x val="1.8019772257988618E-3"/>
                  <c:y val="-1.749851268591426E-2"/>
                </c:manualLayout>
              </c:layout>
              <c:tx>
                <c:rich>
                  <a:bodyPr/>
                  <a:lstStyle/>
                  <a:p>
                    <a:r>
                      <a:rPr lang="en-US" sz="1000" b="0"/>
                      <a:t>7</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4D3-4EB7-ADD8-2F831475B62B}"/>
                </c:ext>
              </c:extLst>
            </c:dLbl>
            <c:dLbl>
              <c:idx val="2"/>
              <c:layout>
                <c:manualLayout>
                  <c:x val="-1.5715598108159729E-3"/>
                  <c:y val="-2.830135242863736E-2"/>
                </c:manualLayout>
              </c:layout>
              <c:tx>
                <c:rich>
                  <a:bodyPr/>
                  <a:lstStyle/>
                  <a:p>
                    <a:r>
                      <a:rPr lang="en-US" sz="1000" b="0"/>
                      <a:t>5</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4D3-4EB7-ADD8-2F831475B62B}"/>
                </c:ext>
              </c:extLst>
            </c:dLbl>
            <c:spPr>
              <a:noFill/>
              <a:ln w="25373">
                <a:noFill/>
              </a:ln>
            </c:spPr>
            <c:txPr>
              <a:bodyPr/>
              <a:lstStyle/>
              <a:p>
                <a:pPr>
                  <a:defRPr sz="10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2018 год</c:v>
                </c:pt>
                <c:pt idx="1">
                  <c:v>2019 год</c:v>
                </c:pt>
                <c:pt idx="2">
                  <c:v>2020 год</c:v>
                </c:pt>
              </c:strCache>
            </c:strRef>
          </c:cat>
          <c:val>
            <c:numRef>
              <c:f>Лист1!$B$4:$D$4</c:f>
              <c:numCache>
                <c:formatCode>0.0%</c:formatCode>
                <c:ptCount val="3"/>
                <c:pt idx="0">
                  <c:v>7.0000000000000007E-2</c:v>
                </c:pt>
                <c:pt idx="1">
                  <c:v>0.05</c:v>
                </c:pt>
                <c:pt idx="2">
                  <c:v>0.05</c:v>
                </c:pt>
              </c:numCache>
            </c:numRef>
          </c:val>
          <c:extLst xmlns:c16r2="http://schemas.microsoft.com/office/drawing/2015/06/chart">
            <c:ext xmlns:c16="http://schemas.microsoft.com/office/drawing/2014/chart" uri="{C3380CC4-5D6E-409C-BE32-E72D297353CC}">
              <c16:uniqueId val="{0000000B-D4D3-4EB7-ADD8-2F831475B62B}"/>
            </c:ext>
          </c:extLst>
        </c:ser>
        <c:ser>
          <c:idx val="3"/>
          <c:order val="3"/>
          <c:tx>
            <c:strRef>
              <c:f>Лист1!$A$5</c:f>
              <c:strCache>
                <c:ptCount val="1"/>
                <c:pt idx="0">
                  <c:v>Высшее образование</c:v>
                </c:pt>
              </c:strCache>
            </c:strRef>
          </c:tx>
          <c:spPr>
            <a:solidFill>
              <a:srgbClr val="00B050"/>
            </a:solidFill>
            <a:ln>
              <a:noFill/>
            </a:ln>
          </c:spPr>
          <c:invertIfNegative val="0"/>
          <c:dPt>
            <c:idx val="0"/>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D-D4D3-4EB7-ADD8-2F831475B62B}"/>
              </c:ext>
            </c:extLst>
          </c:dPt>
          <c:dPt>
            <c:idx val="1"/>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F-D4D3-4EB7-ADD8-2F831475B62B}"/>
              </c:ext>
            </c:extLst>
          </c:dPt>
          <c:dPt>
            <c:idx val="2"/>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11-D4D3-4EB7-ADD8-2F831475B62B}"/>
              </c:ext>
            </c:extLst>
          </c:dPt>
          <c:dLbls>
            <c:dLbl>
              <c:idx val="0"/>
              <c:tx>
                <c:rich>
                  <a:bodyPr/>
                  <a:lstStyle/>
                  <a:p>
                    <a:r>
                      <a:rPr lang="en-US" sz="1000" b="0"/>
                      <a:t>89</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4D3-4EB7-ADD8-2F831475B62B}"/>
                </c:ext>
              </c:extLst>
            </c:dLbl>
            <c:dLbl>
              <c:idx val="1"/>
              <c:tx>
                <c:rich>
                  <a:bodyPr/>
                  <a:lstStyle/>
                  <a:p>
                    <a:r>
                      <a:rPr lang="en-US" sz="1000" b="0"/>
                      <a:t>91</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4D3-4EB7-ADD8-2F831475B62B}"/>
                </c:ext>
              </c:extLst>
            </c:dLbl>
            <c:dLbl>
              <c:idx val="2"/>
              <c:tx>
                <c:rich>
                  <a:bodyPr/>
                  <a:lstStyle/>
                  <a:p>
                    <a:r>
                      <a:rPr lang="en-US" sz="1000" b="0"/>
                      <a:t>93</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4D3-4EB7-ADD8-2F831475B62B}"/>
                </c:ext>
              </c:extLst>
            </c:dLbl>
            <c:spPr>
              <a:noFill/>
              <a:ln w="25373">
                <a:noFill/>
              </a:ln>
            </c:spPr>
            <c:txPr>
              <a:bodyPr/>
              <a:lstStyle/>
              <a:p>
                <a:pPr>
                  <a:defRPr sz="10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2018 год</c:v>
                </c:pt>
                <c:pt idx="1">
                  <c:v>2019 год</c:v>
                </c:pt>
                <c:pt idx="2">
                  <c:v>2020 год</c:v>
                </c:pt>
              </c:strCache>
            </c:strRef>
          </c:cat>
          <c:val>
            <c:numRef>
              <c:f>Лист1!$B$5:$D$5</c:f>
              <c:numCache>
                <c:formatCode>0.0%</c:formatCode>
                <c:ptCount val="3"/>
                <c:pt idx="0">
                  <c:v>0.91</c:v>
                </c:pt>
                <c:pt idx="1">
                  <c:v>0.93</c:v>
                </c:pt>
                <c:pt idx="2">
                  <c:v>0.93</c:v>
                </c:pt>
              </c:numCache>
            </c:numRef>
          </c:val>
          <c:extLst xmlns:c16r2="http://schemas.microsoft.com/office/drawing/2015/06/chart">
            <c:ext xmlns:c16="http://schemas.microsoft.com/office/drawing/2014/chart" uri="{C3380CC4-5D6E-409C-BE32-E72D297353CC}">
              <c16:uniqueId val="{00000012-D4D3-4EB7-ADD8-2F831475B62B}"/>
            </c:ext>
          </c:extLst>
        </c:ser>
        <c:ser>
          <c:idx val="4"/>
          <c:order val="4"/>
          <c:tx>
            <c:strRef>
              <c:f>Лист1!$A$6</c:f>
              <c:strCache>
                <c:ptCount val="1"/>
                <c:pt idx="0">
                  <c:v>Ученая степень кандидата</c:v>
                </c:pt>
              </c:strCache>
            </c:strRef>
          </c:tx>
          <c:spPr>
            <a:solidFill>
              <a:srgbClr val="FFFF00"/>
            </a:solidFill>
            <a:ln>
              <a:noFill/>
            </a:ln>
          </c:spPr>
          <c:invertIfNegative val="0"/>
          <c:dLbls>
            <c:dLbl>
              <c:idx val="0"/>
              <c:tx>
                <c:rich>
                  <a:bodyPr/>
                  <a:lstStyle/>
                  <a:p>
                    <a:r>
                      <a:rPr lang="en-US" sz="1000" b="0"/>
                      <a:t>2</a:t>
                    </a:r>
                    <a:endParaRPr lang="en-US"/>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4D3-4EB7-ADD8-2F831475B62B}"/>
                </c:ext>
              </c:extLst>
            </c:dLbl>
            <c:dLbl>
              <c:idx val="1"/>
              <c:tx>
                <c:rich>
                  <a:bodyPr/>
                  <a:lstStyle/>
                  <a:p>
                    <a:r>
                      <a:rPr lang="en-US" sz="1000" b="0"/>
                      <a:t>1</a:t>
                    </a:r>
                    <a:endParaRPr lang="en-US"/>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4D3-4EB7-ADD8-2F831475B62B}"/>
                </c:ext>
              </c:extLst>
            </c:dLbl>
            <c:dLbl>
              <c:idx val="2"/>
              <c:tx>
                <c:rich>
                  <a:bodyPr/>
                  <a:lstStyle/>
                  <a:p>
                    <a:r>
                      <a:rPr lang="en-US" sz="1000" b="0"/>
                      <a:t>1</a:t>
                    </a:r>
                    <a:endParaRPr lang="en-US"/>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4D3-4EB7-ADD8-2F831475B62B}"/>
                </c:ext>
              </c:extLst>
            </c:dLbl>
            <c:spPr>
              <a:noFill/>
              <a:ln w="25373">
                <a:noFill/>
              </a:ln>
            </c:spPr>
            <c:txPr>
              <a:bodyPr/>
              <a:lstStyle/>
              <a:p>
                <a:pPr>
                  <a:defRPr sz="1000" b="0"/>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2018 год</c:v>
                </c:pt>
                <c:pt idx="1">
                  <c:v>2019 год</c:v>
                </c:pt>
                <c:pt idx="2">
                  <c:v>2020 год</c:v>
                </c:pt>
              </c:strCache>
            </c:strRef>
          </c:cat>
          <c:val>
            <c:numRef>
              <c:f>Лист1!$B$6:$D$6</c:f>
              <c:numCache>
                <c:formatCode>0.0%</c:formatCode>
                <c:ptCount val="3"/>
                <c:pt idx="0">
                  <c:v>0.01</c:v>
                </c:pt>
                <c:pt idx="1">
                  <c:v>0.01</c:v>
                </c:pt>
                <c:pt idx="2">
                  <c:v>5.0000000000000001E-3</c:v>
                </c:pt>
              </c:numCache>
            </c:numRef>
          </c:val>
          <c:extLst xmlns:c16r2="http://schemas.microsoft.com/office/drawing/2015/06/chart">
            <c:ext xmlns:c16="http://schemas.microsoft.com/office/drawing/2014/chart" uri="{C3380CC4-5D6E-409C-BE32-E72D297353CC}">
              <c16:uniqueId val="{00000016-D4D3-4EB7-ADD8-2F831475B62B}"/>
            </c:ext>
          </c:extLst>
        </c:ser>
        <c:dLbls>
          <c:showLegendKey val="0"/>
          <c:showVal val="0"/>
          <c:showCatName val="0"/>
          <c:showSerName val="0"/>
          <c:showPercent val="0"/>
          <c:showBubbleSize val="0"/>
        </c:dLbls>
        <c:gapWidth val="150"/>
        <c:overlap val="100"/>
        <c:axId val="118504448"/>
        <c:axId val="118530816"/>
      </c:barChart>
      <c:catAx>
        <c:axId val="118504448"/>
        <c:scaling>
          <c:orientation val="minMax"/>
        </c:scaling>
        <c:delete val="0"/>
        <c:axPos val="b"/>
        <c:numFmt formatCode="General" sourceLinked="0"/>
        <c:majorTickMark val="out"/>
        <c:minorTickMark val="none"/>
        <c:tickLblPos val="nextTo"/>
        <c:txPr>
          <a:bodyPr/>
          <a:lstStyle/>
          <a:p>
            <a:pPr>
              <a:defRPr sz="1000"/>
            </a:pPr>
            <a:endParaRPr lang="ru-RU"/>
          </a:p>
        </c:txPr>
        <c:crossAx val="118530816"/>
        <c:crosses val="autoZero"/>
        <c:auto val="1"/>
        <c:lblAlgn val="ctr"/>
        <c:lblOffset val="100"/>
        <c:noMultiLvlLbl val="0"/>
      </c:catAx>
      <c:valAx>
        <c:axId val="118530816"/>
        <c:scaling>
          <c:orientation val="minMax"/>
          <c:max val="1"/>
        </c:scaling>
        <c:delete val="0"/>
        <c:axPos val="l"/>
        <c:majorGridlines/>
        <c:numFmt formatCode="0%" sourceLinked="0"/>
        <c:majorTickMark val="out"/>
        <c:minorTickMark val="none"/>
        <c:tickLblPos val="nextTo"/>
        <c:txPr>
          <a:bodyPr/>
          <a:lstStyle/>
          <a:p>
            <a:pPr>
              <a:defRPr sz="900"/>
            </a:pPr>
            <a:endParaRPr lang="ru-RU"/>
          </a:p>
        </c:txPr>
        <c:crossAx val="118504448"/>
        <c:crosses val="autoZero"/>
        <c:crossBetween val="between"/>
      </c:valAx>
      <c:spPr>
        <a:noFill/>
        <a:ln w="25373">
          <a:noFill/>
        </a:ln>
      </c:spPr>
    </c:plotArea>
    <c:legend>
      <c:legendPos val="r"/>
      <c:layout>
        <c:manualLayout>
          <c:xMode val="edge"/>
          <c:yMode val="edge"/>
          <c:x val="0.73357749262823624"/>
          <c:y val="0.21800594925634295"/>
          <c:w val="0.26642257629884181"/>
          <c:h val="0.55934292696171595"/>
        </c:manualLayout>
      </c:layout>
      <c:overlay val="0"/>
      <c:txPr>
        <a:bodyPr/>
        <a:lstStyle/>
        <a:p>
          <a:pPr>
            <a:defRPr sz="900"/>
          </a:pPr>
          <a:endParaRPr lang="ru-RU"/>
        </a:p>
      </c:txPr>
    </c:legend>
    <c:plotVisOnly val="1"/>
    <c:dispBlanksAs val="gap"/>
    <c:showDLblsOverMax val="0"/>
  </c:chart>
  <c:spPr>
    <a:ln>
      <a:noFill/>
    </a:ln>
  </c:spPr>
  <c:txPr>
    <a:bodyPr/>
    <a:lstStyle/>
    <a:p>
      <a:pPr>
        <a:defRPr sz="899">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покупки электроэнергии на регулируемом и </a:t>
            </a:r>
          </a:p>
          <a:p>
            <a:pPr>
              <a:defRPr sz="1200"/>
            </a:pPr>
            <a:r>
              <a:rPr lang="ru-RU" sz="1200"/>
              <a:t>нерегулируемом секторах ОРЭМ, %</a:t>
            </a:r>
          </a:p>
        </c:rich>
      </c:tx>
      <c:overlay val="0"/>
    </c:title>
    <c:autoTitleDeleted val="0"/>
    <c:plotArea>
      <c:layout>
        <c:manualLayout>
          <c:layoutTarget val="inner"/>
          <c:xMode val="edge"/>
          <c:yMode val="edge"/>
          <c:x val="0.1762350452545868"/>
          <c:y val="0.23691094754540296"/>
          <c:w val="0.68898714869264888"/>
          <c:h val="0.61913215917302256"/>
        </c:manualLayout>
      </c:layout>
      <c:barChart>
        <c:barDir val="col"/>
        <c:grouping val="clustered"/>
        <c:varyColors val="0"/>
        <c:ser>
          <c:idx val="2"/>
          <c:order val="0"/>
          <c:tx>
            <c:strRef>
              <c:f>таблицы!$B$58</c:f>
              <c:strCache>
                <c:ptCount val="1"/>
                <c:pt idx="0">
                  <c:v>2018 год</c:v>
                </c:pt>
              </c:strCache>
            </c:strRef>
          </c:tx>
          <c:invertIfNegative val="0"/>
          <c:val>
            <c:numRef>
              <c:f>таблицы!$B$60:$B$61</c:f>
              <c:numCache>
                <c:formatCode>#,##0</c:formatCode>
                <c:ptCount val="2"/>
                <c:pt idx="0">
                  <c:v>1863.3099890000001</c:v>
                </c:pt>
                <c:pt idx="1">
                  <c:v>3850.830011</c:v>
                </c:pt>
              </c:numCache>
            </c:numRef>
          </c:val>
        </c:ser>
        <c:ser>
          <c:idx val="0"/>
          <c:order val="1"/>
          <c:tx>
            <c:strRef>
              <c:f>таблицы!$E$58</c:f>
              <c:strCache>
                <c:ptCount val="1"/>
                <c:pt idx="0">
                  <c:v>2019 год</c:v>
                </c:pt>
              </c:strCache>
            </c:strRef>
          </c:tx>
          <c:spPr>
            <a:solidFill>
              <a:srgbClr val="FFCC00"/>
            </a:solidFill>
          </c:spPr>
          <c:invertIfNegative val="0"/>
          <c:dLbls>
            <c:dLbl>
              <c:idx val="0"/>
              <c:tx>
                <c:rich>
                  <a:bodyPr/>
                  <a:lstStyle/>
                  <a:p>
                    <a:r>
                      <a:rPr lang="ru-RU"/>
                      <a:t>+4,2</a:t>
                    </a:r>
                    <a:endParaRPr lang="en-US"/>
                  </a:p>
                </c:rich>
              </c:tx>
              <c:showLegendKey val="0"/>
              <c:showVal val="1"/>
              <c:showCatName val="0"/>
              <c:showSerName val="0"/>
              <c:showPercent val="0"/>
              <c:showBubbleSize val="0"/>
            </c:dLbl>
            <c:dLbl>
              <c:idx val="1"/>
              <c:layout>
                <c:manualLayout>
                  <c:x val="0"/>
                  <c:y val="-1.3883529214990276E-2"/>
                </c:manualLayout>
              </c:layout>
              <c:tx>
                <c:rich>
                  <a:bodyPr/>
                  <a:lstStyle/>
                  <a:p>
                    <a:r>
                      <a:rPr lang="ru-RU"/>
                      <a:t>-4,4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таблицы!$A$60:$A$61</c:f>
              <c:strCache>
                <c:ptCount val="2"/>
                <c:pt idx="0">
                  <c:v>Регулируемый сектор</c:v>
                </c:pt>
                <c:pt idx="1">
                  <c:v>Нерегулируемый сектор</c:v>
                </c:pt>
              </c:strCache>
            </c:strRef>
          </c:cat>
          <c:val>
            <c:numRef>
              <c:f>таблицы!$E$60:$E$61</c:f>
              <c:numCache>
                <c:formatCode>#,##0</c:formatCode>
                <c:ptCount val="2"/>
                <c:pt idx="0">
                  <c:v>1941.300029</c:v>
                </c:pt>
                <c:pt idx="1">
                  <c:v>3679.5536930000003</c:v>
                </c:pt>
              </c:numCache>
            </c:numRef>
          </c:val>
        </c:ser>
        <c:ser>
          <c:idx val="1"/>
          <c:order val="2"/>
          <c:tx>
            <c:strRef>
              <c:f>таблицы!$H$58</c:f>
              <c:strCache>
                <c:ptCount val="1"/>
                <c:pt idx="0">
                  <c:v>2020 год</c:v>
                </c:pt>
              </c:strCache>
            </c:strRef>
          </c:tx>
          <c:spPr>
            <a:solidFill>
              <a:srgbClr val="339966"/>
            </a:solidFill>
          </c:spPr>
          <c:invertIfNegative val="0"/>
          <c:dLbls>
            <c:dLbl>
              <c:idx val="0"/>
              <c:layout>
                <c:manualLayout>
                  <c:x val="-1.013754903377758E-3"/>
                  <c:y val="9.2556861433268512E-3"/>
                </c:manualLayout>
              </c:layout>
              <c:tx>
                <c:rich>
                  <a:bodyPr/>
                  <a:lstStyle/>
                  <a:p>
                    <a:r>
                      <a:rPr lang="ru-RU" b="0"/>
                      <a:t>+</a:t>
                    </a:r>
                    <a:r>
                      <a:rPr lang="en-US" b="0"/>
                      <a:t>0</a:t>
                    </a:r>
                    <a:r>
                      <a:rPr lang="ru-RU" b="0"/>
                      <a:t>,</a:t>
                    </a:r>
                    <a:r>
                      <a:rPr lang="en-US" b="0"/>
                      <a:t>8</a:t>
                    </a:r>
                    <a:endParaRPr lang="en-US" b="1"/>
                  </a:p>
                </c:rich>
              </c:tx>
              <c:showLegendKey val="0"/>
              <c:showVal val="1"/>
              <c:showCatName val="0"/>
              <c:showSerName val="0"/>
              <c:showPercent val="0"/>
              <c:showBubbleSize val="0"/>
            </c:dLbl>
            <c:dLbl>
              <c:idx val="1"/>
              <c:layout>
                <c:manualLayout>
                  <c:x val="1.6605773374523486E-2"/>
                  <c:y val="-9.2556861433268512E-3"/>
                </c:manualLayout>
              </c:layout>
              <c:tx>
                <c:rich>
                  <a:bodyPr/>
                  <a:lstStyle/>
                  <a:p>
                    <a:r>
                      <a:rPr lang="ru-RU" b="0"/>
                      <a:t>-</a:t>
                    </a:r>
                    <a:r>
                      <a:rPr lang="en-US" b="0"/>
                      <a:t>7</a:t>
                    </a:r>
                    <a:r>
                      <a:rPr lang="ru-RU" b="0"/>
                      <a:t>,</a:t>
                    </a:r>
                    <a:r>
                      <a:rPr lang="en-US" b="0"/>
                      <a:t>6</a:t>
                    </a:r>
                    <a:endParaRPr lang="en-US" b="1"/>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таблицы!$A$60:$A$61</c:f>
              <c:strCache>
                <c:ptCount val="2"/>
                <c:pt idx="0">
                  <c:v>Регулируемый сектор</c:v>
                </c:pt>
                <c:pt idx="1">
                  <c:v>Нерегулируемый сектор</c:v>
                </c:pt>
              </c:strCache>
            </c:strRef>
          </c:cat>
          <c:val>
            <c:numRef>
              <c:f>таблицы!$H$60:$H$61</c:f>
              <c:numCache>
                <c:formatCode>#,##0</c:formatCode>
                <c:ptCount val="2"/>
                <c:pt idx="0">
                  <c:v>1957.2399339999999</c:v>
                </c:pt>
                <c:pt idx="1">
                  <c:v>3399.6107860000002</c:v>
                </c:pt>
              </c:numCache>
            </c:numRef>
          </c:val>
        </c:ser>
        <c:dLbls>
          <c:showLegendKey val="0"/>
          <c:showVal val="0"/>
          <c:showCatName val="0"/>
          <c:showSerName val="0"/>
          <c:showPercent val="0"/>
          <c:showBubbleSize val="0"/>
        </c:dLbls>
        <c:gapWidth val="150"/>
        <c:axId val="112518656"/>
        <c:axId val="112520192"/>
      </c:barChart>
      <c:catAx>
        <c:axId val="112518656"/>
        <c:scaling>
          <c:orientation val="minMax"/>
        </c:scaling>
        <c:delete val="0"/>
        <c:axPos val="b"/>
        <c:majorTickMark val="none"/>
        <c:minorTickMark val="none"/>
        <c:tickLblPos val="nextTo"/>
        <c:txPr>
          <a:bodyPr/>
          <a:lstStyle/>
          <a:p>
            <a:pPr>
              <a:defRPr sz="900"/>
            </a:pPr>
            <a:endParaRPr lang="ru-RU"/>
          </a:p>
        </c:txPr>
        <c:crossAx val="112520192"/>
        <c:crosses val="autoZero"/>
        <c:auto val="1"/>
        <c:lblAlgn val="ctr"/>
        <c:lblOffset val="100"/>
        <c:noMultiLvlLbl val="0"/>
      </c:catAx>
      <c:valAx>
        <c:axId val="112520192"/>
        <c:scaling>
          <c:orientation val="minMax"/>
        </c:scaling>
        <c:delete val="0"/>
        <c:axPos val="l"/>
        <c:majorGridlines/>
        <c:title>
          <c:tx>
            <c:rich>
              <a:bodyPr rot="0" vert="horz"/>
              <a:lstStyle/>
              <a:p>
                <a:pPr>
                  <a:defRPr sz="900"/>
                </a:pPr>
                <a:r>
                  <a:rPr lang="ru-RU" sz="900"/>
                  <a:t>млн кВт·ч</a:t>
                </a:r>
              </a:p>
            </c:rich>
          </c:tx>
          <c:layout>
            <c:manualLayout>
              <c:xMode val="edge"/>
              <c:yMode val="edge"/>
              <c:x val="7.1559967945259956E-2"/>
              <c:y val="0.1410661311486999"/>
            </c:manualLayout>
          </c:layout>
          <c:overlay val="0"/>
        </c:title>
        <c:numFmt formatCode="#,##0" sourceLinked="1"/>
        <c:majorTickMark val="none"/>
        <c:minorTickMark val="none"/>
        <c:tickLblPos val="nextTo"/>
        <c:txPr>
          <a:bodyPr/>
          <a:lstStyle/>
          <a:p>
            <a:pPr>
              <a:defRPr sz="900"/>
            </a:pPr>
            <a:endParaRPr lang="ru-RU"/>
          </a:p>
        </c:txPr>
        <c:crossAx val="112518656"/>
        <c:crosses val="autoZero"/>
        <c:crossBetween val="between"/>
      </c:valAx>
    </c:plotArea>
    <c:legend>
      <c:legendPos val="r"/>
      <c:layout>
        <c:manualLayout>
          <c:xMode val="edge"/>
          <c:yMode val="edge"/>
          <c:x val="0.89468212107865785"/>
          <c:y val="0.37615667272360187"/>
          <c:w val="9.4403827079595951E-2"/>
          <c:h val="0.38635372501514237"/>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50295876077054"/>
          <c:y val="0"/>
          <c:w val="0.32588415632738088"/>
          <c:h val="1"/>
        </c:manualLayout>
      </c:layout>
      <c:doughnutChart>
        <c:varyColors val="1"/>
        <c:ser>
          <c:idx val="0"/>
          <c:order val="0"/>
          <c:spPr>
            <a:ln>
              <a:noFill/>
            </a:ln>
          </c:spPr>
          <c:explosion val="2"/>
          <c:dPt>
            <c:idx val="0"/>
            <c:bubble3D val="0"/>
            <c:spPr>
              <a:solidFill>
                <a:schemeClr val="bg1">
                  <a:lumMod val="75000"/>
                </a:schemeClr>
              </a:solidFill>
              <a:ln>
                <a:noFill/>
              </a:ln>
            </c:spPr>
            <c:extLst xmlns:c16r2="http://schemas.microsoft.com/office/drawing/2015/06/chart">
              <c:ext xmlns:c16="http://schemas.microsoft.com/office/drawing/2014/chart" uri="{C3380CC4-5D6E-409C-BE32-E72D297353CC}">
                <c16:uniqueId val="{00000001-21C1-459D-9464-9EB5500C0D42}"/>
              </c:ext>
            </c:extLst>
          </c:dPt>
          <c:dPt>
            <c:idx val="1"/>
            <c:bubble3D val="0"/>
            <c:spPr>
              <a:solidFill>
                <a:srgbClr val="FFCC00"/>
              </a:solidFill>
              <a:ln>
                <a:noFill/>
              </a:ln>
            </c:spPr>
            <c:extLst xmlns:c16r2="http://schemas.microsoft.com/office/drawing/2015/06/chart">
              <c:ext xmlns:c16="http://schemas.microsoft.com/office/drawing/2014/chart" uri="{C3380CC4-5D6E-409C-BE32-E72D297353CC}">
                <c16:uniqueId val="{00000003-21C1-459D-9464-9EB5500C0D42}"/>
              </c:ext>
            </c:extLst>
          </c:dPt>
          <c:dPt>
            <c:idx val="2"/>
            <c:bubble3D val="0"/>
            <c:spPr>
              <a:solidFill>
                <a:srgbClr val="339966"/>
              </a:solidFill>
              <a:ln>
                <a:noFill/>
              </a:ln>
            </c:spPr>
            <c:extLst xmlns:c16r2="http://schemas.microsoft.com/office/drawing/2015/06/chart">
              <c:ext xmlns:c16="http://schemas.microsoft.com/office/drawing/2014/chart" uri="{C3380CC4-5D6E-409C-BE32-E72D297353CC}">
                <c16:uniqueId val="{00000005-21C1-459D-9464-9EB5500C0D42}"/>
              </c:ext>
            </c:extLst>
          </c:dPt>
          <c:dLbls>
            <c:dLbl>
              <c:idx val="0"/>
              <c:layout>
                <c:manualLayout>
                  <c:x val="2.0662040131180157E-2"/>
                  <c:y val="0.17843547315851704"/>
                </c:manualLayout>
              </c:layout>
              <c:tx>
                <c:rich>
                  <a:bodyPr/>
                  <a:lstStyle/>
                  <a:p>
                    <a:pPr>
                      <a:defRPr sz="1050"/>
                    </a:pPr>
                    <a:r>
                      <a:rPr lang="en-US" sz="1050"/>
                      <a:t>28</a:t>
                    </a:r>
                  </a:p>
                </c:rich>
              </c:tx>
              <c:spPr>
                <a:noFill/>
                <a:ln>
                  <a:noFill/>
                </a:ln>
                <a:effectLst/>
              </c:sp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C1-459D-9464-9EB5500C0D42}"/>
                </c:ext>
              </c:extLst>
            </c:dLbl>
            <c:dLbl>
              <c:idx val="1"/>
              <c:layout>
                <c:manualLayout>
                  <c:x val="-4.9165806838058504E-2"/>
                  <c:y val="-0.1696880727023535"/>
                </c:manualLayout>
              </c:layout>
              <c:tx>
                <c:rich>
                  <a:bodyPr/>
                  <a:lstStyle/>
                  <a:p>
                    <a:pPr>
                      <a:defRPr sz="1050"/>
                    </a:pPr>
                    <a:r>
                      <a:rPr lang="en-US" sz="1050"/>
                      <a:t>68</a:t>
                    </a:r>
                  </a:p>
                </c:rich>
              </c:tx>
              <c:spPr>
                <a:noFill/>
                <a:ln>
                  <a:noFill/>
                </a:ln>
                <a:effectLst/>
              </c:sp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C1-459D-9464-9EB5500C0D42}"/>
                </c:ext>
              </c:extLst>
            </c:dLbl>
            <c:dLbl>
              <c:idx val="2"/>
              <c:layout>
                <c:manualLayout>
                  <c:x val="6.43363518000208E-2"/>
                  <c:y val="-1.8223189615027259E-2"/>
                </c:manualLayout>
              </c:layout>
              <c:tx>
                <c:rich>
                  <a:bodyPr/>
                  <a:lstStyle/>
                  <a:p>
                    <a:pPr>
                      <a:defRPr sz="1050"/>
                    </a:pPr>
                    <a:r>
                      <a:rPr lang="en-US" sz="1050"/>
                      <a:t>4</a:t>
                    </a:r>
                  </a:p>
                </c:rich>
              </c:tx>
              <c:spPr>
                <a:noFill/>
                <a:ln>
                  <a:noFill/>
                </a:ln>
                <a:effectLst/>
              </c:sp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C1-459D-9464-9EB5500C0D42}"/>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Лист6!$A$32:$A$34</c:f>
              <c:strCache>
                <c:ptCount val="3"/>
                <c:pt idx="0">
                  <c:v>Руководители</c:v>
                </c:pt>
                <c:pt idx="1">
                  <c:v>Специалисты
и служащие</c:v>
                </c:pt>
                <c:pt idx="2">
                  <c:v>Рабочие</c:v>
                </c:pt>
              </c:strCache>
            </c:strRef>
          </c:cat>
          <c:val>
            <c:numRef>
              <c:f>Лист6!$B$32:$B$34</c:f>
              <c:numCache>
                <c:formatCode>0%</c:formatCode>
                <c:ptCount val="3"/>
                <c:pt idx="0">
                  <c:v>0.28000000000000003</c:v>
                </c:pt>
                <c:pt idx="1">
                  <c:v>0.68</c:v>
                </c:pt>
                <c:pt idx="2">
                  <c:v>0.04</c:v>
                </c:pt>
              </c:numCache>
            </c:numRef>
          </c:val>
          <c:extLst xmlns:c16r2="http://schemas.microsoft.com/office/drawing/2015/06/chart">
            <c:ext xmlns:c16="http://schemas.microsoft.com/office/drawing/2014/chart" uri="{C3380CC4-5D6E-409C-BE32-E72D297353CC}">
              <c16:uniqueId val="{00000006-21C1-459D-9464-9EB5500C0D42}"/>
            </c:ext>
          </c:extLst>
        </c:ser>
        <c:dLbls>
          <c:showLegendKey val="0"/>
          <c:showVal val="0"/>
          <c:showCatName val="0"/>
          <c:showSerName val="0"/>
          <c:showPercent val="1"/>
          <c:showBubbleSize val="0"/>
          <c:showLeaderLines val="0"/>
        </c:dLbls>
        <c:firstSliceAng val="88"/>
        <c:holeSize val="50"/>
      </c:doughnutChart>
      <c:spPr>
        <a:noFill/>
        <a:ln w="25400">
          <a:noFill/>
        </a:ln>
      </c:spPr>
    </c:plotArea>
    <c:legend>
      <c:legendPos val="r"/>
      <c:layout>
        <c:manualLayout>
          <c:xMode val="edge"/>
          <c:yMode val="edge"/>
          <c:x val="0.62797776680491679"/>
          <c:y val="0.18939226222220232"/>
          <c:w val="0.24544323448930586"/>
          <c:h val="0.664416447944007"/>
        </c:manualLayout>
      </c:layout>
      <c:overlay val="0"/>
      <c:txPr>
        <a:bodyPr/>
        <a:lstStyle/>
        <a:p>
          <a:pPr>
            <a:defRPr sz="900"/>
          </a:pPr>
          <a:endParaRPr lang="ru-RU"/>
        </a:p>
      </c:txPr>
    </c:legend>
    <c:plotVisOnly val="1"/>
    <c:dispBlanksAs val="zero"/>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latin typeface="Tahoma" panose="020B0604030504040204" pitchFamily="34" charset="0"/>
                <a:ea typeface="Tahoma" panose="020B0604030504040204" pitchFamily="34" charset="0"/>
                <a:cs typeface="Tahoma" panose="020B0604030504040204" pitchFamily="34" charset="0"/>
              </a:defRPr>
            </a:pPr>
            <a:r>
              <a:rPr lang="ru-RU" sz="1100">
                <a:latin typeface="Tahoma" panose="020B0604030504040204" pitchFamily="34" charset="0"/>
                <a:ea typeface="Tahoma" panose="020B0604030504040204" pitchFamily="34" charset="0"/>
                <a:cs typeface="Tahoma" panose="020B0604030504040204" pitchFamily="34" charset="0"/>
              </a:rPr>
              <a:t>201</a:t>
            </a:r>
            <a:r>
              <a:rPr lang="en-US" sz="1100">
                <a:latin typeface="Tahoma" panose="020B0604030504040204" pitchFamily="34" charset="0"/>
                <a:ea typeface="Tahoma" panose="020B0604030504040204" pitchFamily="34" charset="0"/>
                <a:cs typeface="Tahoma" panose="020B0604030504040204" pitchFamily="34" charset="0"/>
              </a:rPr>
              <a:t>8</a:t>
            </a:r>
            <a:r>
              <a:rPr lang="ru-RU" sz="1100">
                <a:latin typeface="Tahoma" panose="020B0604030504040204" pitchFamily="34" charset="0"/>
                <a:ea typeface="Tahoma" panose="020B0604030504040204" pitchFamily="34" charset="0"/>
                <a:cs typeface="Tahoma" panose="020B0604030504040204" pitchFamily="34" charset="0"/>
              </a:rPr>
              <a:t> год</a:t>
            </a:r>
          </a:p>
        </c:rich>
      </c:tx>
      <c:layout>
        <c:manualLayout>
          <c:xMode val="edge"/>
          <c:yMode val="edge"/>
          <c:x val="0.45015658943415365"/>
          <c:y val="3.7435436576989861E-2"/>
        </c:manualLayout>
      </c:layout>
      <c:overlay val="0"/>
    </c:title>
    <c:autoTitleDeleted val="0"/>
    <c:plotArea>
      <c:layout>
        <c:manualLayout>
          <c:layoutTarget val="inner"/>
          <c:xMode val="edge"/>
          <c:yMode val="edge"/>
          <c:x val="0.26669634603177705"/>
          <c:y val="0.14998285891205571"/>
          <c:w val="0.57391302287295665"/>
          <c:h val="0.71500957797497511"/>
        </c:manualLayout>
      </c:layout>
      <c:doughnutChart>
        <c:varyColors val="1"/>
        <c:ser>
          <c:idx val="0"/>
          <c:order val="0"/>
          <c:dPt>
            <c:idx val="0"/>
            <c:bubble3D val="0"/>
            <c:explosion val="2"/>
            <c:spPr>
              <a:solidFill>
                <a:srgbClr val="A6A6A6"/>
              </a:solidFill>
            </c:spPr>
          </c:dPt>
          <c:dPt>
            <c:idx val="1"/>
            <c:bubble3D val="0"/>
            <c:explosion val="2"/>
            <c:spPr>
              <a:solidFill>
                <a:srgbClr val="FFCC00"/>
              </a:solidFill>
            </c:spPr>
          </c:dPt>
          <c:dPt>
            <c:idx val="2"/>
            <c:bubble3D val="0"/>
            <c:explosion val="2"/>
            <c:spPr>
              <a:solidFill>
                <a:srgbClr val="359966"/>
              </a:solidFill>
            </c:spPr>
          </c:dPt>
          <c:dLbls>
            <c:dLbl>
              <c:idx val="0"/>
              <c:layout>
                <c:manualLayout>
                  <c:x val="-0.14815068231438622"/>
                  <c:y val="-0.16871701632148933"/>
                </c:manualLayout>
              </c:layout>
              <c:tx>
                <c:rich>
                  <a:bodyPr/>
                  <a:lstStyle/>
                  <a:p>
                    <a:r>
                      <a:rPr lang="en-US">
                        <a:latin typeface="Tahoma" panose="020B0604030504040204" pitchFamily="34" charset="0"/>
                        <a:ea typeface="Tahoma" panose="020B0604030504040204" pitchFamily="34" charset="0"/>
                        <a:cs typeface="Tahoma" panose="020B0604030504040204" pitchFamily="34" charset="0"/>
                      </a:rPr>
                      <a:t>32,6</a:t>
                    </a:r>
                    <a:endParaRPr lang="en-US"/>
                  </a:p>
                </c:rich>
              </c:tx>
              <c:showLegendKey val="0"/>
              <c:showVal val="0"/>
              <c:showCatName val="0"/>
              <c:showSerName val="0"/>
              <c:showPercent val="1"/>
              <c:showBubbleSize val="0"/>
            </c:dLbl>
            <c:dLbl>
              <c:idx val="1"/>
              <c:layout>
                <c:manualLayout>
                  <c:x val="0.13500319749247872"/>
                  <c:y val="0.16403043253478128"/>
                </c:manualLayout>
              </c:layout>
              <c:tx>
                <c:rich>
                  <a:bodyPr/>
                  <a:lstStyle/>
                  <a:p>
                    <a:r>
                      <a:rPr lang="en-US">
                        <a:latin typeface="Tahoma" panose="020B0604030504040204" pitchFamily="34" charset="0"/>
                        <a:ea typeface="Tahoma" panose="020B0604030504040204" pitchFamily="34" charset="0"/>
                        <a:cs typeface="Tahoma" panose="020B0604030504040204" pitchFamily="34" charset="0"/>
                      </a:rPr>
                      <a:t>66,</a:t>
                    </a:r>
                    <a:r>
                      <a:rPr lang="ru-RU">
                        <a:latin typeface="Tahoma" panose="020B0604030504040204" pitchFamily="34" charset="0"/>
                        <a:ea typeface="Tahoma" panose="020B0604030504040204" pitchFamily="34" charset="0"/>
                        <a:cs typeface="Tahoma" panose="020B0604030504040204" pitchFamily="34" charset="0"/>
                      </a:rPr>
                      <a:t>6</a:t>
                    </a:r>
                    <a:endParaRPr lang="en-US"/>
                  </a:p>
                </c:rich>
              </c:tx>
              <c:showLegendKey val="0"/>
              <c:showVal val="0"/>
              <c:showCatName val="0"/>
              <c:showSerName val="0"/>
              <c:showPercent val="1"/>
              <c:showBubbleSize val="0"/>
            </c:dLbl>
            <c:dLbl>
              <c:idx val="2"/>
              <c:layout>
                <c:manualLayout>
                  <c:x val="-0.17675454069109084"/>
                  <c:y val="5.2334010981367043E-2"/>
                </c:manualLayout>
              </c:layout>
              <c:tx>
                <c:rich>
                  <a:bodyPr/>
                  <a:lstStyle/>
                  <a:p>
                    <a:r>
                      <a:rPr lang="en-US">
                        <a:latin typeface="Tahoma" panose="020B0604030504040204" pitchFamily="34" charset="0"/>
                        <a:ea typeface="Tahoma" panose="020B0604030504040204" pitchFamily="34" charset="0"/>
                        <a:cs typeface="Tahoma" panose="020B0604030504040204" pitchFamily="34" charset="0"/>
                      </a:rPr>
                      <a:t>0,8</a:t>
                    </a:r>
                    <a:endParaRPr lang="en-US"/>
                  </a:p>
                </c:rich>
              </c:tx>
              <c:showLegendKey val="0"/>
              <c:showVal val="0"/>
              <c:showCatName val="0"/>
              <c:showSerName val="0"/>
              <c:showPercent val="1"/>
              <c:showBubbleSize val="0"/>
            </c:dLbl>
            <c:dLbl>
              <c:idx val="3"/>
              <c:layout>
                <c:manualLayout>
                  <c:x val="0.20683457908142031"/>
                  <c:y val="-1.73918767791016E-3"/>
                </c:manualLayout>
              </c:layout>
              <c:showLegendKey val="0"/>
              <c:showVal val="0"/>
              <c:showCatName val="0"/>
              <c:showSerName val="0"/>
              <c:showPercent val="1"/>
              <c:showBubbleSize val="0"/>
            </c:dLbl>
            <c:numFmt formatCode="0.00%" sourceLinked="0"/>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0"/>
            <c:showCatName val="0"/>
            <c:showSerName val="0"/>
            <c:showPercent val="1"/>
            <c:showBubbleSize val="0"/>
            <c:showLeaderLines val="1"/>
          </c:dLbls>
          <c:cat>
            <c:strRef>
              <c:f>таблицы!$A$91:$A$93</c:f>
              <c:strCache>
                <c:ptCount val="3"/>
                <c:pt idx="0">
                  <c:v>РД</c:v>
                </c:pt>
                <c:pt idx="1">
                  <c:v>РСВ</c:v>
                </c:pt>
                <c:pt idx="2">
                  <c:v>БР</c:v>
                </c:pt>
              </c:strCache>
            </c:strRef>
          </c:cat>
          <c:val>
            <c:numRef>
              <c:f>таблицы!$B$91:$B$93</c:f>
              <c:numCache>
                <c:formatCode>#,##0.000</c:formatCode>
                <c:ptCount val="3"/>
                <c:pt idx="0">
                  <c:v>1863.3099890000001</c:v>
                </c:pt>
                <c:pt idx="1">
                  <c:v>3802.7118260000002</c:v>
                </c:pt>
                <c:pt idx="2">
                  <c:v>48.118184999999997</c:v>
                </c:pt>
              </c:numCache>
            </c:numRef>
          </c:val>
        </c:ser>
        <c:dLbls>
          <c:showLegendKey val="0"/>
          <c:showVal val="0"/>
          <c:showCatName val="0"/>
          <c:showSerName val="0"/>
          <c:showPercent val="1"/>
          <c:showBubbleSize val="0"/>
          <c:showLeaderLines val="1"/>
        </c:dLbls>
        <c:firstSliceAng val="233"/>
        <c:holeSize val="50"/>
      </c:doughnut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ru-RU" sz="1100"/>
              <a:t>2019 год</a:t>
            </a:r>
          </a:p>
        </c:rich>
      </c:tx>
      <c:layout>
        <c:manualLayout>
          <c:xMode val="edge"/>
          <c:yMode val="edge"/>
          <c:x val="0.45258016738797258"/>
          <c:y val="2.8169014084507043E-2"/>
        </c:manualLayout>
      </c:layout>
      <c:overlay val="0"/>
    </c:title>
    <c:autoTitleDeleted val="0"/>
    <c:plotArea>
      <c:layout>
        <c:manualLayout>
          <c:layoutTarget val="inner"/>
          <c:xMode val="edge"/>
          <c:yMode val="edge"/>
          <c:x val="0.26669634603177705"/>
          <c:y val="0.14998285891205571"/>
          <c:w val="0.57391302287295665"/>
          <c:h val="0.71500957797497511"/>
        </c:manualLayout>
      </c:layout>
      <c:doughnutChart>
        <c:varyColors val="1"/>
        <c:ser>
          <c:idx val="0"/>
          <c:order val="0"/>
          <c:explosion val="2"/>
          <c:dPt>
            <c:idx val="0"/>
            <c:bubble3D val="0"/>
            <c:spPr>
              <a:solidFill>
                <a:srgbClr val="A6A6A6"/>
              </a:solidFill>
            </c:spPr>
            <c:extLst xmlns:c16r2="http://schemas.microsoft.com/office/drawing/2015/06/chart">
              <c:ext xmlns:c16="http://schemas.microsoft.com/office/drawing/2014/chart" uri="{C3380CC4-5D6E-409C-BE32-E72D297353CC}">
                <c16:uniqueId val="{00000001-1D18-497D-97CC-955A88A23BEA}"/>
              </c:ext>
            </c:extLst>
          </c:dPt>
          <c:dPt>
            <c:idx val="1"/>
            <c:bubble3D val="0"/>
            <c:spPr>
              <a:solidFill>
                <a:srgbClr val="FFCC00"/>
              </a:solidFill>
            </c:spPr>
            <c:extLst xmlns:c16r2="http://schemas.microsoft.com/office/drawing/2015/06/chart">
              <c:ext xmlns:c16="http://schemas.microsoft.com/office/drawing/2014/chart" uri="{C3380CC4-5D6E-409C-BE32-E72D297353CC}">
                <c16:uniqueId val="{00000003-1D18-497D-97CC-955A88A23BEA}"/>
              </c:ext>
            </c:extLst>
          </c:dPt>
          <c:dPt>
            <c:idx val="2"/>
            <c:bubble3D val="0"/>
            <c:spPr>
              <a:solidFill>
                <a:srgbClr val="339966"/>
              </a:solidFill>
            </c:spPr>
            <c:extLst xmlns:c16r2="http://schemas.microsoft.com/office/drawing/2015/06/chart">
              <c:ext xmlns:c16="http://schemas.microsoft.com/office/drawing/2014/chart" uri="{C3380CC4-5D6E-409C-BE32-E72D297353CC}">
                <c16:uniqueId val="{00000005-1D18-497D-97CC-955A88A23BEA}"/>
              </c:ext>
            </c:extLst>
          </c:dPt>
          <c:dLbls>
            <c:dLbl>
              <c:idx val="0"/>
              <c:layout>
                <c:manualLayout>
                  <c:x val="-0.1029529783353352"/>
                  <c:y val="-0.14524268973420576"/>
                </c:manualLayout>
              </c:layout>
              <c:tx>
                <c:rich>
                  <a:bodyPr/>
                  <a:lstStyle/>
                  <a:p>
                    <a:r>
                      <a:rPr lang="en-US" sz="1000"/>
                      <a:t>34,5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18-497D-97CC-955A88A23BEA}"/>
                </c:ext>
              </c:extLst>
            </c:dLbl>
            <c:dLbl>
              <c:idx val="1"/>
              <c:layout>
                <c:manualLayout>
                  <c:x val="0.15006924981834899"/>
                  <c:y val="1.8490628812243538E-2"/>
                </c:manualLayout>
              </c:layout>
              <c:tx>
                <c:rich>
                  <a:bodyPr/>
                  <a:lstStyle/>
                  <a:p>
                    <a:r>
                      <a:rPr lang="en-US" sz="1000"/>
                      <a:t>64, 7</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18-497D-97CC-955A88A23BEA}"/>
                </c:ext>
              </c:extLst>
            </c:dLbl>
            <c:dLbl>
              <c:idx val="2"/>
              <c:layout>
                <c:manualLayout>
                  <c:x val="-0.1127665520683154"/>
                  <c:y val="0.10388932017300655"/>
                </c:manualLayout>
              </c:layout>
              <c:tx>
                <c:rich>
                  <a:bodyPr/>
                  <a:lstStyle/>
                  <a:p>
                    <a:r>
                      <a:rPr lang="en-US" sz="1000"/>
                      <a:t>0,8</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D18-497D-97CC-955A88A23BEA}"/>
                </c:ext>
              </c:extLst>
            </c:dLbl>
            <c:dLbl>
              <c:idx val="3"/>
              <c:layout>
                <c:manualLayout>
                  <c:x val="0.20683457908142031"/>
                  <c:y val="-1.73918767791016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D18-497D-97CC-955A88A23BEA}"/>
                </c:ext>
              </c:extLst>
            </c:dLbl>
            <c:numFmt formatCode="0.00%" sourceLinked="0"/>
            <c:spPr>
              <a:noFill/>
              <a:ln>
                <a:noFill/>
              </a:ln>
              <a:effectLst/>
            </c:spPr>
            <c:txPr>
              <a:bodyPr/>
              <a:lstStyle/>
              <a:p>
                <a:pPr>
                  <a:defRPr sz="10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таблицы!$A$88:$A$90</c:f>
              <c:strCache>
                <c:ptCount val="3"/>
                <c:pt idx="0">
                  <c:v>РД</c:v>
                </c:pt>
                <c:pt idx="1">
                  <c:v>РСВ</c:v>
                </c:pt>
                <c:pt idx="2">
                  <c:v>БР</c:v>
                </c:pt>
              </c:strCache>
            </c:strRef>
          </c:cat>
          <c:val>
            <c:numRef>
              <c:f>таблицы!$C$88:$C$90</c:f>
              <c:numCache>
                <c:formatCode>#,##0.000</c:formatCode>
                <c:ptCount val="3"/>
                <c:pt idx="0">
                  <c:v>1941.300029</c:v>
                </c:pt>
                <c:pt idx="1">
                  <c:v>3634.8283970000002</c:v>
                </c:pt>
                <c:pt idx="2">
                  <c:v>44.725296</c:v>
                </c:pt>
              </c:numCache>
            </c:numRef>
          </c:val>
          <c:extLst xmlns:c16r2="http://schemas.microsoft.com/office/drawing/2015/06/chart">
            <c:ext xmlns:c16="http://schemas.microsoft.com/office/drawing/2014/chart" uri="{C3380CC4-5D6E-409C-BE32-E72D297353CC}">
              <c16:uniqueId val="{00000007-1D18-497D-97CC-955A88A23BEA}"/>
            </c:ext>
          </c:extLst>
        </c:ser>
        <c:dLbls>
          <c:showLegendKey val="0"/>
          <c:showVal val="0"/>
          <c:showCatName val="0"/>
          <c:showSerName val="0"/>
          <c:showPercent val="1"/>
          <c:showBubbleSize val="0"/>
          <c:showLeaderLines val="1"/>
        </c:dLbls>
        <c:firstSliceAng val="233"/>
        <c:holeSize val="50"/>
      </c:doughnutChart>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ru-RU" sz="1100"/>
              <a:t>20</a:t>
            </a:r>
            <a:r>
              <a:rPr lang="en-US" sz="1100"/>
              <a:t>20</a:t>
            </a:r>
            <a:r>
              <a:rPr lang="ru-RU" sz="1100"/>
              <a:t> год</a:t>
            </a:r>
          </a:p>
        </c:rich>
      </c:tx>
      <c:layout>
        <c:manualLayout>
          <c:xMode val="edge"/>
          <c:yMode val="edge"/>
          <c:x val="0.47353215692907119"/>
          <c:y val="4.2164441321152497E-2"/>
        </c:manualLayout>
      </c:layout>
      <c:overlay val="0"/>
    </c:title>
    <c:autoTitleDeleted val="0"/>
    <c:plotArea>
      <c:layout>
        <c:manualLayout>
          <c:layoutTarget val="inner"/>
          <c:xMode val="edge"/>
          <c:yMode val="edge"/>
          <c:x val="0.26669634603177705"/>
          <c:y val="0.14998285891205571"/>
          <c:w val="0.57391302287295665"/>
          <c:h val="0.71500957797497511"/>
        </c:manualLayout>
      </c:layout>
      <c:doughnutChart>
        <c:varyColors val="1"/>
        <c:ser>
          <c:idx val="0"/>
          <c:order val="0"/>
          <c:spPr>
            <a:solidFill>
              <a:srgbClr val="A6A6A6"/>
            </a:solidFill>
          </c:spPr>
          <c:explosion val="2"/>
          <c:dPt>
            <c:idx val="0"/>
            <c:bubble3D val="0"/>
          </c:dPt>
          <c:dPt>
            <c:idx val="1"/>
            <c:bubble3D val="0"/>
            <c:spPr>
              <a:solidFill>
                <a:srgbClr val="FFCC00"/>
              </a:solidFill>
            </c:spPr>
          </c:dPt>
          <c:dPt>
            <c:idx val="2"/>
            <c:bubble3D val="0"/>
            <c:spPr>
              <a:solidFill>
                <a:srgbClr val="359966"/>
              </a:solidFill>
            </c:spPr>
          </c:dPt>
          <c:dLbls>
            <c:dLbl>
              <c:idx val="0"/>
              <c:layout>
                <c:manualLayout>
                  <c:x val="-0.11055326961921028"/>
                  <c:y val="-0.14997858666057773"/>
                </c:manualLayout>
              </c:layout>
              <c:tx>
                <c:rich>
                  <a:bodyPr/>
                  <a:lstStyle/>
                  <a:p>
                    <a:r>
                      <a:rPr lang="ru-RU"/>
                      <a:t>36,5</a:t>
                    </a:r>
                  </a:p>
                </c:rich>
              </c:tx>
              <c:showLegendKey val="0"/>
              <c:showVal val="0"/>
              <c:showCatName val="0"/>
              <c:showSerName val="0"/>
              <c:showPercent val="1"/>
              <c:showBubbleSize val="0"/>
            </c:dLbl>
            <c:dLbl>
              <c:idx val="1"/>
              <c:layout>
                <c:manualLayout>
                  <c:x val="0.13124333720852091"/>
                  <c:y val="8.438995221929621E-2"/>
                </c:manualLayout>
              </c:layout>
              <c:tx>
                <c:rich>
                  <a:bodyPr/>
                  <a:lstStyle/>
                  <a:p>
                    <a:r>
                      <a:rPr lang="en-US"/>
                      <a:t>62,6</a:t>
                    </a:r>
                  </a:p>
                </c:rich>
              </c:tx>
              <c:showLegendKey val="0"/>
              <c:showVal val="0"/>
              <c:showCatName val="0"/>
              <c:showSerName val="0"/>
              <c:showPercent val="1"/>
              <c:showBubbleSize val="0"/>
            </c:dLbl>
            <c:dLbl>
              <c:idx val="2"/>
              <c:layout>
                <c:manualLayout>
                  <c:x val="-0.13163766492860507"/>
                  <c:y val="7.5757849621181247E-2"/>
                </c:manualLayout>
              </c:layout>
              <c:tx>
                <c:rich>
                  <a:bodyPr/>
                  <a:lstStyle/>
                  <a:p>
                    <a:r>
                      <a:rPr lang="en-US"/>
                      <a:t>0,</a:t>
                    </a:r>
                    <a:r>
                      <a:rPr lang="ru-RU"/>
                      <a:t>9</a:t>
                    </a:r>
                    <a:endParaRPr lang="en-US"/>
                  </a:p>
                </c:rich>
              </c:tx>
              <c:showLegendKey val="0"/>
              <c:showVal val="0"/>
              <c:showCatName val="0"/>
              <c:showSerName val="0"/>
              <c:showPercent val="1"/>
              <c:showBubbleSize val="0"/>
            </c:dLbl>
            <c:dLbl>
              <c:idx val="3"/>
              <c:layout>
                <c:manualLayout>
                  <c:x val="0.20683457908142031"/>
                  <c:y val="-1.73918767791016E-3"/>
                </c:manualLayout>
              </c:layout>
              <c:showLegendKey val="0"/>
              <c:showVal val="0"/>
              <c:showCatName val="0"/>
              <c:showSerName val="0"/>
              <c:showPercent val="1"/>
              <c:showBubbleSize val="0"/>
            </c:dLbl>
            <c:numFmt formatCode="0.00%" sourceLinked="0"/>
            <c:showLegendKey val="0"/>
            <c:showVal val="0"/>
            <c:showCatName val="0"/>
            <c:showSerName val="0"/>
            <c:showPercent val="1"/>
            <c:showBubbleSize val="0"/>
            <c:showLeaderLines val="1"/>
          </c:dLbls>
          <c:cat>
            <c:strRef>
              <c:f>таблицы!$A$88:$A$90</c:f>
              <c:strCache>
                <c:ptCount val="3"/>
                <c:pt idx="0">
                  <c:v>РД</c:v>
                </c:pt>
                <c:pt idx="1">
                  <c:v>РСВ</c:v>
                </c:pt>
                <c:pt idx="2">
                  <c:v>БР</c:v>
                </c:pt>
              </c:strCache>
            </c:strRef>
          </c:cat>
          <c:val>
            <c:numRef>
              <c:f>таблицы!$C$88:$C$90</c:f>
              <c:numCache>
                <c:formatCode>#,##0.000</c:formatCode>
                <c:ptCount val="3"/>
                <c:pt idx="0">
                  <c:v>1957.2399339999999</c:v>
                </c:pt>
                <c:pt idx="1">
                  <c:v>3353.9385240000001</c:v>
                </c:pt>
                <c:pt idx="2">
                  <c:v>45.672262000000003</c:v>
                </c:pt>
              </c:numCache>
            </c:numRef>
          </c:val>
        </c:ser>
        <c:dLbls>
          <c:showLegendKey val="0"/>
          <c:showVal val="0"/>
          <c:showCatName val="0"/>
          <c:showSerName val="0"/>
          <c:showPercent val="1"/>
          <c:showBubbleSize val="0"/>
          <c:showLeaderLines val="1"/>
        </c:dLbls>
        <c:firstSliceAng val="233"/>
        <c:holeSize val="50"/>
      </c:doughnutChart>
    </c:plotArea>
    <c:legend>
      <c:legendPos val="r"/>
      <c:layout>
        <c:manualLayout>
          <c:xMode val="edge"/>
          <c:yMode val="edge"/>
          <c:x val="0.88804632604780909"/>
          <c:y val="0.36434166781783855"/>
          <c:w val="9.4016454221249254E-2"/>
          <c:h val="0.30535156789611823"/>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ahoma" panose="020B0604030504040204" pitchFamily="34" charset="0"/>
                <a:ea typeface="Tahoma" panose="020B0604030504040204" pitchFamily="34" charset="0"/>
                <a:cs typeface="Tahoma" panose="020B0604030504040204" pitchFamily="34" charset="0"/>
              </a:defRPr>
            </a:pPr>
            <a:r>
              <a:rPr lang="ru-RU" sz="1200">
                <a:latin typeface="Tahoma" panose="020B0604030504040204" pitchFamily="34" charset="0"/>
                <a:ea typeface="Tahoma" panose="020B0604030504040204" pitchFamily="34" charset="0"/>
                <a:cs typeface="Tahoma" panose="020B0604030504040204" pitchFamily="34" charset="0"/>
              </a:rPr>
              <a:t>Динамика изменения цен на электроэнергию </a:t>
            </a:r>
          </a:p>
          <a:p>
            <a:pPr>
              <a:defRPr sz="1200">
                <a:latin typeface="Tahoma" panose="020B0604030504040204" pitchFamily="34" charset="0"/>
                <a:ea typeface="Tahoma" panose="020B0604030504040204" pitchFamily="34" charset="0"/>
                <a:cs typeface="Tahoma" panose="020B0604030504040204" pitchFamily="34" charset="0"/>
              </a:defRPr>
            </a:pPr>
            <a:r>
              <a:rPr lang="ru-RU" sz="1200">
                <a:latin typeface="Tahoma" panose="020B0604030504040204" pitchFamily="34" charset="0"/>
                <a:ea typeface="Tahoma" panose="020B0604030504040204" pitchFamily="34" charset="0"/>
                <a:cs typeface="Tahoma" panose="020B0604030504040204" pitchFamily="34" charset="0"/>
              </a:rPr>
              <a:t>на ОРЭМ, %</a:t>
            </a:r>
          </a:p>
        </c:rich>
      </c:tx>
      <c:overlay val="0"/>
    </c:title>
    <c:autoTitleDeleted val="0"/>
    <c:plotArea>
      <c:layout>
        <c:manualLayout>
          <c:layoutTarget val="inner"/>
          <c:xMode val="edge"/>
          <c:yMode val="edge"/>
          <c:x val="8.2042994620592211E-2"/>
          <c:y val="0.2339964972058205"/>
          <c:w val="0.81851146226329441"/>
          <c:h val="0.66491775594415814"/>
        </c:manualLayout>
      </c:layout>
      <c:barChart>
        <c:barDir val="col"/>
        <c:grouping val="clustered"/>
        <c:varyColors val="0"/>
        <c:ser>
          <c:idx val="2"/>
          <c:order val="0"/>
          <c:tx>
            <c:strRef>
              <c:f>таблицы!$B$58</c:f>
              <c:strCache>
                <c:ptCount val="1"/>
                <c:pt idx="0">
                  <c:v>2018 год</c:v>
                </c:pt>
              </c:strCache>
            </c:strRef>
          </c:tx>
          <c:invertIfNegative val="0"/>
          <c:val>
            <c:numRef>
              <c:f>таблицы!$D$60:$D$63</c:f>
              <c:numCache>
                <c:formatCode>#,##0</c:formatCode>
                <c:ptCount val="4"/>
                <c:pt idx="0">
                  <c:v>853.28053622107188</c:v>
                </c:pt>
                <c:pt idx="1">
                  <c:v>1007.0836533012571</c:v>
                </c:pt>
                <c:pt idx="2">
                  <c:v>1001.7621273860891</c:v>
                </c:pt>
                <c:pt idx="3">
                  <c:v>1427.6362890661812</c:v>
                </c:pt>
              </c:numCache>
            </c:numRef>
          </c:val>
        </c:ser>
        <c:ser>
          <c:idx val="0"/>
          <c:order val="1"/>
          <c:tx>
            <c:strRef>
              <c:f>таблицы!$E$58</c:f>
              <c:strCache>
                <c:ptCount val="1"/>
                <c:pt idx="0">
                  <c:v>2019 год</c:v>
                </c:pt>
              </c:strCache>
            </c:strRef>
          </c:tx>
          <c:spPr>
            <a:solidFill>
              <a:srgbClr val="FFCC00"/>
            </a:solidFill>
          </c:spPr>
          <c:invertIfNegative val="0"/>
          <c:dLbls>
            <c:dLbl>
              <c:idx val="0"/>
              <c:tx>
                <c:rich>
                  <a:bodyPr/>
                  <a:lstStyle/>
                  <a:p>
                    <a:r>
                      <a:rPr lang="ru-RU">
                        <a:latin typeface="Tahoma" panose="020B0604030504040204" pitchFamily="34" charset="0"/>
                        <a:ea typeface="Tahoma" panose="020B0604030504040204" pitchFamily="34" charset="0"/>
                        <a:cs typeface="Tahoma" panose="020B0604030504040204" pitchFamily="34" charset="0"/>
                      </a:rPr>
                      <a:t>6,2</a:t>
                    </a:r>
                    <a:endParaRPr lang="en-US"/>
                  </a:p>
                </c:rich>
              </c:tx>
              <c:showLegendKey val="0"/>
              <c:showVal val="1"/>
              <c:showCatName val="0"/>
              <c:showSerName val="0"/>
              <c:showPercent val="0"/>
              <c:showBubbleSize val="0"/>
            </c:dLbl>
            <c:dLbl>
              <c:idx val="1"/>
              <c:tx>
                <c:rich>
                  <a:bodyPr/>
                  <a:lstStyle/>
                  <a:p>
                    <a:r>
                      <a:rPr lang="ru-RU">
                        <a:latin typeface="Tahoma" panose="020B0604030504040204" pitchFamily="34" charset="0"/>
                        <a:ea typeface="Tahoma" panose="020B0604030504040204" pitchFamily="34" charset="0"/>
                        <a:cs typeface="Tahoma" panose="020B0604030504040204" pitchFamily="34" charset="0"/>
                      </a:rPr>
                      <a:t>8,3</a:t>
                    </a:r>
                    <a:endParaRPr lang="en-US"/>
                  </a:p>
                </c:rich>
              </c:tx>
              <c:showLegendKey val="0"/>
              <c:showVal val="1"/>
              <c:showCatName val="0"/>
              <c:showSerName val="0"/>
              <c:showPercent val="0"/>
              <c:showBubbleSize val="0"/>
            </c:dLbl>
            <c:dLbl>
              <c:idx val="2"/>
              <c:tx>
                <c:rich>
                  <a:bodyPr/>
                  <a:lstStyle/>
                  <a:p>
                    <a:r>
                      <a:rPr lang="ru-RU">
                        <a:latin typeface="Tahoma" panose="020B0604030504040204" pitchFamily="34" charset="0"/>
                        <a:ea typeface="Tahoma" panose="020B0604030504040204" pitchFamily="34" charset="0"/>
                        <a:cs typeface="Tahoma" panose="020B0604030504040204" pitchFamily="34" charset="0"/>
                      </a:rPr>
                      <a:t>8,5</a:t>
                    </a:r>
                    <a:endParaRPr lang="en-US"/>
                  </a:p>
                </c:rich>
              </c:tx>
              <c:showLegendKey val="0"/>
              <c:showVal val="1"/>
              <c:showCatName val="0"/>
              <c:showSerName val="0"/>
              <c:showPercent val="0"/>
              <c:showBubbleSize val="0"/>
            </c:dLbl>
            <c:dLbl>
              <c:idx val="3"/>
              <c:tx>
                <c:rich>
                  <a:bodyPr/>
                  <a:lstStyle/>
                  <a:p>
                    <a:r>
                      <a:rPr lang="ru-RU">
                        <a:latin typeface="Tahoma" panose="020B0604030504040204" pitchFamily="34" charset="0"/>
                        <a:ea typeface="Tahoma" panose="020B0604030504040204" pitchFamily="34" charset="0"/>
                        <a:cs typeface="Tahoma" panose="020B0604030504040204" pitchFamily="34" charset="0"/>
                      </a:rPr>
                      <a:t>-1,7</a:t>
                    </a:r>
                    <a:endParaRPr lang="en-US"/>
                  </a:p>
                </c:rich>
              </c:tx>
              <c:showLegendKey val="0"/>
              <c:showVal val="1"/>
              <c:showCatName val="0"/>
              <c:showSerName val="0"/>
              <c:showPercent val="0"/>
              <c:showBubbleSize val="0"/>
            </c:dLbl>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таблицы!$A$60:$A$63</c:f>
              <c:strCache>
                <c:ptCount val="4"/>
                <c:pt idx="0">
                  <c:v>Регулируемый сектор</c:v>
                </c:pt>
                <c:pt idx="1">
                  <c:v>Нерегулируемый сектор</c:v>
                </c:pt>
                <c:pt idx="2">
                  <c:v>РСВ</c:v>
                </c:pt>
                <c:pt idx="3">
                  <c:v>БР</c:v>
                </c:pt>
              </c:strCache>
            </c:strRef>
          </c:cat>
          <c:val>
            <c:numRef>
              <c:f>таблицы!$G$60:$G$63</c:f>
              <c:numCache>
                <c:formatCode>#,##0</c:formatCode>
                <c:ptCount val="4"/>
                <c:pt idx="0">
                  <c:v>906.16325370693119</c:v>
                </c:pt>
                <c:pt idx="1">
                  <c:v>1090.376941013971</c:v>
                </c:pt>
                <c:pt idx="2">
                  <c:v>1086.5334165100066</c:v>
                </c:pt>
                <c:pt idx="3">
                  <c:v>1402.7404860551401</c:v>
                </c:pt>
              </c:numCache>
            </c:numRef>
          </c:val>
        </c:ser>
        <c:ser>
          <c:idx val="1"/>
          <c:order val="2"/>
          <c:tx>
            <c:strRef>
              <c:f>таблицы!$H$58</c:f>
              <c:strCache>
                <c:ptCount val="1"/>
                <c:pt idx="0">
                  <c:v>2020 год</c:v>
                </c:pt>
              </c:strCache>
            </c:strRef>
          </c:tx>
          <c:spPr>
            <a:solidFill>
              <a:srgbClr val="339966"/>
            </a:solidFill>
          </c:spPr>
          <c:invertIfNegative val="0"/>
          <c:dLbls>
            <c:dLbl>
              <c:idx val="0"/>
              <c:layout>
                <c:manualLayout>
                  <c:x val="0"/>
                  <c:y val="4.7365296081584669E-3"/>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-9</a:t>
                    </a:r>
                    <a:r>
                      <a:rPr lang="ru-RU" b="0">
                        <a:latin typeface="Tahoma" panose="020B0604030504040204" pitchFamily="34" charset="0"/>
                        <a:ea typeface="Tahoma" panose="020B0604030504040204" pitchFamily="34" charset="0"/>
                        <a:cs typeface="Tahoma" panose="020B0604030504040204" pitchFamily="34" charset="0"/>
                      </a:rPr>
                      <a:t>,</a:t>
                    </a:r>
                    <a:r>
                      <a:rPr lang="en-US" b="0">
                        <a:latin typeface="Tahoma" panose="020B0604030504040204" pitchFamily="34" charset="0"/>
                        <a:ea typeface="Tahoma" panose="020B0604030504040204" pitchFamily="34" charset="0"/>
                        <a:cs typeface="Tahoma" panose="020B0604030504040204" pitchFamily="34" charset="0"/>
                      </a:rPr>
                      <a:t>1</a:t>
                    </a:r>
                    <a:endParaRPr lang="en-US"/>
                  </a:p>
                </c:rich>
              </c:tx>
              <c:showLegendKey val="0"/>
              <c:showVal val="1"/>
              <c:showCatName val="0"/>
              <c:showSerName val="0"/>
              <c:showPercent val="0"/>
              <c:showBubbleSize val="0"/>
            </c:dLbl>
            <c:dLbl>
              <c:idx val="1"/>
              <c:layout>
                <c:manualLayout>
                  <c:x val="0"/>
                  <c:y val="4.3417686509966408E-17"/>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-3</a:t>
                    </a:r>
                    <a:r>
                      <a:rPr lang="ru-RU" b="0">
                        <a:latin typeface="Tahoma" panose="020B0604030504040204" pitchFamily="34" charset="0"/>
                        <a:ea typeface="Tahoma" panose="020B0604030504040204" pitchFamily="34" charset="0"/>
                        <a:cs typeface="Tahoma" panose="020B0604030504040204" pitchFamily="34" charset="0"/>
                      </a:rPr>
                      <a:t>,</a:t>
                    </a:r>
                    <a:r>
                      <a:rPr lang="en-US" b="0">
                        <a:latin typeface="Tahoma" panose="020B0604030504040204" pitchFamily="34" charset="0"/>
                        <a:ea typeface="Tahoma" panose="020B0604030504040204" pitchFamily="34" charset="0"/>
                        <a:cs typeface="Tahoma" panose="020B0604030504040204" pitchFamily="34" charset="0"/>
                      </a:rPr>
                      <a:t>7</a:t>
                    </a:r>
                    <a:endParaRPr lang="en-US"/>
                  </a:p>
                </c:rich>
              </c:tx>
              <c:showLegendKey val="0"/>
              <c:showVal val="1"/>
              <c:showCatName val="0"/>
              <c:showSerName val="0"/>
              <c:showPercent val="0"/>
              <c:showBubbleSize val="0"/>
            </c:dLbl>
            <c:dLbl>
              <c:idx val="2"/>
              <c:layout>
                <c:manualLayout>
                  <c:x val="0"/>
                  <c:y val="1.4209588824475402E-2"/>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-3</a:t>
                    </a:r>
                    <a:r>
                      <a:rPr lang="ru-RU" b="0">
                        <a:latin typeface="Tahoma" panose="020B0604030504040204" pitchFamily="34" charset="0"/>
                        <a:ea typeface="Tahoma" panose="020B0604030504040204" pitchFamily="34" charset="0"/>
                        <a:cs typeface="Tahoma" panose="020B0604030504040204" pitchFamily="34" charset="0"/>
                      </a:rPr>
                      <a:t>,</a:t>
                    </a:r>
                    <a:r>
                      <a:rPr lang="en-US" b="0">
                        <a:latin typeface="Tahoma" panose="020B0604030504040204" pitchFamily="34" charset="0"/>
                        <a:ea typeface="Tahoma" panose="020B0604030504040204" pitchFamily="34" charset="0"/>
                        <a:cs typeface="Tahoma" panose="020B0604030504040204" pitchFamily="34" charset="0"/>
                      </a:rPr>
                      <a:t>7</a:t>
                    </a:r>
                    <a:endParaRPr lang="en-US"/>
                  </a:p>
                </c:rich>
              </c:tx>
              <c:showLegendKey val="0"/>
              <c:showVal val="1"/>
              <c:showCatName val="0"/>
              <c:showSerName val="0"/>
              <c:showPercent val="0"/>
              <c:showBubbleSize val="0"/>
            </c:dLbl>
            <c:dLbl>
              <c:idx val="3"/>
              <c:layout>
                <c:manualLayout>
                  <c:x val="1.9080930187834479E-3"/>
                  <c:y val="8.5145646420675442E-4"/>
                </c:manualLayout>
              </c:layout>
              <c:tx>
                <c:rich>
                  <a:bodyPr/>
                  <a:lstStyle/>
                  <a:p>
                    <a:r>
                      <a:rPr lang="ru-RU" b="0">
                        <a:latin typeface="Tahoma" panose="020B0604030504040204" pitchFamily="34" charset="0"/>
                        <a:ea typeface="Tahoma" panose="020B0604030504040204" pitchFamily="34" charset="0"/>
                        <a:cs typeface="Tahoma" panose="020B0604030504040204" pitchFamily="34" charset="0"/>
                      </a:rPr>
                      <a:t>-</a:t>
                    </a:r>
                    <a:r>
                      <a:rPr lang="en-US" b="0">
                        <a:latin typeface="Tahoma" panose="020B0604030504040204" pitchFamily="34" charset="0"/>
                        <a:ea typeface="Tahoma" panose="020B0604030504040204" pitchFamily="34" charset="0"/>
                        <a:cs typeface="Tahoma" panose="020B0604030504040204" pitchFamily="34" charset="0"/>
                      </a:rPr>
                      <a:t>3</a:t>
                    </a:r>
                    <a:r>
                      <a:rPr lang="ru-RU" b="0">
                        <a:latin typeface="Tahoma" panose="020B0604030504040204" pitchFamily="34" charset="0"/>
                        <a:ea typeface="Tahoma" panose="020B0604030504040204" pitchFamily="34" charset="0"/>
                        <a:cs typeface="Tahoma" panose="020B0604030504040204" pitchFamily="34" charset="0"/>
                      </a:rPr>
                      <a:t>,</a:t>
                    </a:r>
                    <a:r>
                      <a:rPr lang="en-US" b="0">
                        <a:latin typeface="Tahoma" panose="020B0604030504040204" pitchFamily="34" charset="0"/>
                        <a:ea typeface="Tahoma" panose="020B0604030504040204" pitchFamily="34" charset="0"/>
                        <a:cs typeface="Tahoma" panose="020B0604030504040204" pitchFamily="34" charset="0"/>
                      </a:rPr>
                      <a:t>9</a:t>
                    </a:r>
                    <a:endParaRPr lang="en-US"/>
                  </a:p>
                </c:rich>
              </c:tx>
              <c:showLegendKey val="0"/>
              <c:showVal val="1"/>
              <c:showCatName val="0"/>
              <c:showSerName val="0"/>
              <c:showPercent val="0"/>
              <c:showBubbleSize val="0"/>
            </c:dLbl>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таблицы!$A$60:$A$63</c:f>
              <c:strCache>
                <c:ptCount val="4"/>
                <c:pt idx="0">
                  <c:v>Регулируемый сектор</c:v>
                </c:pt>
                <c:pt idx="1">
                  <c:v>Нерегулируемый сектор</c:v>
                </c:pt>
                <c:pt idx="2">
                  <c:v>РСВ</c:v>
                </c:pt>
                <c:pt idx="3">
                  <c:v>БР</c:v>
                </c:pt>
              </c:strCache>
            </c:strRef>
          </c:cat>
          <c:val>
            <c:numRef>
              <c:f>таблицы!$J$60:$J$63</c:f>
              <c:numCache>
                <c:formatCode>#,##0</c:formatCode>
                <c:ptCount val="4"/>
                <c:pt idx="0">
                  <c:v>823.58331202432953</c:v>
                </c:pt>
                <c:pt idx="1">
                  <c:v>1050.5707277221234</c:v>
                </c:pt>
                <c:pt idx="2">
                  <c:v>1046.51796498462</c:v>
                </c:pt>
                <c:pt idx="3">
                  <c:v>1348.1850012158361</c:v>
                </c:pt>
              </c:numCache>
            </c:numRef>
          </c:val>
        </c:ser>
        <c:dLbls>
          <c:showLegendKey val="0"/>
          <c:showVal val="0"/>
          <c:showCatName val="0"/>
          <c:showSerName val="0"/>
          <c:showPercent val="0"/>
          <c:showBubbleSize val="0"/>
        </c:dLbls>
        <c:gapWidth val="150"/>
        <c:axId val="112877568"/>
        <c:axId val="112879104"/>
      </c:barChart>
      <c:catAx>
        <c:axId val="112877568"/>
        <c:scaling>
          <c:orientation val="minMax"/>
        </c:scaling>
        <c:delete val="0"/>
        <c:axPos val="b"/>
        <c:majorTickMark val="none"/>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12879104"/>
        <c:crosses val="autoZero"/>
        <c:auto val="1"/>
        <c:lblAlgn val="ctr"/>
        <c:lblOffset val="100"/>
        <c:noMultiLvlLbl val="0"/>
      </c:catAx>
      <c:valAx>
        <c:axId val="112879104"/>
        <c:scaling>
          <c:orientation val="minMax"/>
        </c:scaling>
        <c:delete val="0"/>
        <c:axPos val="l"/>
        <c:majorGridlines/>
        <c:title>
          <c:tx>
            <c:rich>
              <a:bodyPr rot="0" vert="horz"/>
              <a:lstStyle/>
              <a:p>
                <a:pPr>
                  <a:defRPr sz="900">
                    <a:latin typeface="Tahoma" panose="020B0604030504040204" pitchFamily="34" charset="0"/>
                    <a:ea typeface="Tahoma" panose="020B0604030504040204" pitchFamily="34" charset="0"/>
                    <a:cs typeface="Tahoma" panose="020B0604030504040204" pitchFamily="34" charset="0"/>
                  </a:defRPr>
                </a:pPr>
                <a:r>
                  <a:rPr lang="ru-RU" sz="900">
                    <a:latin typeface="Tahoma" panose="020B0604030504040204" pitchFamily="34" charset="0"/>
                    <a:ea typeface="Tahoma" panose="020B0604030504040204" pitchFamily="34" charset="0"/>
                    <a:cs typeface="Tahoma" panose="020B0604030504040204" pitchFamily="34" charset="0"/>
                  </a:rPr>
                  <a:t>руб./МВт·ч</a:t>
                </a:r>
              </a:p>
            </c:rich>
          </c:tx>
          <c:layout>
            <c:manualLayout>
              <c:xMode val="edge"/>
              <c:yMode val="edge"/>
              <c:x val="2.2897116225401377E-2"/>
              <c:y val="0.13731385811595023"/>
            </c:manualLayout>
          </c:layout>
          <c:overlay val="0"/>
        </c:title>
        <c:numFmt formatCode="#,##0" sourceLinked="1"/>
        <c:majorTickMark val="none"/>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12877568"/>
        <c:crosses val="autoZero"/>
        <c:crossBetween val="between"/>
      </c:valAx>
    </c:plotArea>
    <c:legend>
      <c:legendPos val="r"/>
      <c:layout>
        <c:manualLayout>
          <c:xMode val="edge"/>
          <c:yMode val="edge"/>
          <c:x val="0.91787446250069804"/>
          <c:y val="0.38780725580034203"/>
          <c:w val="7.3614899201429607E-2"/>
          <c:h val="0.31744928002986378"/>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txPr>
    <a:bodyPr/>
    <a:lstStyle/>
    <a:p>
      <a:pPr>
        <a:defRPr sz="10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841605620192999E-2"/>
          <c:y val="0.14324671916010498"/>
          <c:w val="0.82119671538401895"/>
          <c:h val="0.60095275590551178"/>
        </c:manualLayout>
      </c:layout>
      <c:barChart>
        <c:barDir val="col"/>
        <c:grouping val="clustered"/>
        <c:varyColors val="0"/>
        <c:ser>
          <c:idx val="1"/>
          <c:order val="1"/>
          <c:tx>
            <c:strRef>
              <c:f>таблицы!$A$120</c:f>
              <c:strCache>
                <c:ptCount val="1"/>
                <c:pt idx="0">
                  <c:v>Покупка электроэнергии с ОРЭМ, млн кВт·ч</c:v>
                </c:pt>
              </c:strCache>
            </c:strRef>
          </c:tx>
          <c:spPr>
            <a:solidFill>
              <a:srgbClr val="FFCC00"/>
            </a:solidFill>
          </c:spPr>
          <c:invertIfNegative val="0"/>
          <c:cat>
            <c:numRef>
              <c:f>таблицы!$B$105:$N$105</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таблицы!$B$120:$N$120</c:f>
              <c:numCache>
                <c:formatCode>#,##0</c:formatCode>
                <c:ptCount val="13"/>
                <c:pt idx="0">
                  <c:v>5505.4818439999999</c:v>
                </c:pt>
                <c:pt idx="1">
                  <c:v>5159.2591270000003</c:v>
                </c:pt>
                <c:pt idx="2">
                  <c:v>5518.6276250000001</c:v>
                </c:pt>
                <c:pt idx="3">
                  <c:v>5612.4166930000001</c:v>
                </c:pt>
                <c:pt idx="4">
                  <c:v>5556.8903110000001</c:v>
                </c:pt>
                <c:pt idx="5">
                  <c:v>5388.4191659999997</c:v>
                </c:pt>
                <c:pt idx="6">
                  <c:v>5569.2374170000003</c:v>
                </c:pt>
                <c:pt idx="7">
                  <c:v>5486.8784649999998</c:v>
                </c:pt>
                <c:pt idx="8">
                  <c:v>5474.6163319999996</c:v>
                </c:pt>
                <c:pt idx="9">
                  <c:v>5531.2400159999997</c:v>
                </c:pt>
                <c:pt idx="10">
                  <c:v>5679.6822419999999</c:v>
                </c:pt>
                <c:pt idx="11">
                  <c:v>5573.311404</c:v>
                </c:pt>
                <c:pt idx="12">
                  <c:v>5314.7887890000002</c:v>
                </c:pt>
              </c:numCache>
            </c:numRef>
          </c:val>
        </c:ser>
        <c:dLbls>
          <c:showLegendKey val="0"/>
          <c:showVal val="0"/>
          <c:showCatName val="0"/>
          <c:showSerName val="0"/>
          <c:showPercent val="0"/>
          <c:showBubbleSize val="0"/>
        </c:dLbls>
        <c:gapWidth val="150"/>
        <c:axId val="113199360"/>
        <c:axId val="113197440"/>
      </c:barChart>
      <c:lineChart>
        <c:grouping val="standard"/>
        <c:varyColors val="0"/>
        <c:ser>
          <c:idx val="0"/>
          <c:order val="0"/>
          <c:tx>
            <c:strRef>
              <c:f>таблицы!$A$105</c:f>
              <c:strCache>
                <c:ptCount val="1"/>
                <c:pt idx="0">
                  <c:v>Коэффициент
качества планирования, %</c:v>
                </c:pt>
              </c:strCache>
            </c:strRef>
          </c:tx>
          <c:spPr>
            <a:ln>
              <a:solidFill>
                <a:srgbClr val="339966"/>
              </a:solidFill>
            </a:ln>
          </c:spPr>
          <c:marker>
            <c:spPr>
              <a:solidFill>
                <a:srgbClr val="339966"/>
              </a:solidFill>
            </c:spPr>
          </c:marker>
          <c:dLbls>
            <c:dLbl>
              <c:idx val="1"/>
              <c:layout>
                <c:manualLayout>
                  <c:x val="-1.5478164731896076E-2"/>
                  <c:y val="-6.1895538688163859E-2"/>
                </c:manualLayout>
              </c:layout>
              <c:showLegendKey val="0"/>
              <c:showVal val="1"/>
              <c:showCatName val="0"/>
              <c:showSerName val="0"/>
              <c:showPercent val="0"/>
              <c:showBubbleSize val="0"/>
            </c:dLbl>
            <c:dLbl>
              <c:idx val="2"/>
              <c:layout>
                <c:manualLayout>
                  <c:x val="-1.5478164731896076E-2"/>
                  <c:y val="5.1579615573469885E-2"/>
                </c:manualLayout>
              </c:layout>
              <c:showLegendKey val="0"/>
              <c:showVal val="1"/>
              <c:showCatName val="0"/>
              <c:showSerName val="0"/>
              <c:showPercent val="0"/>
              <c:showBubbleSize val="0"/>
            </c:dLbl>
            <c:dLbl>
              <c:idx val="3"/>
              <c:layout>
                <c:manualLayout>
                  <c:x val="-4.4223327805417356E-3"/>
                  <c:y val="-6.1895538688163908E-2"/>
                </c:manualLayout>
              </c:layout>
              <c:showLegendKey val="0"/>
              <c:showVal val="1"/>
              <c:showCatName val="0"/>
              <c:showSerName val="0"/>
              <c:showPercent val="0"/>
              <c:showBubbleSize val="0"/>
            </c:dLbl>
            <c:dLbl>
              <c:idx val="4"/>
              <c:layout>
                <c:manualLayout>
                  <c:x val="0"/>
                  <c:y val="1.5473884672040965E-2"/>
                </c:manualLayout>
              </c:layout>
              <c:showLegendKey val="0"/>
              <c:showVal val="1"/>
              <c:showCatName val="0"/>
              <c:showSerName val="0"/>
              <c:showPercent val="0"/>
              <c:showBubbleSize val="0"/>
            </c:dLbl>
            <c:dLbl>
              <c:idx val="6"/>
              <c:layout>
                <c:manualLayout>
                  <c:x val="-3.9800995024875621E-2"/>
                  <c:y val="-6.1895538688163859E-2"/>
                </c:manualLayout>
              </c:layout>
              <c:showLegendKey val="0"/>
              <c:showVal val="1"/>
              <c:showCatName val="0"/>
              <c:showSerName val="0"/>
              <c:showPercent val="0"/>
              <c:showBubbleSize val="0"/>
            </c:dLbl>
            <c:dLbl>
              <c:idx val="7"/>
              <c:layout>
                <c:manualLayout>
                  <c:x val="-3.5378662244333885E-2"/>
                  <c:y val="-6.705350024551085E-2"/>
                </c:manualLayout>
              </c:layout>
              <c:showLegendKey val="0"/>
              <c:showVal val="1"/>
              <c:showCatName val="0"/>
              <c:showSerName val="0"/>
              <c:showPercent val="0"/>
              <c:showBubbleSize val="0"/>
            </c:dLbl>
            <c:dLbl>
              <c:idx val="8"/>
              <c:layout>
                <c:manualLayout>
                  <c:x val="-3.6336106120504016E-2"/>
                  <c:y val="7.1383032197039648E-2"/>
                </c:manualLayout>
              </c:layout>
              <c:showLegendKey val="0"/>
              <c:showVal val="1"/>
              <c:showCatName val="0"/>
              <c:showSerName val="0"/>
              <c:showPercent val="0"/>
              <c:showBubbleSize val="0"/>
            </c:dLbl>
            <c:dLbl>
              <c:idx val="9"/>
              <c:layout>
                <c:manualLayout>
                  <c:x val="-4.4410955320100275E-2"/>
                  <c:y val="-6.6284244182965385E-2"/>
                </c:manualLayout>
              </c:layout>
              <c:showLegendKey val="0"/>
              <c:showVal val="1"/>
              <c:showCatName val="0"/>
              <c:showSerName val="0"/>
              <c:showPercent val="0"/>
              <c:showBubbleSize val="0"/>
            </c:dLbl>
            <c:dLbl>
              <c:idx val="10"/>
              <c:layout>
                <c:manualLayout>
                  <c:x val="-2.6967190681190679E-2"/>
                  <c:y val="4.8450873993409249E-2"/>
                </c:manualLayout>
              </c:layout>
              <c:showLegendKey val="0"/>
              <c:showVal val="1"/>
              <c:showCatName val="0"/>
              <c:showSerName val="0"/>
              <c:showPercent val="0"/>
              <c:showBubbleSize val="0"/>
            </c:dLbl>
            <c:dLbl>
              <c:idx val="11"/>
              <c:layout>
                <c:manualLayout>
                  <c:x val="-3.1226765799256505E-2"/>
                  <c:y val="-6.6284244182965441E-2"/>
                </c:manualLayout>
              </c:layout>
              <c:showLegendKey val="0"/>
              <c:showVal val="1"/>
              <c:showCatName val="0"/>
              <c:showSerName val="0"/>
              <c:showPercent val="0"/>
              <c:showBubbleSize val="0"/>
            </c:dLbl>
            <c:dLbl>
              <c:idx val="12"/>
              <c:layout>
                <c:manualLayout>
                  <c:x val="-2.4175676583170946E-2"/>
                  <c:y val="-4.99375780274656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таблицы!$B$105:$N$105</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таблицы!$B$118:$N$118</c:f>
              <c:numCache>
                <c:formatCode>0.00</c:formatCode>
                <c:ptCount val="13"/>
                <c:pt idx="0">
                  <c:v>3.1665269023251561</c:v>
                </c:pt>
                <c:pt idx="1">
                  <c:v>2.3412288475271223</c:v>
                </c:pt>
                <c:pt idx="2">
                  <c:v>1.8783518665113772</c:v>
                </c:pt>
                <c:pt idx="3">
                  <c:v>1.834092363961259</c:v>
                </c:pt>
                <c:pt idx="4">
                  <c:v>1.762497233499918</c:v>
                </c:pt>
                <c:pt idx="5">
                  <c:v>0.65472361954700975</c:v>
                </c:pt>
                <c:pt idx="6">
                  <c:v>1.5115069568239954</c:v>
                </c:pt>
                <c:pt idx="7">
                  <c:v>1.6729921317839871</c:v>
                </c:pt>
                <c:pt idx="8">
                  <c:v>1.5626255865644298</c:v>
                </c:pt>
                <c:pt idx="9">
                  <c:v>1.5603647419085349</c:v>
                </c:pt>
                <c:pt idx="10">
                  <c:v>1.4538831484157524</c:v>
                </c:pt>
                <c:pt idx="11">
                  <c:v>1.6541306293029807</c:v>
                </c:pt>
                <c:pt idx="12">
                  <c:v>1.6326199863217181</c:v>
                </c:pt>
              </c:numCache>
            </c:numRef>
          </c:val>
          <c:smooth val="0"/>
        </c:ser>
        <c:dLbls>
          <c:showLegendKey val="0"/>
          <c:showVal val="0"/>
          <c:showCatName val="0"/>
          <c:showSerName val="0"/>
          <c:showPercent val="0"/>
          <c:showBubbleSize val="0"/>
        </c:dLbls>
        <c:marker val="1"/>
        <c:smooth val="0"/>
        <c:axId val="113185536"/>
        <c:axId val="113187072"/>
      </c:lineChart>
      <c:catAx>
        <c:axId val="113185536"/>
        <c:scaling>
          <c:orientation val="minMax"/>
        </c:scaling>
        <c:delete val="0"/>
        <c:axPos val="b"/>
        <c:numFmt formatCode="General" sourceLinked="1"/>
        <c:majorTickMark val="out"/>
        <c:minorTickMark val="none"/>
        <c:tickLblPos val="nextTo"/>
        <c:txPr>
          <a:bodyPr/>
          <a:lstStyle/>
          <a:p>
            <a:pPr>
              <a:defRPr sz="900"/>
            </a:pPr>
            <a:endParaRPr lang="ru-RU"/>
          </a:p>
        </c:txPr>
        <c:crossAx val="113187072"/>
        <c:crosses val="autoZero"/>
        <c:auto val="1"/>
        <c:lblAlgn val="ctr"/>
        <c:lblOffset val="100"/>
        <c:noMultiLvlLbl val="0"/>
      </c:catAx>
      <c:valAx>
        <c:axId val="113187072"/>
        <c:scaling>
          <c:orientation val="minMax"/>
        </c:scaling>
        <c:delete val="0"/>
        <c:axPos val="l"/>
        <c:majorGridlines/>
        <c:title>
          <c:tx>
            <c:rich>
              <a:bodyPr rot="0" vert="horz"/>
              <a:lstStyle/>
              <a:p>
                <a:pPr>
                  <a:defRPr sz="900"/>
                </a:pPr>
                <a:r>
                  <a:rPr lang="ru-RU" sz="900"/>
                  <a:t>%</a:t>
                </a:r>
              </a:p>
            </c:rich>
          </c:tx>
          <c:layout>
            <c:manualLayout>
              <c:xMode val="edge"/>
              <c:yMode val="edge"/>
              <c:x val="5.381818798204014E-2"/>
              <c:y val="5.6556430446194225E-2"/>
            </c:manualLayout>
          </c:layout>
          <c:overlay val="0"/>
        </c:title>
        <c:numFmt formatCode="0.00" sourceLinked="1"/>
        <c:majorTickMark val="out"/>
        <c:minorTickMark val="none"/>
        <c:tickLblPos val="nextTo"/>
        <c:txPr>
          <a:bodyPr/>
          <a:lstStyle/>
          <a:p>
            <a:pPr>
              <a:defRPr sz="900"/>
            </a:pPr>
            <a:endParaRPr lang="ru-RU"/>
          </a:p>
        </c:txPr>
        <c:crossAx val="113185536"/>
        <c:crosses val="autoZero"/>
        <c:crossBetween val="between"/>
      </c:valAx>
      <c:valAx>
        <c:axId val="113197440"/>
        <c:scaling>
          <c:orientation val="minMax"/>
        </c:scaling>
        <c:delete val="0"/>
        <c:axPos val="r"/>
        <c:title>
          <c:tx>
            <c:rich>
              <a:bodyPr rot="0" vert="horz"/>
              <a:lstStyle/>
              <a:p>
                <a:pPr>
                  <a:defRPr sz="900"/>
                </a:pPr>
                <a:r>
                  <a:rPr lang="en-US" sz="900" b="1" i="0" baseline="0">
                    <a:effectLst/>
                  </a:rPr>
                  <a:t>млн кВт∙ч</a:t>
                </a:r>
                <a:endParaRPr lang="ru-RU" sz="900">
                  <a:effectLst/>
                </a:endParaRPr>
              </a:p>
            </c:rich>
          </c:tx>
          <c:layout>
            <c:manualLayout>
              <c:xMode val="edge"/>
              <c:yMode val="edge"/>
              <c:x val="0.90285811342684186"/>
              <c:y val="5.6556430446194225E-2"/>
            </c:manualLayout>
          </c:layout>
          <c:overlay val="0"/>
        </c:title>
        <c:numFmt formatCode="#,##0" sourceLinked="1"/>
        <c:majorTickMark val="out"/>
        <c:minorTickMark val="none"/>
        <c:tickLblPos val="nextTo"/>
        <c:txPr>
          <a:bodyPr/>
          <a:lstStyle/>
          <a:p>
            <a:pPr>
              <a:defRPr sz="900"/>
            </a:pPr>
            <a:endParaRPr lang="ru-RU"/>
          </a:p>
        </c:txPr>
        <c:crossAx val="113199360"/>
        <c:crosses val="max"/>
        <c:crossBetween val="between"/>
      </c:valAx>
      <c:catAx>
        <c:axId val="113199360"/>
        <c:scaling>
          <c:orientation val="minMax"/>
        </c:scaling>
        <c:delete val="1"/>
        <c:axPos val="b"/>
        <c:numFmt formatCode="General" sourceLinked="1"/>
        <c:majorTickMark val="out"/>
        <c:minorTickMark val="none"/>
        <c:tickLblPos val="nextTo"/>
        <c:crossAx val="113197440"/>
        <c:crosses val="autoZero"/>
        <c:auto val="1"/>
        <c:lblAlgn val="ctr"/>
        <c:lblOffset val="100"/>
        <c:noMultiLvlLbl val="0"/>
      </c:catAx>
    </c:plotArea>
    <c:legend>
      <c:legendPos val="b"/>
      <c:layout>
        <c:manualLayout>
          <c:xMode val="edge"/>
          <c:yMode val="edge"/>
          <c:x val="6.7833322687503736E-2"/>
          <c:y val="0.86678960795562843"/>
          <c:w val="0.87509508729312269"/>
          <c:h val="0.10936078354414572"/>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F167587C3719A468327F8D762C098D6" ma:contentTypeVersion="3" ma:contentTypeDescription="Создание документа." ma:contentTypeScope="" ma:versionID="0375210d66111f8a5da2da6b81883ea9">
  <xsd:schema xmlns:xsd="http://www.w3.org/2001/XMLSchema" xmlns:xs="http://www.w3.org/2001/XMLSchema" xmlns:p="http://schemas.microsoft.com/office/2006/metadata/properties" xmlns:ns2="2065c287-4663-49e4-b729-97ac76fe80cb" xmlns:ns3="3c29de05-77c8-4572-8161-a9b895e5d82c" targetNamespace="http://schemas.microsoft.com/office/2006/metadata/properties" ma:root="true" ma:fieldsID="1b04e73b262e98149f2ba77c91d7822e" ns2:_="" ns3:_="">
    <xsd:import namespace="2065c287-4663-49e4-b729-97ac76fe80cb"/>
    <xsd:import namespace="3c29de05-77c8-4572-8161-a9b895e5d82c"/>
    <xsd:element name="properties">
      <xsd:complexType>
        <xsd:sequence>
          <xsd:element name="documentManagement">
            <xsd:complexType>
              <xsd:all>
                <xsd:element ref="ns2:_dlc_DocId" minOccurs="0"/>
                <xsd:element ref="ns2:_dlc_DocIdUrl" minOccurs="0"/>
                <xsd:element ref="ns2:_dlc_DocIdPersistId" minOccurs="0"/>
                <xsd:element ref="ns3:_x041a__x043e__x043d__x0442__x0440__x043e__x043b__x0435__x0440__x044b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5c287-4663-49e4-b729-97ac76fe80c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c29de05-77c8-4572-8161-a9b895e5d82c" elementFormDefault="qualified">
    <xsd:import namespace="http://schemas.microsoft.com/office/2006/documentManagement/types"/>
    <xsd:import namespace="http://schemas.microsoft.com/office/infopath/2007/PartnerControls"/>
    <xsd:element name="_x041a__x043e__x043d__x0442__x0440__x043e__x043b__x0435__x0440__x044b_" ma:index="12" nillable="true" ma:displayName="Контролеры" ma:list="UserInfo" ma:SharePointGroup="0" ma:internalName="_x041a__x043e__x043d__x0442__x0440__x043e__x043b__x0435__x0440__x044b_"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x041a__x043e__x043d__x0442__x0440__x043e__x043b__x0435__x0440__x044b_ xmlns="3c29de05-77c8-4572-8161-a9b895e5d82c">
      <UserInfo>
        <DisplayName/>
        <AccountId xsi:nil="true"/>
        <AccountType/>
      </UserInfo>
    </_x041a__x043e__x043d__x0442__x0440__x043e__x043b__x0435__x0440__x044b_>
    <_dlc_DocId xmlns="2065c287-4663-49e4-b729-97ac76fe80cb">W3XH6RW5D23D-19-8050</_dlc_DocId>
    <_dlc_DocIdUrl xmlns="2065c287-4663-49e4-b729-97ac76fe80cb">
      <Url>http://portal.eksbyt.ru/docum/_layouts/DocIdRedir.aspx?ID=W3XH6RW5D23D-19-8050</Url>
      <Description>W3XH6RW5D23D-19-8050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73254-20D1-40C0-B3E2-B4BEC8A1C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65c287-4663-49e4-b729-97ac76fe80cb"/>
    <ds:schemaRef ds:uri="3c29de05-77c8-4572-8161-a9b895e5d8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28401-81F5-463A-8518-692B373A3920}">
  <ds:schemaRefs>
    <ds:schemaRef ds:uri="http://schemas.microsoft.com/sharepoint/events"/>
  </ds:schemaRefs>
</ds:datastoreItem>
</file>

<file path=customXml/itemProps3.xml><?xml version="1.0" encoding="utf-8"?>
<ds:datastoreItem xmlns:ds="http://schemas.openxmlformats.org/officeDocument/2006/customXml" ds:itemID="{9532A1D3-F33E-4E87-A4E1-4E9020A7BABE}">
  <ds:schemaRefs>
    <ds:schemaRef ds:uri="3c29de05-77c8-4572-8161-a9b895e5d82c"/>
    <ds:schemaRef ds:uri="http://purl.org/dc/terms/"/>
    <ds:schemaRef ds:uri="http://purl.org/dc/dcmitype/"/>
    <ds:schemaRef ds:uri="2065c287-4663-49e4-b729-97ac76fe80cb"/>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2C22FC7-9650-4423-9F42-D2A5C081737F}">
  <ds:schemaRefs>
    <ds:schemaRef ds:uri="http://schemas.microsoft.com/sharepoint/v3/contenttype/forms"/>
  </ds:schemaRefs>
</ds:datastoreItem>
</file>

<file path=customXml/itemProps5.xml><?xml version="1.0" encoding="utf-8"?>
<ds:datastoreItem xmlns:ds="http://schemas.openxmlformats.org/officeDocument/2006/customXml" ds:itemID="{49DE284B-2A59-4611-AD57-15A982B4E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181</Pages>
  <Words>31512</Words>
  <Characters>179624</Characters>
  <Application>Microsoft Office Word</Application>
  <DocSecurity>0</DocSecurity>
  <Lines>1496</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Eens</Company>
  <LinksUpToDate>false</LinksUpToDate>
  <CharactersWithSpaces>210715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Костягина Елена Юрьевна</dc:creator>
  <cp:lastModifiedBy>Костягина Елена Юрьевна</cp:lastModifiedBy>
  <cp:revision>3</cp:revision>
  <cp:lastPrinted>2021-04-05T11:11:00Z</cp:lastPrinted>
  <dcterms:created xsi:type="dcterms:W3CDTF">2021-05-17T07:55:00Z</dcterms:created>
  <dcterms:modified xsi:type="dcterms:W3CDTF">2021-05-26T15:06:00Z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0x0101002F167587C3719A468327F8D762C098D6</vt:lpwstr>
  </property>
  <property fmtid="{D5CDD505-2E9C-101B-9397-08002B2CF9AE}" pid="3" name="_dlc_DocIdItemGuid">
    <vt:lpwstr>efd65e28-8c8e-4099-85af-dc8fc3ea8cd4</vt:lpwstr>
  </property>
</Properties>
</file>