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52EC" w14:textId="77777777" w:rsidR="000809DC" w:rsidRDefault="00C727F4" w:rsidP="000809DC">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Договор энергоснабжения № __________</w:t>
      </w:r>
    </w:p>
    <w:p w14:paraId="063054DF" w14:textId="77777777" w:rsidR="000809DC" w:rsidRDefault="000809DC" w:rsidP="000809DC">
      <w:pPr>
        <w:autoSpaceDE w:val="0"/>
        <w:autoSpaceDN w:val="0"/>
        <w:adjustRightInd w:val="0"/>
        <w:jc w:val="center"/>
        <w:rPr>
          <w:rFonts w:ascii="Times New Roman CYR" w:hAnsi="Times New Roman CYR" w:cs="Times New Roman CYR"/>
          <w:b/>
          <w:bCs/>
          <w:sz w:val="22"/>
          <w:szCs w:val="22"/>
          <w:lang w:val="ru-RU" w:bidi="ar-SA"/>
        </w:rPr>
      </w:pPr>
    </w:p>
    <w:p w14:paraId="3714CE86" w14:textId="32CB8272" w:rsidR="00C727F4" w:rsidRPr="00730169" w:rsidRDefault="00C727F4" w:rsidP="000809DC">
      <w:pPr>
        <w:autoSpaceDE w:val="0"/>
        <w:autoSpaceDN w:val="0"/>
        <w:adjustRightInd w:val="0"/>
        <w:jc w:val="center"/>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730169">
        <w:rPr>
          <w:rFonts w:ascii="Times New Roman CYR" w:hAnsi="Times New Roman CYR" w:cs="Times New Roman CYR"/>
          <w:b/>
          <w:bCs/>
          <w:color w:val="000000"/>
          <w:sz w:val="22"/>
          <w:szCs w:val="22"/>
          <w:lang w:val="ru-RU" w:bidi="ar-SA"/>
        </w:rPr>
        <w:t>.</w:t>
      </w:r>
      <w:r w:rsidRPr="00730169">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730169">
        <w:rPr>
          <w:rFonts w:ascii="Times New Roman CYR" w:hAnsi="Times New Roman CYR" w:cs="Times New Roman CYR"/>
          <w:b/>
          <w:bCs/>
          <w:color w:val="000000"/>
          <w:sz w:val="22"/>
          <w:szCs w:val="22"/>
          <w:lang w:val="ru-RU" w:bidi="ar-SA"/>
        </w:rPr>
        <w:t xml:space="preserve">                                          </w:t>
      </w:r>
      <w:r w:rsidR="00730169">
        <w:rPr>
          <w:rFonts w:ascii="Times New Roman CYR" w:hAnsi="Times New Roman CYR" w:cs="Times New Roman CYR"/>
          <w:b/>
          <w:bCs/>
          <w:color w:val="000000"/>
          <w:sz w:val="22"/>
          <w:szCs w:val="22"/>
          <w:lang w:val="ru-RU" w:bidi="ar-SA"/>
        </w:rPr>
        <w:t xml:space="preserve">                         </w:t>
      </w:r>
      <w:r w:rsidR="000809DC">
        <w:rPr>
          <w:rFonts w:ascii="Times New Roman CYR" w:hAnsi="Times New Roman CYR" w:cs="Times New Roman CYR"/>
          <w:b/>
          <w:bCs/>
          <w:color w:val="000000"/>
          <w:sz w:val="22"/>
          <w:szCs w:val="22"/>
          <w:lang w:val="ru-RU" w:bidi="ar-SA"/>
        </w:rPr>
        <w:t xml:space="preserve">     </w:t>
      </w:r>
      <w:r w:rsidR="00730169">
        <w:rPr>
          <w:rFonts w:ascii="Times New Roman CYR" w:hAnsi="Times New Roman CYR" w:cs="Times New Roman CYR"/>
          <w:b/>
          <w:bCs/>
          <w:color w:val="000000"/>
          <w:sz w:val="22"/>
          <w:szCs w:val="22"/>
          <w:lang w:val="ru-RU" w:bidi="ar-SA"/>
        </w:rPr>
        <w:t xml:space="preserve"> </w:t>
      </w:r>
      <w:r w:rsidRPr="00730169">
        <w:rPr>
          <w:rFonts w:ascii="Times New Roman CYR" w:hAnsi="Times New Roman CYR" w:cs="Times New Roman CYR"/>
          <w:b/>
          <w:bCs/>
          <w:color w:val="000000"/>
          <w:sz w:val="22"/>
          <w:szCs w:val="22"/>
          <w:lang w:val="ru-RU" w:bidi="ar-SA"/>
        </w:rPr>
        <w:t>"</w:t>
      </w:r>
      <w:r w:rsidR="00730169">
        <w:rPr>
          <w:rFonts w:ascii="Times New Roman CYR" w:hAnsi="Times New Roman CYR" w:cs="Times New Roman CYR"/>
          <w:b/>
          <w:bCs/>
          <w:color w:val="000000"/>
          <w:sz w:val="22"/>
          <w:szCs w:val="22"/>
          <w:lang w:val="ru-RU" w:bidi="ar-SA"/>
        </w:rPr>
        <w:t>_____</w:t>
      </w:r>
      <w:r w:rsidRPr="00730169">
        <w:rPr>
          <w:rFonts w:ascii="Times New Roman CYR" w:hAnsi="Times New Roman CYR" w:cs="Times New Roman CYR"/>
          <w:b/>
          <w:bCs/>
          <w:color w:val="000000"/>
          <w:sz w:val="22"/>
          <w:szCs w:val="22"/>
          <w:lang w:val="ru-RU" w:bidi="ar-SA"/>
        </w:rPr>
        <w:t>" ___________________</w:t>
      </w:r>
      <w:proofErr w:type="gramStart"/>
      <w:r>
        <w:rPr>
          <w:rFonts w:ascii="Times New Roman CYR" w:hAnsi="Times New Roman CYR" w:cs="Times New Roman CYR"/>
          <w:b/>
          <w:bCs/>
          <w:color w:val="000000"/>
          <w:sz w:val="22"/>
          <w:szCs w:val="22"/>
          <w:lang w:val="ru-RU" w:bidi="ar-SA"/>
        </w:rPr>
        <w:t>г</w:t>
      </w:r>
      <w:proofErr w:type="gramEnd"/>
      <w:r w:rsidRPr="00730169">
        <w:rPr>
          <w:rFonts w:ascii="Times New Roman CYR" w:hAnsi="Times New Roman CYR" w:cs="Times New Roman CYR"/>
          <w:b/>
          <w:bCs/>
          <w:color w:val="000000"/>
          <w:sz w:val="22"/>
          <w:szCs w:val="22"/>
          <w:lang w:val="ru-RU" w:bidi="ar-SA"/>
        </w:rPr>
        <w:t>.</w:t>
      </w:r>
    </w:p>
    <w:p w14:paraId="3714CE87" w14:textId="77777777" w:rsidR="00C727F4" w:rsidRPr="00730169" w:rsidRDefault="00C727F4" w:rsidP="00C727F4">
      <w:pPr>
        <w:autoSpaceDE w:val="0"/>
        <w:autoSpaceDN w:val="0"/>
        <w:adjustRightInd w:val="0"/>
        <w:ind w:left="-60"/>
        <w:jc w:val="both"/>
        <w:rPr>
          <w:rFonts w:ascii="Times New Roman CYR" w:hAnsi="Times New Roman CYR" w:cs="Times New Roman CYR"/>
          <w:sz w:val="22"/>
          <w:szCs w:val="22"/>
          <w:lang w:val="ru-RU" w:bidi="ar-SA"/>
        </w:rPr>
      </w:pPr>
    </w:p>
    <w:p w14:paraId="3714CE88"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w:t>
      </w:r>
      <w:r w:rsidRPr="00C727F4">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Pr="00C727F4">
        <w:rPr>
          <w:rFonts w:ascii="Times New Roman" w:hAnsi="Times New Roman"/>
          <w:sz w:val="22"/>
          <w:szCs w:val="22"/>
          <w:lang w:val="ru-RU" w:bidi="ar-SA"/>
        </w:rPr>
        <w:t>"</w:t>
      </w:r>
      <w:r>
        <w:rPr>
          <w:rFonts w:ascii="Times New Roman CYR" w:hAnsi="Times New Roman CYR" w:cs="Times New Roman CYR"/>
          <w:sz w:val="22"/>
          <w:szCs w:val="22"/>
          <w:lang w:val="ru-RU" w:bidi="ar-SA"/>
        </w:rPr>
        <w:t>, именуемое в дальнейшем "Гарантирующий поставщик", в лице __________ с одной стороны, и __________, именуемое (</w:t>
      </w:r>
      <w:r w:rsidRPr="00C727F4">
        <w:rPr>
          <w:rFonts w:ascii="Times New Roman" w:hAnsi="Times New Roman"/>
          <w:sz w:val="22"/>
          <w:szCs w:val="22"/>
          <w:lang w:val="ru-RU" w:bidi="ar-SA"/>
        </w:rPr>
        <w:t>-</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в дальнейшем "Абонент", в лице __________ __________, действующего (-ей) на основании</w:t>
      </w:r>
      <w:r w:rsidRPr="00C727F4">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заключили настоящий Договор энергоснабжения (далее - Договор).</w:t>
      </w:r>
      <w:proofErr w:type="gramEnd"/>
    </w:p>
    <w:p w14:paraId="3714CE89" w14:textId="77777777" w:rsidR="00C727F4" w:rsidRDefault="00C727F4" w:rsidP="00C727F4">
      <w:pPr>
        <w:autoSpaceDE w:val="0"/>
        <w:autoSpaceDN w:val="0"/>
        <w:adjustRightInd w:val="0"/>
        <w:jc w:val="both"/>
        <w:rPr>
          <w:rFonts w:ascii="Times New Roman CYR" w:hAnsi="Times New Roman CYR" w:cs="Times New Roman CYR"/>
          <w:color w:val="080000"/>
          <w:sz w:val="22"/>
          <w:szCs w:val="22"/>
          <w:lang w:val="ru-RU" w:bidi="ar-SA"/>
        </w:rPr>
      </w:pPr>
    </w:p>
    <w:p w14:paraId="3714CE8A"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3714CE8B" w14:textId="42E32CE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3714CE8C" w14:textId="36FF091E"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color w:val="080000"/>
          <w:sz w:val="22"/>
          <w:szCs w:val="22"/>
          <w:lang w:val="ru-RU" w:bidi="ar-SA"/>
        </w:rPr>
        <w:t>приведены</w:t>
      </w:r>
      <w:proofErr w:type="gramEnd"/>
      <w:r>
        <w:rPr>
          <w:rFonts w:ascii="Times New Roman CYR" w:hAnsi="Times New Roman CYR" w:cs="Times New Roman CYR"/>
          <w:color w:val="080000"/>
          <w:sz w:val="22"/>
          <w:szCs w:val="22"/>
          <w:lang w:val="ru-RU" w:bidi="ar-SA"/>
        </w:rPr>
        <w:t xml:space="preserve"> в Приложениях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2 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к настоящему Договору.</w:t>
      </w:r>
    </w:p>
    <w:p w14:paraId="3714CE8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3714CE8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3714CE8F" w14:textId="77777777" w:rsidR="00C727F4" w:rsidRDefault="00C727F4" w:rsidP="00C727F4">
      <w:pPr>
        <w:autoSpaceDE w:val="0"/>
        <w:autoSpaceDN w:val="0"/>
        <w:adjustRightInd w:val="0"/>
        <w:jc w:val="both"/>
        <w:rPr>
          <w:rFonts w:ascii="Times New Roman CYR" w:hAnsi="Times New Roman CYR" w:cs="Times New Roman CYR"/>
          <w:color w:val="080000"/>
          <w:sz w:val="22"/>
          <w:szCs w:val="22"/>
          <w:lang w:val="ru-RU" w:bidi="ar-SA"/>
        </w:rPr>
      </w:pPr>
    </w:p>
    <w:p w14:paraId="3714CE90"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3714CE91" w14:textId="5DB9E666"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w:t>
      </w:r>
      <w:r w:rsidR="00143AC9">
        <w:rPr>
          <w:rFonts w:ascii="Times New Roman CYR" w:hAnsi="Times New Roman CYR" w:cs="Times New Roman CYR"/>
          <w:color w:val="080000"/>
          <w:sz w:val="22"/>
          <w:szCs w:val="22"/>
          <w:lang w:val="ru-RU" w:bidi="ar-SA"/>
        </w:rPr>
        <w:t>электроэнергетики</w:t>
      </w:r>
      <w:r>
        <w:rPr>
          <w:rFonts w:ascii="Times New Roman CYR" w:hAnsi="Times New Roman CYR" w:cs="Times New Roman CYR"/>
          <w:color w:val="080000"/>
          <w:sz w:val="22"/>
          <w:szCs w:val="22"/>
          <w:lang w:val="ru-RU" w:bidi="ar-SA"/>
        </w:rPr>
        <w:t>.</w:t>
      </w:r>
    </w:p>
    <w:p w14:paraId="3714CE9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3714CE93" w14:textId="3FC8D276"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143AC9">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3714CE9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E95"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3714CE96" w14:textId="77777777" w:rsidR="00C727F4" w:rsidRPr="000809DC" w:rsidRDefault="00C727F4"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0809DC">
        <w:rPr>
          <w:rFonts w:ascii="Times New Roman CYR" w:hAnsi="Times New Roman CYR" w:cs="Times New Roman CYR"/>
          <w:bCs/>
          <w:color w:val="080000"/>
          <w:sz w:val="22"/>
          <w:szCs w:val="22"/>
          <w:lang w:val="ru-RU" w:bidi="ar-SA"/>
        </w:rPr>
        <w:t>3.1. Гарантирующий поставщик обязан:</w:t>
      </w:r>
    </w:p>
    <w:p w14:paraId="3714CE97" w14:textId="5C1AF20D"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w:t>
      </w:r>
      <w:r w:rsidR="00143AC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3714CE98" w14:textId="163ED8EE"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3.1.2. В пределах границ балансовой принадлежности </w:t>
      </w:r>
      <w:r w:rsidR="00BB677F">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3714CE9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3714CE9A" w14:textId="0414D0B2"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w:t>
      </w:r>
      <w:r w:rsidR="007F7DA5">
        <w:rPr>
          <w:rFonts w:ascii="Times New Roman CYR" w:hAnsi="Times New Roman CYR" w:cs="Times New Roman CYR"/>
          <w:color w:val="080000"/>
          <w:sz w:val="22"/>
          <w:szCs w:val="22"/>
          <w:lang w:val="ru-RU" w:bidi="ar-SA"/>
        </w:rPr>
        <w:t>ля</w:t>
      </w:r>
      <w:r>
        <w:rPr>
          <w:rFonts w:ascii="Times New Roman CYR" w:hAnsi="Times New Roman CYR" w:cs="Times New Roman CYR"/>
          <w:color w:val="080000"/>
          <w:sz w:val="22"/>
          <w:szCs w:val="22"/>
          <w:lang w:val="ru-RU" w:bidi="ar-SA"/>
        </w:rPr>
        <w:t>ть действия, необходимые для реализации прав Абонента, предусмотренных в Основных положениях.</w:t>
      </w:r>
    </w:p>
    <w:p w14:paraId="3714CE9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3714CE9C"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E9D" w14:textId="77777777" w:rsidR="00C727F4" w:rsidRPr="000809DC" w:rsidRDefault="00C727F4"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0809DC">
        <w:rPr>
          <w:rFonts w:ascii="Times New Roman CYR" w:hAnsi="Times New Roman CYR" w:cs="Times New Roman CYR"/>
          <w:bCs/>
          <w:color w:val="080000"/>
          <w:sz w:val="22"/>
          <w:szCs w:val="22"/>
          <w:lang w:val="ru-RU" w:bidi="ar-SA"/>
        </w:rPr>
        <w:t>3.2. Абонент обязан:</w:t>
      </w:r>
    </w:p>
    <w:p w14:paraId="3714CE9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3714CE9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3714CEA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3714CEA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3714CEA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3714CEA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3714CEA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3714CEA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3714CEA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3714CEA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3714CEA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3714CEA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3714CEAA" w14:textId="77777777" w:rsidR="00C727F4" w:rsidRDefault="00C727F4" w:rsidP="00C727F4">
      <w:pPr>
        <w:autoSpaceDE w:val="0"/>
        <w:autoSpaceDN w:val="0"/>
        <w:adjustRightInd w:val="0"/>
        <w:ind w:firstLine="567"/>
        <w:jc w:val="both"/>
        <w:rPr>
          <w:rFonts w:ascii="Times New Roman CYR" w:hAnsi="Times New Roman CYR" w:cs="Times New Roman CYR"/>
          <w:color w:val="1F497D"/>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w:t>
      </w:r>
      <w:r>
        <w:rPr>
          <w:rFonts w:ascii="Times New Roman CYR" w:hAnsi="Times New Roman CYR" w:cs="Times New Roman CYR"/>
          <w:sz w:val="22"/>
          <w:szCs w:val="22"/>
          <w:lang w:val="ru-RU" w:bidi="ar-SA"/>
        </w:rPr>
        <w:t xml:space="preserve">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w:t>
      </w:r>
      <w:r>
        <w:rPr>
          <w:rFonts w:ascii="Times New Roman CYR" w:hAnsi="Times New Roman CYR" w:cs="Times New Roman CYR"/>
          <w:color w:val="000000"/>
          <w:sz w:val="22"/>
          <w:szCs w:val="22"/>
          <w:lang w:val="ru-RU" w:bidi="ar-SA"/>
        </w:rPr>
        <w:t>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3714CEA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3714CEA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3714CEA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3714CEAE"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3714CEA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3714CEB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3714CEB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замену и периодическую поверку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3714CEB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3714CEB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 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3714CEB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w:t>
      </w:r>
      <w:r>
        <w:rPr>
          <w:rFonts w:ascii="Times New Roman CYR" w:hAnsi="Times New Roman CYR" w:cs="Times New Roman CYR"/>
          <w:color w:val="080000"/>
          <w:sz w:val="22"/>
          <w:szCs w:val="22"/>
          <w:lang w:val="ru-RU" w:bidi="ar-SA"/>
        </w:rPr>
        <w:lastRenderedPageBreak/>
        <w:t>энергии над соответствующими фактическими почасовыми объемами покупки электрической энергии.</w:t>
      </w:r>
    </w:p>
    <w:p w14:paraId="3714CEB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3.2.18.</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3714CEB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энергоснабжения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3714CEB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3714CEB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3714CEB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w:t>
      </w:r>
    </w:p>
    <w:p w14:paraId="3714CEB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p>
    <w:p w14:paraId="3714CEB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3714CEB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3714CEB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3714CEB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3714CEB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3714CEC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3714CEC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3714CEC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3714CEC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ограничения режима потребления;</w:t>
      </w:r>
    </w:p>
    <w:p w14:paraId="3714CEC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3714CEC5" w14:textId="2D96F2E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BB677F">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 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3714CEC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3714CEC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3714CEC8"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3714CEC9"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3714CECA"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3714CECB"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3714CECC"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3714CECD"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3714CECE"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3714CEC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3714CED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3714CED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3714CED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3714CED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
    <w:p w14:paraId="3714CED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3714CED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3714CED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3714CED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3714CED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3714CED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3714CED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3714CED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3714CED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3714CED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3714CED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3714CED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EE0"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3714CEE1" w14:textId="77777777" w:rsidR="00C727F4" w:rsidRPr="000809DC"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sidRPr="000809DC">
        <w:rPr>
          <w:rFonts w:ascii="Times New Roman CYR" w:hAnsi="Times New Roman CYR" w:cs="Times New Roman CYR"/>
          <w:bCs/>
          <w:color w:val="080000"/>
          <w:sz w:val="22"/>
          <w:szCs w:val="22"/>
          <w:lang w:val="ru-RU" w:bidi="ar-SA"/>
        </w:rPr>
        <w:t>4.1. Гарантирующий поставщик имеет право</w:t>
      </w:r>
      <w:r w:rsidRPr="000809DC">
        <w:rPr>
          <w:rFonts w:ascii="Times New Roman CYR" w:hAnsi="Times New Roman CYR" w:cs="Times New Roman CYR"/>
          <w:color w:val="080000"/>
          <w:sz w:val="22"/>
          <w:szCs w:val="22"/>
          <w:lang w:val="ru-RU" w:bidi="ar-SA"/>
        </w:rPr>
        <w:t>:</w:t>
      </w:r>
    </w:p>
    <w:p w14:paraId="3714CEE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3714CEE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3714CEE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3714CEE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3714CEE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3714CEE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3714CEE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3714CEE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3714CEE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3714CEE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3714CEE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3714CEE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w:t>
      </w:r>
      <w:r>
        <w:rPr>
          <w:rFonts w:ascii="Times New Roman CYR" w:hAnsi="Times New Roman CYR" w:cs="Times New Roman CYR"/>
          <w:color w:val="080000"/>
          <w:sz w:val="22"/>
          <w:szCs w:val="22"/>
          <w:lang w:val="ru-RU" w:bidi="ar-SA"/>
        </w:rPr>
        <w:lastRenderedPageBreak/>
        <w:t>числе при исполнении других договоров, контрактов) и стороны подписали соответствующее соглашение к настоящему договору;</w:t>
      </w:r>
    </w:p>
    <w:p w14:paraId="3714CEE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3714CEF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3714CEF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3714CEF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3714CEF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 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3714CEF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3714CEF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3714CEF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3714CEF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3714CEF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3714CEF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3714CEF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3714CEF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 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3714CEF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4.1.9. Направлять в банк Абонента платежные требования с акцептом или на условиях заранее данного акцепта.</w:t>
      </w:r>
    </w:p>
    <w:p w14:paraId="203E7EEC" w14:textId="77777777" w:rsidR="000809DC" w:rsidRDefault="000809DC"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p>
    <w:p w14:paraId="3714CEFD" w14:textId="77777777" w:rsidR="00C727F4" w:rsidRPr="000809DC" w:rsidRDefault="00C727F4"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0809DC">
        <w:rPr>
          <w:rFonts w:ascii="Times New Roman CYR" w:hAnsi="Times New Roman CYR" w:cs="Times New Roman CYR"/>
          <w:bCs/>
          <w:color w:val="080000"/>
          <w:sz w:val="22"/>
          <w:szCs w:val="22"/>
          <w:lang w:val="ru-RU" w:bidi="ar-SA"/>
        </w:rPr>
        <w:t>4.2. Абонент имеет право:</w:t>
      </w:r>
    </w:p>
    <w:p w14:paraId="3714CEF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3714CEF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 670 кВт выбрать одну из шести ценовых категорий;</w:t>
      </w:r>
    </w:p>
    <w:p w14:paraId="3714CF0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не менее 670 кВт выбрать одну из четырех ценовых категорий с 3 по 6.</w:t>
      </w:r>
    </w:p>
    <w:p w14:paraId="3714CF0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3714CF0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перейти на обслуживание к организации, которой присвоен статус гарантирующего поставщика;</w:t>
      </w:r>
    </w:p>
    <w:p w14:paraId="3714CF0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3714CF0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3714CF0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06"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color w:val="080000"/>
          <w:sz w:val="22"/>
          <w:szCs w:val="22"/>
          <w:lang w:val="ru-RU" w:bidi="ar-SA"/>
        </w:rPr>
        <w:t xml:space="preserve"> </w:t>
      </w:r>
      <w:r>
        <w:rPr>
          <w:rFonts w:ascii="Times New Roman CYR" w:hAnsi="Times New Roman CYR" w:cs="Times New Roman CYR"/>
          <w:b/>
          <w:bCs/>
          <w:color w:val="080000"/>
          <w:sz w:val="22"/>
          <w:szCs w:val="22"/>
          <w:lang w:val="ru-RU" w:bidi="ar-SA"/>
        </w:rPr>
        <w:t xml:space="preserve">5. Учет и контроль потребления электрической энергии (мощности) </w:t>
      </w:r>
    </w:p>
    <w:p w14:paraId="3714CF0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3714CF08" w14:textId="05EB520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3714CF0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3714CF0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3714CF0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3714CF0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3714CF0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3714CF0E" w14:textId="47814EC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определяются расчетным путем и указываются в Приложении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w:t>
      </w:r>
    </w:p>
    <w:p w14:paraId="3714CF0F" w14:textId="12F1C1F8"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BB677F">
        <w:rPr>
          <w:rFonts w:ascii="Times New Roman CYR" w:hAnsi="Times New Roman CYR" w:cs="Times New Roman CYR"/>
          <w:sz w:val="22"/>
          <w:szCs w:val="22"/>
          <w:lang w:val="ru-RU" w:bidi="ar-SA"/>
        </w:rPr>
        <w:t>С</w:t>
      </w:r>
      <w:r>
        <w:rPr>
          <w:rFonts w:ascii="Times New Roman CYR" w:hAnsi="Times New Roman CYR" w:cs="Times New Roman CYR"/>
          <w:sz w:val="22"/>
          <w:szCs w:val="22"/>
          <w:lang w:val="ru-RU" w:bidi="ar-SA"/>
        </w:rPr>
        <w:t>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3714CF1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 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3714CF11"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3714CF1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результатов измерений и информации о состоянии такого прибора учета по истечении 180 дней с даты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3714CF13" w14:textId="5FAAFB18"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5.4.1.1. Для расчетных периодов, за которые не предоставлены показания расчетного прибора учета, объем потребления электрической энергии, а для потребител</w:t>
      </w:r>
      <w:r w:rsidR="00762594">
        <w:rPr>
          <w:rFonts w:ascii="Times New Roman CYR" w:hAnsi="Times New Roman CYR" w:cs="Times New Roman CYR"/>
          <w:color w:val="080000"/>
          <w:sz w:val="22"/>
          <w:szCs w:val="22"/>
          <w:lang w:val="ru-RU" w:bidi="ar-SA"/>
        </w:rPr>
        <w:t>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3714CF1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5.4.1.2. При отсутствии замещающей информации, объем потребления электрической энергии определяется по формуле:</w:t>
      </w:r>
    </w:p>
    <w:p w14:paraId="3714CF15" w14:textId="77777777" w:rsidR="00C727F4" w:rsidRDefault="00C727F4" w:rsidP="00C727F4">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3714CF1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714CF17" w14:textId="7F61818C"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 xml:space="preserve"> - </w:t>
      </w:r>
      <w:r w:rsidR="00A54F86" w:rsidRPr="00A54F86">
        <w:rPr>
          <w:rFonts w:ascii="Times New Roman CYR" w:hAnsi="Times New Roman CYR" w:cs="Times New Roman CYR"/>
          <w:color w:val="080000"/>
          <w:sz w:val="22"/>
          <w:szCs w:val="22"/>
          <w:lang w:val="ru-RU" w:bidi="ar-SA"/>
        </w:rPr>
        <w:t xml:space="preserve">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sidR="00A54F86">
        <w:rPr>
          <w:rFonts w:ascii="Times New Roman CYR" w:hAnsi="Times New Roman CYR" w:cs="Times New Roman CYR"/>
          <w:color w:val="080000"/>
          <w:sz w:val="22"/>
          <w:szCs w:val="22"/>
          <w:lang w:val="ru-RU" w:bidi="ar-SA"/>
        </w:rPr>
        <w:t xml:space="preserve">№ </w:t>
      </w:r>
      <w:r w:rsidR="00A54F86" w:rsidRPr="00A54F86">
        <w:rPr>
          <w:rFonts w:ascii="Times New Roman CYR" w:hAnsi="Times New Roman CYR" w:cs="Times New Roman CYR"/>
          <w:color w:val="080000"/>
          <w:sz w:val="22"/>
          <w:szCs w:val="22"/>
          <w:lang w:val="ru-RU" w:bidi="ar-SA"/>
        </w:rPr>
        <w:t>2 настоящего Договора, к которой относится данная точка поставки</w:t>
      </w:r>
      <w:r>
        <w:rPr>
          <w:rFonts w:ascii="Times New Roman CYR" w:hAnsi="Times New Roman CYR" w:cs="Times New Roman CYR"/>
          <w:color w:val="080000"/>
          <w:sz w:val="22"/>
          <w:szCs w:val="22"/>
          <w:lang w:val="ru-RU" w:bidi="ar-SA"/>
        </w:rPr>
        <w:t>;</w:t>
      </w:r>
    </w:p>
    <w:p w14:paraId="3714CF1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в расчетном периоде, при определении объема потребления электрической энергии (мощности).</w:t>
      </w:r>
    </w:p>
    <w:p w14:paraId="3714CF1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3714CF1A" w14:textId="77777777" w:rsidR="00C727F4" w:rsidRDefault="00C727F4" w:rsidP="00C727F4">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3714CF1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714CF1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3714CF1D"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В случае 2-кратного недопуска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вплоть до даты допуска к расчетным приборам учета 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3714CF1E"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lang w:val="ru-RU" w:bidi="ar-SA"/>
        </w:rPr>
        <w:t xml:space="preserve">5.4.3.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3714CF1F" w14:textId="77777777" w:rsidR="00C727F4" w:rsidRDefault="00C727F4" w:rsidP="00C727F4">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5.4.4. </w:t>
      </w:r>
      <w:r>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3714CF20"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3714CF21"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3714CF22" w14:textId="77777777"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3714CF2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p>
    <w:p w14:paraId="3714CF24" w14:textId="5AB3DA62" w:rsidR="00C727F4" w:rsidRDefault="00C727F4" w:rsidP="00C727F4">
      <w:pPr>
        <w:tabs>
          <w:tab w:val="left" w:pos="567"/>
        </w:tabs>
        <w:autoSpaceDE w:val="0"/>
        <w:autoSpaceDN w:val="0"/>
        <w:adjustRightInd w:val="0"/>
        <w:ind w:firstLine="56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 В отсутствие приборов учета у</w:t>
      </w:r>
      <w:r w:rsidR="00762594" w:rsidRPr="00762594">
        <w:rPr>
          <w:rFonts w:ascii="Times New Roman CYR" w:hAnsi="Times New Roman CYR" w:cs="Times New Roman CYR"/>
          <w:color w:val="080000"/>
          <w:sz w:val="22"/>
          <w:szCs w:val="22"/>
          <w:lang w:val="ru-RU" w:bidi="ar-SA"/>
        </w:rPr>
        <w:t xml:space="preserve"> энергопринимающих устройств</w:t>
      </w:r>
      <w:r>
        <w:rPr>
          <w:rFonts w:ascii="Times New Roman CYR" w:hAnsi="Times New Roman CYR" w:cs="Times New Roman CYR"/>
          <w:color w:val="080000"/>
          <w:sz w:val="22"/>
          <w:szCs w:val="22"/>
          <w:lang w:val="ru-RU" w:bidi="ar-SA"/>
        </w:rPr>
        <w:t xml:space="preserve"> Абонента, максимальная мощность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3714CF25" w14:textId="40CDCB7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5.4.6. </w:t>
      </w:r>
      <w:r>
        <w:rPr>
          <w:rFonts w:ascii="Times New Roman CYR" w:hAnsi="Times New Roman CYR" w:cs="Times New Roman CYR"/>
          <w:color w:val="000000"/>
          <w:sz w:val="22"/>
          <w:szCs w:val="22"/>
          <w:lang w:val="ru-RU" w:bidi="ar-SA"/>
        </w:rPr>
        <w:t xml:space="preserve">В случае безучетного потребления электрической энергии объем безучетного потребления электрической энергии определяется с применением расчетных способов в соответствии с действующим законодательством РФ. Лица, уполномоченные представлять интересы Абонента, в том числе при взаимодействии с </w:t>
      </w:r>
      <w:r w:rsidR="00762594">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 компанией, указанные в Приложении №</w:t>
      </w:r>
      <w:r w:rsidR="00BB677F">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t>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безучетного потребления электрической энергии</w:t>
      </w:r>
      <w:r>
        <w:rPr>
          <w:rFonts w:ascii="Times New Roman CYR" w:hAnsi="Times New Roman CYR" w:cs="Times New Roman CYR"/>
          <w:color w:val="080000"/>
          <w:sz w:val="22"/>
          <w:szCs w:val="22"/>
          <w:lang w:val="ru-RU" w:bidi="ar-SA"/>
        </w:rPr>
        <w:t>.</w:t>
      </w:r>
    </w:p>
    <w:p w14:paraId="3714CF2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3714CF27"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5.4.7. 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714CF2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3714CF29" w14:textId="3203D40C"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3714CF2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5.4.8. 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Pr>
          <w:rFonts w:ascii="Times New Roman CYR" w:hAnsi="Times New Roman CYR" w:cs="Times New Roman CYR"/>
          <w:sz w:val="22"/>
          <w:szCs w:val="22"/>
          <w:lang w:val="ru-RU" w:bidi="ar-SA"/>
        </w:rPr>
        <w:t xml:space="preserve">почасовые объемы потребления электрической энергии, </w:t>
      </w:r>
      <w:r>
        <w:rPr>
          <w:rFonts w:ascii="Times New Roman CYR" w:hAnsi="Times New Roman CYR" w:cs="Times New Roman CYR"/>
          <w:color w:val="080000"/>
          <w:sz w:val="22"/>
          <w:szCs w:val="22"/>
          <w:lang w:val="ru-RU" w:bidi="ar-SA"/>
        </w:rPr>
        <w:t>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3714CF2B"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в случае если к энергопринимающим устройствам потребителя Абонента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3714CF2C" w14:textId="2E25F99F"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lastRenderedPageBreak/>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w:t>
      </w:r>
      <w:r w:rsidR="00286589" w:rsidRPr="00286589">
        <w:rPr>
          <w:rFonts w:ascii="Times New Roman CYR" w:hAnsi="Times New Roman CYR" w:cs="Times New Roman CYR"/>
          <w:sz w:val="22"/>
          <w:szCs w:val="22"/>
          <w:lang w:val="ru-RU" w:bidi="ar-SA"/>
        </w:rPr>
        <w:t>принимается исходя из замещающей информации</w:t>
      </w:r>
      <w:r>
        <w:rPr>
          <w:rFonts w:ascii="Times New Roman CYR" w:hAnsi="Times New Roman CYR" w:cs="Times New Roman CYR"/>
          <w:sz w:val="22"/>
          <w:szCs w:val="22"/>
          <w:lang w:val="ru-RU" w:bidi="ar-SA"/>
        </w:rPr>
        <w:t>.</w:t>
      </w:r>
    </w:p>
    <w:p w14:paraId="3714CF2D" w14:textId="190D4BE8" w:rsidR="00C727F4" w:rsidRDefault="00C727F4" w:rsidP="000809D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5.5.</w:t>
      </w:r>
      <w:r w:rsidR="000809D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3714CF2E" w14:textId="77777777"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3714CF2F" w14:textId="77777777"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3714CF30" w14:textId="4005EEEE"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3714CF3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5.6. 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3714CF3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3714CF3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и(или) не предоставления почасовых объемов потребления электрической энергии, зарегистрированных измерительными комплексами общего учета и(или)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3714CF3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w:t>
      </w:r>
      <w:r>
        <w:rPr>
          <w:rFonts w:ascii="Times New Roman CYR" w:hAnsi="Times New Roman CYR" w:cs="Times New Roman CYR"/>
          <w:color w:val="080000"/>
          <w:sz w:val="22"/>
          <w:szCs w:val="22"/>
          <w:lang w:val="ru-RU" w:bidi="ar-SA"/>
        </w:rPr>
        <w:lastRenderedPageBreak/>
        <w:t>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3714CF3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5.9. 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3714CF36" w14:textId="77777777" w:rsidR="00C727F4" w:rsidRDefault="00C727F4" w:rsidP="00C727F4">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268C18A3" w14:textId="48ECE943" w:rsidR="00380FAE" w:rsidRDefault="00380FAE" w:rsidP="00380FA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5.11. </w:t>
      </w:r>
      <w:r w:rsidR="002B6B83" w:rsidRPr="002B6B83">
        <w:rPr>
          <w:rFonts w:ascii="Times New Roman CYR" w:hAnsi="Times New Roman CYR" w:cs="Times New Roman CYR"/>
          <w:color w:val="080000"/>
          <w:sz w:val="22"/>
          <w:szCs w:val="22"/>
          <w:lang w:val="ru-RU" w:bidi="ar-SA"/>
        </w:rPr>
        <w:t xml:space="preserve">В случае если Абонентом осуществлено в установленном законодательством порядке технологическое присоединение объекта </w:t>
      </w:r>
      <w:proofErr w:type="spellStart"/>
      <w:r w:rsidR="002B6B83" w:rsidRPr="002B6B83">
        <w:rPr>
          <w:rFonts w:ascii="Times New Roman CYR" w:hAnsi="Times New Roman CYR" w:cs="Times New Roman CYR"/>
          <w:color w:val="080000"/>
          <w:sz w:val="22"/>
          <w:szCs w:val="22"/>
          <w:lang w:val="ru-RU" w:bidi="ar-SA"/>
        </w:rPr>
        <w:t>микрогенерации</w:t>
      </w:r>
      <w:proofErr w:type="spellEnd"/>
      <w:r w:rsidR="002B6B83" w:rsidRPr="002B6B83">
        <w:rPr>
          <w:rFonts w:ascii="Times New Roman CYR" w:hAnsi="Times New Roman CYR" w:cs="Times New Roman CYR"/>
          <w:color w:val="080000"/>
          <w:sz w:val="22"/>
          <w:szCs w:val="22"/>
          <w:lang w:val="ru-RU" w:bidi="ar-SA"/>
        </w:rPr>
        <w:t xml:space="preserve"> к объектам электросетевого хозяйства Сетевой организации и заключен договор на продажу Гарантирующему поставщику электрической энергии (мощности), произведенной на принадлежащих ему объектах </w:t>
      </w:r>
      <w:proofErr w:type="spellStart"/>
      <w:r w:rsidR="002B6B83" w:rsidRPr="002B6B83">
        <w:rPr>
          <w:rFonts w:ascii="Times New Roman CYR" w:hAnsi="Times New Roman CYR" w:cs="Times New Roman CYR"/>
          <w:color w:val="080000"/>
          <w:sz w:val="22"/>
          <w:szCs w:val="22"/>
          <w:lang w:val="ru-RU" w:bidi="ar-SA"/>
        </w:rPr>
        <w:t>микрогенерации</w:t>
      </w:r>
      <w:proofErr w:type="spellEnd"/>
      <w:r w:rsidR="002B6B83" w:rsidRPr="002B6B83">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Договору определяется с учетом особенностей, установленных Основными положениями для потребителей, являющихся собственниками или иными законными владельцами объектов </w:t>
      </w:r>
      <w:proofErr w:type="spellStart"/>
      <w:r w:rsidR="002B6B83" w:rsidRPr="002B6B83">
        <w:rPr>
          <w:rFonts w:ascii="Times New Roman CYR" w:hAnsi="Times New Roman CYR" w:cs="Times New Roman CYR"/>
          <w:color w:val="080000"/>
          <w:sz w:val="22"/>
          <w:szCs w:val="22"/>
          <w:lang w:val="ru-RU" w:bidi="ar-SA"/>
        </w:rPr>
        <w:t>микрогенерации</w:t>
      </w:r>
      <w:proofErr w:type="spellEnd"/>
      <w:r w:rsidR="00763E2C">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3714CF37"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F38"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 Порядок проведения расчетов</w:t>
      </w:r>
    </w:p>
    <w:p w14:paraId="3714CF3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Договору осуществляются:</w:t>
      </w:r>
    </w:p>
    <w:p w14:paraId="3714CF3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3714CF3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3714CF3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3714CF3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proofErr w:type="spellStart"/>
      <w:r>
        <w:rPr>
          <w:rFonts w:ascii="Times New Roman CYR" w:hAnsi="Times New Roman CYR" w:cs="Times New Roman CYR"/>
          <w:color w:val="080000"/>
          <w:sz w:val="22"/>
          <w:szCs w:val="22"/>
          <w:lang w:val="ru-RU" w:bidi="ar-SA"/>
        </w:rPr>
        <w:t>www</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3714CF3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3714CF3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3714CF4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3714CF4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3714CF4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3714CF4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3714CF4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3714CF4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6.5. 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3714CF4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3714CF4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3714CF4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3714CF4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3714CF4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 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3714CF4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3714CF4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3714CF4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3714CF4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3714CF4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3714CF5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3714CF5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3714CF5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6.11. 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3714CF53"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6.12.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w:t>
      </w:r>
      <w:r>
        <w:rPr>
          <w:rFonts w:ascii="Times New Roman CYR" w:hAnsi="Times New Roman CYR" w:cs="Times New Roman CYR"/>
          <w:sz w:val="22"/>
          <w:szCs w:val="22"/>
          <w:lang w:val="ru-RU" w:bidi="ar-SA"/>
        </w:rPr>
        <w:lastRenderedPageBreak/>
        <w:t>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3714CF5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3714CF55"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F56"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 Порядок изменения и расторжения Договора</w:t>
      </w:r>
    </w:p>
    <w:p w14:paraId="3714CF5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 Договор может быть расторгнут:</w:t>
      </w:r>
    </w:p>
    <w:p w14:paraId="3714CF5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 По соглашению Сторон;</w:t>
      </w:r>
    </w:p>
    <w:p w14:paraId="3714CF5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 По инициативе Абонента, при условии:</w:t>
      </w:r>
    </w:p>
    <w:p w14:paraId="3714CF5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3714CF5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3714CF5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3714CF5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3714CF5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3714CF5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Расторжение настоящего Договора не освобождает Стороны от возникших по нему обязательств в части расчетов.</w:t>
      </w:r>
    </w:p>
    <w:p w14:paraId="3714CF6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3714CF6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3714CF6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3714CF6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3714CF6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3714CF6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3714CF6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3714CF6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3714CF6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3714CF6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3714CF6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6B"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3714CF6C"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Договору.</w:t>
      </w:r>
    </w:p>
    <w:p w14:paraId="3714CF6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3714CF6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 Абонент несет ответственность:</w:t>
      </w:r>
    </w:p>
    <w:p w14:paraId="3714CF6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3714CF7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8.3.2. За нарушение любого из сроков оплаты электрической энергии (мощности), указанных в п. 6.4. настоящего Договора. В этом случае Гарантирующий поставщик имеет право начислить Абоненту, а Абонент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714CF7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3714CF7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3714CF7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3714CF7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8.4.1. 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3714CF7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8.4.2.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6.9 настоящего Договора.</w:t>
      </w:r>
    </w:p>
    <w:p w14:paraId="72F59EF6" w14:textId="77777777" w:rsidR="00CA49DF" w:rsidRDefault="00CA49DF"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F77"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3714CF7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Pr="00C727F4">
        <w:rPr>
          <w:rFonts w:ascii="Times New Roman" w:hAnsi="Times New Roman"/>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Pr="00C727F4">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C727F4">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w:t>
      </w:r>
      <w:r w:rsidRPr="00C727F4">
        <w:rPr>
          <w:rFonts w:ascii="Times New Roman" w:hAnsi="Times New Roman"/>
          <w:color w:val="080000"/>
          <w:sz w:val="22"/>
          <w:szCs w:val="22"/>
          <w:lang w:val="ru-RU" w:bidi="ar-SA"/>
        </w:rPr>
        <w:t xml:space="preserve"> </w:t>
      </w:r>
      <w:r>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3714CF7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__________</w:t>
      </w:r>
      <w:r>
        <w:rPr>
          <w:rFonts w:ascii="Times New Roman CYR" w:hAnsi="Times New Roman CYR" w:cs="Times New Roman CYR"/>
          <w:sz w:val="22"/>
          <w:szCs w:val="22"/>
          <w:lang w:val="ru-RU" w:bidi="ar-SA"/>
        </w:rPr>
        <w:t xml:space="preserve"> 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3714CF7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9.1.1. 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3714CF7B" w14:textId="77777777" w:rsidR="00C727F4" w:rsidRDefault="00C727F4" w:rsidP="00C727F4">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3714CF7C" w14:textId="57EAAA32"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BB677F">
        <w:rPr>
          <w:rFonts w:ascii="Times New Roman CYR" w:hAnsi="Times New Roman CYR" w:cs="Times New Roman CYR"/>
          <w:sz w:val="22"/>
          <w:szCs w:val="22"/>
          <w:lang w:val="ru-RU" w:bidi="ar-SA"/>
        </w:rPr>
        <w:t>С</w:t>
      </w:r>
      <w:r>
        <w:rPr>
          <w:rFonts w:ascii="Times New Roman CYR" w:hAnsi="Times New Roman CYR" w:cs="Times New Roman CYR"/>
          <w:sz w:val="22"/>
          <w:szCs w:val="22"/>
          <w:lang w:val="ru-RU" w:bidi="ar-SA"/>
        </w:rPr>
        <w:t>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3714CF7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714CF7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3714CF7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 с даты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3714CF8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714CF8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3714CF82" w14:textId="6E85AD07" w:rsidR="00C727F4" w:rsidRDefault="00C727F4" w:rsidP="00C727F4">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E11DBB">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3714CF8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3714CF8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3714CF8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3714CF8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3714CF8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3714CF8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3714CF8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3714CF8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вручаются представителю Стороны;</w:t>
      </w:r>
    </w:p>
    <w:p w14:paraId="3714CF8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3714CF8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3714CF8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9.3. Все споры и разногласия, возникающие между Сторонами по настоящему Договору, подлежат досудебному урегулированию в претензионном порядке.</w:t>
      </w:r>
    </w:p>
    <w:p w14:paraId="3714CF8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3714CF8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3714CF9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3714CF9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9.4. Любая из Сторон вправе передать разногласия, возникшие при заключении настоящего Договора, на рассмотрение суда.</w:t>
      </w:r>
    </w:p>
    <w:p w14:paraId="3714CF9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9.5. Настоящий Договор составлен в 2-х экземплярах, по одному экземпляру для каждой Стороны.</w:t>
      </w:r>
    </w:p>
    <w:p w14:paraId="3714CF9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94"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3714CF9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3714CF9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9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3714CF9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3714CF9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3714CF9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3714CF9B"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3714CF9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9D" w14:textId="77777777" w:rsidR="00C727F4" w:rsidRDefault="00C727F4" w:rsidP="001D6172">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12. Юридические адреса, платежные реквизиты и подписи Сторон </w:t>
      </w:r>
    </w:p>
    <w:p w14:paraId="3714CF9E" w14:textId="77777777" w:rsidR="00C727F4" w:rsidRDefault="00C727F4" w:rsidP="001D6172">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6D06DBE8" w14:textId="78C1380F" w:rsidR="008D7E26" w:rsidRPr="008D7E26" w:rsidRDefault="008D7E26" w:rsidP="00CA49DF">
      <w:pPr>
        <w:autoSpaceDE w:val="0"/>
        <w:autoSpaceDN w:val="0"/>
        <w:adjustRightInd w:val="0"/>
        <w:ind w:right="661"/>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Акционерное общество «Екатеринбургэнергосбыт»</w:t>
      </w:r>
    </w:p>
    <w:p w14:paraId="3B2F324A" w14:textId="279088AB" w:rsidR="008D7E26" w:rsidRPr="008D7E26" w:rsidRDefault="008D7E26" w:rsidP="000809DC">
      <w:pPr>
        <w:autoSpaceDE w:val="0"/>
        <w:autoSpaceDN w:val="0"/>
        <w:adjustRightInd w:val="0"/>
        <w:ind w:right="661"/>
        <w:jc w:val="both"/>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Юридический адрес: 620144, г. Екатеринбург, ул. Сурикова, дом № 48</w:t>
      </w:r>
    </w:p>
    <w:p w14:paraId="1CA92703" w14:textId="77777777" w:rsidR="008D7E26" w:rsidRPr="008D7E26" w:rsidRDefault="008D7E26" w:rsidP="000809DC">
      <w:pPr>
        <w:autoSpaceDE w:val="0"/>
        <w:autoSpaceDN w:val="0"/>
        <w:adjustRightInd w:val="0"/>
        <w:ind w:right="661"/>
        <w:jc w:val="both"/>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Адрес для почтовой корреспонденции: 620026, г. Екатеринбург, ул. Луначарского, дом № 210.</w:t>
      </w:r>
    </w:p>
    <w:p w14:paraId="5CC83D06" w14:textId="7B626478" w:rsidR="008D7E26" w:rsidRDefault="008D7E26" w:rsidP="000809DC">
      <w:pPr>
        <w:autoSpaceDE w:val="0"/>
        <w:autoSpaceDN w:val="0"/>
        <w:adjustRightInd w:val="0"/>
        <w:ind w:right="661"/>
        <w:jc w:val="both"/>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ИНН 6671250899, КПП 785150001, ОГРН 1086658002617</w:t>
      </w:r>
      <w:r w:rsidR="000809D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р/с 40702810316160030915</w:t>
      </w:r>
      <w:r w:rsidRPr="008D7E26">
        <w:rPr>
          <w:rFonts w:ascii="Times New Roman CYR" w:hAnsi="Times New Roman CYR" w:cs="Times New Roman CYR"/>
          <w:sz w:val="22"/>
          <w:szCs w:val="22"/>
          <w:lang w:val="ru-RU" w:bidi="ar-SA"/>
        </w:rPr>
        <w:t xml:space="preserve"> в Уральский банк ПАО Сбербанк </w:t>
      </w:r>
      <w:r>
        <w:rPr>
          <w:rFonts w:ascii="Times New Roman CYR" w:hAnsi="Times New Roman CYR" w:cs="Times New Roman CYR"/>
          <w:sz w:val="22"/>
          <w:szCs w:val="22"/>
          <w:lang w:val="ru-RU" w:bidi="ar-SA"/>
        </w:rPr>
        <w:t xml:space="preserve">г. </w:t>
      </w:r>
      <w:r w:rsidRPr="008D7E26">
        <w:rPr>
          <w:rFonts w:ascii="Times New Roman CYR" w:hAnsi="Times New Roman CYR" w:cs="Times New Roman CYR"/>
          <w:sz w:val="22"/>
          <w:szCs w:val="22"/>
          <w:lang w:val="ru-RU" w:bidi="ar-SA"/>
        </w:rPr>
        <w:t>Екатеринбург, к/с 30101810500000000674</w:t>
      </w:r>
    </w:p>
    <w:p w14:paraId="3714CFA3" w14:textId="1546B7A0" w:rsidR="00C727F4" w:rsidRDefault="00C727F4" w:rsidP="000809DC">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0809DC">
        <w:rPr>
          <w:rFonts w:ascii="Times New Roman CYR" w:hAnsi="Times New Roman CYR" w:cs="Times New Roman CYR"/>
          <w:sz w:val="22"/>
          <w:szCs w:val="22"/>
          <w:lang w:val="ru-RU" w:bidi="ar-SA"/>
        </w:rPr>
        <w:t>____________________________________________________</w:t>
      </w:r>
    </w:p>
    <w:p w14:paraId="3714CFA5" w14:textId="5CEAA06D" w:rsidR="00C727F4" w:rsidRDefault="00C727F4" w:rsidP="000809DC">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eens</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ru</w:t>
      </w:r>
    </w:p>
    <w:p w14:paraId="3714CFA6" w14:textId="56374B4A" w:rsidR="00C727F4" w:rsidRDefault="00C727F4" w:rsidP="000809DC">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w:t>
      </w:r>
      <w:r w:rsidR="000809DC">
        <w:rPr>
          <w:rFonts w:ascii="Times New Roman CYR" w:hAnsi="Times New Roman CYR" w:cs="Times New Roman CYR"/>
          <w:sz w:val="22"/>
          <w:szCs w:val="22"/>
          <w:lang w:val="ru-RU" w:bidi="ar-SA"/>
        </w:rPr>
        <w:t>___________</w:t>
      </w:r>
      <w:r>
        <w:rPr>
          <w:rFonts w:ascii="Times New Roman CYR" w:hAnsi="Times New Roman CYR" w:cs="Times New Roman CYR"/>
          <w:sz w:val="22"/>
          <w:szCs w:val="22"/>
          <w:lang w:val="ru-RU" w:bidi="ar-SA"/>
        </w:rPr>
        <w:t>__________</w:t>
      </w:r>
    </w:p>
    <w:p w14:paraId="3714CFA7" w14:textId="77777777" w:rsidR="00C727F4" w:rsidRDefault="00C727F4" w:rsidP="000809DC">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3714CFA8" w14:textId="77777777" w:rsidR="00C727F4" w:rsidRDefault="00C727F4" w:rsidP="000809DC">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3714CFA9" w14:textId="77777777" w:rsidR="00C727F4" w:rsidRDefault="00C727F4" w:rsidP="000809DC">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C727F4">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C727F4">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eens</w:t>
      </w:r>
      <w:r w:rsidRPr="00C727F4">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ru</w:t>
      </w:r>
    </w:p>
    <w:p w14:paraId="3714CFAA" w14:textId="77777777" w:rsidR="00C727F4" w:rsidRDefault="00C727F4" w:rsidP="000809DC">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 xml:space="preserve">ogranichenie@eens.ru </w:t>
      </w:r>
    </w:p>
    <w:p w14:paraId="7AD04C07" w14:textId="77777777" w:rsidR="000809DC" w:rsidRDefault="000809DC">
      <w:pPr>
        <w:spacing w:after="200" w:line="276" w:lineRule="auto"/>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br w:type="page"/>
      </w:r>
    </w:p>
    <w:p w14:paraId="3714CFAD" w14:textId="07BBD567" w:rsidR="00C727F4" w:rsidRPr="00C727F4" w:rsidRDefault="00C727F4" w:rsidP="000809DC">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lastRenderedPageBreak/>
        <w:t>Абонент:</w:t>
      </w:r>
      <w:r w:rsidR="00BB560E">
        <w:rPr>
          <w:rFonts w:ascii="Times New Roman CYR" w:hAnsi="Times New Roman CYR" w:cs="Times New Roman CYR"/>
          <w:b/>
          <w:bCs/>
          <w:sz w:val="22"/>
          <w:szCs w:val="22"/>
          <w:lang w:val="ru-RU" w:bidi="ar-SA"/>
        </w:rPr>
        <w:br/>
      </w:r>
      <w:r w:rsidR="000809DC">
        <w:rPr>
          <w:rFonts w:ascii="Times New Roman CYR" w:hAnsi="Times New Roman CYR" w:cs="Times New Roman CYR"/>
          <w:b/>
          <w:bCs/>
          <w:sz w:val="22"/>
          <w:szCs w:val="22"/>
          <w:lang w:val="ru-RU" w:bidi="ar-SA"/>
        </w:rPr>
        <w:t>__________________________</w:t>
      </w:r>
      <w:r>
        <w:rPr>
          <w:rFonts w:ascii="Times New Roman CYR" w:hAnsi="Times New Roman CYR" w:cs="Times New Roman CYR"/>
          <w:sz w:val="22"/>
          <w:szCs w:val="22"/>
          <w:lang w:val="ru-RU" w:bidi="ar-SA"/>
        </w:rPr>
        <w:t>__________</w:t>
      </w:r>
      <w:r w:rsidR="000809DC">
        <w:rPr>
          <w:rFonts w:ascii="Times New Roman CYR" w:hAnsi="Times New Roman CYR" w:cs="Times New Roman CYR"/>
          <w:sz w:val="22"/>
          <w:szCs w:val="22"/>
          <w:lang w:val="ru-RU" w:bidi="ar-SA"/>
        </w:rPr>
        <w:t>________________________________</w:t>
      </w:r>
      <w:r w:rsidR="00BB560E">
        <w:rPr>
          <w:rFonts w:ascii="Times New Roman CYR" w:hAnsi="Times New Roman CYR" w:cs="Times New Roman CYR"/>
          <w:sz w:val="22"/>
          <w:szCs w:val="22"/>
          <w:lang w:val="ru-RU" w:bidi="ar-SA"/>
        </w:rPr>
        <w:t>_____________</w:t>
      </w:r>
    </w:p>
    <w:p w14:paraId="3714CFAE" w14:textId="400CA692" w:rsidR="00C727F4" w:rsidRPr="00C727F4" w:rsidRDefault="00C727F4" w:rsidP="00C727F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0809DC">
        <w:rPr>
          <w:rFonts w:ascii="Times New Roman CYR" w:hAnsi="Times New Roman CYR" w:cs="Times New Roman CYR"/>
          <w:sz w:val="22"/>
          <w:szCs w:val="22"/>
          <w:lang w:val="ru-RU" w:bidi="ar-SA"/>
        </w:rPr>
        <w:t>_______________________________________________________</w:t>
      </w:r>
    </w:p>
    <w:p w14:paraId="3714CFAF" w14:textId="3DF7A271" w:rsidR="00C727F4" w:rsidRPr="00C727F4" w:rsidRDefault="00C727F4" w:rsidP="001D6172">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w:t>
      </w:r>
      <w:r w:rsidR="000809DC">
        <w:rPr>
          <w:rFonts w:ascii="Times New Roman CYR" w:hAnsi="Times New Roman CYR" w:cs="Times New Roman CYR"/>
          <w:sz w:val="22"/>
          <w:szCs w:val="22"/>
          <w:lang w:val="ru-RU" w:bidi="ar-SA"/>
        </w:rPr>
        <w:t>___________________________________________________</w:t>
      </w:r>
      <w:r>
        <w:rPr>
          <w:rFonts w:ascii="Times New Roman CYR" w:hAnsi="Times New Roman CYR" w:cs="Times New Roman CYR"/>
          <w:sz w:val="22"/>
          <w:szCs w:val="22"/>
          <w:lang w:val="ru-RU" w:bidi="ar-SA"/>
        </w:rPr>
        <w:t>_</w:t>
      </w:r>
      <w:r w:rsidR="001D6172">
        <w:rPr>
          <w:rFonts w:ascii="Times New Roman CYR" w:hAnsi="Times New Roman CYR" w:cs="Times New Roman CYR"/>
          <w:sz w:val="22"/>
          <w:szCs w:val="22"/>
          <w:lang w:val="ru-RU" w:bidi="ar-SA"/>
        </w:rPr>
        <w:t>____</w:t>
      </w:r>
    </w:p>
    <w:p w14:paraId="3714CFB0" w14:textId="1A20A330" w:rsidR="00C727F4" w:rsidRPr="00C727F4"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0809DC">
        <w:rPr>
          <w:rFonts w:ascii="Times New Roman CYR" w:hAnsi="Times New Roman CYR" w:cs="Times New Roman CYR"/>
          <w:sz w:val="22"/>
          <w:szCs w:val="22"/>
          <w:lang w:val="ru-RU" w:bidi="ar-SA"/>
        </w:rPr>
        <w:t>_____________________________________________________</w:t>
      </w:r>
    </w:p>
    <w:p w14:paraId="3714CFB1" w14:textId="71212281" w:rsidR="00C727F4" w:rsidRPr="00C727F4"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0809DC">
        <w:rPr>
          <w:rFonts w:ascii="Times New Roman CYR" w:hAnsi="Times New Roman CYR" w:cs="Times New Roman CYR"/>
          <w:sz w:val="22"/>
          <w:szCs w:val="22"/>
          <w:lang w:val="ru-RU" w:bidi="ar-SA"/>
        </w:rPr>
        <w:t>________________________________________</w:t>
      </w:r>
    </w:p>
    <w:p w14:paraId="3714CFB2" w14:textId="6839A020" w:rsidR="00C727F4" w:rsidRPr="00730169" w:rsidRDefault="00C727F4" w:rsidP="00C727F4">
      <w:pPr>
        <w:autoSpaceDE w:val="0"/>
        <w:autoSpaceDN w:val="0"/>
        <w:adjustRightInd w:val="0"/>
        <w:jc w:val="both"/>
        <w:rPr>
          <w:rFonts w:ascii="Times New Roman CYR" w:hAnsi="Times New Roman CYR" w:cs="Times New Roman CYR"/>
          <w:sz w:val="22"/>
          <w:szCs w:val="22"/>
          <w:lang w:val="ru-RU" w:bidi="ar-SA"/>
        </w:rPr>
      </w:pPr>
      <w:r w:rsidRPr="00730169">
        <w:rPr>
          <w:rFonts w:ascii="Times New Roman CYR" w:hAnsi="Times New Roman CYR" w:cs="Times New Roman CYR"/>
          <w:sz w:val="22"/>
          <w:szCs w:val="22"/>
          <w:lang w:val="ru-RU" w:bidi="ar-SA"/>
        </w:rPr>
        <w:t>__________</w:t>
      </w:r>
      <w:r w:rsidR="000809DC">
        <w:rPr>
          <w:rFonts w:ascii="Times New Roman CYR" w:hAnsi="Times New Roman CYR" w:cs="Times New Roman CYR"/>
          <w:sz w:val="22"/>
          <w:szCs w:val="22"/>
          <w:lang w:val="ru-RU" w:bidi="ar-SA"/>
        </w:rPr>
        <w:t>_______________________________________________________________________</w:t>
      </w:r>
    </w:p>
    <w:p w14:paraId="3714CFB4" w14:textId="364E44D0" w:rsidR="00C727F4" w:rsidRPr="00730169" w:rsidRDefault="00C727F4" w:rsidP="00C727F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30169">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730169">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73016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730169">
        <w:rPr>
          <w:rFonts w:ascii="Times New Roman CYR" w:hAnsi="Times New Roman CYR" w:cs="Times New Roman CYR"/>
          <w:sz w:val="22"/>
          <w:szCs w:val="22"/>
          <w:lang w:val="ru-RU" w:bidi="ar-SA"/>
        </w:rPr>
        <w:t xml:space="preserve"> __________</w:t>
      </w:r>
      <w:r w:rsidR="000809DC">
        <w:rPr>
          <w:rFonts w:ascii="Times New Roman CYR" w:hAnsi="Times New Roman CYR" w:cs="Times New Roman CYR"/>
          <w:sz w:val="22"/>
          <w:szCs w:val="22"/>
          <w:lang w:val="ru-RU" w:bidi="ar-SA"/>
        </w:rPr>
        <w:t>_______</w:t>
      </w:r>
    </w:p>
    <w:p w14:paraId="3714CFB5" w14:textId="77777777" w:rsidR="00C727F4" w:rsidRDefault="00C727F4" w:rsidP="00C727F4">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3714CFB6" w14:textId="77777777" w:rsidR="00C727F4" w:rsidRPr="00730169"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30169">
        <w:rPr>
          <w:rFonts w:ascii="Times New Roman CYR" w:hAnsi="Times New Roman CYR" w:cs="Times New Roman CYR"/>
          <w:sz w:val="22"/>
          <w:szCs w:val="22"/>
          <w:lang w:val="ru-RU" w:bidi="ar-SA"/>
        </w:rPr>
        <w:t>. __________</w:t>
      </w:r>
    </w:p>
    <w:p w14:paraId="3714CFB7" w14:textId="77777777" w:rsidR="00C727F4" w:rsidRPr="00730169"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73016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730169">
        <w:rPr>
          <w:rFonts w:ascii="Times New Roman CYR" w:hAnsi="Times New Roman CYR" w:cs="Times New Roman CYR"/>
          <w:sz w:val="22"/>
          <w:szCs w:val="22"/>
          <w:lang w:val="ru-RU" w:bidi="ar-SA"/>
        </w:rPr>
        <w:t>: __________</w:t>
      </w:r>
    </w:p>
    <w:p w14:paraId="3714CFB8" w14:textId="77777777" w:rsidR="00C727F4" w:rsidRPr="00730169"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p>
    <w:p w14:paraId="3714CFB9" w14:textId="77777777" w:rsidR="00C727F4" w:rsidRPr="00730169" w:rsidRDefault="00C727F4" w:rsidP="00C727F4">
      <w:pPr>
        <w:autoSpaceDE w:val="0"/>
        <w:autoSpaceDN w:val="0"/>
        <w:adjustRightInd w:val="0"/>
        <w:jc w:val="both"/>
        <w:rPr>
          <w:rFonts w:ascii="Times New Roman CYR" w:hAnsi="Times New Roman CYR" w:cs="Times New Roman CYR"/>
          <w:sz w:val="22"/>
          <w:szCs w:val="22"/>
          <w:lang w:val="ru-RU" w:bidi="ar-SA"/>
        </w:rPr>
      </w:pPr>
    </w:p>
    <w:p w14:paraId="3714CFBA" w14:textId="63DD4141" w:rsidR="00C727F4" w:rsidRPr="000809DC" w:rsidRDefault="00C727F4" w:rsidP="00C727F4">
      <w:pPr>
        <w:autoSpaceDE w:val="0"/>
        <w:autoSpaceDN w:val="0"/>
        <w:adjustRightInd w:val="0"/>
        <w:jc w:val="both"/>
        <w:rPr>
          <w:rFonts w:ascii="Times New Roman CYR" w:hAnsi="Times New Roman CYR" w:cs="Times New Roman CYR"/>
          <w:b/>
          <w:color w:val="080000"/>
          <w:sz w:val="22"/>
          <w:szCs w:val="22"/>
          <w:lang w:val="ru-RU" w:bidi="ar-SA"/>
        </w:rPr>
      </w:pPr>
      <w:r w:rsidRPr="000809DC">
        <w:rPr>
          <w:rFonts w:ascii="Times New Roman CYR" w:hAnsi="Times New Roman CYR" w:cs="Times New Roman CYR"/>
          <w:b/>
          <w:sz w:val="22"/>
          <w:szCs w:val="22"/>
          <w:lang w:val="ru-RU" w:bidi="ar-SA"/>
        </w:rPr>
        <w:t>Гарантирующий поставщик:</w:t>
      </w:r>
      <w:r w:rsidRPr="000809DC">
        <w:rPr>
          <w:rFonts w:ascii="Times New Roman CYR" w:hAnsi="Times New Roman CYR" w:cs="Times New Roman CYR"/>
          <w:b/>
          <w:sz w:val="22"/>
          <w:szCs w:val="22"/>
          <w:lang w:val="ru-RU" w:bidi="ar-SA"/>
        </w:rPr>
        <w:tab/>
      </w:r>
      <w:r w:rsidRPr="000809DC">
        <w:rPr>
          <w:rFonts w:ascii="Times New Roman CYR" w:hAnsi="Times New Roman CYR" w:cs="Times New Roman CYR"/>
          <w:b/>
          <w:sz w:val="22"/>
          <w:szCs w:val="22"/>
          <w:lang w:val="ru-RU" w:bidi="ar-SA"/>
        </w:rPr>
        <w:tab/>
      </w:r>
      <w:r w:rsidRPr="000809DC">
        <w:rPr>
          <w:rFonts w:ascii="Times New Roman CYR" w:hAnsi="Times New Roman CYR" w:cs="Times New Roman CYR"/>
          <w:b/>
          <w:sz w:val="22"/>
          <w:szCs w:val="22"/>
          <w:lang w:val="ru-RU" w:bidi="ar-SA"/>
        </w:rPr>
        <w:tab/>
        <w:t>Абонент:</w:t>
      </w:r>
    </w:p>
    <w:p w14:paraId="3714CFBB" w14:textId="77777777" w:rsidR="00C727F4" w:rsidRPr="000809DC" w:rsidRDefault="00C727F4" w:rsidP="00C727F4">
      <w:pPr>
        <w:autoSpaceDE w:val="0"/>
        <w:autoSpaceDN w:val="0"/>
        <w:adjustRightInd w:val="0"/>
        <w:jc w:val="both"/>
        <w:rPr>
          <w:rFonts w:ascii="Times New Roman CYR" w:hAnsi="Times New Roman CYR" w:cs="Times New Roman CYR"/>
          <w:b/>
          <w:color w:val="080000"/>
          <w:sz w:val="22"/>
          <w:szCs w:val="22"/>
          <w:lang w:val="ru-RU" w:bidi="ar-SA"/>
        </w:rPr>
      </w:pPr>
    </w:p>
    <w:p w14:paraId="3714CFBC" w14:textId="73B29E6D" w:rsidR="00C727F4" w:rsidRDefault="00C727F4" w:rsidP="00C727F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0809DC">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3714CFBD" w14:textId="2674A4A6" w:rsidR="00C727F4" w:rsidRDefault="00C727F4" w:rsidP="00C727F4">
      <w:pPr>
        <w:autoSpaceDE w:val="0"/>
        <w:autoSpaceDN w:val="0"/>
        <w:adjustRightInd w:val="0"/>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0809DC">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C727F4" w:rsidSect="001168B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440B6"/>
    <w:rsid w:val="000809DC"/>
    <w:rsid w:val="00133717"/>
    <w:rsid w:val="00143AC9"/>
    <w:rsid w:val="00152264"/>
    <w:rsid w:val="001D6172"/>
    <w:rsid w:val="00286589"/>
    <w:rsid w:val="002B6B83"/>
    <w:rsid w:val="002E1751"/>
    <w:rsid w:val="003034DB"/>
    <w:rsid w:val="00312B36"/>
    <w:rsid w:val="003776CD"/>
    <w:rsid w:val="00380FAE"/>
    <w:rsid w:val="003A522E"/>
    <w:rsid w:val="00431F83"/>
    <w:rsid w:val="004828D6"/>
    <w:rsid w:val="004A3FFB"/>
    <w:rsid w:val="004E7EC4"/>
    <w:rsid w:val="004F7492"/>
    <w:rsid w:val="005B3261"/>
    <w:rsid w:val="006658AD"/>
    <w:rsid w:val="006A0C89"/>
    <w:rsid w:val="00730169"/>
    <w:rsid w:val="00762594"/>
    <w:rsid w:val="00763E2C"/>
    <w:rsid w:val="007D2A46"/>
    <w:rsid w:val="007F7DA5"/>
    <w:rsid w:val="00843C6E"/>
    <w:rsid w:val="0085089B"/>
    <w:rsid w:val="008515E4"/>
    <w:rsid w:val="0085206A"/>
    <w:rsid w:val="008774C0"/>
    <w:rsid w:val="008B03E9"/>
    <w:rsid w:val="008D7E26"/>
    <w:rsid w:val="008F3F6A"/>
    <w:rsid w:val="0092443E"/>
    <w:rsid w:val="00942356"/>
    <w:rsid w:val="00961410"/>
    <w:rsid w:val="00977339"/>
    <w:rsid w:val="009E4EA1"/>
    <w:rsid w:val="00A54F86"/>
    <w:rsid w:val="00A8770B"/>
    <w:rsid w:val="00A93123"/>
    <w:rsid w:val="00AB7BC9"/>
    <w:rsid w:val="00AF30BB"/>
    <w:rsid w:val="00BB560E"/>
    <w:rsid w:val="00BB677F"/>
    <w:rsid w:val="00BE29EF"/>
    <w:rsid w:val="00BF043E"/>
    <w:rsid w:val="00C727F4"/>
    <w:rsid w:val="00CA4558"/>
    <w:rsid w:val="00CA49DF"/>
    <w:rsid w:val="00E11DBB"/>
    <w:rsid w:val="00E66ABA"/>
    <w:rsid w:val="00EF07EA"/>
    <w:rsid w:val="00F5331A"/>
    <w:rsid w:val="00F613D2"/>
    <w:rsid w:val="00F84299"/>
    <w:rsid w:val="00FA17BC"/>
    <w:rsid w:val="00FA6938"/>
    <w:rsid w:val="00FC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W3XH6RW5D23D-19-8069</_dlc_DocId>
    <_dlc_DocIdUrl xmlns="2065c287-4663-49e4-b729-97ac76fe80cb">
      <Url>http://portal.eksbyt.ru/docum/_layouts/DocIdRedir.aspx?ID=W3XH6RW5D23D-19-8069</Url>
      <Description>W3XH6RW5D23D-19-8069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CDCF-29E0-476F-AEC6-F4EC696F4E1C}">
  <ds:schemaRefs>
    <ds:schemaRef ds:uri="http://schemas.microsoft.com/sharepoint/events"/>
  </ds:schemaRefs>
</ds:datastoreItem>
</file>

<file path=customXml/itemProps2.xml><?xml version="1.0" encoding="utf-8"?>
<ds:datastoreItem xmlns:ds="http://schemas.openxmlformats.org/officeDocument/2006/customXml" ds:itemID="{95E75E87-FA5E-4158-9EE1-6C7B201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8EEAE-1DE9-4E73-8D0E-398BB3F30AC7}">
  <ds:schemaRefs>
    <ds:schemaRef ds:uri="http://schemas.microsoft.com/office/2006/metadata/properties"/>
    <ds:schemaRef ds:uri="2065c287-4663-49e4-b729-97ac76fe80cb"/>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c29de05-77c8-4572-8161-a9b895e5d82c"/>
    <ds:schemaRef ds:uri="http://www.w3.org/XML/1998/namespace"/>
  </ds:schemaRefs>
</ds:datastoreItem>
</file>

<file path=customXml/itemProps4.xml><?xml version="1.0" encoding="utf-8"?>
<ds:datastoreItem xmlns:ds="http://schemas.openxmlformats.org/officeDocument/2006/customXml" ds:itemID="{82AD80B1-28AA-47AE-A1B1-8D2FEDB76065}">
  <ds:schemaRefs>
    <ds:schemaRef ds:uri="http://schemas.microsoft.com/sharepoint/v3/contenttype/forms"/>
  </ds:schemaRefs>
</ds:datastoreItem>
</file>

<file path=customXml/itemProps5.xml><?xml version="1.0" encoding="utf-8"?>
<ds:datastoreItem xmlns:ds="http://schemas.openxmlformats.org/officeDocument/2006/customXml" ds:itemID="{AA7E8150-9617-467B-AE49-59171D2E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9816</Words>
  <Characters>55955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Михалькевич Даниил Анатольевич</dc:creator>
  <cp:lastModifiedBy>Сафиулин Николай Юрьевич</cp:lastModifiedBy>
  <cp:revision>2</cp:revision>
  <dcterms:created xsi:type="dcterms:W3CDTF">2024-04-10T09:28:00Z</dcterms:created>
  <dcterms:modified xsi:type="dcterms:W3CDTF">2024-04-10T09:28:00Z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971f9499-3123-401a-86e1-167a3f770b32</vt:lpwstr>
  </property>
</Properties>
</file>